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93" w:rsidRPr="00FB4359" w:rsidRDefault="003B6A15">
      <w:pPr>
        <w:pStyle w:val="Heading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9525</wp:posOffset>
            </wp:positionV>
            <wp:extent cx="838200" cy="485775"/>
            <wp:effectExtent l="19050" t="0" r="0" b="0"/>
            <wp:wrapNone/>
            <wp:docPr id="3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293" w:rsidRPr="00FB4359">
        <w:rPr>
          <w:rFonts w:asciiTheme="minorHAnsi" w:hAnsiTheme="minorHAnsi" w:cs="Arial"/>
          <w:sz w:val="22"/>
          <w:szCs w:val="22"/>
        </w:rPr>
        <w:t>COLORADO DEPARTMENT OF TRANSPORTATION</w:t>
      </w:r>
    </w:p>
    <w:p w:rsidR="002F1293" w:rsidRPr="00FB4359" w:rsidRDefault="002F1293">
      <w:pPr>
        <w:rPr>
          <w:rFonts w:asciiTheme="minorHAnsi" w:hAnsiTheme="minorHAnsi" w:cs="Arial"/>
        </w:rPr>
      </w:pPr>
      <w:r w:rsidRPr="00FB4359">
        <w:rPr>
          <w:rFonts w:asciiTheme="minorHAnsi" w:hAnsiTheme="minorHAnsi" w:cs="Arial"/>
          <w:b/>
          <w:bCs/>
        </w:rPr>
        <w:t>PERFORMANCE MANAGEMENT PROGRAM DISPUTE RESOLUTION FORM</w:t>
      </w:r>
    </w:p>
    <w:p w:rsidR="002F1293" w:rsidRDefault="002F1293">
      <w:pPr>
        <w:rPr>
          <w:rFonts w:ascii="Arial" w:hAnsi="Arial" w:cs="Arial"/>
          <w:sz w:val="22"/>
        </w:rPr>
      </w:pPr>
    </w:p>
    <w:p w:rsidR="002F1293" w:rsidRPr="00FA6AA2" w:rsidRDefault="002F1293">
      <w:pPr>
        <w:pStyle w:val="BodyTextIndent3"/>
        <w:ind w:left="0"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 xml:space="preserve">Instructions:  This form is to be completed by a CDOT employee disputing a performance management program event.  This form is </w:t>
      </w:r>
      <w:r w:rsidRPr="00FA6AA2">
        <w:rPr>
          <w:rFonts w:asciiTheme="minorHAnsi" w:hAnsiTheme="minorHAnsi" w:cs="Arial"/>
          <w:sz w:val="22"/>
          <w:u w:val="single"/>
        </w:rPr>
        <w:t>not</w:t>
      </w:r>
      <w:r w:rsidRPr="00FA6AA2">
        <w:rPr>
          <w:rFonts w:asciiTheme="minorHAnsi" w:hAnsiTheme="minorHAnsi" w:cs="Arial"/>
          <w:sz w:val="22"/>
        </w:rPr>
        <w:t xml:space="preserve"> required for a Step 1 internal CDOT dispute but </w:t>
      </w:r>
      <w:r w:rsidRPr="00FA6AA2">
        <w:rPr>
          <w:rFonts w:asciiTheme="minorHAnsi" w:hAnsiTheme="minorHAnsi" w:cs="Arial"/>
          <w:sz w:val="22"/>
          <w:u w:val="single"/>
        </w:rPr>
        <w:t>must</w:t>
      </w:r>
      <w:r w:rsidRPr="00FA6AA2">
        <w:rPr>
          <w:rFonts w:asciiTheme="minorHAnsi" w:hAnsiTheme="minorHAnsi" w:cs="Arial"/>
          <w:sz w:val="22"/>
        </w:rPr>
        <w:t xml:space="preserve"> be used for a Step 2 written internal CDOT dispute.  This form may be used for a Step 3 written external dispute to the State Personnel Director.  You may also consult a CDOT civil rights specialist if you believe you have been discriminated against in violation of the Civil Rights Act.</w:t>
      </w:r>
    </w:p>
    <w:p w:rsidR="002F1293" w:rsidRPr="00FB4359" w:rsidRDefault="002F1293">
      <w:pPr>
        <w:rPr>
          <w:rFonts w:asciiTheme="minorHAnsi" w:hAnsiTheme="minorHAnsi" w:cs="Arial"/>
          <w:sz w:val="16"/>
          <w:szCs w:val="16"/>
        </w:rPr>
      </w:pPr>
    </w:p>
    <w:p w:rsidR="002F1293" w:rsidRPr="00FA6AA2" w:rsidRDefault="002F1293">
      <w:pPr>
        <w:pStyle w:val="Heading1"/>
        <w:tabs>
          <w:tab w:val="left" w:pos="7200"/>
        </w:tabs>
        <w:spacing w:line="360" w:lineRule="auto"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Employee Information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4128"/>
        <w:gridCol w:w="1440"/>
        <w:gridCol w:w="2157"/>
      </w:tblGrid>
      <w:tr w:rsidR="002F1293" w:rsidRPr="00FA6AA2" w:rsidTr="006030FE">
        <w:tc>
          <w:tcPr>
            <w:tcW w:w="1635" w:type="dxa"/>
          </w:tcPr>
          <w:p w:rsidR="002F1293" w:rsidRPr="00FA6AA2" w:rsidRDefault="002F1293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Employee’s Name</w:t>
            </w:r>
          </w:p>
        </w:tc>
        <w:bookmarkStart w:id="0" w:name="Text77"/>
        <w:tc>
          <w:tcPr>
            <w:tcW w:w="4128" w:type="dxa"/>
          </w:tcPr>
          <w:p w:rsidR="002F1293" w:rsidRPr="00FA6AA2" w:rsidRDefault="00156596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:rsidR="002F1293" w:rsidRPr="00FA6AA2" w:rsidRDefault="002F1293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 xml:space="preserve">Personnel Number </w:t>
            </w:r>
          </w:p>
        </w:tc>
        <w:tc>
          <w:tcPr>
            <w:tcW w:w="2157" w:type="dxa"/>
          </w:tcPr>
          <w:p w:rsidR="002F1293" w:rsidRPr="00FA6AA2" w:rsidRDefault="00156596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6030FE">
        <w:tc>
          <w:tcPr>
            <w:tcW w:w="1635" w:type="dxa"/>
          </w:tcPr>
          <w:p w:rsidR="002F1293" w:rsidRPr="00FA6AA2" w:rsidRDefault="002F1293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Mailing Address</w:t>
            </w:r>
          </w:p>
        </w:tc>
        <w:tc>
          <w:tcPr>
            <w:tcW w:w="7725" w:type="dxa"/>
            <w:gridSpan w:val="3"/>
          </w:tcPr>
          <w:p w:rsidR="002F1293" w:rsidRPr="00FA6AA2" w:rsidRDefault="00156596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6030FE">
        <w:tc>
          <w:tcPr>
            <w:tcW w:w="1635" w:type="dxa"/>
          </w:tcPr>
          <w:p w:rsidR="002F1293" w:rsidRPr="00FA6AA2" w:rsidRDefault="002F1293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 xml:space="preserve">Organizational Unit </w:t>
            </w:r>
          </w:p>
        </w:tc>
        <w:tc>
          <w:tcPr>
            <w:tcW w:w="4128" w:type="dxa"/>
          </w:tcPr>
          <w:p w:rsidR="002F1293" w:rsidRPr="00FA6AA2" w:rsidRDefault="00156596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2F1293" w:rsidRPr="00FA6AA2" w:rsidRDefault="002F1293" w:rsidP="00D85D2B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Work Telephone</w:t>
            </w:r>
          </w:p>
        </w:tc>
        <w:tc>
          <w:tcPr>
            <w:tcW w:w="2157" w:type="dxa"/>
          </w:tcPr>
          <w:p w:rsidR="002F1293" w:rsidRPr="00FA6AA2" w:rsidRDefault="002F1293" w:rsidP="00227DDA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7200"/>
              </w:tabs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(</w:t>
            </w:r>
            <w:bookmarkStart w:id="1" w:name="Text31"/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27DDA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27DDA"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7DDA"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7DDA"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FA6AA2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bookmarkStart w:id="2" w:name="Text36"/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27DDA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27DDA"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7DDA"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7DDA"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FA6AA2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bookmarkStart w:id="3" w:name="Text37"/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27DDA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27DDA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7DDA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7DDA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7DDA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F1293" w:rsidRPr="00FA6AA2" w:rsidTr="006030FE">
        <w:tc>
          <w:tcPr>
            <w:tcW w:w="1635" w:type="dxa"/>
          </w:tcPr>
          <w:p w:rsidR="002F1293" w:rsidRPr="00FA6AA2" w:rsidRDefault="002F1293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Supervisor’s Name</w:t>
            </w:r>
          </w:p>
        </w:tc>
        <w:tc>
          <w:tcPr>
            <w:tcW w:w="4128" w:type="dxa"/>
          </w:tcPr>
          <w:p w:rsidR="002F1293" w:rsidRPr="00FA6AA2" w:rsidRDefault="00156596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2F1293" w:rsidRPr="00FA6AA2" w:rsidRDefault="002F1293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Supervisor’s Pers. No.</w:t>
            </w:r>
          </w:p>
        </w:tc>
        <w:tc>
          <w:tcPr>
            <w:tcW w:w="2157" w:type="dxa"/>
          </w:tcPr>
          <w:p w:rsidR="002F1293" w:rsidRPr="00FA6AA2" w:rsidRDefault="00156596" w:rsidP="006030FE">
            <w:pPr>
              <w:spacing w:after="60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FB4359" w:rsidRPr="00FB4359" w:rsidRDefault="00FB4359" w:rsidP="00FB4359">
      <w:pPr>
        <w:rPr>
          <w:rFonts w:asciiTheme="minorHAnsi" w:hAnsiTheme="minorHAnsi" w:cs="Arial"/>
          <w:sz w:val="16"/>
          <w:szCs w:val="16"/>
        </w:rPr>
      </w:pPr>
    </w:p>
    <w:p w:rsidR="002F1293" w:rsidRPr="00FA6AA2" w:rsidRDefault="002F1293">
      <w:pPr>
        <w:pStyle w:val="Heading1"/>
        <w:spacing w:line="360" w:lineRule="auto"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Dispute Information</w:t>
      </w:r>
    </w:p>
    <w:p w:rsidR="002F1293" w:rsidRPr="00FA6AA2" w:rsidRDefault="002F1293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Reason for the Dispute:  (Check all that apply.  A performance management program dispute must be based on one or more of the following reasons.)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8891"/>
      </w:tblGrid>
      <w:tr w:rsidR="002F1293" w:rsidRPr="00FA6AA2" w:rsidTr="00FB4359">
        <w:tc>
          <w:tcPr>
            <w:tcW w:w="485" w:type="dxa"/>
          </w:tcPr>
          <w:bookmarkStart w:id="4" w:name="Check7"/>
          <w:p w:rsidR="002F1293" w:rsidRPr="00FA6AA2" w:rsidRDefault="00156596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FA6AA2">
              <w:rPr>
                <w:rFonts w:asciiTheme="minorHAnsi" w:hAnsiTheme="minorHAnsi" w:cs="Arial"/>
                <w:sz w:val="22"/>
              </w:rPr>
            </w:r>
            <w:r w:rsidRPr="00FA6AA2">
              <w:rPr>
                <w:rFonts w:asciiTheme="minorHAnsi" w:hAnsiTheme="minorHAnsi" w:cs="Arial"/>
                <w:sz w:val="22"/>
              </w:rPr>
              <w:fldChar w:fldCharType="end"/>
            </w:r>
            <w:bookmarkEnd w:id="4"/>
          </w:p>
        </w:tc>
        <w:tc>
          <w:tcPr>
            <w:tcW w:w="8891" w:type="dxa"/>
          </w:tcPr>
          <w:p w:rsidR="002F1293" w:rsidRPr="00FA6AA2" w:rsidRDefault="002F1293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 xml:space="preserve">My performance plan or lack of plan.  (Attach a copy of the Performance Management </w:t>
            </w:r>
            <w:r w:rsidR="00FA6AA2" w:rsidRPr="00FA6AA2">
              <w:rPr>
                <w:rFonts w:asciiTheme="minorHAnsi" w:hAnsiTheme="minorHAnsi" w:cs="Arial"/>
                <w:sz w:val="22"/>
              </w:rPr>
              <w:t xml:space="preserve">Program </w:t>
            </w:r>
            <w:r w:rsidRPr="00FA6AA2">
              <w:rPr>
                <w:rFonts w:asciiTheme="minorHAnsi" w:hAnsiTheme="minorHAnsi" w:cs="Arial"/>
                <w:sz w:val="22"/>
              </w:rPr>
              <w:t>Form, if available.)</w:t>
            </w:r>
          </w:p>
        </w:tc>
      </w:tr>
      <w:bookmarkStart w:id="5" w:name="Check8"/>
      <w:tr w:rsidR="002F1293" w:rsidRPr="00FA6AA2" w:rsidTr="00FB4359">
        <w:tc>
          <w:tcPr>
            <w:tcW w:w="485" w:type="dxa"/>
          </w:tcPr>
          <w:p w:rsidR="002F1293" w:rsidRPr="00FA6AA2" w:rsidRDefault="00156596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FA6AA2">
              <w:rPr>
                <w:rFonts w:asciiTheme="minorHAnsi" w:hAnsiTheme="minorHAnsi" w:cs="Arial"/>
                <w:sz w:val="22"/>
              </w:rPr>
            </w:r>
            <w:r w:rsidRPr="00FA6AA2">
              <w:rPr>
                <w:rFonts w:asciiTheme="minorHAnsi" w:hAnsiTheme="minorHAnsi" w:cs="Arial"/>
                <w:sz w:val="22"/>
              </w:rPr>
              <w:fldChar w:fldCharType="end"/>
            </w:r>
            <w:bookmarkEnd w:id="5"/>
          </w:p>
        </w:tc>
        <w:tc>
          <w:tcPr>
            <w:tcW w:w="8891" w:type="dxa"/>
          </w:tcPr>
          <w:p w:rsidR="002F1293" w:rsidRPr="00FA6AA2" w:rsidRDefault="002F1293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 xml:space="preserve">My final performance rating.  (Attach a copy of the Performance Management </w:t>
            </w:r>
            <w:r w:rsidR="00FA6AA2" w:rsidRPr="00FA6AA2">
              <w:rPr>
                <w:rFonts w:asciiTheme="minorHAnsi" w:hAnsiTheme="minorHAnsi" w:cs="Arial"/>
                <w:sz w:val="22"/>
              </w:rPr>
              <w:t xml:space="preserve">Program </w:t>
            </w:r>
            <w:r w:rsidRPr="00FA6AA2">
              <w:rPr>
                <w:rFonts w:asciiTheme="minorHAnsi" w:hAnsiTheme="minorHAnsi" w:cs="Arial"/>
                <w:sz w:val="22"/>
              </w:rPr>
              <w:t>Form containing the rating.)</w:t>
            </w:r>
          </w:p>
        </w:tc>
      </w:tr>
      <w:bookmarkStart w:id="6" w:name="Check9"/>
      <w:tr w:rsidR="002F1293" w:rsidRPr="00FA6AA2" w:rsidTr="00FB4359">
        <w:tc>
          <w:tcPr>
            <w:tcW w:w="485" w:type="dxa"/>
          </w:tcPr>
          <w:p w:rsidR="002F1293" w:rsidRPr="00FA6AA2" w:rsidRDefault="00156596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FA6AA2">
              <w:rPr>
                <w:rFonts w:asciiTheme="minorHAnsi" w:hAnsiTheme="minorHAnsi" w:cs="Arial"/>
                <w:sz w:val="22"/>
              </w:rPr>
            </w:r>
            <w:r w:rsidRPr="00FA6AA2">
              <w:rPr>
                <w:rFonts w:asciiTheme="minorHAnsi" w:hAnsiTheme="minorHAnsi" w:cs="Arial"/>
                <w:sz w:val="22"/>
              </w:rPr>
              <w:fldChar w:fldCharType="end"/>
            </w:r>
            <w:bookmarkEnd w:id="6"/>
          </w:p>
        </w:tc>
        <w:tc>
          <w:tcPr>
            <w:tcW w:w="8891" w:type="dxa"/>
          </w:tcPr>
          <w:p w:rsidR="002F1293" w:rsidRPr="00FA6AA2" w:rsidRDefault="002F1293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 xml:space="preserve">The application of CDOT’s performance management program, policies, or processes to my individual plan and/or evaluation.  (Attach a copy of the Performance Management </w:t>
            </w:r>
            <w:r w:rsidR="00FA6AA2" w:rsidRPr="00FA6AA2">
              <w:rPr>
                <w:rFonts w:asciiTheme="minorHAnsi" w:hAnsiTheme="minorHAnsi" w:cs="Arial"/>
                <w:sz w:val="22"/>
              </w:rPr>
              <w:t xml:space="preserve">Program </w:t>
            </w:r>
            <w:r w:rsidRPr="00FA6AA2">
              <w:rPr>
                <w:rFonts w:asciiTheme="minorHAnsi" w:hAnsiTheme="minorHAnsi" w:cs="Arial"/>
                <w:sz w:val="22"/>
              </w:rPr>
              <w:t>Form.)</w:t>
            </w:r>
          </w:p>
        </w:tc>
      </w:tr>
    </w:tbl>
    <w:p w:rsidR="00FB4359" w:rsidRPr="00FB4359" w:rsidRDefault="00FB4359" w:rsidP="00FB4359">
      <w:pPr>
        <w:rPr>
          <w:rFonts w:asciiTheme="minorHAnsi" w:hAnsiTheme="minorHAnsi" w:cs="Arial"/>
          <w:sz w:val="16"/>
          <w:szCs w:val="16"/>
        </w:rPr>
      </w:pPr>
    </w:p>
    <w:p w:rsidR="002F1293" w:rsidRPr="00FA6AA2" w:rsidRDefault="002F1293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Briefly Summarize the Reason(s) for this Dispute (attach extra pages if needed):</w:t>
      </w:r>
    </w:p>
    <w:tbl>
      <w:tblPr>
        <w:tblStyle w:val="TableGrid"/>
        <w:tblW w:w="9360" w:type="dxa"/>
        <w:tblInd w:w="108" w:type="dxa"/>
        <w:tblLook w:val="04A0"/>
      </w:tblPr>
      <w:tblGrid>
        <w:gridCol w:w="9360"/>
      </w:tblGrid>
      <w:tr w:rsidR="003F4321" w:rsidTr="003F4321">
        <w:tc>
          <w:tcPr>
            <w:tcW w:w="9360" w:type="dxa"/>
          </w:tcPr>
          <w:p w:rsidR="003F4321" w:rsidRDefault="00156596" w:rsidP="00FB43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B435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F4321" w:rsidRPr="00FB435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B4359">
              <w:rPr>
                <w:rFonts w:asciiTheme="minorHAnsi" w:hAnsiTheme="minorHAnsi" w:cs="Arial"/>
                <w:sz w:val="22"/>
                <w:szCs w:val="22"/>
              </w:rPr>
            </w:r>
            <w:r w:rsidRPr="00FB435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Pr="00FB435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3F4321" w:rsidRDefault="003F4321" w:rsidP="00FB43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F4321" w:rsidRDefault="003F4321" w:rsidP="00FB43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B4359" w:rsidRPr="00FB4359" w:rsidRDefault="00FB4359" w:rsidP="00FB4359">
      <w:pPr>
        <w:rPr>
          <w:rFonts w:asciiTheme="minorHAnsi" w:hAnsiTheme="minorHAnsi" w:cs="Arial"/>
          <w:sz w:val="16"/>
          <w:szCs w:val="16"/>
        </w:rPr>
      </w:pPr>
    </w:p>
    <w:p w:rsidR="002F1293" w:rsidRPr="00FA6AA2" w:rsidRDefault="002F1293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Describe the Desired Solution (attach extra pages if needed):</w:t>
      </w:r>
    </w:p>
    <w:tbl>
      <w:tblPr>
        <w:tblStyle w:val="TableGrid"/>
        <w:tblW w:w="9360" w:type="dxa"/>
        <w:tblInd w:w="108" w:type="dxa"/>
        <w:tblLook w:val="04A0"/>
      </w:tblPr>
      <w:tblGrid>
        <w:gridCol w:w="9360"/>
      </w:tblGrid>
      <w:tr w:rsidR="003F4321" w:rsidTr="00BA616A">
        <w:tc>
          <w:tcPr>
            <w:tcW w:w="9360" w:type="dxa"/>
          </w:tcPr>
          <w:p w:rsidR="003F4321" w:rsidRDefault="00156596" w:rsidP="00BA61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B435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3F4321" w:rsidRPr="00FB435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B4359">
              <w:rPr>
                <w:rFonts w:asciiTheme="minorHAnsi" w:hAnsiTheme="minorHAnsi" w:cs="Arial"/>
                <w:sz w:val="22"/>
                <w:szCs w:val="22"/>
              </w:rPr>
            </w:r>
            <w:r w:rsidRPr="00FB435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="003F4321" w:rsidRPr="00FB4359">
              <w:rPr>
                <w:rFonts w:ascii="Arial" w:hAnsi="Arial" w:cs="Arial"/>
                <w:sz w:val="22"/>
                <w:szCs w:val="22"/>
              </w:rPr>
              <w:t> </w:t>
            </w:r>
            <w:r w:rsidRPr="00FB435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3F4321" w:rsidRDefault="003F4321" w:rsidP="00BA61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F4321" w:rsidRDefault="003F4321" w:rsidP="00BA61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4321" w:rsidRDefault="003F4321" w:rsidP="003F4321">
      <w:pPr>
        <w:rPr>
          <w:rFonts w:asciiTheme="minorHAnsi" w:hAnsiTheme="minorHAnsi" w:cs="Arial"/>
          <w:sz w:val="22"/>
          <w:szCs w:val="22"/>
        </w:rPr>
      </w:pPr>
    </w:p>
    <w:p w:rsidR="00FB4359" w:rsidRDefault="00FB4359" w:rsidP="00FB4359">
      <w:r>
        <w:br w:type="page"/>
      </w:r>
    </w:p>
    <w:p w:rsidR="002F1293" w:rsidRPr="00FA6AA2" w:rsidRDefault="002F1293">
      <w:pPr>
        <w:pStyle w:val="Heading1"/>
        <w:rPr>
          <w:rFonts w:asciiTheme="minorHAnsi" w:hAnsiTheme="minorHAnsi" w:cs="Arial"/>
          <w:sz w:val="22"/>
        </w:rPr>
      </w:pPr>
      <w:proofErr w:type="gramStart"/>
      <w:r w:rsidRPr="00FA6AA2">
        <w:rPr>
          <w:rFonts w:asciiTheme="minorHAnsi" w:hAnsiTheme="minorHAnsi" w:cs="Arial"/>
          <w:sz w:val="22"/>
        </w:rPr>
        <w:lastRenderedPageBreak/>
        <w:t>Step 1.</w:t>
      </w:r>
      <w:proofErr w:type="gramEnd"/>
      <w:r w:rsidRPr="00FA6AA2">
        <w:rPr>
          <w:rFonts w:asciiTheme="minorHAnsi" w:hAnsiTheme="minorHAnsi" w:cs="Arial"/>
          <w:sz w:val="22"/>
        </w:rPr>
        <w:t xml:space="preserve">  Informal CDOT Dispute</w:t>
      </w:r>
    </w:p>
    <w:p w:rsidR="002F1293" w:rsidRPr="00FA6AA2" w:rsidRDefault="002F1293" w:rsidP="003F4321">
      <w:pPr>
        <w:pStyle w:val="Heading1"/>
        <w:spacing w:after="60"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Review by Immediate Supervisor</w:t>
      </w:r>
    </w:p>
    <w:p w:rsidR="002F1293" w:rsidRPr="00FA6AA2" w:rsidRDefault="002F1293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Step 1 disputes are handled informally between the employee and supervisor.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312"/>
      </w:tblGrid>
      <w:tr w:rsidR="002F1293" w:rsidRPr="00FA6AA2" w:rsidTr="00FA6AA2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Name of Supervisor Handling the Dispute</w:t>
            </w:r>
          </w:p>
        </w:tc>
        <w:bookmarkStart w:id="7" w:name="Text38"/>
        <w:tc>
          <w:tcPr>
            <w:tcW w:w="3312" w:type="dxa"/>
          </w:tcPr>
          <w:p w:rsidR="002F1293" w:rsidRPr="00FA6AA2" w:rsidRDefault="00156596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F1293" w:rsidRPr="00FA6AA2" w:rsidTr="00FA6AA2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Supervisor’s Personnel Number</w:t>
            </w:r>
          </w:p>
        </w:tc>
        <w:tc>
          <w:tcPr>
            <w:tcW w:w="3312" w:type="dxa"/>
          </w:tcPr>
          <w:p w:rsidR="002F1293" w:rsidRPr="00FA6AA2" w:rsidRDefault="00156596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FA6AA2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Telephone Number</w:t>
            </w:r>
          </w:p>
        </w:tc>
        <w:tc>
          <w:tcPr>
            <w:tcW w:w="3312" w:type="dxa"/>
          </w:tcPr>
          <w:p w:rsidR="002F1293" w:rsidRPr="00FA6AA2" w:rsidRDefault="00227DDA" w:rsidP="00FB4359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B4359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B4359"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FB4359"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FB4359"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FA6AA2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Date Event Being Disputed Took Place</w:t>
            </w:r>
          </w:p>
        </w:tc>
        <w:tc>
          <w:tcPr>
            <w:tcW w:w="3312" w:type="dxa"/>
          </w:tcPr>
          <w:p w:rsidR="002F1293" w:rsidRPr="00FA6AA2" w:rsidRDefault="00156596" w:rsidP="007A7E98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FA6AA2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Date Employee Notified Supervisor of Dispute</w:t>
            </w:r>
            <w:r w:rsidRPr="00FA6AA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12" w:type="dxa"/>
          </w:tcPr>
          <w:p w:rsidR="002F1293" w:rsidRPr="00FA6AA2" w:rsidRDefault="00156596" w:rsidP="007A7E98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FA6AA2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Date Employee and Supervisor Met to Discuss Dispute</w:t>
            </w:r>
          </w:p>
        </w:tc>
        <w:tc>
          <w:tcPr>
            <w:tcW w:w="3312" w:type="dxa"/>
          </w:tcPr>
          <w:p w:rsidR="002F1293" w:rsidRPr="00FA6AA2" w:rsidRDefault="00156596" w:rsidP="007A7E98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FA6AA2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Date Supervisor Provided Employee with Written Decision</w:t>
            </w:r>
            <w:r w:rsidRPr="00FA6AA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12" w:type="dxa"/>
          </w:tcPr>
          <w:p w:rsidR="002F1293" w:rsidRPr="00FA6AA2" w:rsidRDefault="00156596" w:rsidP="007A7E98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2F1293" w:rsidRPr="00FA6AA2" w:rsidRDefault="002F1293" w:rsidP="007A7E98">
      <w:pPr>
        <w:pStyle w:val="BodyTextIndent"/>
        <w:tabs>
          <w:tab w:val="left" w:pos="360"/>
        </w:tabs>
        <w:ind w:hanging="180"/>
        <w:rPr>
          <w:rFonts w:asciiTheme="minorHAnsi" w:hAnsiTheme="minorHAnsi" w:cs="Arial"/>
          <w:i/>
          <w:iCs/>
          <w:sz w:val="20"/>
        </w:rPr>
      </w:pPr>
      <w:r w:rsidRPr="00FA6AA2">
        <w:rPr>
          <w:rFonts w:asciiTheme="minorHAnsi" w:hAnsiTheme="minorHAnsi" w:cs="Arial"/>
          <w:i/>
          <w:iCs/>
          <w:sz w:val="22"/>
          <w:vertAlign w:val="superscript"/>
        </w:rPr>
        <w:t>1</w:t>
      </w:r>
      <w:r w:rsidRPr="00FA6AA2">
        <w:rPr>
          <w:rFonts w:asciiTheme="minorHAnsi" w:hAnsiTheme="minorHAnsi" w:cs="Arial"/>
          <w:i/>
          <w:iCs/>
          <w:sz w:val="20"/>
          <w:vertAlign w:val="superscript"/>
        </w:rPr>
        <w:tab/>
      </w:r>
      <w:r w:rsidRPr="00FA6AA2">
        <w:rPr>
          <w:rFonts w:asciiTheme="minorHAnsi" w:hAnsiTheme="minorHAnsi" w:cs="Arial"/>
          <w:i/>
          <w:iCs/>
          <w:sz w:val="20"/>
        </w:rPr>
        <w:t>Employee must notify (or make a reasonable attempt to notify) the supervisor within five (5) working days of the date of the event being disputed.  Employee must clearly state that a Step 1 dispute has been initiated.</w:t>
      </w:r>
    </w:p>
    <w:p w:rsidR="002F1293" w:rsidRPr="00FA6AA2" w:rsidRDefault="002F1293" w:rsidP="007A7E98">
      <w:pPr>
        <w:pStyle w:val="BodyTextIndent2"/>
        <w:tabs>
          <w:tab w:val="left" w:pos="360"/>
        </w:tabs>
        <w:ind w:hanging="180"/>
        <w:rPr>
          <w:rFonts w:asciiTheme="minorHAnsi" w:hAnsiTheme="minorHAnsi" w:cs="Arial"/>
          <w:i/>
          <w:iCs/>
          <w:sz w:val="20"/>
        </w:rPr>
      </w:pPr>
      <w:r w:rsidRPr="00FA6AA2">
        <w:rPr>
          <w:rFonts w:asciiTheme="minorHAnsi" w:hAnsiTheme="minorHAnsi" w:cs="Arial"/>
          <w:i/>
          <w:iCs/>
          <w:vertAlign w:val="superscript"/>
        </w:rPr>
        <w:t>2</w:t>
      </w:r>
      <w:r w:rsidRPr="00FA6AA2">
        <w:rPr>
          <w:rFonts w:asciiTheme="minorHAnsi" w:hAnsiTheme="minorHAnsi" w:cs="Arial"/>
          <w:i/>
          <w:iCs/>
          <w:vertAlign w:val="superscript"/>
        </w:rPr>
        <w:tab/>
      </w:r>
      <w:r w:rsidRPr="00FA6AA2">
        <w:rPr>
          <w:rFonts w:asciiTheme="minorHAnsi" w:hAnsiTheme="minorHAnsi" w:cs="Arial"/>
          <w:i/>
          <w:iCs/>
          <w:sz w:val="20"/>
        </w:rPr>
        <w:t>Supervisor must provide the employee with a written decision within five (5) working days of being notified of the dispute or the employee may advance the dispute to Step 2.</w:t>
      </w:r>
    </w:p>
    <w:p w:rsidR="003F4321" w:rsidRPr="003F4321" w:rsidRDefault="003F4321" w:rsidP="003F4321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16"/>
          <w:szCs w:val="16"/>
        </w:rPr>
      </w:pPr>
    </w:p>
    <w:p w:rsidR="002F1293" w:rsidRPr="00FA6AA2" w:rsidRDefault="002F1293">
      <w:pPr>
        <w:pStyle w:val="Heading1"/>
        <w:rPr>
          <w:rFonts w:asciiTheme="minorHAnsi" w:hAnsiTheme="minorHAnsi" w:cs="Arial"/>
          <w:sz w:val="22"/>
        </w:rPr>
      </w:pPr>
      <w:proofErr w:type="gramStart"/>
      <w:r w:rsidRPr="00FA6AA2">
        <w:rPr>
          <w:rFonts w:asciiTheme="minorHAnsi" w:hAnsiTheme="minorHAnsi" w:cs="Arial"/>
          <w:sz w:val="22"/>
        </w:rPr>
        <w:t>Step 2.</w:t>
      </w:r>
      <w:proofErr w:type="gramEnd"/>
      <w:r w:rsidRPr="00FA6AA2">
        <w:rPr>
          <w:rFonts w:asciiTheme="minorHAnsi" w:hAnsiTheme="minorHAnsi" w:cs="Arial"/>
          <w:sz w:val="22"/>
        </w:rPr>
        <w:t xml:space="preserve">  Formal Written CDOT Dispute</w:t>
      </w:r>
    </w:p>
    <w:p w:rsidR="002F1293" w:rsidRPr="00FA6AA2" w:rsidRDefault="002F1293" w:rsidP="003F4321">
      <w:pPr>
        <w:pStyle w:val="Heading1"/>
        <w:spacing w:after="60"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Review by the Reviewer</w:t>
      </w:r>
    </w:p>
    <w:p w:rsidR="002F1293" w:rsidRPr="00FA6AA2" w:rsidRDefault="002F1293">
      <w:pPr>
        <w:tabs>
          <w:tab w:val="left" w:pos="720"/>
        </w:tabs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Step 2 formal written disputes involve only those issues disputed in Step 1.  Employee must provide a copy of this form to the Reviewer.</w:t>
      </w:r>
    </w:p>
    <w:p w:rsidR="003F4321" w:rsidRPr="003F4321" w:rsidRDefault="003F4321" w:rsidP="003F4321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16"/>
          <w:szCs w:val="16"/>
        </w:rPr>
      </w:pPr>
    </w:p>
    <w:p w:rsidR="002F1293" w:rsidRPr="00FA6AA2" w:rsidRDefault="002F1293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Reason for Advancing the Dispute to Step 2:  (Check 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8891"/>
      </w:tblGrid>
      <w:tr w:rsidR="002F1293" w:rsidRPr="00FA6AA2" w:rsidTr="00E60F2D">
        <w:tc>
          <w:tcPr>
            <w:tcW w:w="469" w:type="dxa"/>
          </w:tcPr>
          <w:p w:rsidR="002F1293" w:rsidRPr="00FA6AA2" w:rsidRDefault="00156596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FA6AA2">
              <w:rPr>
                <w:rFonts w:asciiTheme="minorHAnsi" w:hAnsiTheme="minorHAnsi" w:cs="Arial"/>
                <w:sz w:val="22"/>
              </w:rPr>
            </w:r>
            <w:r w:rsidRPr="00FA6AA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8891" w:type="dxa"/>
          </w:tcPr>
          <w:p w:rsidR="002F1293" w:rsidRPr="00FA6AA2" w:rsidRDefault="002F1293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>Supervisor’s decision was unacceptable.  (Attach a copy of the supervisor’s written decision.)</w:t>
            </w:r>
          </w:p>
        </w:tc>
      </w:tr>
      <w:tr w:rsidR="002F1293" w:rsidRPr="00FA6AA2" w:rsidTr="00E60F2D">
        <w:tc>
          <w:tcPr>
            <w:tcW w:w="469" w:type="dxa"/>
          </w:tcPr>
          <w:p w:rsidR="002F1293" w:rsidRPr="00FA6AA2" w:rsidRDefault="00156596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FA6AA2">
              <w:rPr>
                <w:rFonts w:asciiTheme="minorHAnsi" w:hAnsiTheme="minorHAnsi" w:cs="Arial"/>
                <w:sz w:val="22"/>
              </w:rPr>
            </w:r>
            <w:r w:rsidRPr="00FA6AA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8891" w:type="dxa"/>
          </w:tcPr>
          <w:p w:rsidR="002F1293" w:rsidRPr="00FA6AA2" w:rsidRDefault="002F1293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 xml:space="preserve">Supervisor failed to provide a written decision within five </w:t>
            </w:r>
            <w:r w:rsidR="00FC63E5" w:rsidRPr="00FA6AA2">
              <w:rPr>
                <w:rFonts w:asciiTheme="minorHAnsi" w:hAnsiTheme="minorHAnsi" w:cs="Arial"/>
                <w:sz w:val="22"/>
              </w:rPr>
              <w:t xml:space="preserve">(5) </w:t>
            </w:r>
            <w:r w:rsidRPr="00FA6AA2">
              <w:rPr>
                <w:rFonts w:asciiTheme="minorHAnsi" w:hAnsiTheme="minorHAnsi" w:cs="Arial"/>
                <w:sz w:val="22"/>
              </w:rPr>
              <w:t>working days.</w:t>
            </w:r>
          </w:p>
        </w:tc>
      </w:tr>
    </w:tbl>
    <w:p w:rsidR="002F1293" w:rsidRPr="003F4321" w:rsidRDefault="002F1293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312"/>
      </w:tblGrid>
      <w:tr w:rsidR="002F1293" w:rsidRPr="00FA6AA2" w:rsidTr="006030FE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>Name of Reviewer</w:t>
            </w:r>
            <w:r w:rsidRPr="00FA6AA2">
              <w:rPr>
                <w:rFonts w:asciiTheme="minorHAnsi" w:hAnsiTheme="minorHAnsi" w:cs="Arial"/>
                <w:sz w:val="22"/>
                <w:vertAlign w:val="superscript"/>
              </w:rPr>
              <w:t>3</w:t>
            </w:r>
            <w:r w:rsidRPr="00FA6AA2">
              <w:rPr>
                <w:rFonts w:asciiTheme="minorHAnsi" w:hAnsiTheme="minorHAnsi" w:cs="Arial"/>
                <w:sz w:val="22"/>
              </w:rPr>
              <w:t xml:space="preserve"> Handling the Dispute</w:t>
            </w:r>
          </w:p>
        </w:tc>
        <w:tc>
          <w:tcPr>
            <w:tcW w:w="3312" w:type="dxa"/>
          </w:tcPr>
          <w:p w:rsidR="002F1293" w:rsidRPr="00FA6AA2" w:rsidRDefault="00156596" w:rsidP="00353BB1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6030FE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Telephone Number</w:t>
            </w:r>
          </w:p>
        </w:tc>
        <w:tc>
          <w:tcPr>
            <w:tcW w:w="3312" w:type="dxa"/>
          </w:tcPr>
          <w:p w:rsidR="002F1293" w:rsidRPr="00FA6AA2" w:rsidRDefault="00227DDA" w:rsidP="00353BB1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A6AA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6596"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6030FE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>Date Employee Provided Written Dispute to Reviewer</w:t>
            </w:r>
            <w:r w:rsidRPr="00FA6AA2">
              <w:rPr>
                <w:rFonts w:asciiTheme="minorHAnsi" w:hAnsiTheme="minorHAnsi" w:cs="Arial"/>
                <w:sz w:val="22"/>
                <w:vertAlign w:val="superscript"/>
              </w:rPr>
              <w:t>4</w:t>
            </w:r>
          </w:p>
        </w:tc>
        <w:tc>
          <w:tcPr>
            <w:tcW w:w="3312" w:type="dxa"/>
          </w:tcPr>
          <w:p w:rsidR="002F1293" w:rsidRPr="00FA6AA2" w:rsidRDefault="00156596" w:rsidP="00353BB1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F1293" w:rsidRPr="00FA6AA2" w:rsidTr="006030FE">
        <w:tc>
          <w:tcPr>
            <w:tcW w:w="6048" w:type="dxa"/>
          </w:tcPr>
          <w:p w:rsidR="002F1293" w:rsidRPr="00FA6AA2" w:rsidRDefault="002F1293" w:rsidP="006030FE">
            <w:pPr>
              <w:spacing w:line="360" w:lineRule="auto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>Date Reviewer Provided Employee with Written Decision</w:t>
            </w:r>
            <w:r w:rsidRPr="00FA6AA2">
              <w:rPr>
                <w:rFonts w:asciiTheme="minorHAnsi" w:hAnsiTheme="minorHAnsi" w:cs="Arial"/>
                <w:sz w:val="22"/>
                <w:vertAlign w:val="superscript"/>
              </w:rPr>
              <w:t>5</w:t>
            </w:r>
          </w:p>
        </w:tc>
        <w:tc>
          <w:tcPr>
            <w:tcW w:w="3312" w:type="dxa"/>
          </w:tcPr>
          <w:p w:rsidR="002F1293" w:rsidRPr="00FA6AA2" w:rsidRDefault="00156596" w:rsidP="00353BB1">
            <w:pPr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2F1293" w:rsidRPr="00FA6AA2" w:rsidRDefault="002F1293" w:rsidP="007A7E98">
      <w:pPr>
        <w:tabs>
          <w:tab w:val="left" w:pos="360"/>
        </w:tabs>
        <w:ind w:left="360" w:hanging="180"/>
        <w:rPr>
          <w:rFonts w:asciiTheme="minorHAnsi" w:hAnsiTheme="minorHAnsi" w:cs="Arial"/>
          <w:i/>
          <w:iCs/>
          <w:sz w:val="20"/>
        </w:rPr>
      </w:pPr>
      <w:r w:rsidRPr="00FA6AA2">
        <w:rPr>
          <w:rFonts w:asciiTheme="minorHAnsi" w:hAnsiTheme="minorHAnsi" w:cs="Arial"/>
          <w:i/>
          <w:iCs/>
          <w:sz w:val="20"/>
          <w:vertAlign w:val="superscript"/>
        </w:rPr>
        <w:t>3</w:t>
      </w:r>
      <w:r w:rsidRPr="00FA6AA2">
        <w:rPr>
          <w:rFonts w:asciiTheme="minorHAnsi" w:hAnsiTheme="minorHAnsi" w:cs="Arial"/>
          <w:i/>
          <w:iCs/>
          <w:sz w:val="20"/>
        </w:rPr>
        <w:tab/>
        <w:t>Unless otherwise notified by the appointing authority, a “reviewer” is the disputing employee’s 2</w:t>
      </w:r>
      <w:r w:rsidRPr="00FA6AA2">
        <w:rPr>
          <w:rFonts w:asciiTheme="minorHAnsi" w:hAnsiTheme="minorHAnsi" w:cs="Arial"/>
          <w:i/>
          <w:iCs/>
          <w:sz w:val="20"/>
          <w:vertAlign w:val="superscript"/>
        </w:rPr>
        <w:t>nd</w:t>
      </w:r>
      <w:r w:rsidRPr="00FA6AA2">
        <w:rPr>
          <w:rFonts w:asciiTheme="minorHAnsi" w:hAnsiTheme="minorHAnsi" w:cs="Arial"/>
          <w:i/>
          <w:iCs/>
          <w:sz w:val="20"/>
        </w:rPr>
        <w:t xml:space="preserve"> level supervisor (the supervisor of the supervisor handling the Step 1 dispute).</w:t>
      </w:r>
    </w:p>
    <w:p w:rsidR="002F1293" w:rsidRPr="00FA6AA2" w:rsidRDefault="002F1293" w:rsidP="007A7E98">
      <w:pPr>
        <w:pStyle w:val="BodyTextIndent"/>
        <w:tabs>
          <w:tab w:val="left" w:pos="360"/>
          <w:tab w:val="left" w:pos="540"/>
        </w:tabs>
        <w:ind w:hanging="180"/>
        <w:rPr>
          <w:rFonts w:asciiTheme="minorHAnsi" w:hAnsiTheme="minorHAnsi" w:cs="Arial"/>
          <w:i/>
          <w:iCs/>
          <w:sz w:val="20"/>
        </w:rPr>
      </w:pPr>
      <w:r w:rsidRPr="00FA6AA2">
        <w:rPr>
          <w:rFonts w:asciiTheme="minorHAnsi" w:hAnsiTheme="minorHAnsi" w:cs="Arial"/>
          <w:i/>
          <w:iCs/>
          <w:sz w:val="22"/>
          <w:vertAlign w:val="superscript"/>
        </w:rPr>
        <w:t>4</w:t>
      </w:r>
      <w:r w:rsidRPr="00FA6AA2">
        <w:rPr>
          <w:rFonts w:asciiTheme="minorHAnsi" w:hAnsiTheme="minorHAnsi" w:cs="Arial"/>
          <w:i/>
          <w:iCs/>
          <w:sz w:val="22"/>
        </w:rPr>
        <w:tab/>
      </w:r>
      <w:r w:rsidRPr="00FA6AA2">
        <w:rPr>
          <w:rFonts w:asciiTheme="minorHAnsi" w:hAnsiTheme="minorHAnsi" w:cs="Arial"/>
          <w:i/>
          <w:iCs/>
          <w:sz w:val="20"/>
        </w:rPr>
        <w:t>Employee must submit a written dispute to the reviewer within five (5) working days of receiving an unacceptable written response or lack of a written response from the supervisor handling the Step 1 dispute.</w:t>
      </w:r>
    </w:p>
    <w:p w:rsidR="002F1293" w:rsidRPr="00FA6AA2" w:rsidRDefault="002F1293" w:rsidP="007A7E98">
      <w:pPr>
        <w:pStyle w:val="BodyTextIndent2"/>
        <w:tabs>
          <w:tab w:val="left" w:pos="360"/>
          <w:tab w:val="left" w:pos="540"/>
        </w:tabs>
        <w:ind w:hanging="180"/>
        <w:rPr>
          <w:rFonts w:asciiTheme="minorHAnsi" w:hAnsiTheme="minorHAnsi" w:cs="Arial"/>
          <w:i/>
          <w:iCs/>
          <w:sz w:val="20"/>
        </w:rPr>
      </w:pPr>
      <w:r w:rsidRPr="00FA6AA2">
        <w:rPr>
          <w:rFonts w:asciiTheme="minorHAnsi" w:hAnsiTheme="minorHAnsi" w:cs="Arial"/>
          <w:i/>
          <w:iCs/>
          <w:vertAlign w:val="superscript"/>
        </w:rPr>
        <w:t>5</w:t>
      </w:r>
      <w:r w:rsidRPr="00FA6AA2">
        <w:rPr>
          <w:rFonts w:asciiTheme="minorHAnsi" w:hAnsiTheme="minorHAnsi" w:cs="Arial"/>
          <w:i/>
          <w:iCs/>
        </w:rPr>
        <w:tab/>
      </w:r>
      <w:r w:rsidRPr="00FA6AA2">
        <w:rPr>
          <w:rFonts w:asciiTheme="minorHAnsi" w:hAnsiTheme="minorHAnsi" w:cs="Arial"/>
          <w:i/>
          <w:iCs/>
          <w:sz w:val="20"/>
        </w:rPr>
        <w:t>Reviewer must provide the employee with a written decision within five (5) working days of being provided a written dispute or the employee may advance the dispute to Step 3.</w:t>
      </w:r>
    </w:p>
    <w:p w:rsidR="002F1293" w:rsidRPr="003F4321" w:rsidRDefault="002F1293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5"/>
        <w:gridCol w:w="2625"/>
      </w:tblGrid>
      <w:tr w:rsidR="002F1293" w:rsidRPr="00FA6AA2" w:rsidTr="00353BB1">
        <w:tc>
          <w:tcPr>
            <w:tcW w:w="6735" w:type="dxa"/>
          </w:tcPr>
          <w:p w:rsidR="002F1293" w:rsidRPr="00FA6AA2" w:rsidRDefault="002F1293" w:rsidP="00353BB1">
            <w:pPr>
              <w:keepNext/>
              <w:keepLines/>
              <w:spacing w:line="360" w:lineRule="auto"/>
              <w:rPr>
                <w:rFonts w:asciiTheme="minorHAnsi" w:hAnsiTheme="minorHAnsi" w:cs="Arial"/>
              </w:rPr>
            </w:pPr>
          </w:p>
          <w:p w:rsidR="002F1293" w:rsidRPr="00FA6AA2" w:rsidRDefault="002F1293" w:rsidP="00353BB1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6AA2">
              <w:rPr>
                <w:rFonts w:asciiTheme="minorHAnsi" w:hAnsiTheme="minorHAnsi" w:cs="Arial"/>
                <w:sz w:val="20"/>
                <w:szCs w:val="20"/>
              </w:rPr>
              <w:t>Employee Signature</w:t>
            </w:r>
          </w:p>
        </w:tc>
        <w:tc>
          <w:tcPr>
            <w:tcW w:w="2625" w:type="dxa"/>
          </w:tcPr>
          <w:p w:rsidR="002F1293" w:rsidRPr="00FA6AA2" w:rsidRDefault="00156596" w:rsidP="00DC7069">
            <w:pPr>
              <w:keepNext/>
              <w:keepLines/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2F1293" w:rsidRPr="00FA6AA2" w:rsidRDefault="002F1293" w:rsidP="00353BB1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6AA2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</w:tr>
    </w:tbl>
    <w:p w:rsidR="002F1293" w:rsidRPr="00FA6AA2" w:rsidRDefault="002F1293">
      <w:pPr>
        <w:pStyle w:val="BodyTextIndent3"/>
        <w:ind w:left="0"/>
        <w:rPr>
          <w:rFonts w:asciiTheme="minorHAnsi" w:hAnsiTheme="minorHAnsi" w:cs="Arial"/>
          <w:i w:val="0"/>
          <w:iCs w:val="0"/>
          <w:sz w:val="22"/>
        </w:rPr>
      </w:pPr>
      <w:r w:rsidRPr="00FA6AA2">
        <w:rPr>
          <w:rFonts w:asciiTheme="minorHAnsi" w:hAnsiTheme="minorHAnsi" w:cs="Arial"/>
          <w:i w:val="0"/>
          <w:iCs w:val="0"/>
          <w:sz w:val="22"/>
        </w:rPr>
        <w:t>Decisions from CDOT’s internal</w:t>
      </w:r>
      <w:r w:rsidR="00D377D4" w:rsidRPr="00FA6AA2">
        <w:rPr>
          <w:rFonts w:asciiTheme="minorHAnsi" w:hAnsiTheme="minorHAnsi" w:cs="Arial"/>
          <w:i w:val="0"/>
          <w:iCs w:val="0"/>
          <w:sz w:val="22"/>
        </w:rPr>
        <w:t xml:space="preserve"> dispute stage </w:t>
      </w:r>
      <w:r w:rsidRPr="00FA6AA2">
        <w:rPr>
          <w:rFonts w:asciiTheme="minorHAnsi" w:hAnsiTheme="minorHAnsi" w:cs="Arial"/>
          <w:i w:val="0"/>
          <w:iCs w:val="0"/>
          <w:sz w:val="22"/>
        </w:rPr>
        <w:t xml:space="preserve">are final </w:t>
      </w:r>
      <w:r w:rsidR="00D377D4" w:rsidRPr="00FA6AA2">
        <w:rPr>
          <w:rFonts w:asciiTheme="minorHAnsi" w:hAnsiTheme="minorHAnsi" w:cs="Arial"/>
          <w:i w:val="0"/>
          <w:iCs w:val="0"/>
          <w:sz w:val="22"/>
        </w:rPr>
        <w:t>and no further recourse is available from the Department.  Employees dissatisfied with the decision may proceed to the external dispute stage administered by the</w:t>
      </w:r>
      <w:r w:rsidRPr="00FA6AA2">
        <w:rPr>
          <w:rFonts w:asciiTheme="minorHAnsi" w:hAnsiTheme="minorHAnsi" w:cs="Arial"/>
          <w:i w:val="0"/>
          <w:iCs w:val="0"/>
          <w:sz w:val="22"/>
        </w:rPr>
        <w:t xml:space="preserve"> State Personnel Director.</w:t>
      </w:r>
    </w:p>
    <w:p w:rsidR="003F4321" w:rsidRPr="003F4321" w:rsidRDefault="003F4321" w:rsidP="003F4321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16"/>
          <w:szCs w:val="16"/>
        </w:rPr>
      </w:pPr>
    </w:p>
    <w:p w:rsidR="003F4321" w:rsidRDefault="002F1293" w:rsidP="003F4321">
      <w:pPr>
        <w:pStyle w:val="BodyText"/>
        <w:rPr>
          <w:rFonts w:asciiTheme="minorHAnsi" w:hAnsiTheme="minorHAnsi" w:cs="Arial"/>
          <w:i w:val="0"/>
          <w:iCs w:val="0"/>
          <w:sz w:val="22"/>
        </w:rPr>
      </w:pPr>
      <w:r w:rsidRPr="00FA6AA2">
        <w:rPr>
          <w:rFonts w:asciiTheme="minorHAnsi" w:hAnsiTheme="minorHAnsi" w:cs="Arial"/>
          <w:sz w:val="22"/>
        </w:rPr>
        <w:t xml:space="preserve">Note to Reviewer:  Step 2 (formal written CDOT) disputes must be recorded in SAP </w:t>
      </w:r>
      <w:r w:rsidR="00FC63E5" w:rsidRPr="00FA6AA2">
        <w:rPr>
          <w:rFonts w:asciiTheme="minorHAnsi" w:hAnsiTheme="minorHAnsi" w:cs="Arial"/>
          <w:sz w:val="22"/>
        </w:rPr>
        <w:t>Grievances</w:t>
      </w:r>
      <w:r w:rsidRPr="00FA6AA2">
        <w:rPr>
          <w:rFonts w:asciiTheme="minorHAnsi" w:hAnsiTheme="minorHAnsi" w:cs="Arial"/>
          <w:sz w:val="22"/>
        </w:rPr>
        <w:t>.</w:t>
      </w:r>
      <w:r w:rsidR="003F4321">
        <w:rPr>
          <w:rFonts w:asciiTheme="minorHAnsi" w:hAnsiTheme="minorHAnsi" w:cs="Arial"/>
          <w:sz w:val="22"/>
        </w:rPr>
        <w:br w:type="page"/>
      </w:r>
    </w:p>
    <w:p w:rsidR="002F1293" w:rsidRPr="00FA6AA2" w:rsidRDefault="002F1293">
      <w:pPr>
        <w:rPr>
          <w:rFonts w:asciiTheme="minorHAnsi" w:hAnsiTheme="minorHAnsi" w:cs="Arial"/>
          <w:b/>
          <w:bCs/>
          <w:sz w:val="22"/>
        </w:rPr>
      </w:pPr>
      <w:r w:rsidRPr="00FA6AA2">
        <w:rPr>
          <w:rFonts w:asciiTheme="minorHAnsi" w:hAnsiTheme="minorHAnsi" w:cs="Arial"/>
          <w:b/>
          <w:bCs/>
          <w:sz w:val="22"/>
        </w:rPr>
        <w:lastRenderedPageBreak/>
        <w:t>Step 3:  External Dispute</w:t>
      </w:r>
    </w:p>
    <w:p w:rsidR="002F1293" w:rsidRPr="003F4321" w:rsidRDefault="002F1293" w:rsidP="003F4321">
      <w:pPr>
        <w:pStyle w:val="Heading1"/>
        <w:spacing w:after="120"/>
        <w:rPr>
          <w:rFonts w:asciiTheme="minorHAnsi" w:hAnsiTheme="minorHAnsi" w:cs="Arial"/>
          <w:sz w:val="22"/>
        </w:rPr>
      </w:pPr>
      <w:r w:rsidRPr="003F4321">
        <w:rPr>
          <w:rFonts w:asciiTheme="minorHAnsi" w:hAnsiTheme="minorHAnsi" w:cs="Arial"/>
          <w:sz w:val="22"/>
        </w:rPr>
        <w:t>Request for Review by the State Personnel Director</w:t>
      </w:r>
    </w:p>
    <w:p w:rsidR="002F1293" w:rsidRPr="00FA6AA2" w:rsidRDefault="002F1293" w:rsidP="00C93959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Disputes advanced to the State Personnel Director may involve only those issues disputed during Step 1 of CDOT’s internal dispute process and must be based on the application of CDOT’s performance management program, policies, or processes to my individual performance plan a</w:t>
      </w:r>
      <w:r w:rsidR="00C93959" w:rsidRPr="00FA6AA2">
        <w:rPr>
          <w:rFonts w:asciiTheme="minorHAnsi" w:hAnsiTheme="minorHAnsi" w:cs="Arial"/>
          <w:sz w:val="22"/>
        </w:rPr>
        <w:t>nd/or evaluation</w:t>
      </w:r>
      <w:r w:rsidRPr="00FA6AA2">
        <w:rPr>
          <w:rFonts w:asciiTheme="minorHAnsi" w:hAnsiTheme="minorHAnsi" w:cs="Arial"/>
          <w:sz w:val="22"/>
        </w:rPr>
        <w:t>.</w:t>
      </w:r>
    </w:p>
    <w:p w:rsidR="002F1293" w:rsidRPr="00FA6AA2" w:rsidRDefault="002F1293" w:rsidP="008D3495">
      <w:pPr>
        <w:tabs>
          <w:tab w:val="left" w:pos="720"/>
        </w:tabs>
        <w:rPr>
          <w:rFonts w:asciiTheme="minorHAnsi" w:hAnsiTheme="minorHAnsi"/>
        </w:rPr>
      </w:pPr>
      <w:r w:rsidRPr="00FA6AA2">
        <w:rPr>
          <w:rFonts w:asciiTheme="minorHAnsi" w:hAnsiTheme="minorHAnsi"/>
        </w:rPr>
        <w:t xml:space="preserve"> </w:t>
      </w:r>
    </w:p>
    <w:p w:rsidR="002F1293" w:rsidRPr="00FA6AA2" w:rsidRDefault="002F1293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 xml:space="preserve">Reason for Advancing the Dispute to the State Personnel </w:t>
      </w:r>
      <w:r w:rsidR="003F4321">
        <w:rPr>
          <w:rFonts w:asciiTheme="minorHAnsi" w:hAnsiTheme="minorHAnsi" w:cs="Arial"/>
          <w:sz w:val="22"/>
        </w:rPr>
        <w:t>Board</w:t>
      </w:r>
      <w:r w:rsidRPr="00FA6AA2">
        <w:rPr>
          <w:rFonts w:asciiTheme="minorHAnsi" w:hAnsiTheme="minorHAnsi" w:cs="Arial"/>
          <w:sz w:val="22"/>
        </w:rPr>
        <w:t>:  (Check one.)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8891"/>
      </w:tblGrid>
      <w:tr w:rsidR="002F1293" w:rsidRPr="00FA6AA2" w:rsidTr="00E60F2D">
        <w:tc>
          <w:tcPr>
            <w:tcW w:w="469" w:type="dxa"/>
          </w:tcPr>
          <w:p w:rsidR="002F1293" w:rsidRPr="00FA6AA2" w:rsidRDefault="00156596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FA6AA2">
              <w:rPr>
                <w:rFonts w:asciiTheme="minorHAnsi" w:hAnsiTheme="minorHAnsi" w:cs="Arial"/>
                <w:sz w:val="22"/>
              </w:rPr>
            </w:r>
            <w:r w:rsidRPr="00FA6AA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8891" w:type="dxa"/>
          </w:tcPr>
          <w:p w:rsidR="002F1293" w:rsidRPr="00FA6AA2" w:rsidRDefault="002F1293" w:rsidP="00F90BED">
            <w:pPr>
              <w:tabs>
                <w:tab w:val="left" w:pos="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>Reviewer’s decision was unacceptable.  (Attach a copy of the supervisor’s written decision.)</w:t>
            </w:r>
          </w:p>
        </w:tc>
      </w:tr>
      <w:tr w:rsidR="002F1293" w:rsidRPr="00FA6AA2" w:rsidTr="00E60F2D">
        <w:tc>
          <w:tcPr>
            <w:tcW w:w="469" w:type="dxa"/>
          </w:tcPr>
          <w:p w:rsidR="002F1293" w:rsidRPr="00FA6AA2" w:rsidRDefault="00156596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FA6AA2">
              <w:rPr>
                <w:rFonts w:asciiTheme="minorHAnsi" w:hAnsiTheme="minorHAnsi" w:cs="Arial"/>
                <w:sz w:val="22"/>
              </w:rPr>
            </w:r>
            <w:r w:rsidRPr="00FA6AA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8891" w:type="dxa"/>
          </w:tcPr>
          <w:p w:rsidR="002F1293" w:rsidRPr="00FA6AA2" w:rsidRDefault="002F1293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</w:rPr>
              <w:t xml:space="preserve">Reviewer failed to provide a written decision within five </w:t>
            </w:r>
            <w:r w:rsidR="00FC63E5" w:rsidRPr="00FA6AA2">
              <w:rPr>
                <w:rFonts w:asciiTheme="minorHAnsi" w:hAnsiTheme="minorHAnsi" w:cs="Arial"/>
                <w:sz w:val="22"/>
              </w:rPr>
              <w:t xml:space="preserve">(5) </w:t>
            </w:r>
            <w:r w:rsidRPr="00FA6AA2">
              <w:rPr>
                <w:rFonts w:asciiTheme="minorHAnsi" w:hAnsiTheme="minorHAnsi" w:cs="Arial"/>
                <w:sz w:val="22"/>
              </w:rPr>
              <w:t>working days.</w:t>
            </w:r>
          </w:p>
        </w:tc>
      </w:tr>
    </w:tbl>
    <w:p w:rsidR="00FA6AA2" w:rsidRPr="00FA6AA2" w:rsidRDefault="00FA6AA2">
      <w:pPr>
        <w:rPr>
          <w:rFonts w:asciiTheme="minorHAnsi" w:hAnsiTheme="minorHAnsi" w:cs="Arial"/>
          <w:sz w:val="22"/>
        </w:rPr>
      </w:pPr>
    </w:p>
    <w:p w:rsidR="003F4321" w:rsidRPr="003F4321" w:rsidRDefault="003F4321" w:rsidP="003F4321">
      <w:pPr>
        <w:rPr>
          <w:rFonts w:asciiTheme="minorHAnsi" w:hAnsiTheme="minorHAnsi" w:cs="Arial"/>
          <w:sz w:val="22"/>
        </w:rPr>
      </w:pPr>
      <w:r w:rsidRPr="003F4321">
        <w:rPr>
          <w:rFonts w:asciiTheme="minorHAnsi" w:hAnsiTheme="minorHAnsi" w:cs="Arial"/>
          <w:sz w:val="22"/>
        </w:rPr>
        <w:t>Requests for external reviews must be filed within five (5) working days from the date of CDOT’s final decision (completion of the Step 2 internal dispute process).  Requests must be filed with:</w:t>
      </w:r>
    </w:p>
    <w:p w:rsidR="002F1293" w:rsidRPr="003F4321" w:rsidRDefault="002F1293">
      <w:pPr>
        <w:rPr>
          <w:rFonts w:asciiTheme="minorHAnsi" w:hAnsiTheme="minorHAnsi" w:cs="Arial"/>
          <w:sz w:val="16"/>
          <w:szCs w:val="16"/>
        </w:rPr>
      </w:pPr>
    </w:p>
    <w:p w:rsidR="00FC63E5" w:rsidRPr="003F4321" w:rsidRDefault="00FC63E5" w:rsidP="00FC63E5">
      <w:pPr>
        <w:rPr>
          <w:rFonts w:asciiTheme="minorHAnsi" w:hAnsiTheme="minorHAnsi" w:cs="Arial"/>
          <w:sz w:val="16"/>
          <w:szCs w:val="16"/>
        </w:rPr>
        <w:sectPr w:rsidR="00FC63E5" w:rsidRPr="003F4321" w:rsidSect="00FB4359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63E5" w:rsidRPr="00FA6AA2" w:rsidRDefault="00FC63E5" w:rsidP="00FC63E5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lastRenderedPageBreak/>
        <w:t>Attn:  Performance Management Dispute</w:t>
      </w:r>
    </w:p>
    <w:p w:rsidR="002F1293" w:rsidRPr="00FA6AA2" w:rsidRDefault="002F1293" w:rsidP="00205E91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 xml:space="preserve">State Personnel </w:t>
      </w:r>
      <w:r w:rsidR="00FA6AA2" w:rsidRPr="00FA6AA2">
        <w:rPr>
          <w:rFonts w:asciiTheme="minorHAnsi" w:hAnsiTheme="minorHAnsi" w:cs="Arial"/>
          <w:sz w:val="22"/>
        </w:rPr>
        <w:t>Board</w:t>
      </w:r>
    </w:p>
    <w:p w:rsidR="00FA6AA2" w:rsidRPr="00FA6AA2" w:rsidRDefault="00FA6AA2" w:rsidP="00FA6AA2">
      <w:pPr>
        <w:rPr>
          <w:rFonts w:asciiTheme="minorHAnsi" w:hAnsiTheme="minorHAnsi" w:cs="Arial"/>
          <w:sz w:val="22"/>
          <w:szCs w:val="22"/>
        </w:rPr>
      </w:pPr>
      <w:r w:rsidRPr="00FA6AA2">
        <w:rPr>
          <w:rFonts w:asciiTheme="minorHAnsi" w:hAnsiTheme="minorHAnsi" w:cs="Arial"/>
          <w:sz w:val="22"/>
          <w:szCs w:val="22"/>
        </w:rPr>
        <w:t>633 17</w:t>
      </w:r>
      <w:r w:rsidRPr="00FA6AA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FA6AA2">
        <w:rPr>
          <w:rFonts w:asciiTheme="minorHAnsi" w:hAnsiTheme="minorHAnsi" w:cs="Arial"/>
          <w:sz w:val="22"/>
          <w:szCs w:val="22"/>
        </w:rPr>
        <w:t xml:space="preserve"> St. Suite 1370</w:t>
      </w:r>
    </w:p>
    <w:p w:rsidR="002F1293" w:rsidRPr="00FA6AA2" w:rsidRDefault="00FA6AA2" w:rsidP="00FA6AA2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 xml:space="preserve"> Denver, CO  80202-3604</w:t>
      </w:r>
      <w:r w:rsidR="00FC63E5" w:rsidRPr="00FA6AA2">
        <w:rPr>
          <w:rFonts w:asciiTheme="minorHAnsi" w:hAnsiTheme="minorHAnsi" w:cs="Arial"/>
          <w:sz w:val="22"/>
        </w:rPr>
        <w:br w:type="column"/>
      </w:r>
      <w:r w:rsidR="002F1293" w:rsidRPr="00FA6AA2">
        <w:rPr>
          <w:rFonts w:asciiTheme="minorHAnsi" w:hAnsiTheme="minorHAnsi" w:cs="Arial"/>
          <w:sz w:val="22"/>
        </w:rPr>
        <w:lastRenderedPageBreak/>
        <w:t>Phone 303-866-2323</w:t>
      </w:r>
    </w:p>
    <w:p w:rsidR="002F1293" w:rsidRPr="00FA6AA2" w:rsidRDefault="002F1293">
      <w:pPr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FAX 303-866-</w:t>
      </w:r>
      <w:r w:rsidR="00FA6AA2" w:rsidRPr="00FA6AA2">
        <w:rPr>
          <w:rFonts w:asciiTheme="minorHAnsi" w:hAnsiTheme="minorHAnsi" w:cs="Arial"/>
          <w:sz w:val="22"/>
        </w:rPr>
        <w:t>5038</w:t>
      </w:r>
    </w:p>
    <w:p w:rsidR="00FC63E5" w:rsidRPr="00FA6AA2" w:rsidRDefault="00FC63E5">
      <w:pPr>
        <w:rPr>
          <w:rFonts w:asciiTheme="minorHAnsi" w:hAnsiTheme="minorHAnsi"/>
        </w:rPr>
        <w:sectPr w:rsidR="00FC63E5" w:rsidRPr="00FA6AA2" w:rsidSect="00FB4359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335E21" w:rsidRPr="00FA6AA2" w:rsidRDefault="00335E21">
      <w:pPr>
        <w:rPr>
          <w:rFonts w:asciiTheme="minorHAnsi" w:hAnsiTheme="minorHAnsi" w:cs="Arial"/>
          <w:sz w:val="22"/>
        </w:rPr>
      </w:pPr>
    </w:p>
    <w:p w:rsidR="002F1293" w:rsidRPr="00FA6AA2" w:rsidRDefault="00156596">
      <w:pPr>
        <w:rPr>
          <w:rFonts w:asciiTheme="minorHAnsi" w:hAnsiTheme="minorHAnsi" w:cs="Arial"/>
          <w:sz w:val="22"/>
        </w:rPr>
      </w:pPr>
      <w:hyperlink r:id="rId10" w:history="1">
        <w:r w:rsidR="00335E21" w:rsidRPr="00FA6AA2">
          <w:rPr>
            <w:rStyle w:val="Hyperlink"/>
            <w:rFonts w:asciiTheme="minorHAnsi" w:hAnsiTheme="minorHAnsi" w:cs="Arial"/>
            <w:sz w:val="22"/>
          </w:rPr>
          <w:t>Understanding the External Dispute Resolution Process</w:t>
        </w:r>
      </w:hyperlink>
      <w:r w:rsidR="00335E21" w:rsidRPr="00FA6AA2">
        <w:rPr>
          <w:rFonts w:asciiTheme="minorHAnsi" w:hAnsiTheme="minorHAnsi" w:cs="Arial"/>
          <w:sz w:val="22"/>
        </w:rPr>
        <w:t xml:space="preserve"> </w:t>
      </w:r>
    </w:p>
    <w:p w:rsidR="00335E21" w:rsidRPr="00FA6AA2" w:rsidRDefault="00335E21">
      <w:pPr>
        <w:rPr>
          <w:rFonts w:asciiTheme="minorHAnsi" w:hAnsiTheme="minorHAnsi" w:cs="Arial"/>
          <w:sz w:val="22"/>
        </w:rPr>
      </w:pPr>
    </w:p>
    <w:p w:rsidR="002F1293" w:rsidRPr="00FA6AA2" w:rsidRDefault="002F1293" w:rsidP="00FC63E5">
      <w:pPr>
        <w:spacing w:after="120"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Requests for external reviews must include:</w:t>
      </w:r>
    </w:p>
    <w:p w:rsidR="002F1293" w:rsidRPr="00FA6AA2" w:rsidRDefault="002F1293" w:rsidP="00FB4359">
      <w:pPr>
        <w:numPr>
          <w:ilvl w:val="0"/>
          <w:numId w:val="5"/>
        </w:numPr>
        <w:spacing w:after="120"/>
        <w:contextualSpacing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Copy of the original dispute documents (e.g., this form with supporting documents);</w:t>
      </w:r>
    </w:p>
    <w:p w:rsidR="002F1293" w:rsidRPr="00FA6AA2" w:rsidRDefault="002F1293" w:rsidP="00FB4359">
      <w:pPr>
        <w:numPr>
          <w:ilvl w:val="0"/>
          <w:numId w:val="5"/>
        </w:numPr>
        <w:spacing w:after="120"/>
        <w:contextualSpacing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Copy of CDOT’s final written decision (or notice that CDOT failed to provide a written decision); and</w:t>
      </w:r>
    </w:p>
    <w:p w:rsidR="002F1293" w:rsidRPr="00FA6AA2" w:rsidRDefault="002F1293" w:rsidP="00FB4359">
      <w:pPr>
        <w:numPr>
          <w:ilvl w:val="0"/>
          <w:numId w:val="5"/>
        </w:numPr>
        <w:spacing w:after="120"/>
        <w:contextualSpacing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>Explanation how CDOT’s final decision did not follow CDOT’s performance management program, policies, or processes to the employee’s plan or evaluation.  Include a copy of the section of CDOT’s implementation plan that has not been followed.</w:t>
      </w:r>
    </w:p>
    <w:p w:rsidR="002F1293" w:rsidRDefault="002F1293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5"/>
        <w:gridCol w:w="2625"/>
      </w:tblGrid>
      <w:tr w:rsidR="002F1293" w:rsidRPr="00FA6AA2" w:rsidTr="007A7E98">
        <w:tc>
          <w:tcPr>
            <w:tcW w:w="6735" w:type="dxa"/>
          </w:tcPr>
          <w:p w:rsidR="002F1293" w:rsidRPr="00FA6AA2" w:rsidRDefault="002F1293" w:rsidP="007A7E98">
            <w:pPr>
              <w:keepNext/>
              <w:keepLines/>
              <w:spacing w:line="360" w:lineRule="auto"/>
              <w:rPr>
                <w:rFonts w:asciiTheme="minorHAnsi" w:hAnsiTheme="minorHAnsi" w:cs="Arial"/>
              </w:rPr>
            </w:pPr>
          </w:p>
          <w:p w:rsidR="002F1293" w:rsidRPr="00FA6AA2" w:rsidRDefault="002F1293" w:rsidP="007A7E98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6AA2">
              <w:rPr>
                <w:rFonts w:asciiTheme="minorHAnsi" w:hAnsiTheme="minorHAnsi" w:cs="Arial"/>
                <w:sz w:val="20"/>
                <w:szCs w:val="20"/>
              </w:rPr>
              <w:t>Employee Signature</w:t>
            </w:r>
          </w:p>
        </w:tc>
        <w:tc>
          <w:tcPr>
            <w:tcW w:w="2625" w:type="dxa"/>
          </w:tcPr>
          <w:p w:rsidR="002F1293" w:rsidRPr="00FA6AA2" w:rsidRDefault="00156596" w:rsidP="007A7E98">
            <w:pPr>
              <w:keepNext/>
              <w:keepLines/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1293" w:rsidRPr="00FA6AA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1293" w:rsidRPr="00FA6A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6AA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2F1293" w:rsidRPr="00FA6AA2" w:rsidRDefault="002F1293" w:rsidP="007A7E98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6AA2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</w:tr>
    </w:tbl>
    <w:p w:rsidR="002F1293" w:rsidRDefault="002F1293">
      <w:pPr>
        <w:pStyle w:val="Footer"/>
        <w:tabs>
          <w:tab w:val="clear" w:pos="4320"/>
          <w:tab w:val="clear" w:pos="8640"/>
          <w:tab w:val="left" w:pos="6120"/>
        </w:tabs>
        <w:rPr>
          <w:rFonts w:ascii="Arial" w:hAnsi="Arial" w:cs="Arial"/>
          <w:sz w:val="22"/>
        </w:rPr>
      </w:pPr>
    </w:p>
    <w:p w:rsidR="002F1293" w:rsidRPr="00FA6AA2" w:rsidRDefault="002F1293" w:rsidP="00E60F2D">
      <w:pPr>
        <w:pStyle w:val="BodyText"/>
        <w:rPr>
          <w:rFonts w:asciiTheme="minorHAnsi" w:hAnsiTheme="minorHAnsi" w:cs="Arial"/>
          <w:sz w:val="22"/>
        </w:rPr>
      </w:pPr>
      <w:r w:rsidRPr="00FA6AA2">
        <w:rPr>
          <w:rFonts w:asciiTheme="minorHAnsi" w:hAnsiTheme="minorHAnsi" w:cs="Arial"/>
          <w:sz w:val="22"/>
        </w:rPr>
        <w:t xml:space="preserve">Note to Reviewer:  Step 3 (external) disputes must be recorded in SAP </w:t>
      </w:r>
      <w:r w:rsidR="00263F1C">
        <w:rPr>
          <w:rFonts w:asciiTheme="minorHAnsi" w:hAnsiTheme="minorHAnsi" w:cs="Arial"/>
          <w:sz w:val="22"/>
        </w:rPr>
        <w:t xml:space="preserve">PA30 </w:t>
      </w:r>
      <w:r w:rsidR="00FC63E5" w:rsidRPr="00FA6AA2">
        <w:rPr>
          <w:rFonts w:asciiTheme="minorHAnsi" w:hAnsiTheme="minorHAnsi" w:cs="Arial"/>
          <w:sz w:val="22"/>
        </w:rPr>
        <w:t>Grievances</w:t>
      </w:r>
      <w:r w:rsidRPr="00FA6AA2">
        <w:rPr>
          <w:rFonts w:asciiTheme="minorHAnsi" w:hAnsiTheme="minorHAnsi" w:cs="Arial"/>
          <w:sz w:val="22"/>
        </w:rPr>
        <w:t>.</w:t>
      </w:r>
    </w:p>
    <w:sectPr w:rsidR="002F1293" w:rsidRPr="00FA6AA2" w:rsidSect="00FB4359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15" w:rsidRDefault="003B6A15">
      <w:r>
        <w:separator/>
      </w:r>
    </w:p>
  </w:endnote>
  <w:endnote w:type="continuationSeparator" w:id="0">
    <w:p w:rsidR="003B6A15" w:rsidRDefault="003B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15" w:rsidRDefault="00156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6A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A15" w:rsidRDefault="003B6A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15" w:rsidRPr="00FA6AA2" w:rsidRDefault="003B6A15" w:rsidP="005A608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="Arial"/>
        <w:sz w:val="22"/>
        <w:szCs w:val="22"/>
      </w:rPr>
    </w:pPr>
    <w:r w:rsidRPr="00FA6AA2">
      <w:rPr>
        <w:rFonts w:asciiTheme="minorHAnsi" w:hAnsiTheme="minorHAnsi" w:cs="Arial"/>
        <w:sz w:val="22"/>
        <w:szCs w:val="22"/>
      </w:rPr>
      <w:tab/>
      <w:t xml:space="preserve">Page </w:t>
    </w:r>
    <w:r w:rsidR="00156596" w:rsidRPr="00FA6AA2">
      <w:rPr>
        <w:rFonts w:asciiTheme="minorHAnsi" w:hAnsiTheme="minorHAnsi" w:cs="Arial"/>
        <w:sz w:val="22"/>
        <w:szCs w:val="22"/>
      </w:rPr>
      <w:fldChar w:fldCharType="begin"/>
    </w:r>
    <w:r w:rsidRPr="00FA6AA2">
      <w:rPr>
        <w:rFonts w:asciiTheme="minorHAnsi" w:hAnsiTheme="minorHAnsi" w:cs="Arial"/>
        <w:sz w:val="22"/>
        <w:szCs w:val="22"/>
      </w:rPr>
      <w:instrText xml:space="preserve"> PAGE </w:instrText>
    </w:r>
    <w:r w:rsidR="00156596" w:rsidRPr="00FA6AA2">
      <w:rPr>
        <w:rFonts w:asciiTheme="minorHAnsi" w:hAnsiTheme="minorHAnsi" w:cs="Arial"/>
        <w:sz w:val="22"/>
        <w:szCs w:val="22"/>
      </w:rPr>
      <w:fldChar w:fldCharType="separate"/>
    </w:r>
    <w:r w:rsidR="00235A4F">
      <w:rPr>
        <w:rFonts w:asciiTheme="minorHAnsi" w:hAnsiTheme="minorHAnsi" w:cs="Arial"/>
        <w:noProof/>
        <w:sz w:val="22"/>
        <w:szCs w:val="22"/>
      </w:rPr>
      <w:t>3</w:t>
    </w:r>
    <w:r w:rsidR="00156596" w:rsidRPr="00FA6AA2">
      <w:rPr>
        <w:rFonts w:asciiTheme="minorHAnsi" w:hAnsiTheme="minorHAnsi" w:cs="Arial"/>
        <w:sz w:val="22"/>
        <w:szCs w:val="22"/>
      </w:rPr>
      <w:fldChar w:fldCharType="end"/>
    </w:r>
    <w:r w:rsidRPr="00FA6AA2">
      <w:rPr>
        <w:rFonts w:asciiTheme="minorHAnsi" w:hAnsiTheme="minorHAnsi" w:cs="Arial"/>
        <w:sz w:val="22"/>
        <w:szCs w:val="22"/>
      </w:rPr>
      <w:t xml:space="preserve"> of </w:t>
    </w:r>
    <w:r w:rsidR="00156596" w:rsidRPr="00FA6AA2">
      <w:rPr>
        <w:rFonts w:asciiTheme="minorHAnsi" w:hAnsiTheme="minorHAnsi" w:cs="Arial"/>
        <w:sz w:val="22"/>
        <w:szCs w:val="22"/>
      </w:rPr>
      <w:fldChar w:fldCharType="begin"/>
    </w:r>
    <w:r w:rsidRPr="00FA6AA2">
      <w:rPr>
        <w:rFonts w:asciiTheme="minorHAnsi" w:hAnsiTheme="minorHAnsi" w:cs="Arial"/>
        <w:sz w:val="22"/>
        <w:szCs w:val="22"/>
      </w:rPr>
      <w:instrText xml:space="preserve"> NUMPAGES </w:instrText>
    </w:r>
    <w:r w:rsidR="00156596" w:rsidRPr="00FA6AA2">
      <w:rPr>
        <w:rFonts w:asciiTheme="minorHAnsi" w:hAnsiTheme="minorHAnsi" w:cs="Arial"/>
        <w:sz w:val="22"/>
        <w:szCs w:val="22"/>
      </w:rPr>
      <w:fldChar w:fldCharType="separate"/>
    </w:r>
    <w:r w:rsidR="00235A4F">
      <w:rPr>
        <w:rFonts w:asciiTheme="minorHAnsi" w:hAnsiTheme="minorHAnsi" w:cs="Arial"/>
        <w:noProof/>
        <w:sz w:val="22"/>
        <w:szCs w:val="22"/>
      </w:rPr>
      <w:t>3</w:t>
    </w:r>
    <w:r w:rsidR="00156596" w:rsidRPr="00FA6AA2">
      <w:rPr>
        <w:rFonts w:asciiTheme="minorHAnsi" w:hAnsiTheme="minorHAnsi" w:cs="Arial"/>
        <w:sz w:val="22"/>
        <w:szCs w:val="22"/>
      </w:rPr>
      <w:fldChar w:fldCharType="end"/>
    </w:r>
    <w:r w:rsidRPr="00FA6AA2">
      <w:rPr>
        <w:rFonts w:asciiTheme="minorHAnsi" w:hAnsiTheme="minorHAnsi" w:cs="Arial"/>
        <w:sz w:val="22"/>
        <w:szCs w:val="22"/>
      </w:rPr>
      <w:tab/>
      <w:t>CDOT Form #1293 3/10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15" w:rsidRDefault="003B6A15">
      <w:r>
        <w:separator/>
      </w:r>
    </w:p>
  </w:footnote>
  <w:footnote w:type="continuationSeparator" w:id="0">
    <w:p w:rsidR="003B6A15" w:rsidRDefault="003B6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723"/>
    <w:multiLevelType w:val="hybridMultilevel"/>
    <w:tmpl w:val="650CFCEC"/>
    <w:lvl w:ilvl="0" w:tplc="D19852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597776"/>
    <w:multiLevelType w:val="hybridMultilevel"/>
    <w:tmpl w:val="650CFCEC"/>
    <w:lvl w:ilvl="0" w:tplc="D19852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81E86"/>
    <w:multiLevelType w:val="hybridMultilevel"/>
    <w:tmpl w:val="650CF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926ED"/>
    <w:multiLevelType w:val="hybridMultilevel"/>
    <w:tmpl w:val="0B700FB2"/>
    <w:lvl w:ilvl="0" w:tplc="D19852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E561E7"/>
    <w:multiLevelType w:val="hybridMultilevel"/>
    <w:tmpl w:val="641A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A15"/>
    <w:rsid w:val="00045EC6"/>
    <w:rsid w:val="00086ECA"/>
    <w:rsid w:val="000A6C8F"/>
    <w:rsid w:val="000B71F7"/>
    <w:rsid w:val="001216D5"/>
    <w:rsid w:val="00156596"/>
    <w:rsid w:val="0018284A"/>
    <w:rsid w:val="00205E91"/>
    <w:rsid w:val="00225F12"/>
    <w:rsid w:val="00227DDA"/>
    <w:rsid w:val="00235A4F"/>
    <w:rsid w:val="00263F1C"/>
    <w:rsid w:val="002E1329"/>
    <w:rsid w:val="002E6DE5"/>
    <w:rsid w:val="002F1293"/>
    <w:rsid w:val="00307A63"/>
    <w:rsid w:val="00335E21"/>
    <w:rsid w:val="00353BB1"/>
    <w:rsid w:val="00360329"/>
    <w:rsid w:val="003B6A15"/>
    <w:rsid w:val="003F4321"/>
    <w:rsid w:val="0041054D"/>
    <w:rsid w:val="00490F5D"/>
    <w:rsid w:val="0050194B"/>
    <w:rsid w:val="00551128"/>
    <w:rsid w:val="00552EC2"/>
    <w:rsid w:val="005A6083"/>
    <w:rsid w:val="006030FE"/>
    <w:rsid w:val="00616DC3"/>
    <w:rsid w:val="00751981"/>
    <w:rsid w:val="007A7E98"/>
    <w:rsid w:val="00846834"/>
    <w:rsid w:val="008D2728"/>
    <w:rsid w:val="008D3495"/>
    <w:rsid w:val="00961B66"/>
    <w:rsid w:val="009E20D1"/>
    <w:rsid w:val="009F5DF3"/>
    <w:rsid w:val="009F64EA"/>
    <w:rsid w:val="00A16F00"/>
    <w:rsid w:val="00A2438D"/>
    <w:rsid w:val="00A927A1"/>
    <w:rsid w:val="00B05029"/>
    <w:rsid w:val="00B07335"/>
    <w:rsid w:val="00BA616A"/>
    <w:rsid w:val="00BE2D89"/>
    <w:rsid w:val="00C202C0"/>
    <w:rsid w:val="00C47B47"/>
    <w:rsid w:val="00C47C8E"/>
    <w:rsid w:val="00C93959"/>
    <w:rsid w:val="00C97E24"/>
    <w:rsid w:val="00CE48EF"/>
    <w:rsid w:val="00D377D4"/>
    <w:rsid w:val="00D63A15"/>
    <w:rsid w:val="00D85D2B"/>
    <w:rsid w:val="00DC7069"/>
    <w:rsid w:val="00E60F2D"/>
    <w:rsid w:val="00EE49FA"/>
    <w:rsid w:val="00EF5C51"/>
    <w:rsid w:val="00F71249"/>
    <w:rsid w:val="00F90BED"/>
    <w:rsid w:val="00FA6AA2"/>
    <w:rsid w:val="00FB4359"/>
    <w:rsid w:val="00FC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C5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C5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5C51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1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1128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EF5C5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112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5C51"/>
    <w:pPr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5112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F5C51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51128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5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11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F5C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5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112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F5C51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12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8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7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E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E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t.state.co.us/CHRMEmpCorner/documents/PerfPay/DPA_External_Dispute_Resolution_Proces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 (CDOT)</vt:lpstr>
    </vt:vector>
  </TitlesOfParts>
  <Company>CDOT</Company>
  <LinksUpToDate>false</LinksUpToDate>
  <CharactersWithSpaces>6198</CharactersWithSpaces>
  <SharedDoc>false</SharedDoc>
  <HLinks>
    <vt:vector size="6" baseType="variant">
      <vt:variant>
        <vt:i4>7602278</vt:i4>
      </vt:variant>
      <vt:variant>
        <vt:i4>95</vt:i4>
      </vt:variant>
      <vt:variant>
        <vt:i4>0</vt:i4>
      </vt:variant>
      <vt:variant>
        <vt:i4>5</vt:i4>
      </vt:variant>
      <vt:variant>
        <vt:lpwstr>http://www.dot.state.co.us/CHRMEmpCorner/documents/PerfPay/DPA_External_Dispute_Resolution_Process.pdf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 (CDOT)</dc:title>
  <dc:creator>wittmerj</dc:creator>
  <cp:lastModifiedBy>martinezo</cp:lastModifiedBy>
  <cp:revision>2</cp:revision>
  <cp:lastPrinted>2009-04-20T18:57:00Z</cp:lastPrinted>
  <dcterms:created xsi:type="dcterms:W3CDTF">2010-03-17T21:26:00Z</dcterms:created>
  <dcterms:modified xsi:type="dcterms:W3CDTF">2010-03-17T21:26:00Z</dcterms:modified>
</cp:coreProperties>
</file>