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BD2072" w:rsidP="00945E0F">
      <w:pPr>
        <w:jc w:val="center"/>
      </w:pPr>
      <w:r>
        <w:t>June 23</w:t>
      </w:r>
      <w:r w:rsidR="003E4C77">
        <w:t>, 2011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BD2072">
        <w:t xml:space="preserve">DTD Mt. Evans A &amp; B </w:t>
      </w:r>
      <w:bookmarkStart w:id="0" w:name="_GoBack"/>
      <w:bookmarkEnd w:id="0"/>
    </w:p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F56B5" w:rsidRDefault="006F56B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(Keith)</w:t>
      </w:r>
    </w:p>
    <w:p w:rsidR="00317BCC" w:rsidRDefault="00317BCC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ACEC Summary Table</w:t>
      </w:r>
      <w:r w:rsidR="00F34421">
        <w:t xml:space="preserve"> incorporation</w:t>
      </w:r>
    </w:p>
    <w:p w:rsidR="002E1708" w:rsidRDefault="006F6F05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Executive Summary</w:t>
      </w:r>
    </w:p>
    <w:p w:rsidR="006000A0" w:rsidRDefault="006000A0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Piloting on a Project?</w:t>
      </w:r>
      <w:r w:rsidR="009873F6">
        <w:t xml:space="preserve"> </w:t>
      </w:r>
    </w:p>
    <w:p w:rsidR="00CC6FE5" w:rsidRDefault="00CC6FE5" w:rsidP="00CC6FE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>Technical Requirements subcommittee update:  Matthew Pacheco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Dave Poling </w:t>
      </w:r>
    </w:p>
    <w:p w:rsidR="00DE58D6" w:rsidRPr="00DE58D6" w:rsidRDefault="00DE58D6" w:rsidP="00DE58D6">
      <w:pPr>
        <w:pStyle w:val="ListParagraph"/>
        <w:numPr>
          <w:ilvl w:val="1"/>
          <w:numId w:val="12"/>
        </w:numPr>
      </w:pPr>
      <w:r w:rsidRPr="00DE58D6">
        <w:t xml:space="preserve">Updating Manuals subcommittee update:  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>Alternate Design QAT update:  Neil Lacey</w:t>
      </w:r>
    </w:p>
    <w:p w:rsidR="00AA6A37" w:rsidRDefault="00AA6A37" w:rsidP="00AA6A37">
      <w:pPr>
        <w:pStyle w:val="ListParagraph"/>
        <w:ind w:left="1080"/>
      </w:pPr>
    </w:p>
    <w:p w:rsidR="006F56B5" w:rsidRDefault="006F56B5" w:rsidP="00AA6A37">
      <w:pPr>
        <w:pStyle w:val="ListParagraph"/>
        <w:ind w:left="1080"/>
      </w:pPr>
    </w:p>
    <w:p w:rsidR="0010452E" w:rsidRDefault="00AA6A37" w:rsidP="00AA6A3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Proposed DBE and ESB Specifications (Greg Diehl)</w:t>
      </w:r>
    </w:p>
    <w:p w:rsidR="00AE0C23" w:rsidRDefault="00AE0C23" w:rsidP="00AE0C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6F56B5" w:rsidRDefault="006F56B5" w:rsidP="00AE0C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D40867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887ACD">
        <w:rPr>
          <w:bCs/>
        </w:rPr>
        <w:t>June 23</w:t>
      </w:r>
      <w:r w:rsidR="007C15C9">
        <w:rPr>
          <w:bCs/>
        </w:rPr>
        <w:t xml:space="preserve">, </w:t>
      </w:r>
      <w:r w:rsidR="00C90E51">
        <w:rPr>
          <w:bCs/>
        </w:rPr>
        <w:t>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 xml:space="preserve">(CDOT HQ, </w:t>
      </w:r>
      <w:r w:rsidR="001A3AC3" w:rsidRPr="00966D12">
        <w:rPr>
          <w:bCs/>
        </w:rPr>
        <w:t>Bridge Room 107B</w:t>
      </w:r>
      <w:r w:rsidR="00264CAC" w:rsidRPr="00966D12">
        <w:rPr>
          <w:bCs/>
        </w:rPr>
        <w:t>)</w:t>
      </w:r>
    </w:p>
    <w:p w:rsidR="00D36920" w:rsidRPr="00966D12" w:rsidRDefault="00D36920" w:rsidP="00D36920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Cs/>
        </w:rPr>
        <w:t>Volunteer Facilitator/Note Taker? (Nabil Out of the Office)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7487B"/>
    <w:rsid w:val="000812E6"/>
    <w:rsid w:val="00081550"/>
    <w:rsid w:val="00086B64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9435E"/>
    <w:rsid w:val="002966B3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E1A2A"/>
    <w:rsid w:val="005F20C3"/>
    <w:rsid w:val="006000A0"/>
    <w:rsid w:val="00630F93"/>
    <w:rsid w:val="00643EE0"/>
    <w:rsid w:val="0065189F"/>
    <w:rsid w:val="00652507"/>
    <w:rsid w:val="006840F9"/>
    <w:rsid w:val="00697F90"/>
    <w:rsid w:val="006C477D"/>
    <w:rsid w:val="006D57AC"/>
    <w:rsid w:val="006E5D8E"/>
    <w:rsid w:val="006F460F"/>
    <w:rsid w:val="006F56B5"/>
    <w:rsid w:val="006F6F05"/>
    <w:rsid w:val="00710FBB"/>
    <w:rsid w:val="00725C3A"/>
    <w:rsid w:val="00736268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953A3"/>
    <w:rsid w:val="00AA6A37"/>
    <w:rsid w:val="00AD2236"/>
    <w:rsid w:val="00AE0C23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2072"/>
    <w:rsid w:val="00BD5448"/>
    <w:rsid w:val="00C604C3"/>
    <w:rsid w:val="00C75AF7"/>
    <w:rsid w:val="00C81BA0"/>
    <w:rsid w:val="00C82828"/>
    <w:rsid w:val="00C90A23"/>
    <w:rsid w:val="00C90E51"/>
    <w:rsid w:val="00C95B68"/>
    <w:rsid w:val="00CC050D"/>
    <w:rsid w:val="00CC6FE5"/>
    <w:rsid w:val="00CF2C4A"/>
    <w:rsid w:val="00CF5568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0C00"/>
    <w:rsid w:val="00DC7127"/>
    <w:rsid w:val="00DE187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D6719"/>
    <w:rsid w:val="00EE7A58"/>
    <w:rsid w:val="00EF310A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E843-A569-451F-9653-99799E34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Acimovic, Benjamin</cp:lastModifiedBy>
  <cp:revision>13</cp:revision>
  <cp:lastPrinted>2011-04-18T18:04:00Z</cp:lastPrinted>
  <dcterms:created xsi:type="dcterms:W3CDTF">2011-05-11T15:12:00Z</dcterms:created>
  <dcterms:modified xsi:type="dcterms:W3CDTF">2011-06-15T16:04:00Z</dcterms:modified>
</cp:coreProperties>
</file>