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A" w:rsidRPr="00E366BC" w:rsidRDefault="002473EA" w:rsidP="004E235F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  <w:r w:rsidRPr="00E366B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-91440</wp:posOffset>
            </wp:positionV>
            <wp:extent cx="2587489" cy="7543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71" cy="7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3EA" w:rsidRPr="00E366BC" w:rsidRDefault="002473EA" w:rsidP="004E235F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2473EA" w:rsidRPr="00E366BC" w:rsidRDefault="002473EA" w:rsidP="004E235F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2473EA" w:rsidRPr="00E366BC" w:rsidRDefault="002473EA" w:rsidP="004E235F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2473EA" w:rsidRPr="00E366BC" w:rsidRDefault="002473EA" w:rsidP="004E235F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  <w:r w:rsidRPr="00E366BC">
        <w:rPr>
          <w:b/>
          <w:bCs/>
          <w:sz w:val="32"/>
          <w:szCs w:val="32"/>
        </w:rPr>
        <w:t>MEMORANDUM</w:t>
      </w:r>
    </w:p>
    <w:p w:rsidR="002473EA" w:rsidRPr="00E366BC" w:rsidRDefault="002473EA" w:rsidP="004E235F">
      <w:pPr>
        <w:overflowPunct/>
        <w:autoSpaceDE/>
        <w:autoSpaceDN/>
        <w:adjustRightInd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12296F" w:rsidRPr="00E366BC" w:rsidRDefault="00E76AB0" w:rsidP="004E235F">
      <w:pPr>
        <w:overflowPunct/>
        <w:autoSpaceDE/>
        <w:autoSpaceDN/>
        <w:adjustRightInd/>
        <w:ind w:right="720"/>
        <w:textAlignment w:val="auto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D</w:t>
      </w:r>
      <w:r w:rsidR="0012296F" w:rsidRPr="00E366BC">
        <w:rPr>
          <w:b/>
          <w:bCs/>
          <w:sz w:val="24"/>
          <w:szCs w:val="24"/>
        </w:rPr>
        <w:t>ATE:</w:t>
      </w:r>
      <w:r w:rsidR="0012296F" w:rsidRPr="00E366BC">
        <w:rPr>
          <w:b/>
          <w:bCs/>
          <w:sz w:val="24"/>
          <w:szCs w:val="24"/>
        </w:rPr>
        <w:tab/>
      </w:r>
      <w:r w:rsidR="006356CB">
        <w:rPr>
          <w:b/>
          <w:bCs/>
          <w:sz w:val="24"/>
          <w:szCs w:val="24"/>
        </w:rPr>
        <w:t>March</w:t>
      </w:r>
      <w:r w:rsidR="00566A94">
        <w:rPr>
          <w:b/>
          <w:bCs/>
          <w:sz w:val="24"/>
          <w:szCs w:val="24"/>
        </w:rPr>
        <w:t xml:space="preserve"> 5</w:t>
      </w:r>
      <w:r w:rsidR="00956DB0" w:rsidRPr="00E366BC">
        <w:rPr>
          <w:b/>
          <w:bCs/>
          <w:sz w:val="24"/>
          <w:szCs w:val="24"/>
        </w:rPr>
        <w:t>, 20</w:t>
      </w:r>
      <w:r w:rsidR="00566A94">
        <w:rPr>
          <w:b/>
          <w:bCs/>
          <w:sz w:val="24"/>
          <w:szCs w:val="24"/>
        </w:rPr>
        <w:t>20</w:t>
      </w:r>
    </w:p>
    <w:p w:rsidR="0012296F" w:rsidRPr="00E366BC" w:rsidRDefault="0012296F" w:rsidP="004E235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E366BC" w:rsidRDefault="00402AE0" w:rsidP="004E235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 xml:space="preserve">TO: </w:t>
      </w:r>
      <w:r w:rsidRPr="00E366BC">
        <w:rPr>
          <w:b/>
          <w:bCs/>
          <w:sz w:val="24"/>
          <w:szCs w:val="24"/>
        </w:rPr>
        <w:tab/>
        <w:t>All Holders of Standard Plans</w:t>
      </w:r>
    </w:p>
    <w:p w:rsidR="00402AE0" w:rsidRPr="00E366BC" w:rsidRDefault="00402AE0" w:rsidP="004E235F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b/>
          <w:bCs/>
          <w:sz w:val="24"/>
          <w:szCs w:val="24"/>
        </w:rPr>
      </w:pPr>
    </w:p>
    <w:p w:rsidR="00402AE0" w:rsidRPr="00E366BC" w:rsidRDefault="00956DB0" w:rsidP="00EA0D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FROM:</w:t>
      </w:r>
      <w:r w:rsidRPr="00E366BC">
        <w:rPr>
          <w:b/>
          <w:bCs/>
          <w:sz w:val="24"/>
          <w:szCs w:val="24"/>
        </w:rPr>
        <w:tab/>
        <w:t>Shawn Yu</w:t>
      </w:r>
      <w:r w:rsidR="00402AE0" w:rsidRPr="00E366BC">
        <w:rPr>
          <w:b/>
          <w:bCs/>
          <w:sz w:val="24"/>
          <w:szCs w:val="24"/>
        </w:rPr>
        <w:t xml:space="preserve">, Standards and Specifications </w:t>
      </w:r>
      <w:r w:rsidR="00EA0DF8">
        <w:rPr>
          <w:b/>
          <w:bCs/>
          <w:sz w:val="24"/>
          <w:szCs w:val="24"/>
        </w:rPr>
        <w:t>Unit Manager</w:t>
      </w:r>
    </w:p>
    <w:p w:rsidR="00402AE0" w:rsidRPr="00E366BC" w:rsidRDefault="00402AE0" w:rsidP="004E235F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b/>
          <w:bCs/>
          <w:sz w:val="24"/>
          <w:szCs w:val="24"/>
        </w:rPr>
      </w:pPr>
    </w:p>
    <w:p w:rsidR="00402AE0" w:rsidRPr="00E366BC" w:rsidRDefault="00436960" w:rsidP="004E235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E366BC">
        <w:rPr>
          <w:b/>
          <w:bCs/>
          <w:sz w:val="24"/>
          <w:szCs w:val="24"/>
        </w:rPr>
        <w:t>SUBJECT:</w:t>
      </w:r>
      <w:r w:rsidRPr="00E366BC">
        <w:rPr>
          <w:b/>
          <w:bCs/>
          <w:sz w:val="24"/>
          <w:szCs w:val="24"/>
        </w:rPr>
        <w:tab/>
      </w:r>
      <w:r w:rsidR="008B1EA8">
        <w:rPr>
          <w:b/>
          <w:bCs/>
          <w:sz w:val="24"/>
          <w:szCs w:val="24"/>
        </w:rPr>
        <w:t>Revised</w:t>
      </w:r>
      <w:r w:rsidR="00EC054F">
        <w:rPr>
          <w:b/>
          <w:bCs/>
          <w:sz w:val="24"/>
          <w:szCs w:val="24"/>
        </w:rPr>
        <w:t xml:space="preserve"> </w:t>
      </w:r>
      <w:r w:rsidR="00345342" w:rsidRPr="00E366BC">
        <w:rPr>
          <w:b/>
          <w:bCs/>
          <w:sz w:val="24"/>
          <w:szCs w:val="24"/>
        </w:rPr>
        <w:t xml:space="preserve">CDOT </w:t>
      </w:r>
      <w:r w:rsidR="002A30C3" w:rsidRPr="00E366BC">
        <w:rPr>
          <w:b/>
          <w:bCs/>
          <w:sz w:val="24"/>
          <w:szCs w:val="24"/>
        </w:rPr>
        <w:t>Standard Plan</w:t>
      </w:r>
      <w:r w:rsidR="008B1EA8">
        <w:rPr>
          <w:b/>
          <w:bCs/>
          <w:sz w:val="24"/>
          <w:szCs w:val="24"/>
        </w:rPr>
        <w:t>s</w:t>
      </w:r>
      <w:r w:rsidR="002A30C3" w:rsidRPr="00E366BC">
        <w:rPr>
          <w:b/>
          <w:bCs/>
          <w:sz w:val="24"/>
          <w:szCs w:val="24"/>
        </w:rPr>
        <w:t xml:space="preserve"> </w:t>
      </w:r>
      <w:r w:rsidR="000672C7" w:rsidRPr="00E366BC">
        <w:rPr>
          <w:b/>
          <w:bCs/>
          <w:sz w:val="24"/>
          <w:szCs w:val="24"/>
        </w:rPr>
        <w:t>M-</w:t>
      </w:r>
      <w:r w:rsidR="003C27A1">
        <w:rPr>
          <w:b/>
          <w:bCs/>
          <w:sz w:val="24"/>
          <w:szCs w:val="24"/>
        </w:rPr>
        <w:t>606-1</w:t>
      </w:r>
      <w:r w:rsidR="00BA4895">
        <w:rPr>
          <w:b/>
          <w:bCs/>
          <w:sz w:val="24"/>
          <w:szCs w:val="24"/>
        </w:rPr>
        <w:t>, M-606-15, and</w:t>
      </w:r>
      <w:r w:rsidR="008B1EA8">
        <w:rPr>
          <w:b/>
          <w:bCs/>
          <w:sz w:val="24"/>
          <w:szCs w:val="24"/>
        </w:rPr>
        <w:t xml:space="preserve"> D-606-2</w:t>
      </w:r>
    </w:p>
    <w:p w:rsidR="00402AE0" w:rsidRDefault="00402AE0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</w:rPr>
      </w:pPr>
      <w:r w:rsidRPr="00E366BC">
        <w:rPr>
          <w:sz w:val="24"/>
          <w:szCs w:val="24"/>
        </w:rPr>
        <w:t>The Projec</w:t>
      </w:r>
      <w:r w:rsidR="00A85742" w:rsidRPr="00E366BC">
        <w:rPr>
          <w:sz w:val="24"/>
          <w:szCs w:val="24"/>
        </w:rPr>
        <w:t xml:space="preserve">t Development Branch </w:t>
      </w:r>
      <w:r w:rsidR="00B54B2C" w:rsidRPr="00E366BC">
        <w:rPr>
          <w:sz w:val="24"/>
          <w:szCs w:val="24"/>
        </w:rPr>
        <w:t xml:space="preserve">has </w:t>
      </w:r>
      <w:r w:rsidR="00A85742" w:rsidRPr="00E366BC">
        <w:rPr>
          <w:sz w:val="24"/>
          <w:szCs w:val="24"/>
        </w:rPr>
        <w:t xml:space="preserve">issued </w:t>
      </w:r>
      <w:r w:rsidR="003C27A1">
        <w:rPr>
          <w:sz w:val="24"/>
          <w:szCs w:val="24"/>
        </w:rPr>
        <w:t>the revised</w:t>
      </w:r>
      <w:r w:rsidR="000672C7" w:rsidRPr="00E366BC">
        <w:rPr>
          <w:sz w:val="24"/>
          <w:szCs w:val="24"/>
        </w:rPr>
        <w:t xml:space="preserve"> CDOT Standard Plan</w:t>
      </w:r>
      <w:r w:rsidR="00BA4895">
        <w:rPr>
          <w:sz w:val="24"/>
          <w:szCs w:val="24"/>
        </w:rPr>
        <w:t>s</w:t>
      </w:r>
      <w:r w:rsidR="000672C7" w:rsidRPr="00E366BC">
        <w:rPr>
          <w:sz w:val="24"/>
          <w:szCs w:val="24"/>
        </w:rPr>
        <w:t xml:space="preserve"> </w:t>
      </w:r>
      <w:r w:rsidR="000672C7" w:rsidRPr="008416BD">
        <w:rPr>
          <w:i/>
          <w:sz w:val="24"/>
          <w:szCs w:val="24"/>
        </w:rPr>
        <w:t>M-</w:t>
      </w:r>
      <w:r w:rsidR="003C27A1">
        <w:rPr>
          <w:i/>
          <w:sz w:val="24"/>
          <w:szCs w:val="24"/>
        </w:rPr>
        <w:t>606</w:t>
      </w:r>
      <w:r w:rsidR="00E366BC" w:rsidRPr="008416BD">
        <w:rPr>
          <w:i/>
          <w:sz w:val="24"/>
          <w:szCs w:val="24"/>
        </w:rPr>
        <w:t>-</w:t>
      </w:r>
      <w:r w:rsidR="002F4573">
        <w:rPr>
          <w:i/>
          <w:sz w:val="24"/>
          <w:szCs w:val="24"/>
        </w:rPr>
        <w:t xml:space="preserve">1 - </w:t>
      </w:r>
      <w:r w:rsidR="003C27A1" w:rsidRPr="003C27A1">
        <w:rPr>
          <w:i/>
          <w:sz w:val="24"/>
          <w:szCs w:val="24"/>
        </w:rPr>
        <w:t>Midwest Guardrail System (MGS) Type 3 W-Beam 31 Inches</w:t>
      </w:r>
      <w:r w:rsidR="00345342" w:rsidRPr="00E366BC">
        <w:rPr>
          <w:sz w:val="24"/>
          <w:szCs w:val="24"/>
        </w:rPr>
        <w:t xml:space="preserve"> with </w:t>
      </w:r>
      <w:r w:rsidR="003C27A1">
        <w:rPr>
          <w:sz w:val="24"/>
          <w:szCs w:val="24"/>
        </w:rPr>
        <w:t>19</w:t>
      </w:r>
      <w:r w:rsidR="00345342" w:rsidRPr="00E366BC">
        <w:rPr>
          <w:sz w:val="24"/>
          <w:szCs w:val="24"/>
        </w:rPr>
        <w:t xml:space="preserve"> sheets</w:t>
      </w:r>
      <w:r w:rsidR="00690B65" w:rsidRPr="00E366BC">
        <w:rPr>
          <w:sz w:val="24"/>
          <w:szCs w:val="24"/>
        </w:rPr>
        <w:t>,</w:t>
      </w:r>
      <w:r w:rsidR="007417C6" w:rsidRPr="00E366BC">
        <w:rPr>
          <w:sz w:val="24"/>
          <w:szCs w:val="24"/>
        </w:rPr>
        <w:t xml:space="preserve"> </w:t>
      </w:r>
      <w:r w:rsidR="00BA4895" w:rsidRPr="00BA4895">
        <w:rPr>
          <w:i/>
          <w:sz w:val="24"/>
          <w:szCs w:val="24"/>
        </w:rPr>
        <w:t>M-606-15</w:t>
      </w:r>
      <w:r w:rsidR="002F4573">
        <w:rPr>
          <w:i/>
          <w:sz w:val="24"/>
          <w:szCs w:val="24"/>
        </w:rPr>
        <w:t xml:space="preserve"> - </w:t>
      </w:r>
      <w:r w:rsidR="00BA4895" w:rsidRPr="00BA4895">
        <w:rPr>
          <w:i/>
          <w:sz w:val="24"/>
          <w:szCs w:val="24"/>
        </w:rPr>
        <w:t>Guardrail Type 9 Single Slope Barrier</w:t>
      </w:r>
      <w:r w:rsidR="002F4573">
        <w:rPr>
          <w:sz w:val="24"/>
          <w:szCs w:val="24"/>
        </w:rPr>
        <w:t xml:space="preserve"> with 11 sheets</w:t>
      </w:r>
      <w:r w:rsidR="00BA4895">
        <w:rPr>
          <w:sz w:val="24"/>
          <w:szCs w:val="24"/>
        </w:rPr>
        <w:t xml:space="preserve">, </w:t>
      </w:r>
      <w:r w:rsidR="00AA4F95">
        <w:rPr>
          <w:sz w:val="24"/>
          <w:szCs w:val="24"/>
        </w:rPr>
        <w:t xml:space="preserve">and Project Special Detail </w:t>
      </w:r>
      <w:r w:rsidR="00AA4F95" w:rsidRPr="00285844">
        <w:rPr>
          <w:i/>
          <w:sz w:val="24"/>
          <w:szCs w:val="24"/>
        </w:rPr>
        <w:t>D-606-</w:t>
      </w:r>
      <w:r w:rsidR="00285844" w:rsidRPr="00285844">
        <w:rPr>
          <w:i/>
          <w:sz w:val="24"/>
          <w:szCs w:val="24"/>
        </w:rPr>
        <w:t>2</w:t>
      </w:r>
      <w:r w:rsidR="002F4573">
        <w:rPr>
          <w:i/>
          <w:sz w:val="24"/>
          <w:szCs w:val="24"/>
        </w:rPr>
        <w:t xml:space="preserve"> -</w:t>
      </w:r>
      <w:r w:rsidR="00285844">
        <w:rPr>
          <w:i/>
          <w:sz w:val="24"/>
          <w:szCs w:val="24"/>
        </w:rPr>
        <w:t xml:space="preserve"> </w:t>
      </w:r>
      <w:r w:rsidR="00285844" w:rsidRPr="00285844">
        <w:rPr>
          <w:i/>
          <w:sz w:val="24"/>
          <w:szCs w:val="24"/>
        </w:rPr>
        <w:t>Midwest Guardrail System (MGS) Type 3 W-Beam 31 Inches without Blocks</w:t>
      </w:r>
      <w:r w:rsidR="00285844">
        <w:rPr>
          <w:sz w:val="24"/>
          <w:szCs w:val="24"/>
        </w:rPr>
        <w:t xml:space="preserve"> with </w:t>
      </w:r>
      <w:r w:rsidR="00285844" w:rsidRPr="00285844">
        <w:rPr>
          <w:sz w:val="24"/>
          <w:szCs w:val="24"/>
        </w:rPr>
        <w:t>18 sheets</w:t>
      </w:r>
      <w:r w:rsidR="00D16EAE">
        <w:rPr>
          <w:sz w:val="24"/>
          <w:szCs w:val="24"/>
        </w:rPr>
        <w:t xml:space="preserve">. </w:t>
      </w:r>
      <w:r w:rsidR="002F4573">
        <w:rPr>
          <w:sz w:val="24"/>
          <w:szCs w:val="24"/>
        </w:rPr>
        <w:t xml:space="preserve"> </w:t>
      </w:r>
      <w:r w:rsidR="001078FF">
        <w:rPr>
          <w:sz w:val="24"/>
          <w:szCs w:val="24"/>
        </w:rPr>
        <w:t xml:space="preserve">They are </w:t>
      </w:r>
      <w:r w:rsidR="00004192" w:rsidRPr="00E366BC">
        <w:rPr>
          <w:sz w:val="24"/>
          <w:szCs w:val="24"/>
        </w:rPr>
        <w:t xml:space="preserve">effective </w:t>
      </w:r>
      <w:r w:rsidR="001078FF">
        <w:rPr>
          <w:sz w:val="24"/>
          <w:szCs w:val="24"/>
        </w:rPr>
        <w:t xml:space="preserve">for </w:t>
      </w:r>
      <w:r w:rsidR="002F4573">
        <w:rPr>
          <w:sz w:val="24"/>
          <w:szCs w:val="24"/>
        </w:rPr>
        <w:t>March 5</w:t>
      </w:r>
      <w:r w:rsidR="000D1A3F" w:rsidRPr="00E366BC">
        <w:rPr>
          <w:sz w:val="24"/>
          <w:szCs w:val="24"/>
        </w:rPr>
        <w:t>, 20</w:t>
      </w:r>
      <w:r w:rsidR="003C27A1">
        <w:rPr>
          <w:sz w:val="24"/>
          <w:szCs w:val="24"/>
        </w:rPr>
        <w:t>20</w:t>
      </w:r>
      <w:r w:rsidR="006C259F" w:rsidRPr="00E366BC">
        <w:rPr>
          <w:sz w:val="24"/>
          <w:szCs w:val="24"/>
        </w:rPr>
        <w:t>.</w:t>
      </w:r>
    </w:p>
    <w:p w:rsidR="001239E9" w:rsidRDefault="004A7BB1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Th</w:t>
      </w:r>
      <w:r w:rsidR="000E4994">
        <w:rPr>
          <w:sz w:val="24"/>
          <w:szCs w:val="24"/>
        </w:rPr>
        <w:t>ese</w:t>
      </w:r>
      <w:r w:rsidR="006846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revised </w:t>
      </w:r>
      <w:r w:rsidR="006846EB">
        <w:rPr>
          <w:sz w:val="24"/>
          <w:szCs w:val="24"/>
        </w:rPr>
        <w:t>standard</w:t>
      </w:r>
      <w:r w:rsidR="000E499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77E3A">
        <w:rPr>
          <w:sz w:val="24"/>
          <w:szCs w:val="24"/>
        </w:rPr>
        <w:t>super</w:t>
      </w:r>
      <w:r w:rsidR="008D2983">
        <w:rPr>
          <w:sz w:val="24"/>
          <w:szCs w:val="24"/>
        </w:rPr>
        <w:t>sede</w:t>
      </w:r>
      <w:r>
        <w:rPr>
          <w:sz w:val="24"/>
          <w:szCs w:val="24"/>
        </w:rPr>
        <w:t xml:space="preserve"> </w:t>
      </w:r>
      <w:r w:rsidR="00E6020A">
        <w:rPr>
          <w:sz w:val="24"/>
          <w:szCs w:val="24"/>
        </w:rPr>
        <w:t xml:space="preserve">all </w:t>
      </w:r>
      <w:r w:rsidR="00CE15B1">
        <w:rPr>
          <w:sz w:val="24"/>
          <w:szCs w:val="24"/>
        </w:rPr>
        <w:t>July 31, 2019 version</w:t>
      </w:r>
      <w:r w:rsidR="000E4994">
        <w:rPr>
          <w:sz w:val="24"/>
          <w:szCs w:val="24"/>
        </w:rPr>
        <w:t>s</w:t>
      </w:r>
      <w:r w:rsidR="00CE15B1">
        <w:rPr>
          <w:sz w:val="24"/>
          <w:szCs w:val="24"/>
        </w:rPr>
        <w:t xml:space="preserve"> with the same </w:t>
      </w:r>
      <w:r w:rsidR="00350AED">
        <w:rPr>
          <w:sz w:val="24"/>
          <w:szCs w:val="24"/>
        </w:rPr>
        <w:t>titles</w:t>
      </w:r>
      <w:r w:rsidR="00CE15B1">
        <w:rPr>
          <w:sz w:val="24"/>
          <w:szCs w:val="24"/>
        </w:rPr>
        <w:t>.</w:t>
      </w:r>
      <w:r w:rsidR="006438EA">
        <w:rPr>
          <w:sz w:val="24"/>
          <w:szCs w:val="24"/>
        </w:rPr>
        <w:t xml:space="preserve">  Please replace th</w:t>
      </w:r>
      <w:r w:rsidR="000E188F">
        <w:rPr>
          <w:sz w:val="24"/>
          <w:szCs w:val="24"/>
        </w:rPr>
        <w:t>ose</w:t>
      </w:r>
      <w:bookmarkStart w:id="0" w:name="_GoBack"/>
      <w:bookmarkEnd w:id="0"/>
      <w:r w:rsidR="006438EA">
        <w:rPr>
          <w:sz w:val="24"/>
          <w:szCs w:val="24"/>
        </w:rPr>
        <w:t xml:space="preserve"> previous M standards with these revised ones. </w:t>
      </w:r>
      <w:r w:rsidR="00D64A94">
        <w:rPr>
          <w:sz w:val="24"/>
          <w:szCs w:val="24"/>
        </w:rPr>
        <w:t xml:space="preserve"> </w:t>
      </w:r>
    </w:p>
    <w:p w:rsidR="00460CB1" w:rsidRDefault="00D64A94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="00A87845">
        <w:rPr>
          <w:sz w:val="24"/>
          <w:szCs w:val="24"/>
        </w:rPr>
        <w:t>se</w:t>
      </w:r>
      <w:r>
        <w:rPr>
          <w:sz w:val="24"/>
          <w:szCs w:val="24"/>
        </w:rPr>
        <w:t xml:space="preserve"> revisions include:</w:t>
      </w:r>
    </w:p>
    <w:p w:rsidR="00A87845" w:rsidRDefault="00A87845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</w:rPr>
      </w:pPr>
      <w:r w:rsidRPr="00A8380F">
        <w:rPr>
          <w:sz w:val="24"/>
          <w:szCs w:val="24"/>
          <w:u w:val="single"/>
        </w:rPr>
        <w:t>M-606-1 and D-606-2</w:t>
      </w:r>
      <w:r>
        <w:rPr>
          <w:sz w:val="24"/>
          <w:szCs w:val="24"/>
        </w:rPr>
        <w:t>:</w:t>
      </w:r>
    </w:p>
    <w:p w:rsidR="00FF5A3F" w:rsidRDefault="00B71871" w:rsidP="00FF5A3F">
      <w:pPr>
        <w:pStyle w:val="BodyText"/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before="120" w:after="12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Sheet 1 - </w:t>
      </w:r>
      <w:r w:rsidR="00460CB1">
        <w:rPr>
          <w:sz w:val="24"/>
          <w:szCs w:val="24"/>
        </w:rPr>
        <w:t xml:space="preserve">Revised General Note 1 to indicate all guardrails in these standards are </w:t>
      </w:r>
      <w:r w:rsidR="00646306">
        <w:rPr>
          <w:sz w:val="24"/>
          <w:szCs w:val="24"/>
        </w:rPr>
        <w:t xml:space="preserve">now </w:t>
      </w:r>
      <w:r w:rsidR="00460CB1">
        <w:rPr>
          <w:sz w:val="24"/>
          <w:szCs w:val="24"/>
        </w:rPr>
        <w:t xml:space="preserve">MASH </w:t>
      </w:r>
      <w:r w:rsidR="002F2D7F">
        <w:rPr>
          <w:sz w:val="24"/>
          <w:szCs w:val="24"/>
        </w:rPr>
        <w:t>compliant</w:t>
      </w:r>
      <w:r w:rsidR="00460CB1">
        <w:rPr>
          <w:sz w:val="24"/>
          <w:szCs w:val="24"/>
        </w:rPr>
        <w:t>.</w:t>
      </w:r>
    </w:p>
    <w:p w:rsidR="00325C3E" w:rsidRDefault="00460CB1" w:rsidP="002C7F1F">
      <w:pPr>
        <w:pStyle w:val="BodyText"/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before="120" w:after="120"/>
        <w:ind w:firstLine="0"/>
        <w:outlineLvl w:val="0"/>
        <w:rPr>
          <w:sz w:val="24"/>
          <w:szCs w:val="24"/>
        </w:rPr>
      </w:pPr>
      <w:r w:rsidRPr="00325C3E">
        <w:rPr>
          <w:sz w:val="24"/>
          <w:szCs w:val="24"/>
        </w:rPr>
        <w:t xml:space="preserve">Sheet 6 - </w:t>
      </w:r>
      <w:r w:rsidR="0020269E" w:rsidRPr="00325C3E">
        <w:rPr>
          <w:sz w:val="24"/>
          <w:szCs w:val="24"/>
        </w:rPr>
        <w:t>R</w:t>
      </w:r>
      <w:r w:rsidRPr="00325C3E">
        <w:rPr>
          <w:sz w:val="24"/>
          <w:szCs w:val="24"/>
        </w:rPr>
        <w:t>eplac</w:t>
      </w:r>
      <w:r w:rsidR="0020269E" w:rsidRPr="00325C3E">
        <w:rPr>
          <w:sz w:val="24"/>
          <w:szCs w:val="24"/>
        </w:rPr>
        <w:t>ed</w:t>
      </w:r>
      <w:r w:rsidRPr="00325C3E">
        <w:rPr>
          <w:sz w:val="24"/>
          <w:szCs w:val="24"/>
        </w:rPr>
        <w:t xml:space="preserve"> </w:t>
      </w:r>
      <w:r w:rsidR="00347C0F" w:rsidRPr="00325C3E">
        <w:rPr>
          <w:sz w:val="24"/>
          <w:szCs w:val="24"/>
        </w:rPr>
        <w:t xml:space="preserve">the </w:t>
      </w:r>
      <w:r w:rsidRPr="00325C3E">
        <w:rPr>
          <w:sz w:val="24"/>
          <w:szCs w:val="24"/>
        </w:rPr>
        <w:t>SRT-31 and Fleat 350 flared end terminals</w:t>
      </w:r>
      <w:r w:rsidR="0035198B" w:rsidRPr="00325C3E">
        <w:rPr>
          <w:sz w:val="24"/>
          <w:szCs w:val="24"/>
        </w:rPr>
        <w:t xml:space="preserve"> which are </w:t>
      </w:r>
      <w:r w:rsidR="002F2D7F">
        <w:rPr>
          <w:sz w:val="24"/>
          <w:szCs w:val="24"/>
        </w:rPr>
        <w:t>compliant</w:t>
      </w:r>
      <w:r w:rsidR="0035198B" w:rsidRPr="00325C3E">
        <w:rPr>
          <w:sz w:val="24"/>
          <w:szCs w:val="24"/>
        </w:rPr>
        <w:t xml:space="preserve"> for NCHRP 350 </w:t>
      </w:r>
      <w:r w:rsidRPr="00325C3E">
        <w:rPr>
          <w:sz w:val="24"/>
          <w:szCs w:val="24"/>
        </w:rPr>
        <w:t>with the MFLEAT flared end terminal</w:t>
      </w:r>
      <w:r w:rsidR="00347C0F" w:rsidRPr="00325C3E">
        <w:rPr>
          <w:sz w:val="24"/>
          <w:szCs w:val="24"/>
        </w:rPr>
        <w:t xml:space="preserve">.  The MFLEAT </w:t>
      </w:r>
      <w:r w:rsidRPr="00325C3E">
        <w:rPr>
          <w:sz w:val="24"/>
          <w:szCs w:val="24"/>
        </w:rPr>
        <w:t xml:space="preserve">is </w:t>
      </w:r>
      <w:r w:rsidR="00731A1A">
        <w:rPr>
          <w:sz w:val="24"/>
          <w:szCs w:val="24"/>
        </w:rPr>
        <w:t xml:space="preserve">MASH </w:t>
      </w:r>
      <w:r w:rsidR="002F2D7F">
        <w:rPr>
          <w:sz w:val="24"/>
          <w:szCs w:val="24"/>
        </w:rPr>
        <w:t>compliant</w:t>
      </w:r>
      <w:r w:rsidRPr="00325C3E">
        <w:rPr>
          <w:sz w:val="24"/>
          <w:szCs w:val="24"/>
        </w:rPr>
        <w:t xml:space="preserve">. </w:t>
      </w:r>
    </w:p>
    <w:p w:rsidR="00325C3E" w:rsidRDefault="00E638A5" w:rsidP="002C7F1F">
      <w:pPr>
        <w:pStyle w:val="BodyText"/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before="120" w:after="12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Sheet 7 - Updated the previous </w:t>
      </w:r>
      <w:r w:rsidR="000A63BD" w:rsidRPr="00325C3E">
        <w:rPr>
          <w:sz w:val="24"/>
          <w:szCs w:val="24"/>
        </w:rPr>
        <w:t xml:space="preserve">end anchorage </w:t>
      </w:r>
      <w:r>
        <w:rPr>
          <w:sz w:val="24"/>
          <w:szCs w:val="24"/>
        </w:rPr>
        <w:t xml:space="preserve">detail </w:t>
      </w:r>
      <w:r w:rsidR="000A63BD" w:rsidRPr="00325C3E">
        <w:rPr>
          <w:sz w:val="24"/>
          <w:szCs w:val="24"/>
        </w:rPr>
        <w:t>drawings with the MFLEAT end anchorage.</w:t>
      </w:r>
    </w:p>
    <w:p w:rsidR="00217CFD" w:rsidRDefault="0025585A" w:rsidP="00217CFD">
      <w:pPr>
        <w:pStyle w:val="BodyText"/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before="120" w:after="120"/>
        <w:ind w:right="-187" w:firstLine="0"/>
        <w:outlineLvl w:val="0"/>
        <w:rPr>
          <w:sz w:val="24"/>
          <w:szCs w:val="24"/>
        </w:rPr>
      </w:pPr>
      <w:r w:rsidRPr="00201FBF">
        <w:rPr>
          <w:sz w:val="24"/>
          <w:szCs w:val="24"/>
        </w:rPr>
        <w:t>S</w:t>
      </w:r>
      <w:r w:rsidR="00AA4F95" w:rsidRPr="00201FBF">
        <w:rPr>
          <w:sz w:val="24"/>
          <w:szCs w:val="24"/>
        </w:rPr>
        <w:t xml:space="preserve">heet 11 </w:t>
      </w:r>
      <w:r w:rsidR="000E4994" w:rsidRPr="00201FBF">
        <w:rPr>
          <w:sz w:val="24"/>
          <w:szCs w:val="24"/>
        </w:rPr>
        <w:t>–</w:t>
      </w:r>
      <w:r w:rsidR="00AA4F95" w:rsidRPr="00201FBF">
        <w:rPr>
          <w:sz w:val="24"/>
          <w:szCs w:val="24"/>
        </w:rPr>
        <w:t xml:space="preserve"> </w:t>
      </w:r>
      <w:r w:rsidR="00201FBF" w:rsidRPr="00201FBF">
        <w:rPr>
          <w:sz w:val="24"/>
          <w:szCs w:val="24"/>
        </w:rPr>
        <w:t xml:space="preserve">Updated </w:t>
      </w:r>
      <w:r w:rsidR="0020269E" w:rsidRPr="00201FBF">
        <w:rPr>
          <w:sz w:val="24"/>
          <w:szCs w:val="24"/>
        </w:rPr>
        <w:t xml:space="preserve">the transition </w:t>
      </w:r>
      <w:r w:rsidR="00646306">
        <w:rPr>
          <w:sz w:val="24"/>
          <w:szCs w:val="24"/>
        </w:rPr>
        <w:t xml:space="preserve">between </w:t>
      </w:r>
      <w:r w:rsidR="0020269E" w:rsidRPr="00201FBF">
        <w:rPr>
          <w:sz w:val="24"/>
          <w:szCs w:val="24"/>
        </w:rPr>
        <w:t>Type</w:t>
      </w:r>
      <w:r w:rsidR="008B1EA8" w:rsidRPr="00201FBF">
        <w:rPr>
          <w:sz w:val="24"/>
          <w:szCs w:val="24"/>
        </w:rPr>
        <w:t>s</w:t>
      </w:r>
      <w:r w:rsidR="0020269E" w:rsidRPr="00201FBF">
        <w:rPr>
          <w:sz w:val="24"/>
          <w:szCs w:val="24"/>
        </w:rPr>
        <w:t xml:space="preserve"> 3G and 3H guardrails to the </w:t>
      </w:r>
      <w:r w:rsidR="008B1EA8" w:rsidRPr="00201FBF">
        <w:rPr>
          <w:sz w:val="24"/>
          <w:szCs w:val="24"/>
        </w:rPr>
        <w:t>B</w:t>
      </w:r>
      <w:r w:rsidR="0020269E" w:rsidRPr="00201FBF">
        <w:rPr>
          <w:sz w:val="24"/>
          <w:szCs w:val="24"/>
        </w:rPr>
        <w:t>ridge rails</w:t>
      </w:r>
      <w:r w:rsidR="00201FBF" w:rsidRPr="00201FBF">
        <w:rPr>
          <w:sz w:val="24"/>
          <w:szCs w:val="24"/>
        </w:rPr>
        <w:t>.  N</w:t>
      </w:r>
      <w:r w:rsidR="008B1EA8" w:rsidRPr="00201FBF">
        <w:rPr>
          <w:sz w:val="24"/>
          <w:szCs w:val="24"/>
        </w:rPr>
        <w:t xml:space="preserve">ow </w:t>
      </w:r>
      <w:r w:rsidR="00201FBF" w:rsidRPr="00201FBF">
        <w:rPr>
          <w:sz w:val="24"/>
          <w:szCs w:val="24"/>
        </w:rPr>
        <w:t xml:space="preserve">people must </w:t>
      </w:r>
      <w:r w:rsidR="0020269E" w:rsidRPr="00201FBF">
        <w:rPr>
          <w:sz w:val="24"/>
          <w:szCs w:val="24"/>
        </w:rPr>
        <w:t xml:space="preserve">reference the </w:t>
      </w:r>
      <w:r w:rsidR="000E4994" w:rsidRPr="00201FBF">
        <w:rPr>
          <w:sz w:val="24"/>
          <w:szCs w:val="24"/>
        </w:rPr>
        <w:t>Bridge plans for the cost and details of th</w:t>
      </w:r>
      <w:r w:rsidR="0020269E" w:rsidRPr="00201FBF">
        <w:rPr>
          <w:sz w:val="24"/>
          <w:szCs w:val="24"/>
        </w:rPr>
        <w:t>is</w:t>
      </w:r>
      <w:r w:rsidR="000E4994" w:rsidRPr="00201FBF">
        <w:rPr>
          <w:sz w:val="24"/>
          <w:szCs w:val="24"/>
        </w:rPr>
        <w:t xml:space="preserve"> transition</w:t>
      </w:r>
      <w:r w:rsidR="00A21B6B">
        <w:rPr>
          <w:sz w:val="24"/>
          <w:szCs w:val="24"/>
        </w:rPr>
        <w:t xml:space="preserve"> piece</w:t>
      </w:r>
      <w:r w:rsidR="00286D68" w:rsidRPr="00201FBF">
        <w:rPr>
          <w:sz w:val="24"/>
          <w:szCs w:val="24"/>
        </w:rPr>
        <w:t>.</w:t>
      </w:r>
      <w:r w:rsidR="00201FBF" w:rsidRPr="00201FBF">
        <w:rPr>
          <w:sz w:val="24"/>
          <w:szCs w:val="24"/>
        </w:rPr>
        <w:t xml:space="preserve">  D</w:t>
      </w:r>
      <w:r w:rsidR="007C3CF9" w:rsidRPr="00201FBF">
        <w:rPr>
          <w:sz w:val="24"/>
          <w:szCs w:val="24"/>
        </w:rPr>
        <w:t xml:space="preserve">eleted the </w:t>
      </w:r>
      <w:r w:rsidR="00201FBF" w:rsidRPr="00201FBF">
        <w:rPr>
          <w:sz w:val="24"/>
          <w:szCs w:val="24"/>
        </w:rPr>
        <w:t>3 previous</w:t>
      </w:r>
      <w:r w:rsidR="007C3CF9" w:rsidRPr="00201FBF">
        <w:rPr>
          <w:sz w:val="24"/>
          <w:szCs w:val="24"/>
        </w:rPr>
        <w:t xml:space="preserve"> cross-section</w:t>
      </w:r>
      <w:r w:rsidR="00201FBF" w:rsidRPr="00201FBF">
        <w:rPr>
          <w:sz w:val="24"/>
          <w:szCs w:val="24"/>
        </w:rPr>
        <w:t>s</w:t>
      </w:r>
      <w:r w:rsidR="007C3CF9" w:rsidRPr="00201FBF">
        <w:rPr>
          <w:sz w:val="24"/>
          <w:szCs w:val="24"/>
        </w:rPr>
        <w:t xml:space="preserve"> details </w:t>
      </w:r>
      <w:r w:rsidR="00B71871">
        <w:rPr>
          <w:sz w:val="24"/>
          <w:szCs w:val="24"/>
        </w:rPr>
        <w:t>of the old transition</w:t>
      </w:r>
      <w:r w:rsidR="00201FBF" w:rsidRPr="00201FBF">
        <w:rPr>
          <w:sz w:val="24"/>
          <w:szCs w:val="24"/>
        </w:rPr>
        <w:t>.</w:t>
      </w:r>
      <w:r w:rsidR="00B71871">
        <w:rPr>
          <w:sz w:val="24"/>
          <w:szCs w:val="24"/>
        </w:rPr>
        <w:t xml:space="preserve">  Added the Symmetrical Transition detail</w:t>
      </w:r>
      <w:r w:rsidR="00137B00">
        <w:rPr>
          <w:sz w:val="24"/>
          <w:szCs w:val="24"/>
        </w:rPr>
        <w:t>,</w:t>
      </w:r>
      <w:r w:rsidR="00B71871">
        <w:rPr>
          <w:sz w:val="24"/>
          <w:szCs w:val="24"/>
        </w:rPr>
        <w:t xml:space="preserve"> and revised</w:t>
      </w:r>
      <w:r w:rsidR="00646306">
        <w:rPr>
          <w:sz w:val="24"/>
          <w:szCs w:val="24"/>
        </w:rPr>
        <w:t xml:space="preserve"> </w:t>
      </w:r>
      <w:r w:rsidR="00B26212">
        <w:rPr>
          <w:sz w:val="24"/>
          <w:szCs w:val="24"/>
        </w:rPr>
        <w:t>general note 4</w:t>
      </w:r>
      <w:r w:rsidR="00137B00">
        <w:rPr>
          <w:sz w:val="24"/>
          <w:szCs w:val="24"/>
        </w:rPr>
        <w:t>,</w:t>
      </w:r>
      <w:r w:rsidR="00B26212">
        <w:rPr>
          <w:sz w:val="24"/>
          <w:szCs w:val="24"/>
        </w:rPr>
        <w:t xml:space="preserve"> and the foot</w:t>
      </w:r>
      <w:r w:rsidR="00646306">
        <w:rPr>
          <w:sz w:val="24"/>
          <w:szCs w:val="24"/>
        </w:rPr>
        <w:t>notes.</w:t>
      </w:r>
    </w:p>
    <w:p w:rsidR="00217CFD" w:rsidRPr="0017073E" w:rsidRDefault="00217CFD" w:rsidP="00217CFD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  <w:u w:val="single"/>
        </w:rPr>
      </w:pPr>
      <w:r w:rsidRPr="0017073E">
        <w:rPr>
          <w:sz w:val="24"/>
          <w:szCs w:val="24"/>
          <w:u w:val="single"/>
        </w:rPr>
        <w:t>M-606-15</w:t>
      </w:r>
    </w:p>
    <w:p w:rsidR="00217CFD" w:rsidRDefault="00217CFD" w:rsidP="00217CFD">
      <w:pPr>
        <w:pStyle w:val="BodyText"/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before="120" w:after="120"/>
        <w:ind w:right="-187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Sheets 6, 7, and 11 – Add</w:t>
      </w:r>
      <w:r w:rsidR="00E63CC1">
        <w:rPr>
          <w:sz w:val="24"/>
          <w:szCs w:val="24"/>
        </w:rPr>
        <w:t>ed</w:t>
      </w:r>
      <w:r>
        <w:rPr>
          <w:sz w:val="24"/>
          <w:szCs w:val="24"/>
        </w:rPr>
        <w:t xml:space="preserve"> a general note to indicate a higher test level </w:t>
      </w:r>
      <w:r w:rsidR="00532D63">
        <w:rPr>
          <w:sz w:val="24"/>
          <w:szCs w:val="24"/>
        </w:rPr>
        <w:t>barrier (TL-5) may have to be used to protect bridge supports and other objects than the Type 9 Single Slope Barrier</w:t>
      </w:r>
      <w:r w:rsidR="00A671E9">
        <w:rPr>
          <w:sz w:val="24"/>
          <w:szCs w:val="24"/>
        </w:rPr>
        <w:t xml:space="preserve">, which is </w:t>
      </w:r>
      <w:r w:rsidR="00532D63">
        <w:rPr>
          <w:sz w:val="24"/>
          <w:szCs w:val="24"/>
        </w:rPr>
        <w:t xml:space="preserve">TL-3. </w:t>
      </w:r>
    </w:p>
    <w:p w:rsidR="00217CFD" w:rsidRPr="00473790" w:rsidRDefault="00E63CC1" w:rsidP="009C3D1C">
      <w:pPr>
        <w:pStyle w:val="BodyText"/>
        <w:keepLines/>
        <w:numPr>
          <w:ilvl w:val="0"/>
          <w:numId w:val="4"/>
        </w:numPr>
        <w:tabs>
          <w:tab w:val="left" w:pos="1440"/>
          <w:tab w:val="left" w:pos="3600"/>
          <w:tab w:val="left" w:pos="4680"/>
        </w:tabs>
        <w:spacing w:before="120" w:after="240"/>
        <w:ind w:right="-187" w:firstLine="0"/>
        <w:outlineLvl w:val="0"/>
        <w:rPr>
          <w:sz w:val="24"/>
          <w:szCs w:val="24"/>
          <w:u w:val="single"/>
        </w:rPr>
      </w:pPr>
      <w:r w:rsidRPr="00473790">
        <w:rPr>
          <w:sz w:val="24"/>
          <w:szCs w:val="24"/>
        </w:rPr>
        <w:t xml:space="preserve">Sheet 8 - Revised </w:t>
      </w:r>
      <w:r w:rsidR="00A21B6B" w:rsidRPr="00473790">
        <w:rPr>
          <w:sz w:val="24"/>
          <w:szCs w:val="24"/>
        </w:rPr>
        <w:t>transition</w:t>
      </w:r>
      <w:r w:rsidR="00047B04" w:rsidRPr="00473790">
        <w:rPr>
          <w:sz w:val="24"/>
          <w:szCs w:val="24"/>
        </w:rPr>
        <w:t xml:space="preserve"> Type 3G to Type GR9-GR3.</w:t>
      </w:r>
    </w:p>
    <w:p w:rsidR="00AC106B" w:rsidRPr="00E366BC" w:rsidRDefault="00F20AA6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</w:rPr>
      </w:pPr>
      <w:r w:rsidRPr="00F20AA6">
        <w:rPr>
          <w:sz w:val="24"/>
          <w:szCs w:val="24"/>
        </w:rPr>
        <w:t>Please use th</w:t>
      </w:r>
      <w:r w:rsidR="008B1EA8">
        <w:rPr>
          <w:sz w:val="24"/>
          <w:szCs w:val="24"/>
        </w:rPr>
        <w:t>ese</w:t>
      </w:r>
      <w:r w:rsidRPr="00F20AA6">
        <w:rPr>
          <w:sz w:val="24"/>
          <w:szCs w:val="24"/>
        </w:rPr>
        <w:t xml:space="preserve"> </w:t>
      </w:r>
      <w:r w:rsidR="00485488">
        <w:rPr>
          <w:sz w:val="24"/>
          <w:szCs w:val="24"/>
        </w:rPr>
        <w:t xml:space="preserve">revised </w:t>
      </w:r>
      <w:r w:rsidRPr="00F20AA6">
        <w:rPr>
          <w:sz w:val="24"/>
          <w:szCs w:val="24"/>
        </w:rPr>
        <w:t>standard</w:t>
      </w:r>
      <w:r w:rsidR="008B1EA8">
        <w:rPr>
          <w:sz w:val="24"/>
          <w:szCs w:val="24"/>
        </w:rPr>
        <w:t>s</w:t>
      </w:r>
      <w:r w:rsidRPr="00F20AA6">
        <w:rPr>
          <w:sz w:val="24"/>
          <w:szCs w:val="24"/>
        </w:rPr>
        <w:t xml:space="preserve"> on all applicable projects advertised on or after </w:t>
      </w:r>
      <w:r w:rsidR="001239E9">
        <w:rPr>
          <w:sz w:val="24"/>
          <w:szCs w:val="24"/>
        </w:rPr>
        <w:t>April 6</w:t>
      </w:r>
      <w:r w:rsidRPr="00F20AA6">
        <w:rPr>
          <w:sz w:val="24"/>
          <w:szCs w:val="24"/>
        </w:rPr>
        <w:t>, 20</w:t>
      </w:r>
      <w:r w:rsidR="00485488">
        <w:rPr>
          <w:sz w:val="24"/>
          <w:szCs w:val="24"/>
        </w:rPr>
        <w:t>20</w:t>
      </w:r>
      <w:r w:rsidRPr="00F20AA6">
        <w:rPr>
          <w:sz w:val="24"/>
          <w:szCs w:val="24"/>
        </w:rPr>
        <w:t>.</w:t>
      </w:r>
      <w:r w:rsidR="009F7A27">
        <w:rPr>
          <w:sz w:val="24"/>
          <w:szCs w:val="24"/>
        </w:rPr>
        <w:t xml:space="preserve"> </w:t>
      </w:r>
      <w:r w:rsidR="007C0EDF">
        <w:rPr>
          <w:sz w:val="24"/>
          <w:szCs w:val="24"/>
        </w:rPr>
        <w:t xml:space="preserve"> </w:t>
      </w:r>
      <w:r w:rsidR="001F03A5">
        <w:rPr>
          <w:sz w:val="24"/>
          <w:szCs w:val="24"/>
        </w:rPr>
        <w:t>E</w:t>
      </w:r>
      <w:r w:rsidR="00CB3F9A">
        <w:rPr>
          <w:sz w:val="24"/>
          <w:szCs w:val="24"/>
        </w:rPr>
        <w:t>arlier use</w:t>
      </w:r>
      <w:r w:rsidR="00380A8F">
        <w:rPr>
          <w:sz w:val="24"/>
          <w:szCs w:val="24"/>
        </w:rPr>
        <w:t xml:space="preserve"> of the</w:t>
      </w:r>
      <w:r w:rsidR="009F7A27">
        <w:rPr>
          <w:sz w:val="24"/>
          <w:szCs w:val="24"/>
        </w:rPr>
        <w:t>se revised</w:t>
      </w:r>
      <w:r w:rsidR="007C0EDF">
        <w:rPr>
          <w:sz w:val="24"/>
          <w:szCs w:val="24"/>
        </w:rPr>
        <w:t xml:space="preserve"> standards is</w:t>
      </w:r>
      <w:r w:rsidR="00CB3F9A">
        <w:rPr>
          <w:sz w:val="24"/>
          <w:szCs w:val="24"/>
        </w:rPr>
        <w:t xml:space="preserve"> also permissible.</w:t>
      </w:r>
    </w:p>
    <w:p w:rsidR="003905F0" w:rsidRPr="00E366BC" w:rsidRDefault="007C0EDF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E</w:t>
      </w:r>
      <w:r w:rsidR="00402AE0" w:rsidRPr="00E366BC">
        <w:rPr>
          <w:sz w:val="24"/>
          <w:szCs w:val="24"/>
        </w:rPr>
        <w:t>lectronic cop</w:t>
      </w:r>
      <w:r>
        <w:rPr>
          <w:sz w:val="24"/>
          <w:szCs w:val="24"/>
        </w:rPr>
        <w:t>ies</w:t>
      </w:r>
      <w:r w:rsidR="00402AE0" w:rsidRPr="00E366BC">
        <w:rPr>
          <w:sz w:val="24"/>
          <w:szCs w:val="24"/>
        </w:rPr>
        <w:t xml:space="preserve"> </w:t>
      </w:r>
      <w:r w:rsidR="005F124C" w:rsidRPr="00E366BC">
        <w:rPr>
          <w:sz w:val="24"/>
          <w:szCs w:val="24"/>
        </w:rPr>
        <w:t>of th</w:t>
      </w:r>
      <w:r>
        <w:rPr>
          <w:sz w:val="24"/>
          <w:szCs w:val="24"/>
        </w:rPr>
        <w:t>ese</w:t>
      </w:r>
      <w:r w:rsidR="005F124C" w:rsidRPr="00E36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 w:rsidR="005F124C" w:rsidRPr="00E366BC">
        <w:rPr>
          <w:sz w:val="24"/>
          <w:szCs w:val="24"/>
        </w:rPr>
        <w:t>standard</w:t>
      </w:r>
      <w:r>
        <w:rPr>
          <w:sz w:val="24"/>
          <w:szCs w:val="24"/>
        </w:rPr>
        <w:t>s</w:t>
      </w:r>
      <w:r w:rsidR="005F124C" w:rsidRPr="00E366BC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402AE0" w:rsidRPr="00E366BC">
        <w:rPr>
          <w:sz w:val="24"/>
          <w:szCs w:val="24"/>
        </w:rPr>
        <w:t xml:space="preserve"> available on CDOT</w:t>
      </w:r>
      <w:r w:rsidR="00FD566F">
        <w:rPr>
          <w:sz w:val="24"/>
          <w:szCs w:val="24"/>
        </w:rPr>
        <w:t xml:space="preserve">’s </w:t>
      </w:r>
      <w:hyperlink r:id="rId9" w:history="1">
        <w:r w:rsidR="00FD566F" w:rsidRPr="00FD566F">
          <w:rPr>
            <w:rStyle w:val="Hyperlink"/>
            <w:sz w:val="24"/>
            <w:szCs w:val="24"/>
          </w:rPr>
          <w:t>2019 M Standard Plans and Project Special drawings</w:t>
        </w:r>
      </w:hyperlink>
      <w:r w:rsidR="00FD566F" w:rsidRPr="00FD566F">
        <w:rPr>
          <w:sz w:val="24"/>
          <w:szCs w:val="24"/>
        </w:rPr>
        <w:t xml:space="preserve"> </w:t>
      </w:r>
      <w:r w:rsidR="00402AE0" w:rsidRPr="00E366BC">
        <w:rPr>
          <w:sz w:val="24"/>
          <w:szCs w:val="24"/>
        </w:rPr>
        <w:t>web site</w:t>
      </w:r>
      <w:r w:rsidR="00FD566F">
        <w:rPr>
          <w:sz w:val="24"/>
          <w:szCs w:val="24"/>
        </w:rPr>
        <w:t>.</w:t>
      </w:r>
    </w:p>
    <w:p w:rsidR="001F03A5" w:rsidRPr="001F03A5" w:rsidRDefault="001F03A5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Please note that </w:t>
      </w:r>
      <w:r w:rsidR="00AA4536">
        <w:rPr>
          <w:rStyle w:val="Hyperlink"/>
          <w:color w:val="auto"/>
          <w:sz w:val="24"/>
          <w:szCs w:val="24"/>
          <w:u w:val="none"/>
        </w:rPr>
        <w:t xml:space="preserve">any </w:t>
      </w:r>
      <w:r>
        <w:rPr>
          <w:rStyle w:val="Hyperlink"/>
          <w:color w:val="auto"/>
          <w:sz w:val="24"/>
          <w:szCs w:val="24"/>
          <w:u w:val="none"/>
        </w:rPr>
        <w:t>n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ew and revised M&amp;S Standards </w:t>
      </w:r>
      <w:r w:rsidR="00EE7CE2">
        <w:rPr>
          <w:rStyle w:val="Hyperlink"/>
          <w:color w:val="auto"/>
          <w:sz w:val="24"/>
          <w:szCs w:val="24"/>
          <w:u w:val="none"/>
        </w:rPr>
        <w:t xml:space="preserve">to be used </w:t>
      </w:r>
      <w:r w:rsidR="000F356D">
        <w:rPr>
          <w:rStyle w:val="Hyperlink"/>
          <w:color w:val="auto"/>
          <w:sz w:val="24"/>
          <w:szCs w:val="24"/>
          <w:u w:val="none"/>
        </w:rPr>
        <w:t xml:space="preserve">on projects </w:t>
      </w:r>
      <w:r w:rsidR="00EE7CE2">
        <w:rPr>
          <w:rStyle w:val="Hyperlink"/>
          <w:color w:val="auto"/>
          <w:sz w:val="24"/>
          <w:szCs w:val="24"/>
          <w:u w:val="none"/>
        </w:rPr>
        <w:t xml:space="preserve">must have their </w:t>
      </w:r>
      <w:r w:rsidR="0061096A">
        <w:rPr>
          <w:rStyle w:val="Hyperlink"/>
          <w:color w:val="auto"/>
          <w:sz w:val="24"/>
          <w:szCs w:val="24"/>
          <w:u w:val="none"/>
        </w:rPr>
        <w:t>boxes</w:t>
      </w:r>
      <w:r w:rsidR="00EE7CE2">
        <w:rPr>
          <w:rStyle w:val="Hyperlink"/>
          <w:color w:val="auto"/>
          <w:sz w:val="24"/>
          <w:szCs w:val="24"/>
          <w:u w:val="none"/>
        </w:rPr>
        <w:t xml:space="preserve"> filled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 </w:t>
      </w:r>
      <w:r w:rsidR="007C0EDF">
        <w:rPr>
          <w:rStyle w:val="Hyperlink"/>
          <w:color w:val="auto"/>
          <w:sz w:val="24"/>
          <w:szCs w:val="24"/>
          <w:u w:val="none"/>
        </w:rPr>
        <w:t>i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n </w:t>
      </w:r>
      <w:r w:rsidR="00EE7CE2">
        <w:rPr>
          <w:rStyle w:val="Hyperlink"/>
          <w:color w:val="auto"/>
          <w:sz w:val="24"/>
          <w:szCs w:val="24"/>
          <w:u w:val="none"/>
        </w:rPr>
        <w:t xml:space="preserve">on 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the </w:t>
      </w:r>
      <w:hyperlink r:id="rId10" w:history="1">
        <w:r w:rsidRPr="001F03A5">
          <w:rPr>
            <w:rStyle w:val="Hyperlink"/>
            <w:sz w:val="24"/>
            <w:szCs w:val="24"/>
          </w:rPr>
          <w:t>Standard Plans List sheet</w:t>
        </w:r>
      </w:hyperlink>
      <w:r w:rsidRPr="001F03A5">
        <w:rPr>
          <w:rStyle w:val="Hyperlink"/>
          <w:color w:val="auto"/>
          <w:sz w:val="24"/>
          <w:szCs w:val="24"/>
          <w:u w:val="none"/>
        </w:rPr>
        <w:t xml:space="preserve"> </w:t>
      </w:r>
      <w:r w:rsidR="00EE7CE2">
        <w:rPr>
          <w:rStyle w:val="Hyperlink"/>
          <w:color w:val="auto"/>
          <w:sz w:val="24"/>
          <w:szCs w:val="24"/>
          <w:u w:val="none"/>
        </w:rPr>
        <w:t xml:space="preserve">and be 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inserted into the </w:t>
      </w:r>
      <w:r w:rsidR="00EE7CE2">
        <w:rPr>
          <w:rStyle w:val="Hyperlink"/>
          <w:color w:val="auto"/>
          <w:sz w:val="24"/>
          <w:szCs w:val="24"/>
          <w:u w:val="none"/>
        </w:rPr>
        <w:t xml:space="preserve">highway </w:t>
      </w:r>
      <w:r w:rsidRPr="001F03A5">
        <w:rPr>
          <w:rStyle w:val="Hyperlink"/>
          <w:color w:val="auto"/>
          <w:sz w:val="24"/>
          <w:szCs w:val="24"/>
          <w:u w:val="none"/>
        </w:rPr>
        <w:t>plan set</w:t>
      </w:r>
      <w:r w:rsidR="00A60260">
        <w:rPr>
          <w:rStyle w:val="Hyperlink"/>
          <w:color w:val="auto"/>
          <w:sz w:val="24"/>
          <w:szCs w:val="24"/>
          <w:u w:val="none"/>
        </w:rPr>
        <w:t>, along with th</w:t>
      </w:r>
      <w:r w:rsidR="003505A3">
        <w:rPr>
          <w:rStyle w:val="Hyperlink"/>
          <w:color w:val="auto"/>
          <w:sz w:val="24"/>
          <w:szCs w:val="24"/>
          <w:u w:val="none"/>
        </w:rPr>
        <w:t>e</w:t>
      </w:r>
      <w:r w:rsidR="00A60260">
        <w:rPr>
          <w:rStyle w:val="Hyperlink"/>
          <w:color w:val="auto"/>
          <w:sz w:val="24"/>
          <w:szCs w:val="24"/>
          <w:u w:val="none"/>
        </w:rPr>
        <w:t xml:space="preserve"> sheet</w:t>
      </w:r>
      <w:r w:rsidRPr="001F03A5">
        <w:rPr>
          <w:rStyle w:val="Hyperlink"/>
          <w:color w:val="auto"/>
          <w:sz w:val="24"/>
          <w:szCs w:val="24"/>
          <w:u w:val="none"/>
        </w:rPr>
        <w:t>.</w:t>
      </w:r>
    </w:p>
    <w:p w:rsidR="00EC732A" w:rsidRDefault="00B26212" w:rsidP="00B26212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240"/>
        <w:ind w:right="-187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5399761</wp:posOffset>
            </wp:positionH>
            <wp:positionV relativeFrom="paragraph">
              <wp:posOffset>260584</wp:posOffset>
            </wp:positionV>
            <wp:extent cx="3048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0CB" w:rsidRPr="008440CB">
        <w:rPr>
          <w:sz w:val="24"/>
          <w:szCs w:val="24"/>
        </w:rPr>
        <w:t>If you have any questions or comments, please contact this office.</w:t>
      </w:r>
    </w:p>
    <w:p w:rsidR="00EC732A" w:rsidRPr="00EC732A" w:rsidRDefault="00EC732A" w:rsidP="001239E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outlineLvl w:val="0"/>
      </w:pPr>
      <w:r w:rsidRPr="00EC732A">
        <w:t xml:space="preserve">2829 W. Howard Pl., 3rd floor,  Denver, CO 80204  P 303.757.9474 F 303.757.9820   </w:t>
      </w:r>
      <w:hyperlink r:id="rId12" w:history="1">
        <w:r w:rsidRPr="006022D5">
          <w:rPr>
            <w:rStyle w:val="Hyperlink"/>
          </w:rPr>
          <w:t>www.codot.gov/</w:t>
        </w:r>
      </w:hyperlink>
      <w:r>
        <w:t xml:space="preserve"> </w:t>
      </w:r>
      <w:r w:rsidRPr="00EC732A">
        <w:rPr>
          <w:sz w:val="24"/>
          <w:szCs w:val="24"/>
        </w:rPr>
        <w:t>|</w:t>
      </w:r>
      <w:r w:rsidRPr="00EC732A">
        <w:t xml:space="preserve">  </w:t>
      </w:r>
    </w:p>
    <w:sectPr w:rsidR="00EC732A" w:rsidRPr="00EC732A" w:rsidSect="00222AA2">
      <w:footnotePr>
        <w:numRestart w:val="eachPage"/>
      </w:foot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17" w:rsidRDefault="00C36917" w:rsidP="00E76AB0">
      <w:r>
        <w:separator/>
      </w:r>
    </w:p>
  </w:endnote>
  <w:endnote w:type="continuationSeparator" w:id="0">
    <w:p w:rsidR="00C36917" w:rsidRDefault="00C36917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17" w:rsidRDefault="00C36917" w:rsidP="00E76AB0">
      <w:r>
        <w:separator/>
      </w:r>
    </w:p>
  </w:footnote>
  <w:footnote w:type="continuationSeparator" w:id="0">
    <w:p w:rsidR="00C36917" w:rsidRDefault="00C36917" w:rsidP="00E7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442"/>
    <w:multiLevelType w:val="hybridMultilevel"/>
    <w:tmpl w:val="7B668DBA"/>
    <w:lvl w:ilvl="0" w:tplc="F08A739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565A"/>
    <w:multiLevelType w:val="hybridMultilevel"/>
    <w:tmpl w:val="1FEA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F74"/>
    <w:multiLevelType w:val="hybridMultilevel"/>
    <w:tmpl w:val="C590AB60"/>
    <w:lvl w:ilvl="0" w:tplc="8A24038E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0A5A"/>
    <w:rsid w:val="00004192"/>
    <w:rsid w:val="0000429B"/>
    <w:rsid w:val="00010B73"/>
    <w:rsid w:val="00011696"/>
    <w:rsid w:val="00016B61"/>
    <w:rsid w:val="00020F6C"/>
    <w:rsid w:val="000250F2"/>
    <w:rsid w:val="00025F59"/>
    <w:rsid w:val="0002715C"/>
    <w:rsid w:val="0002746D"/>
    <w:rsid w:val="00035286"/>
    <w:rsid w:val="000415AA"/>
    <w:rsid w:val="00041A74"/>
    <w:rsid w:val="00042942"/>
    <w:rsid w:val="00047583"/>
    <w:rsid w:val="00047B04"/>
    <w:rsid w:val="00062072"/>
    <w:rsid w:val="000672C7"/>
    <w:rsid w:val="00075D74"/>
    <w:rsid w:val="00084315"/>
    <w:rsid w:val="000844E2"/>
    <w:rsid w:val="00084950"/>
    <w:rsid w:val="00095958"/>
    <w:rsid w:val="00096290"/>
    <w:rsid w:val="000A63BD"/>
    <w:rsid w:val="000A6DC9"/>
    <w:rsid w:val="000B4000"/>
    <w:rsid w:val="000B54E4"/>
    <w:rsid w:val="000B5710"/>
    <w:rsid w:val="000D1A3F"/>
    <w:rsid w:val="000D32B9"/>
    <w:rsid w:val="000E188F"/>
    <w:rsid w:val="000E4994"/>
    <w:rsid w:val="000E59E4"/>
    <w:rsid w:val="000F080C"/>
    <w:rsid w:val="000F356D"/>
    <w:rsid w:val="000F3734"/>
    <w:rsid w:val="000F479B"/>
    <w:rsid w:val="000F5C49"/>
    <w:rsid w:val="00100C50"/>
    <w:rsid w:val="0010264C"/>
    <w:rsid w:val="00102DE3"/>
    <w:rsid w:val="0010306E"/>
    <w:rsid w:val="00103F6E"/>
    <w:rsid w:val="00106EA8"/>
    <w:rsid w:val="001078FF"/>
    <w:rsid w:val="00107E7F"/>
    <w:rsid w:val="00113FF6"/>
    <w:rsid w:val="0012296F"/>
    <w:rsid w:val="001239E9"/>
    <w:rsid w:val="001243A9"/>
    <w:rsid w:val="001315FF"/>
    <w:rsid w:val="001323B2"/>
    <w:rsid w:val="00137B00"/>
    <w:rsid w:val="00141840"/>
    <w:rsid w:val="001463D9"/>
    <w:rsid w:val="00147064"/>
    <w:rsid w:val="00152BE1"/>
    <w:rsid w:val="00152CA4"/>
    <w:rsid w:val="00155283"/>
    <w:rsid w:val="00161418"/>
    <w:rsid w:val="001664F3"/>
    <w:rsid w:val="0017073E"/>
    <w:rsid w:val="00171373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5C28"/>
    <w:rsid w:val="001D6A36"/>
    <w:rsid w:val="001E01F5"/>
    <w:rsid w:val="001F03A5"/>
    <w:rsid w:val="001F1760"/>
    <w:rsid w:val="001F3203"/>
    <w:rsid w:val="00201FBF"/>
    <w:rsid w:val="0020269E"/>
    <w:rsid w:val="00202A42"/>
    <w:rsid w:val="00204549"/>
    <w:rsid w:val="002061C5"/>
    <w:rsid w:val="00206329"/>
    <w:rsid w:val="00217CFD"/>
    <w:rsid w:val="0022111F"/>
    <w:rsid w:val="00222AA2"/>
    <w:rsid w:val="00226D8F"/>
    <w:rsid w:val="002303CE"/>
    <w:rsid w:val="00236817"/>
    <w:rsid w:val="00240691"/>
    <w:rsid w:val="002473EA"/>
    <w:rsid w:val="00250250"/>
    <w:rsid w:val="00254E5C"/>
    <w:rsid w:val="0025585A"/>
    <w:rsid w:val="00265BDA"/>
    <w:rsid w:val="00267C6B"/>
    <w:rsid w:val="00270509"/>
    <w:rsid w:val="00273C97"/>
    <w:rsid w:val="0027583C"/>
    <w:rsid w:val="002803E0"/>
    <w:rsid w:val="0028159E"/>
    <w:rsid w:val="0028288B"/>
    <w:rsid w:val="00282B55"/>
    <w:rsid w:val="00285844"/>
    <w:rsid w:val="00285BF8"/>
    <w:rsid w:val="00286D68"/>
    <w:rsid w:val="00286EF0"/>
    <w:rsid w:val="0028792E"/>
    <w:rsid w:val="002902EF"/>
    <w:rsid w:val="002A30C3"/>
    <w:rsid w:val="002A337B"/>
    <w:rsid w:val="002A7AE1"/>
    <w:rsid w:val="002B0FA8"/>
    <w:rsid w:val="002B2ECA"/>
    <w:rsid w:val="002C4F2E"/>
    <w:rsid w:val="002D2C08"/>
    <w:rsid w:val="002D6450"/>
    <w:rsid w:val="002D7EC5"/>
    <w:rsid w:val="002E3261"/>
    <w:rsid w:val="002E667A"/>
    <w:rsid w:val="002E7E12"/>
    <w:rsid w:val="002F1BC2"/>
    <w:rsid w:val="002F2D7F"/>
    <w:rsid w:val="002F3CF5"/>
    <w:rsid w:val="002F4573"/>
    <w:rsid w:val="002F6CE1"/>
    <w:rsid w:val="0030171D"/>
    <w:rsid w:val="00303A83"/>
    <w:rsid w:val="0032477C"/>
    <w:rsid w:val="00325C3E"/>
    <w:rsid w:val="00334641"/>
    <w:rsid w:val="00334B05"/>
    <w:rsid w:val="00345342"/>
    <w:rsid w:val="00347649"/>
    <w:rsid w:val="00347C0F"/>
    <w:rsid w:val="003505A3"/>
    <w:rsid w:val="00350AED"/>
    <w:rsid w:val="0035198B"/>
    <w:rsid w:val="00351E6D"/>
    <w:rsid w:val="00352F42"/>
    <w:rsid w:val="00355EB4"/>
    <w:rsid w:val="00356A0F"/>
    <w:rsid w:val="00362B9E"/>
    <w:rsid w:val="00365352"/>
    <w:rsid w:val="0037106B"/>
    <w:rsid w:val="00373387"/>
    <w:rsid w:val="00373DC2"/>
    <w:rsid w:val="003756AE"/>
    <w:rsid w:val="00377E3A"/>
    <w:rsid w:val="003808EF"/>
    <w:rsid w:val="00380A8F"/>
    <w:rsid w:val="0038686A"/>
    <w:rsid w:val="003905F0"/>
    <w:rsid w:val="00391B0D"/>
    <w:rsid w:val="003A1A73"/>
    <w:rsid w:val="003B0DC3"/>
    <w:rsid w:val="003B110F"/>
    <w:rsid w:val="003B3469"/>
    <w:rsid w:val="003B47A3"/>
    <w:rsid w:val="003B6CBA"/>
    <w:rsid w:val="003C0039"/>
    <w:rsid w:val="003C27A1"/>
    <w:rsid w:val="003C4025"/>
    <w:rsid w:val="003C4D9C"/>
    <w:rsid w:val="003C6A4D"/>
    <w:rsid w:val="003E08D3"/>
    <w:rsid w:val="003E322A"/>
    <w:rsid w:val="003E3565"/>
    <w:rsid w:val="003E5063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6CEE"/>
    <w:rsid w:val="00460CB1"/>
    <w:rsid w:val="004616DB"/>
    <w:rsid w:val="00464EF0"/>
    <w:rsid w:val="00473790"/>
    <w:rsid w:val="00474427"/>
    <w:rsid w:val="00476921"/>
    <w:rsid w:val="00481C7E"/>
    <w:rsid w:val="00485488"/>
    <w:rsid w:val="004945B0"/>
    <w:rsid w:val="00495D02"/>
    <w:rsid w:val="004A16FF"/>
    <w:rsid w:val="004A7767"/>
    <w:rsid w:val="004A7BB1"/>
    <w:rsid w:val="004B06AB"/>
    <w:rsid w:val="004B0D20"/>
    <w:rsid w:val="004B0DEC"/>
    <w:rsid w:val="004B73C8"/>
    <w:rsid w:val="004C2A5A"/>
    <w:rsid w:val="004C3D58"/>
    <w:rsid w:val="004C4586"/>
    <w:rsid w:val="004D29FD"/>
    <w:rsid w:val="004E235F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20DE8"/>
    <w:rsid w:val="00524137"/>
    <w:rsid w:val="005259D3"/>
    <w:rsid w:val="00526D7A"/>
    <w:rsid w:val="005271AE"/>
    <w:rsid w:val="00527CF7"/>
    <w:rsid w:val="00530FB0"/>
    <w:rsid w:val="00532D63"/>
    <w:rsid w:val="00534FBC"/>
    <w:rsid w:val="0053663A"/>
    <w:rsid w:val="005451F0"/>
    <w:rsid w:val="00546A17"/>
    <w:rsid w:val="00554BC2"/>
    <w:rsid w:val="00563928"/>
    <w:rsid w:val="00564836"/>
    <w:rsid w:val="0056619A"/>
    <w:rsid w:val="00566A94"/>
    <w:rsid w:val="00574A7C"/>
    <w:rsid w:val="005754C0"/>
    <w:rsid w:val="005867C8"/>
    <w:rsid w:val="00595B69"/>
    <w:rsid w:val="00595F73"/>
    <w:rsid w:val="005A0913"/>
    <w:rsid w:val="005A2DC1"/>
    <w:rsid w:val="005A3BED"/>
    <w:rsid w:val="005A64BE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24C"/>
    <w:rsid w:val="005F1982"/>
    <w:rsid w:val="005F4632"/>
    <w:rsid w:val="005F532F"/>
    <w:rsid w:val="005F7CE0"/>
    <w:rsid w:val="0060040F"/>
    <w:rsid w:val="00602BC0"/>
    <w:rsid w:val="00606CE5"/>
    <w:rsid w:val="00607558"/>
    <w:rsid w:val="0061096A"/>
    <w:rsid w:val="006157EF"/>
    <w:rsid w:val="00616652"/>
    <w:rsid w:val="006235CE"/>
    <w:rsid w:val="00625AA0"/>
    <w:rsid w:val="0062733B"/>
    <w:rsid w:val="00630B57"/>
    <w:rsid w:val="0063286C"/>
    <w:rsid w:val="006356CB"/>
    <w:rsid w:val="006438EA"/>
    <w:rsid w:val="0064527D"/>
    <w:rsid w:val="00645948"/>
    <w:rsid w:val="00646306"/>
    <w:rsid w:val="00652D7C"/>
    <w:rsid w:val="006532D9"/>
    <w:rsid w:val="0065406F"/>
    <w:rsid w:val="00660502"/>
    <w:rsid w:val="006679D8"/>
    <w:rsid w:val="00667A7F"/>
    <w:rsid w:val="006779DF"/>
    <w:rsid w:val="006846EB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A50"/>
    <w:rsid w:val="006C1F48"/>
    <w:rsid w:val="006C259F"/>
    <w:rsid w:val="006C520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1A1A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A544F"/>
    <w:rsid w:val="007B3FF4"/>
    <w:rsid w:val="007B7003"/>
    <w:rsid w:val="007C013B"/>
    <w:rsid w:val="007C0E64"/>
    <w:rsid w:val="007C0EDF"/>
    <w:rsid w:val="007C0F42"/>
    <w:rsid w:val="007C3CF9"/>
    <w:rsid w:val="007C4554"/>
    <w:rsid w:val="007D25B2"/>
    <w:rsid w:val="007D3B88"/>
    <w:rsid w:val="007D523A"/>
    <w:rsid w:val="007E19A6"/>
    <w:rsid w:val="007E5328"/>
    <w:rsid w:val="007E78AE"/>
    <w:rsid w:val="007F4153"/>
    <w:rsid w:val="00800032"/>
    <w:rsid w:val="00801CF6"/>
    <w:rsid w:val="00802B57"/>
    <w:rsid w:val="0081187F"/>
    <w:rsid w:val="00813100"/>
    <w:rsid w:val="00820896"/>
    <w:rsid w:val="00821525"/>
    <w:rsid w:val="00823BD2"/>
    <w:rsid w:val="00827686"/>
    <w:rsid w:val="0083008C"/>
    <w:rsid w:val="008300D9"/>
    <w:rsid w:val="008339A5"/>
    <w:rsid w:val="008416BD"/>
    <w:rsid w:val="00842569"/>
    <w:rsid w:val="008440CB"/>
    <w:rsid w:val="00845DC4"/>
    <w:rsid w:val="00854CB8"/>
    <w:rsid w:val="00864F83"/>
    <w:rsid w:val="00866747"/>
    <w:rsid w:val="00874060"/>
    <w:rsid w:val="00875B22"/>
    <w:rsid w:val="008778D6"/>
    <w:rsid w:val="008863C7"/>
    <w:rsid w:val="00892D72"/>
    <w:rsid w:val="00894F83"/>
    <w:rsid w:val="00895491"/>
    <w:rsid w:val="00897CFD"/>
    <w:rsid w:val="008A3DCD"/>
    <w:rsid w:val="008A594C"/>
    <w:rsid w:val="008A5EB7"/>
    <w:rsid w:val="008B1E0C"/>
    <w:rsid w:val="008B1EA8"/>
    <w:rsid w:val="008D2983"/>
    <w:rsid w:val="008E1167"/>
    <w:rsid w:val="008E1545"/>
    <w:rsid w:val="008E5F25"/>
    <w:rsid w:val="008F076C"/>
    <w:rsid w:val="008F3FE3"/>
    <w:rsid w:val="008F7DE9"/>
    <w:rsid w:val="00911BD8"/>
    <w:rsid w:val="009143B7"/>
    <w:rsid w:val="00917DE1"/>
    <w:rsid w:val="00924000"/>
    <w:rsid w:val="00926E89"/>
    <w:rsid w:val="0092746D"/>
    <w:rsid w:val="0093211D"/>
    <w:rsid w:val="00937BC2"/>
    <w:rsid w:val="00941D09"/>
    <w:rsid w:val="00943A21"/>
    <w:rsid w:val="00943E83"/>
    <w:rsid w:val="00951031"/>
    <w:rsid w:val="009522B3"/>
    <w:rsid w:val="00956DB0"/>
    <w:rsid w:val="0098459E"/>
    <w:rsid w:val="009B3C64"/>
    <w:rsid w:val="009B4D2A"/>
    <w:rsid w:val="009B5034"/>
    <w:rsid w:val="009C1750"/>
    <w:rsid w:val="009C3D1C"/>
    <w:rsid w:val="009C7052"/>
    <w:rsid w:val="009C7DB1"/>
    <w:rsid w:val="009D449A"/>
    <w:rsid w:val="009E2092"/>
    <w:rsid w:val="009E77BC"/>
    <w:rsid w:val="009F60D0"/>
    <w:rsid w:val="009F7A27"/>
    <w:rsid w:val="00A10117"/>
    <w:rsid w:val="00A1070A"/>
    <w:rsid w:val="00A1689C"/>
    <w:rsid w:val="00A21B6B"/>
    <w:rsid w:val="00A21FE2"/>
    <w:rsid w:val="00A41EA6"/>
    <w:rsid w:val="00A4540A"/>
    <w:rsid w:val="00A4577F"/>
    <w:rsid w:val="00A539DB"/>
    <w:rsid w:val="00A54BB1"/>
    <w:rsid w:val="00A60260"/>
    <w:rsid w:val="00A63C5E"/>
    <w:rsid w:val="00A64046"/>
    <w:rsid w:val="00A66DC4"/>
    <w:rsid w:val="00A671E9"/>
    <w:rsid w:val="00A70C6C"/>
    <w:rsid w:val="00A71C3F"/>
    <w:rsid w:val="00A8380F"/>
    <w:rsid w:val="00A84B2D"/>
    <w:rsid w:val="00A85742"/>
    <w:rsid w:val="00A87845"/>
    <w:rsid w:val="00A900FF"/>
    <w:rsid w:val="00A9056A"/>
    <w:rsid w:val="00A90D16"/>
    <w:rsid w:val="00A9217F"/>
    <w:rsid w:val="00A957E4"/>
    <w:rsid w:val="00A9630F"/>
    <w:rsid w:val="00AA41D2"/>
    <w:rsid w:val="00AA4536"/>
    <w:rsid w:val="00AA4F95"/>
    <w:rsid w:val="00AA5CB5"/>
    <w:rsid w:val="00AB2E43"/>
    <w:rsid w:val="00AB6B51"/>
    <w:rsid w:val="00AC106B"/>
    <w:rsid w:val="00AC5699"/>
    <w:rsid w:val="00AC73F0"/>
    <w:rsid w:val="00AD2CD0"/>
    <w:rsid w:val="00AE20FD"/>
    <w:rsid w:val="00AF0D3B"/>
    <w:rsid w:val="00AF55B4"/>
    <w:rsid w:val="00AF5D2D"/>
    <w:rsid w:val="00AF6FD8"/>
    <w:rsid w:val="00B03CCE"/>
    <w:rsid w:val="00B03D05"/>
    <w:rsid w:val="00B1108E"/>
    <w:rsid w:val="00B15B0B"/>
    <w:rsid w:val="00B17F6B"/>
    <w:rsid w:val="00B2245A"/>
    <w:rsid w:val="00B26212"/>
    <w:rsid w:val="00B44787"/>
    <w:rsid w:val="00B44F1E"/>
    <w:rsid w:val="00B46BC2"/>
    <w:rsid w:val="00B51653"/>
    <w:rsid w:val="00B52B91"/>
    <w:rsid w:val="00B54B2C"/>
    <w:rsid w:val="00B636FA"/>
    <w:rsid w:val="00B64136"/>
    <w:rsid w:val="00B71871"/>
    <w:rsid w:val="00B718D1"/>
    <w:rsid w:val="00B72C2D"/>
    <w:rsid w:val="00B7700D"/>
    <w:rsid w:val="00B80A79"/>
    <w:rsid w:val="00B94BA9"/>
    <w:rsid w:val="00BA4388"/>
    <w:rsid w:val="00BA4895"/>
    <w:rsid w:val="00BB165D"/>
    <w:rsid w:val="00BB25E5"/>
    <w:rsid w:val="00BB4E54"/>
    <w:rsid w:val="00BB518F"/>
    <w:rsid w:val="00BC55AE"/>
    <w:rsid w:val="00BC5A7A"/>
    <w:rsid w:val="00BD1657"/>
    <w:rsid w:val="00BD6E3F"/>
    <w:rsid w:val="00BE77E4"/>
    <w:rsid w:val="00BE7885"/>
    <w:rsid w:val="00BF471F"/>
    <w:rsid w:val="00C03370"/>
    <w:rsid w:val="00C054D6"/>
    <w:rsid w:val="00C127B1"/>
    <w:rsid w:val="00C130A7"/>
    <w:rsid w:val="00C13C20"/>
    <w:rsid w:val="00C201A8"/>
    <w:rsid w:val="00C21918"/>
    <w:rsid w:val="00C21DD8"/>
    <w:rsid w:val="00C31463"/>
    <w:rsid w:val="00C3304D"/>
    <w:rsid w:val="00C33903"/>
    <w:rsid w:val="00C36917"/>
    <w:rsid w:val="00C40098"/>
    <w:rsid w:val="00C4024F"/>
    <w:rsid w:val="00C42589"/>
    <w:rsid w:val="00C437D4"/>
    <w:rsid w:val="00C45B2C"/>
    <w:rsid w:val="00C46FBD"/>
    <w:rsid w:val="00C47E99"/>
    <w:rsid w:val="00C52F87"/>
    <w:rsid w:val="00C62C83"/>
    <w:rsid w:val="00C64564"/>
    <w:rsid w:val="00C7695D"/>
    <w:rsid w:val="00C770D5"/>
    <w:rsid w:val="00C81FAD"/>
    <w:rsid w:val="00C90269"/>
    <w:rsid w:val="00C92213"/>
    <w:rsid w:val="00CA35F9"/>
    <w:rsid w:val="00CA6A15"/>
    <w:rsid w:val="00CB3F9A"/>
    <w:rsid w:val="00CC440E"/>
    <w:rsid w:val="00CC7FB5"/>
    <w:rsid w:val="00CD10C5"/>
    <w:rsid w:val="00CD4E0A"/>
    <w:rsid w:val="00CD4E47"/>
    <w:rsid w:val="00CE15B1"/>
    <w:rsid w:val="00CE2A1F"/>
    <w:rsid w:val="00CE2C34"/>
    <w:rsid w:val="00CE4712"/>
    <w:rsid w:val="00CE4F4E"/>
    <w:rsid w:val="00CE5E5A"/>
    <w:rsid w:val="00CF004E"/>
    <w:rsid w:val="00CF0BE9"/>
    <w:rsid w:val="00CF0EC8"/>
    <w:rsid w:val="00D00477"/>
    <w:rsid w:val="00D01A9F"/>
    <w:rsid w:val="00D06253"/>
    <w:rsid w:val="00D16E42"/>
    <w:rsid w:val="00D16EAE"/>
    <w:rsid w:val="00D207FE"/>
    <w:rsid w:val="00D24F38"/>
    <w:rsid w:val="00D3089F"/>
    <w:rsid w:val="00D34AC6"/>
    <w:rsid w:val="00D371B0"/>
    <w:rsid w:val="00D565BA"/>
    <w:rsid w:val="00D56680"/>
    <w:rsid w:val="00D62ADC"/>
    <w:rsid w:val="00D64A94"/>
    <w:rsid w:val="00D658B9"/>
    <w:rsid w:val="00D65D1C"/>
    <w:rsid w:val="00D66C53"/>
    <w:rsid w:val="00D70B84"/>
    <w:rsid w:val="00D726AA"/>
    <w:rsid w:val="00D84255"/>
    <w:rsid w:val="00D854F5"/>
    <w:rsid w:val="00D979CC"/>
    <w:rsid w:val="00D97D45"/>
    <w:rsid w:val="00DB0FC3"/>
    <w:rsid w:val="00DB12E5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02341"/>
    <w:rsid w:val="00E138F5"/>
    <w:rsid w:val="00E13F00"/>
    <w:rsid w:val="00E326DC"/>
    <w:rsid w:val="00E366BC"/>
    <w:rsid w:val="00E438D7"/>
    <w:rsid w:val="00E52079"/>
    <w:rsid w:val="00E53841"/>
    <w:rsid w:val="00E547DD"/>
    <w:rsid w:val="00E55A5A"/>
    <w:rsid w:val="00E6020A"/>
    <w:rsid w:val="00E61AEB"/>
    <w:rsid w:val="00E638A5"/>
    <w:rsid w:val="00E63CC1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915CE"/>
    <w:rsid w:val="00EA0DF8"/>
    <w:rsid w:val="00EA2398"/>
    <w:rsid w:val="00EA3AB1"/>
    <w:rsid w:val="00EA5B26"/>
    <w:rsid w:val="00EA67C5"/>
    <w:rsid w:val="00EC054F"/>
    <w:rsid w:val="00EC0835"/>
    <w:rsid w:val="00EC53F8"/>
    <w:rsid w:val="00EC732A"/>
    <w:rsid w:val="00ED1EB9"/>
    <w:rsid w:val="00EE1381"/>
    <w:rsid w:val="00EE4D57"/>
    <w:rsid w:val="00EE57E4"/>
    <w:rsid w:val="00EE79BC"/>
    <w:rsid w:val="00EE7CE2"/>
    <w:rsid w:val="00EF13CA"/>
    <w:rsid w:val="00EF64EB"/>
    <w:rsid w:val="00EF7E1E"/>
    <w:rsid w:val="00F00D2E"/>
    <w:rsid w:val="00F14A6A"/>
    <w:rsid w:val="00F15B0A"/>
    <w:rsid w:val="00F17CD2"/>
    <w:rsid w:val="00F20AA6"/>
    <w:rsid w:val="00F20B81"/>
    <w:rsid w:val="00F22B66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4E89"/>
    <w:rsid w:val="00F75297"/>
    <w:rsid w:val="00F815B7"/>
    <w:rsid w:val="00F94F9A"/>
    <w:rsid w:val="00FA1D17"/>
    <w:rsid w:val="00FA3FCF"/>
    <w:rsid w:val="00FB1E0B"/>
    <w:rsid w:val="00FB2A42"/>
    <w:rsid w:val="00FB6BB4"/>
    <w:rsid w:val="00FC5052"/>
    <w:rsid w:val="00FC6336"/>
    <w:rsid w:val="00FC6F7E"/>
    <w:rsid w:val="00FD0781"/>
    <w:rsid w:val="00FD25CF"/>
    <w:rsid w:val="00FD39B8"/>
    <w:rsid w:val="00FD566F"/>
    <w:rsid w:val="00FD6307"/>
    <w:rsid w:val="00FE0004"/>
    <w:rsid w:val="00FE653D"/>
    <w:rsid w:val="00FF0E4F"/>
    <w:rsid w:val="00FF1505"/>
    <w:rsid w:val="00FF5A3F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BF322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dot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codot.gov/business/designsupport/2019-and-2012-m-standards/2019-m-standards-plans/2019-standard-plans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t.gov/business/designsupport/2019-and-2012-m-standards/2019-m-standards-plans/2019-m-standards-plans-and-detail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CEA7-A0CC-4ED3-8744-14F0A182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cdotmemo.dot</Template>
  <TotalTime>166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61</cp:revision>
  <cp:lastPrinted>2020-03-05T17:13:00Z</cp:lastPrinted>
  <dcterms:created xsi:type="dcterms:W3CDTF">2020-02-04T22:13:00Z</dcterms:created>
  <dcterms:modified xsi:type="dcterms:W3CDTF">2020-03-05T22:18:00Z</dcterms:modified>
</cp:coreProperties>
</file>