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1BA" w:rsidRPr="00BC3E87" w:rsidRDefault="00E601BA" w:rsidP="00E601BA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b/>
          <w:color w:val="000000"/>
          <w:u w:val="single"/>
        </w:rPr>
      </w:pPr>
      <w:bookmarkStart w:id="0" w:name="_GoBack"/>
      <w:bookmarkEnd w:id="0"/>
      <w:r w:rsidRPr="00BC3E87">
        <w:rPr>
          <w:rFonts w:ascii="Trebuchet MS" w:eastAsia="Times New Roman" w:hAnsi="Trebuchet MS"/>
          <w:b/>
          <w:noProof/>
          <w:color w:val="000000"/>
          <w:u w:val="single"/>
        </w:rPr>
        <w:drawing>
          <wp:inline distT="0" distB="0" distL="0" distR="0">
            <wp:extent cx="1951892" cy="358615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vision of Project Suppor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663" cy="36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C96" w:rsidRPr="00BC3E87" w:rsidRDefault="00BC3E87" w:rsidP="00E601BA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i/>
          <w:color w:val="000000"/>
          <w:sz w:val="16"/>
          <w:szCs w:val="16"/>
        </w:rPr>
      </w:pPr>
      <w:r w:rsidRPr="00BC3E87">
        <w:rPr>
          <w:rFonts w:ascii="Trebuchet MS" w:eastAsia="Times New Roman" w:hAnsi="Trebuchet MS"/>
          <w:i/>
          <w:color w:val="000000"/>
          <w:sz w:val="16"/>
          <w:szCs w:val="16"/>
        </w:rPr>
        <w:t>Project Development Branch</w:t>
      </w:r>
    </w:p>
    <w:p w:rsidR="00E601BA" w:rsidRPr="00BC3E87" w:rsidRDefault="00E601BA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000000"/>
          <w:u w:val="single"/>
        </w:rPr>
      </w:pP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b/>
          <w:color w:val="222222"/>
          <w:sz w:val="32"/>
          <w:szCs w:val="32"/>
          <w:u w:val="single"/>
        </w:rPr>
      </w:pPr>
      <w:r w:rsidRPr="00BC3E87">
        <w:rPr>
          <w:rFonts w:ascii="Trebuchet MS" w:eastAsia="Times New Roman" w:hAnsi="Trebuchet MS"/>
          <w:b/>
          <w:color w:val="000000"/>
          <w:sz w:val="32"/>
          <w:szCs w:val="32"/>
          <w:u w:val="single"/>
        </w:rPr>
        <w:t>MEMORANDUM</w:t>
      </w:r>
    </w:p>
    <w:p w:rsidR="00C0747D" w:rsidRPr="00BC3E87" w:rsidRDefault="00C0747D" w:rsidP="00C0747D">
      <w:pPr>
        <w:shd w:val="clear" w:color="auto" w:fill="FFFFFF"/>
        <w:spacing w:before="0" w:after="0"/>
        <w:jc w:val="center"/>
        <w:rPr>
          <w:rFonts w:ascii="Trebuchet MS" w:eastAsia="Times New Roman" w:hAnsi="Trebuchet MS"/>
          <w:color w:val="222222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DATE: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Pr="00BC3E87">
        <w:rPr>
          <w:rFonts w:ascii="Trebuchet MS" w:eastAsia="Times New Roman" w:hAnsi="Trebuchet MS"/>
          <w:color w:val="000000"/>
        </w:rPr>
        <w:t xml:space="preserve"> </w:t>
      </w:r>
      <w:r w:rsidR="002425B0">
        <w:rPr>
          <w:rFonts w:ascii="Trebuchet MS" w:eastAsia="Times New Roman" w:hAnsi="Trebuchet MS"/>
          <w:color w:val="000000"/>
        </w:rPr>
        <w:t>July</w:t>
      </w:r>
      <w:r w:rsidR="001E44B9">
        <w:rPr>
          <w:rFonts w:ascii="Trebuchet MS" w:eastAsia="Times New Roman" w:hAnsi="Trebuchet MS"/>
          <w:color w:val="000000"/>
        </w:rPr>
        <w:t xml:space="preserve"> 16</w:t>
      </w:r>
      <w:r w:rsidR="0066115E">
        <w:rPr>
          <w:rFonts w:ascii="Trebuchet MS" w:eastAsia="Times New Roman" w:hAnsi="Trebuchet MS"/>
          <w:color w:val="000000"/>
        </w:rPr>
        <w:t>, 2018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TO:          </w:t>
      </w:r>
      <w:r w:rsidR="009C6420" w:rsidRPr="00BC3E87">
        <w:rPr>
          <w:rFonts w:ascii="Trebuchet MS" w:eastAsia="Times New Roman" w:hAnsi="Trebuchet MS"/>
          <w:color w:val="000000"/>
        </w:rPr>
        <w:t xml:space="preserve">  </w:t>
      </w:r>
      <w:r w:rsidR="00C0747D" w:rsidRPr="00BC3E87">
        <w:rPr>
          <w:rFonts w:ascii="Trebuchet MS" w:eastAsia="Times New Roman" w:hAnsi="Trebuchet MS"/>
          <w:color w:val="000000"/>
        </w:rPr>
        <w:t>All Holders of Standard Special Provisions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2F7DBF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FROM:     </w:t>
      </w:r>
      <w:r w:rsidR="009C642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  </w:t>
      </w:r>
      <w:r w:rsidR="001E44B9">
        <w:rPr>
          <w:rFonts w:ascii="Trebuchet MS" w:eastAsia="Times New Roman" w:hAnsi="Trebuchet MS"/>
          <w:color w:val="000000"/>
        </w:rPr>
        <w:t>Shawn Yu,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C32AFA">
        <w:rPr>
          <w:rFonts w:ascii="Trebuchet MS" w:eastAsia="Times New Roman" w:hAnsi="Trebuchet MS"/>
          <w:color w:val="000000"/>
        </w:rPr>
        <w:t xml:space="preserve">Standards and Specifications </w:t>
      </w:r>
      <w:r w:rsidR="00C0747D" w:rsidRPr="00BC3E87">
        <w:rPr>
          <w:rFonts w:ascii="Trebuchet MS" w:eastAsia="Times New Roman" w:hAnsi="Trebuchet MS"/>
          <w:color w:val="000000"/>
        </w:rPr>
        <w:t>Engineer</w:t>
      </w:r>
      <w:r w:rsidR="002F7DBF" w:rsidRPr="00BC3E87">
        <w:rPr>
          <w:rFonts w:ascii="Trebuchet MS" w:eastAsia="Times New Roman" w:hAnsi="Trebuchet MS"/>
          <w:color w:val="000000"/>
        </w:rPr>
        <w:t>,</w:t>
      </w:r>
    </w:p>
    <w:p w:rsidR="00C0747D" w:rsidRPr="00BC3E87" w:rsidRDefault="002F7DBF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                 </w:t>
      </w:r>
      <w:r w:rsidR="00EC2AA1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>Project Development Branch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SUBJECT:</w:t>
      </w:r>
      <w:r w:rsidR="00437025" w:rsidRPr="00BC3E87">
        <w:rPr>
          <w:rFonts w:ascii="Trebuchet MS" w:eastAsia="Times New Roman" w:hAnsi="Trebuchet MS"/>
          <w:color w:val="000000"/>
        </w:rPr>
        <w:t xml:space="preserve">  </w:t>
      </w:r>
      <w:r w:rsidR="001B31F0">
        <w:rPr>
          <w:rFonts w:ascii="Trebuchet MS" w:eastAsia="Times New Roman" w:hAnsi="Trebuchet MS"/>
          <w:color w:val="000000"/>
        </w:rPr>
        <w:t>New</w:t>
      </w:r>
      <w:r w:rsidR="00D12196" w:rsidRPr="00BC3E87">
        <w:rPr>
          <w:rFonts w:ascii="Trebuchet MS" w:eastAsia="Times New Roman" w:hAnsi="Trebuchet MS"/>
          <w:color w:val="000000"/>
        </w:rPr>
        <w:t xml:space="preserve"> CDOT Standard Plan M-606-1</w:t>
      </w:r>
      <w:r w:rsidR="001B31F0">
        <w:rPr>
          <w:rFonts w:ascii="Trebuchet MS" w:eastAsia="Times New Roman" w:hAnsi="Trebuchet MS"/>
          <w:color w:val="000000"/>
        </w:rPr>
        <w:t>5</w:t>
      </w:r>
      <w:r w:rsidR="00D12196" w:rsidRPr="00BC3E87">
        <w:rPr>
          <w:rFonts w:ascii="Trebuchet MS" w:eastAsia="Times New Roman" w:hAnsi="Trebuchet MS"/>
          <w:color w:val="000000"/>
        </w:rPr>
        <w:t>.</w:t>
      </w:r>
    </w:p>
    <w:p w:rsidR="00437025" w:rsidRPr="00BC3E87" w:rsidRDefault="00437025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BC3E87" w:rsidRDefault="00E024F2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The Project Development Branch has issued t</w:t>
      </w:r>
      <w:r w:rsidR="009E746F">
        <w:rPr>
          <w:rFonts w:ascii="Trebuchet MS" w:eastAsia="Times New Roman" w:hAnsi="Trebuchet MS"/>
          <w:color w:val="000000"/>
        </w:rPr>
        <w:t>he NEW Standard Plan M-606-15</w:t>
      </w:r>
      <w:r w:rsidR="008D64C9">
        <w:rPr>
          <w:rFonts w:ascii="Trebuchet MS" w:eastAsia="Times New Roman" w:hAnsi="Trebuchet MS"/>
          <w:color w:val="000000"/>
        </w:rPr>
        <w:t>, Guardrail Type 9 Single Slope Barrier</w:t>
      </w:r>
      <w:r w:rsidR="009E746F">
        <w:rPr>
          <w:rFonts w:ascii="Trebuchet MS" w:eastAsia="Times New Roman" w:hAnsi="Trebuchet MS"/>
          <w:color w:val="000000"/>
        </w:rPr>
        <w:t xml:space="preserve"> with 1</w:t>
      </w:r>
      <w:r w:rsidR="00353B8F">
        <w:rPr>
          <w:rFonts w:ascii="Trebuchet MS" w:eastAsia="Times New Roman" w:hAnsi="Trebuchet MS"/>
          <w:color w:val="000000"/>
        </w:rPr>
        <w:t>1</w:t>
      </w:r>
      <w:r w:rsidR="00D12196">
        <w:rPr>
          <w:rFonts w:ascii="Trebuchet MS" w:eastAsia="Times New Roman" w:hAnsi="Trebuchet MS"/>
          <w:color w:val="000000"/>
        </w:rPr>
        <w:t xml:space="preserve"> sheets</w:t>
      </w:r>
      <w:r w:rsidR="000530E0">
        <w:rPr>
          <w:rFonts w:ascii="Trebuchet MS" w:eastAsia="Times New Roman" w:hAnsi="Trebuchet MS"/>
          <w:color w:val="000000"/>
        </w:rPr>
        <w:t xml:space="preserve">.  </w:t>
      </w:r>
      <w:r w:rsidR="000530E0" w:rsidRPr="001E44B9">
        <w:rPr>
          <w:rFonts w:ascii="Trebuchet MS" w:eastAsia="Times New Roman" w:hAnsi="Trebuchet MS"/>
          <w:color w:val="000000"/>
        </w:rPr>
        <w:t xml:space="preserve">This </w:t>
      </w:r>
      <w:r w:rsidR="00206B08" w:rsidRPr="001E44B9">
        <w:rPr>
          <w:rFonts w:ascii="Trebuchet MS" w:eastAsia="Times New Roman" w:hAnsi="Trebuchet MS"/>
          <w:color w:val="000000"/>
        </w:rPr>
        <w:t xml:space="preserve">new </w:t>
      </w:r>
      <w:r w:rsidR="000530E0" w:rsidRPr="001E44B9">
        <w:rPr>
          <w:rFonts w:ascii="Trebuchet MS" w:eastAsia="Times New Roman" w:hAnsi="Trebuchet MS"/>
          <w:color w:val="000000"/>
        </w:rPr>
        <w:t>standard should be considered for immediate use on projects</w:t>
      </w:r>
      <w:r w:rsidR="00102526" w:rsidRPr="001E44B9">
        <w:rPr>
          <w:rFonts w:ascii="Trebuchet MS" w:eastAsia="Times New Roman" w:hAnsi="Trebuchet MS"/>
          <w:color w:val="000000"/>
        </w:rPr>
        <w:t xml:space="preserve">. </w:t>
      </w:r>
      <w:r w:rsidR="00206B08" w:rsidRPr="001E44B9">
        <w:rPr>
          <w:rFonts w:ascii="Trebuchet MS" w:eastAsia="Times New Roman" w:hAnsi="Trebuchet MS"/>
          <w:color w:val="000000"/>
        </w:rPr>
        <w:t>The new standard plan must be used on all applicable projects advertised on or after</w:t>
      </w:r>
      <w:r w:rsidR="00102526" w:rsidRPr="001E44B9">
        <w:rPr>
          <w:rFonts w:ascii="Trebuchet MS" w:eastAsia="Times New Roman" w:hAnsi="Trebuchet MS"/>
          <w:color w:val="000000"/>
        </w:rPr>
        <w:t xml:space="preserve"> </w:t>
      </w:r>
      <w:r w:rsidR="001E44B9" w:rsidRPr="001E44B9">
        <w:rPr>
          <w:rFonts w:ascii="Trebuchet MS" w:eastAsia="Times New Roman" w:hAnsi="Trebuchet MS"/>
          <w:color w:val="000000"/>
        </w:rPr>
        <w:t>August 16</w:t>
      </w:r>
      <w:r w:rsidR="00FF2E6F" w:rsidRPr="001E44B9">
        <w:rPr>
          <w:rFonts w:ascii="Trebuchet MS" w:eastAsia="Times New Roman" w:hAnsi="Trebuchet MS"/>
          <w:color w:val="000000"/>
        </w:rPr>
        <w:t xml:space="preserve">, 2018. </w:t>
      </w:r>
      <w:r w:rsidR="00102526" w:rsidRPr="001E44B9">
        <w:rPr>
          <w:rFonts w:ascii="Trebuchet MS" w:eastAsia="Times New Roman" w:hAnsi="Trebuchet MS"/>
          <w:color w:val="000000"/>
        </w:rPr>
        <w:t xml:space="preserve">Revision under Ad </w:t>
      </w:r>
      <w:r w:rsidR="00FF2E6F" w:rsidRPr="001E44B9">
        <w:rPr>
          <w:rFonts w:ascii="Trebuchet MS" w:eastAsia="Times New Roman" w:hAnsi="Trebuchet MS"/>
          <w:color w:val="000000"/>
        </w:rPr>
        <w:t xml:space="preserve">is at the discretion </w:t>
      </w:r>
      <w:r w:rsidR="001E44B9" w:rsidRPr="001E44B9">
        <w:rPr>
          <w:rFonts w:ascii="Trebuchet MS" w:eastAsia="Times New Roman" w:hAnsi="Trebuchet MS"/>
          <w:color w:val="000000"/>
        </w:rPr>
        <w:t>of the engineer before August 16</w:t>
      </w:r>
      <w:r w:rsidR="00A04C0A" w:rsidRPr="001E44B9">
        <w:rPr>
          <w:rFonts w:ascii="Trebuchet MS" w:eastAsia="Times New Roman" w:hAnsi="Trebuchet MS"/>
          <w:color w:val="000000"/>
        </w:rPr>
        <w:t>, 2018</w:t>
      </w:r>
      <w:r w:rsidR="004132F2" w:rsidRPr="001E44B9">
        <w:rPr>
          <w:rFonts w:ascii="Trebuchet MS" w:eastAsia="Times New Roman" w:hAnsi="Trebuchet MS"/>
          <w:color w:val="000000"/>
        </w:rPr>
        <w:t>.</w:t>
      </w:r>
    </w:p>
    <w:p w:rsidR="005C3CEA" w:rsidRPr="00BC3E87" w:rsidRDefault="005C3CEA" w:rsidP="00E024F2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E024F2" w:rsidRPr="00FB7D4E" w:rsidRDefault="009E746F" w:rsidP="005E6A28">
      <w:pPr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The new</w:t>
      </w:r>
      <w:r w:rsidR="001B31F0">
        <w:rPr>
          <w:rFonts w:ascii="Trebuchet MS" w:eastAsia="Times New Roman" w:hAnsi="Trebuchet MS"/>
          <w:color w:val="000000"/>
        </w:rPr>
        <w:t xml:space="preserve"> Standard Plan M-606-15, Guardrail Type 9 single Slope Barrier</w:t>
      </w:r>
      <w:r w:rsidR="005E6A28">
        <w:rPr>
          <w:rFonts w:ascii="Trebuchet MS" w:eastAsia="Times New Roman" w:hAnsi="Trebuchet MS"/>
          <w:color w:val="000000"/>
        </w:rPr>
        <w:t xml:space="preserve"> sup</w:t>
      </w:r>
      <w:r w:rsidR="001B31F0">
        <w:rPr>
          <w:rFonts w:ascii="Trebuchet MS" w:eastAsia="Times New Roman" w:hAnsi="Trebuchet MS"/>
          <w:color w:val="000000"/>
        </w:rPr>
        <w:t xml:space="preserve">ersedes the now </w:t>
      </w:r>
      <w:r w:rsidR="001B31F0" w:rsidRPr="005848BA">
        <w:rPr>
          <w:rFonts w:ascii="Trebuchet MS" w:eastAsia="Times New Roman" w:hAnsi="Trebuchet MS"/>
          <w:b/>
          <w:color w:val="000000"/>
        </w:rPr>
        <w:t>obsolete</w:t>
      </w:r>
      <w:r w:rsidR="001B31F0">
        <w:rPr>
          <w:rFonts w:ascii="Trebuchet MS" w:eastAsia="Times New Roman" w:hAnsi="Trebuchet MS"/>
          <w:color w:val="000000"/>
        </w:rPr>
        <w:t xml:space="preserve"> M-606-13 Guardrail Type 7 F-Shape Barrier. </w:t>
      </w:r>
      <w:r w:rsidR="005E6A28">
        <w:rPr>
          <w:rFonts w:ascii="Trebuchet MS" w:eastAsia="Times New Roman" w:hAnsi="Trebuchet MS"/>
          <w:color w:val="000000"/>
        </w:rPr>
        <w:t xml:space="preserve">  </w:t>
      </w:r>
    </w:p>
    <w:p w:rsidR="00AC27CE" w:rsidRPr="00BC3E87" w:rsidRDefault="00AC27CE" w:rsidP="003769CB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B3415D" w:rsidRDefault="00125367" w:rsidP="00410151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>
        <w:rPr>
          <w:rFonts w:ascii="Trebuchet MS" w:eastAsia="Times New Roman" w:hAnsi="Trebuchet MS"/>
          <w:color w:val="000000"/>
        </w:rPr>
        <w:t>The new</w:t>
      </w:r>
      <w:r w:rsidR="003769CB" w:rsidRPr="00BC3E87">
        <w:rPr>
          <w:rFonts w:ascii="Trebuchet MS" w:eastAsia="Times New Roman" w:hAnsi="Trebuchet MS"/>
          <w:color w:val="000000"/>
        </w:rPr>
        <w:t xml:space="preserve"> Standard Plan M-606-1</w:t>
      </w:r>
      <w:r w:rsidR="002B2A05">
        <w:rPr>
          <w:rFonts w:ascii="Trebuchet MS" w:eastAsia="Times New Roman" w:hAnsi="Trebuchet MS"/>
          <w:color w:val="000000"/>
        </w:rPr>
        <w:t>5</w:t>
      </w:r>
      <w:r w:rsidR="00F33CF5">
        <w:rPr>
          <w:rFonts w:ascii="Trebuchet MS" w:eastAsia="Times New Roman" w:hAnsi="Trebuchet MS"/>
          <w:color w:val="000000"/>
        </w:rPr>
        <w:t xml:space="preserve"> is</w:t>
      </w:r>
      <w:r>
        <w:rPr>
          <w:rFonts w:ascii="Trebuchet MS" w:eastAsia="Times New Roman" w:hAnsi="Trebuchet MS"/>
          <w:color w:val="000000"/>
        </w:rPr>
        <w:t xml:space="preserve"> required for MASH compliance </w:t>
      </w:r>
      <w:r w:rsidR="00F1094A">
        <w:rPr>
          <w:rFonts w:ascii="Trebuchet MS" w:eastAsia="Times New Roman" w:hAnsi="Trebuchet MS"/>
          <w:color w:val="000000"/>
        </w:rPr>
        <w:t xml:space="preserve">on concrete barrier.  Currently, M-606-14 is still valid for </w:t>
      </w:r>
      <w:r w:rsidR="00206B08">
        <w:rPr>
          <w:rFonts w:ascii="Trebuchet MS" w:eastAsia="Times New Roman" w:hAnsi="Trebuchet MS"/>
          <w:color w:val="000000"/>
        </w:rPr>
        <w:t xml:space="preserve">Temporary </w:t>
      </w:r>
      <w:r w:rsidR="00FF2E6F">
        <w:rPr>
          <w:rFonts w:ascii="Trebuchet MS" w:eastAsia="Times New Roman" w:hAnsi="Trebuchet MS"/>
          <w:color w:val="000000"/>
        </w:rPr>
        <w:t>Precast Concrete Barrier needs on CDOT projects.</w:t>
      </w:r>
    </w:p>
    <w:p w:rsidR="009F6BB9" w:rsidRPr="00BD5D35" w:rsidRDefault="009F6BB9" w:rsidP="00BD5D35">
      <w:pPr>
        <w:shd w:val="clear" w:color="auto" w:fill="FFFFFF"/>
        <w:spacing w:before="0" w:after="0"/>
        <w:ind w:left="36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390B26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>E</w:t>
      </w:r>
      <w:r w:rsidR="00C0747D" w:rsidRPr="00BC3E87">
        <w:rPr>
          <w:rFonts w:ascii="Trebuchet MS" w:eastAsia="Times New Roman" w:hAnsi="Trebuchet MS"/>
          <w:color w:val="000000"/>
        </w:rPr>
        <w:t>lectronic cop</w:t>
      </w:r>
      <w:r w:rsidR="001B31F0">
        <w:rPr>
          <w:rFonts w:ascii="Trebuchet MS" w:eastAsia="Times New Roman" w:hAnsi="Trebuchet MS"/>
          <w:color w:val="000000"/>
        </w:rPr>
        <w:t>ies of M-606-15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 xml:space="preserve">are </w:t>
      </w:r>
      <w:r w:rsidR="00C0747D" w:rsidRPr="00BC3E87">
        <w:rPr>
          <w:rFonts w:ascii="Trebuchet MS" w:eastAsia="Times New Roman" w:hAnsi="Trebuchet MS"/>
          <w:color w:val="000000"/>
        </w:rPr>
        <w:t>available on the CDOT Design and Construction Project Support</w:t>
      </w:r>
      <w:r w:rsidR="00134CAF" w:rsidRPr="00BC3E87">
        <w:rPr>
          <w:rFonts w:ascii="Trebuchet MS" w:eastAsia="Times New Roman" w:hAnsi="Trebuchet MS"/>
          <w:color w:val="000000"/>
        </w:rPr>
        <w:t>,</w:t>
      </w:r>
      <w:r w:rsidR="00C0747D" w:rsidRPr="00BC3E87">
        <w:rPr>
          <w:rFonts w:ascii="Trebuchet MS" w:eastAsia="Times New Roman" w:hAnsi="Trebuchet MS"/>
          <w:color w:val="000000"/>
        </w:rPr>
        <w:t xml:space="preserve"> M Standard</w:t>
      </w:r>
      <w:r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296D23" w:rsidRPr="00BC3E87">
        <w:rPr>
          <w:rFonts w:ascii="Trebuchet MS" w:eastAsia="Times New Roman" w:hAnsi="Trebuchet MS"/>
          <w:color w:val="000000"/>
        </w:rPr>
        <w:t>website:</w:t>
      </w:r>
    </w:p>
    <w:p w:rsidR="00C0747D" w:rsidRPr="00BC3E87" w:rsidRDefault="00110000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hyperlink r:id="rId6" w:tgtFrame="_blank" w:history="1">
        <w:r w:rsidR="00C0747D" w:rsidRPr="00BC3E87">
          <w:rPr>
            <w:rFonts w:ascii="Trebuchet MS" w:eastAsia="Times New Roman" w:hAnsi="Trebuchet MS"/>
            <w:color w:val="1155CC"/>
            <w:u w:val="single"/>
          </w:rPr>
          <w:t>https://www.codot.gov/business/designsupport/standard-plans/2012-m-standards-plans</w:t>
        </w:r>
      </w:hyperlink>
      <w:r w:rsidR="00161E7D" w:rsidRPr="00BC3E87">
        <w:rPr>
          <w:rFonts w:ascii="Trebuchet MS" w:eastAsia="Times New Roman" w:hAnsi="Trebuchet MS"/>
          <w:color w:val="1155CC"/>
        </w:rPr>
        <w:t>.</w:t>
      </w:r>
    </w:p>
    <w:p w:rsidR="00161E7D" w:rsidRPr="00BC3E87" w:rsidRDefault="00161E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C0747D" w:rsidRPr="00BC3E87" w:rsidRDefault="00D65557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  <w:r w:rsidRPr="00BC3E87">
        <w:rPr>
          <w:rFonts w:ascii="Trebuchet MS" w:eastAsia="Times New Roman" w:hAnsi="Trebuchet MS"/>
          <w:color w:val="000000"/>
        </w:rPr>
        <w:t xml:space="preserve">Any </w:t>
      </w:r>
      <w:r w:rsidR="007B48E2" w:rsidRPr="00BC3E87">
        <w:rPr>
          <w:rFonts w:ascii="Trebuchet MS" w:eastAsia="Times New Roman" w:hAnsi="Trebuchet MS"/>
          <w:color w:val="000000"/>
        </w:rPr>
        <w:t>n</w:t>
      </w:r>
      <w:r w:rsidR="00C0747D" w:rsidRPr="00BC3E87">
        <w:rPr>
          <w:rFonts w:ascii="Trebuchet MS" w:eastAsia="Times New Roman" w:hAnsi="Trebuchet MS"/>
          <w:color w:val="000000"/>
        </w:rPr>
        <w:t xml:space="preserve">ew </w:t>
      </w:r>
      <w:r w:rsidR="00CB0BE0" w:rsidRPr="00BC3E87">
        <w:rPr>
          <w:rFonts w:ascii="Trebuchet MS" w:eastAsia="Times New Roman" w:hAnsi="Trebuchet MS"/>
          <w:color w:val="000000"/>
        </w:rPr>
        <w:t>and</w:t>
      </w:r>
      <w:r w:rsidR="00AF533C" w:rsidRPr="00BC3E87">
        <w:rPr>
          <w:rFonts w:ascii="Trebuchet MS" w:eastAsia="Times New Roman" w:hAnsi="Trebuchet MS"/>
          <w:color w:val="000000"/>
        </w:rPr>
        <w:t xml:space="preserve"> </w:t>
      </w:r>
      <w:r w:rsidR="00C0747D" w:rsidRPr="00BC3E87">
        <w:rPr>
          <w:rFonts w:ascii="Trebuchet MS" w:eastAsia="Times New Roman" w:hAnsi="Trebuchet MS"/>
          <w:color w:val="000000"/>
        </w:rPr>
        <w:t xml:space="preserve">revised </w:t>
      </w:r>
      <w:r w:rsidR="007B48E2" w:rsidRPr="00BC3E87">
        <w:rPr>
          <w:rFonts w:ascii="Trebuchet MS" w:eastAsia="Times New Roman" w:hAnsi="Trebuchet MS"/>
          <w:color w:val="000000"/>
        </w:rPr>
        <w:t>M&amp;S 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7B48E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8D3104" w:rsidRPr="00BC3E87">
        <w:rPr>
          <w:rFonts w:ascii="Trebuchet MS" w:eastAsia="Times New Roman" w:hAnsi="Trebuchet MS"/>
          <w:color w:val="000000"/>
        </w:rPr>
        <w:t xml:space="preserve">for </w:t>
      </w:r>
      <w:r w:rsidR="007B48E2" w:rsidRPr="00BC3E87">
        <w:rPr>
          <w:rFonts w:ascii="Trebuchet MS" w:eastAsia="Times New Roman" w:hAnsi="Trebuchet MS"/>
          <w:color w:val="000000"/>
        </w:rPr>
        <w:t>use</w:t>
      </w:r>
      <w:r w:rsidRPr="00BC3E87">
        <w:rPr>
          <w:rFonts w:ascii="Trebuchet MS" w:eastAsia="Times New Roman" w:hAnsi="Trebuchet MS"/>
          <w:color w:val="000000"/>
        </w:rPr>
        <w:t xml:space="preserve"> in </w:t>
      </w:r>
      <w:r w:rsidR="00AF533C" w:rsidRPr="00BC3E87">
        <w:rPr>
          <w:rFonts w:ascii="Trebuchet MS" w:eastAsia="Times New Roman" w:hAnsi="Trebuchet MS"/>
          <w:color w:val="000000"/>
        </w:rPr>
        <w:t>a highway</w:t>
      </w:r>
      <w:r w:rsidRPr="00BC3E87">
        <w:rPr>
          <w:rFonts w:ascii="Trebuchet MS" w:eastAsia="Times New Roman" w:hAnsi="Trebuchet MS"/>
          <w:color w:val="000000"/>
        </w:rPr>
        <w:t xml:space="preserve"> project’s plan set </w:t>
      </w:r>
      <w:r w:rsidR="00C0747D" w:rsidRPr="00BC3E87">
        <w:rPr>
          <w:rFonts w:ascii="Trebuchet MS" w:eastAsia="Times New Roman" w:hAnsi="Trebuchet MS"/>
          <w:color w:val="000000"/>
        </w:rPr>
        <w:t xml:space="preserve">are to be marked on the </w:t>
      </w:r>
      <w:r w:rsidR="00492532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 xml:space="preserve">Standard Plans List sheet.  Please do not include </w:t>
      </w:r>
      <w:r w:rsidR="00AF533C" w:rsidRPr="00BC3E87">
        <w:rPr>
          <w:rFonts w:ascii="Trebuchet MS" w:eastAsia="Times New Roman" w:hAnsi="Trebuchet MS"/>
          <w:color w:val="000000"/>
        </w:rPr>
        <w:t xml:space="preserve">any </w:t>
      </w:r>
      <w:r w:rsidR="00C0747D" w:rsidRPr="00BC3E87">
        <w:rPr>
          <w:rFonts w:ascii="Trebuchet MS" w:eastAsia="Times New Roman" w:hAnsi="Trebuchet MS"/>
          <w:color w:val="000000"/>
        </w:rPr>
        <w:t xml:space="preserve">hard copies of new </w:t>
      </w:r>
      <w:r w:rsidR="00CB0BE0" w:rsidRPr="00BC3E87">
        <w:rPr>
          <w:rFonts w:ascii="Trebuchet MS" w:eastAsia="Times New Roman" w:hAnsi="Trebuchet MS"/>
          <w:color w:val="000000"/>
        </w:rPr>
        <w:t>and</w:t>
      </w:r>
      <w:r w:rsidR="00C0747D" w:rsidRPr="00BC3E87">
        <w:rPr>
          <w:rFonts w:ascii="Trebuchet MS" w:eastAsia="Times New Roman" w:hAnsi="Trebuchet MS"/>
          <w:color w:val="000000"/>
        </w:rPr>
        <w:t xml:space="preserve"> revised </w:t>
      </w:r>
      <w:r w:rsidR="006C10C5" w:rsidRPr="00BC3E87">
        <w:rPr>
          <w:rFonts w:ascii="Trebuchet MS" w:eastAsia="Times New Roman" w:hAnsi="Trebuchet MS"/>
          <w:color w:val="000000"/>
        </w:rPr>
        <w:t xml:space="preserve">M&amp;S </w:t>
      </w:r>
      <w:r w:rsidR="00BB31C2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tandard </w:t>
      </w:r>
      <w:r w:rsidR="00BB31C2" w:rsidRPr="00BC3E87">
        <w:rPr>
          <w:rFonts w:ascii="Trebuchet MS" w:eastAsia="Times New Roman" w:hAnsi="Trebuchet MS"/>
          <w:color w:val="000000"/>
        </w:rPr>
        <w:t>P</w:t>
      </w:r>
      <w:r w:rsidR="00C0747D" w:rsidRPr="00BC3E87">
        <w:rPr>
          <w:rFonts w:ascii="Trebuchet MS" w:eastAsia="Times New Roman" w:hAnsi="Trebuchet MS"/>
          <w:color w:val="000000"/>
        </w:rPr>
        <w:t xml:space="preserve">lans in your </w:t>
      </w:r>
      <w:r w:rsidR="00CB0BE0" w:rsidRPr="00BC3E87">
        <w:rPr>
          <w:rFonts w:ascii="Trebuchet MS" w:eastAsia="Times New Roman" w:hAnsi="Trebuchet MS"/>
          <w:color w:val="000000"/>
        </w:rPr>
        <w:t xml:space="preserve">highway </w:t>
      </w:r>
      <w:r w:rsidR="00C0747D" w:rsidRPr="00BC3E87">
        <w:rPr>
          <w:rFonts w:ascii="Trebuchet MS" w:eastAsia="Times New Roman" w:hAnsi="Trebuchet MS"/>
          <w:color w:val="000000"/>
        </w:rPr>
        <w:t xml:space="preserve">plan </w:t>
      </w:r>
      <w:r w:rsidR="00AF533C" w:rsidRPr="00BC3E87">
        <w:rPr>
          <w:rFonts w:ascii="Trebuchet MS" w:eastAsia="Times New Roman" w:hAnsi="Trebuchet MS"/>
          <w:color w:val="000000"/>
        </w:rPr>
        <w:t xml:space="preserve">set </w:t>
      </w:r>
      <w:r w:rsidR="00C0747D" w:rsidRPr="00BC3E87">
        <w:rPr>
          <w:rFonts w:ascii="Trebuchet MS" w:eastAsia="Times New Roman" w:hAnsi="Trebuchet MS"/>
          <w:color w:val="000000"/>
        </w:rPr>
        <w:t>sent to the Center for Print</w:t>
      </w:r>
      <w:r w:rsidR="006C10C5" w:rsidRPr="00BC3E87">
        <w:rPr>
          <w:rFonts w:ascii="Trebuchet MS" w:eastAsia="Times New Roman" w:hAnsi="Trebuchet MS"/>
          <w:color w:val="000000"/>
        </w:rPr>
        <w:t xml:space="preserve">ing and Visual Communication.  </w:t>
      </w:r>
      <w:r w:rsidR="00C0747D" w:rsidRPr="00BC3E87">
        <w:rPr>
          <w:rFonts w:ascii="Trebuchet MS" w:eastAsia="Times New Roman" w:hAnsi="Trebuchet MS"/>
          <w:color w:val="000000"/>
        </w:rPr>
        <w:t>The</w:t>
      </w:r>
      <w:r w:rsidR="00CB0BE0" w:rsidRPr="00BC3E87">
        <w:rPr>
          <w:rFonts w:ascii="Trebuchet MS" w:eastAsia="Times New Roman" w:hAnsi="Trebuchet MS"/>
          <w:color w:val="000000"/>
        </w:rPr>
        <w:t xml:space="preserve">y </w:t>
      </w:r>
      <w:r w:rsidR="00C0747D" w:rsidRPr="00BC3E87">
        <w:rPr>
          <w:rFonts w:ascii="Trebuchet MS" w:eastAsia="Times New Roman" w:hAnsi="Trebuchet MS"/>
          <w:color w:val="000000"/>
        </w:rPr>
        <w:t xml:space="preserve">will insert into </w:t>
      </w:r>
      <w:r w:rsidR="00CB0BE0" w:rsidRPr="00BC3E87">
        <w:rPr>
          <w:rFonts w:ascii="Trebuchet MS" w:eastAsia="Times New Roman" w:hAnsi="Trebuchet MS"/>
          <w:color w:val="000000"/>
        </w:rPr>
        <w:t>your</w:t>
      </w:r>
      <w:r w:rsidR="00C0747D" w:rsidRPr="00BC3E87">
        <w:rPr>
          <w:rFonts w:ascii="Trebuchet MS" w:eastAsia="Times New Roman" w:hAnsi="Trebuchet MS"/>
          <w:color w:val="000000"/>
        </w:rPr>
        <w:t xml:space="preserve"> plan set all </w:t>
      </w:r>
      <w:r w:rsidR="006C10C5" w:rsidRPr="00BC3E87">
        <w:rPr>
          <w:rFonts w:ascii="Trebuchet MS" w:eastAsia="Times New Roman" w:hAnsi="Trebuchet MS"/>
          <w:color w:val="000000"/>
        </w:rPr>
        <w:t xml:space="preserve">of the </w:t>
      </w:r>
      <w:r w:rsidR="00C0747D" w:rsidRPr="00BC3E87">
        <w:rPr>
          <w:rFonts w:ascii="Trebuchet MS" w:eastAsia="Times New Roman" w:hAnsi="Trebuchet MS"/>
          <w:color w:val="000000"/>
        </w:rPr>
        <w:t xml:space="preserve">new and revised </w:t>
      </w:r>
      <w:r w:rsidR="00BB31C2" w:rsidRPr="00BC3E87">
        <w:rPr>
          <w:rFonts w:ascii="Trebuchet MS" w:eastAsia="Times New Roman" w:hAnsi="Trebuchet MS"/>
          <w:color w:val="000000"/>
        </w:rPr>
        <w:t>M&amp;S Standard P</w:t>
      </w:r>
      <w:r w:rsidR="00C0747D" w:rsidRPr="00BC3E87">
        <w:rPr>
          <w:rFonts w:ascii="Trebuchet MS" w:eastAsia="Times New Roman" w:hAnsi="Trebuchet MS"/>
          <w:color w:val="000000"/>
        </w:rPr>
        <w:t xml:space="preserve">lans </w:t>
      </w:r>
      <w:r w:rsidR="006C10C5" w:rsidRPr="00BC3E87">
        <w:rPr>
          <w:rFonts w:ascii="Trebuchet MS" w:eastAsia="Times New Roman" w:hAnsi="Trebuchet MS"/>
          <w:color w:val="000000"/>
        </w:rPr>
        <w:t>checked</w:t>
      </w:r>
      <w:r w:rsidR="00C0747D" w:rsidRPr="00BC3E87">
        <w:rPr>
          <w:rFonts w:ascii="Trebuchet MS" w:eastAsia="Times New Roman" w:hAnsi="Trebuchet MS"/>
          <w:color w:val="000000"/>
        </w:rPr>
        <w:t xml:space="preserve"> on </w:t>
      </w:r>
      <w:r w:rsidR="00CB0BE0" w:rsidRPr="00BC3E87">
        <w:rPr>
          <w:rFonts w:ascii="Trebuchet MS" w:eastAsia="Times New Roman" w:hAnsi="Trebuchet MS"/>
          <w:color w:val="000000"/>
        </w:rPr>
        <w:t>the</w:t>
      </w:r>
      <w:r w:rsidR="006C10C5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6C10C5" w:rsidRPr="00BC3E87">
        <w:rPr>
          <w:rFonts w:ascii="Trebuchet MS" w:eastAsia="Times New Roman" w:hAnsi="Trebuchet MS"/>
          <w:color w:val="000000"/>
        </w:rPr>
        <w:t xml:space="preserve"> Plans List sheet.  </w:t>
      </w:r>
      <w:r w:rsidR="00134CAF" w:rsidRPr="00BC3E87">
        <w:rPr>
          <w:rFonts w:ascii="Trebuchet MS" w:eastAsia="Times New Roman" w:hAnsi="Trebuchet MS"/>
          <w:color w:val="000000"/>
        </w:rPr>
        <w:t>Here is the l</w:t>
      </w:r>
      <w:r w:rsidR="00C0747D" w:rsidRPr="00BC3E87">
        <w:rPr>
          <w:rFonts w:ascii="Trebuchet MS" w:eastAsia="Times New Roman" w:hAnsi="Trebuchet MS"/>
          <w:color w:val="000000"/>
        </w:rPr>
        <w:t xml:space="preserve">ink to </w:t>
      </w:r>
      <w:r w:rsidR="00134CAF" w:rsidRPr="00BC3E87">
        <w:rPr>
          <w:rFonts w:ascii="Trebuchet MS" w:eastAsia="Times New Roman" w:hAnsi="Trebuchet MS"/>
          <w:color w:val="000000"/>
        </w:rPr>
        <w:t>latest</w:t>
      </w:r>
      <w:r w:rsidR="00C0747D" w:rsidRPr="00BC3E87">
        <w:rPr>
          <w:rFonts w:ascii="Trebuchet MS" w:eastAsia="Times New Roman" w:hAnsi="Trebuchet MS"/>
          <w:color w:val="000000"/>
        </w:rPr>
        <w:t xml:space="preserve"> </w:t>
      </w:r>
      <w:r w:rsidR="00134CAF" w:rsidRPr="00BC3E87">
        <w:rPr>
          <w:rFonts w:ascii="Trebuchet MS" w:eastAsia="Times New Roman" w:hAnsi="Trebuchet MS"/>
          <w:color w:val="000000"/>
        </w:rPr>
        <w:t xml:space="preserve">M&amp;S </w:t>
      </w:r>
      <w:r w:rsidR="00C0747D" w:rsidRPr="00BC3E87">
        <w:rPr>
          <w:rFonts w:ascii="Trebuchet MS" w:eastAsia="Times New Roman" w:hAnsi="Trebuchet MS"/>
          <w:color w:val="000000"/>
        </w:rPr>
        <w:t>Standard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Plan</w:t>
      </w:r>
      <w:r w:rsidR="00134CAF" w:rsidRPr="00BC3E87">
        <w:rPr>
          <w:rFonts w:ascii="Trebuchet MS" w:eastAsia="Times New Roman" w:hAnsi="Trebuchet MS"/>
          <w:color w:val="000000"/>
        </w:rPr>
        <w:t>s</w:t>
      </w:r>
      <w:r w:rsidR="00C0747D" w:rsidRPr="00BC3E87">
        <w:rPr>
          <w:rFonts w:ascii="Trebuchet MS" w:eastAsia="Times New Roman" w:hAnsi="Trebuchet MS"/>
          <w:color w:val="000000"/>
        </w:rPr>
        <w:t xml:space="preserve"> List: </w:t>
      </w:r>
      <w:hyperlink r:id="rId7" w:tgtFrame="_blank" w:history="1">
        <w:r w:rsidR="00C0747D" w:rsidRPr="00BC3E87">
          <w:rPr>
            <w:rFonts w:ascii="Trebuchet MS" w:eastAsia="Times New Roman" w:hAnsi="Trebuchet MS"/>
            <w:color w:val="1155CC"/>
            <w:u w:val="single"/>
          </w:rPr>
          <w:t>2012 M&amp;S Standards Plans List sheet</w:t>
        </w:r>
      </w:hyperlink>
      <w:r w:rsidR="00C0747D" w:rsidRPr="00BC3E87">
        <w:rPr>
          <w:rFonts w:ascii="Trebuchet MS" w:eastAsia="Times New Roman" w:hAnsi="Trebuchet MS"/>
          <w:color w:val="000000"/>
        </w:rPr>
        <w:t>.</w:t>
      </w:r>
    </w:p>
    <w:p w:rsidR="00C0747D" w:rsidRPr="00BC3E87" w:rsidRDefault="00C0747D" w:rsidP="00C0747D">
      <w:pPr>
        <w:shd w:val="clear" w:color="auto" w:fill="FFFFFF"/>
        <w:spacing w:before="0" w:after="0"/>
        <w:jc w:val="left"/>
        <w:rPr>
          <w:rFonts w:ascii="Trebuchet MS" w:eastAsia="Times New Roman" w:hAnsi="Trebuchet MS"/>
          <w:color w:val="000000"/>
        </w:rPr>
      </w:pPr>
    </w:p>
    <w:p w:rsidR="001D1F70" w:rsidRPr="00BC3E87" w:rsidRDefault="00C0747D" w:rsidP="00D701A5">
      <w:pPr>
        <w:shd w:val="clear" w:color="auto" w:fill="FFFFFF"/>
        <w:spacing w:before="0" w:after="0"/>
        <w:jc w:val="left"/>
        <w:rPr>
          <w:rFonts w:ascii="Trebuchet MS" w:hAnsi="Trebuchet MS"/>
        </w:rPr>
      </w:pPr>
      <w:r w:rsidRPr="00BC3E87">
        <w:rPr>
          <w:rFonts w:ascii="Trebuchet MS" w:eastAsia="Times New Roman" w:hAnsi="Trebuchet MS"/>
          <w:color w:val="000000"/>
        </w:rPr>
        <w:t>If you have any questions or comme</w:t>
      </w:r>
      <w:r w:rsidR="00B63B18">
        <w:rPr>
          <w:rFonts w:ascii="Trebuchet MS" w:eastAsia="Times New Roman" w:hAnsi="Trebuchet MS"/>
          <w:color w:val="000000"/>
        </w:rPr>
        <w:t xml:space="preserve">nts, please contact </w:t>
      </w:r>
      <w:r w:rsidR="00025F29">
        <w:rPr>
          <w:rFonts w:ascii="Trebuchet MS" w:eastAsia="Times New Roman" w:hAnsi="Trebuchet MS"/>
          <w:color w:val="000000"/>
        </w:rPr>
        <w:t>Shawn Yu</w:t>
      </w:r>
      <w:r w:rsidRPr="00BC3E87">
        <w:rPr>
          <w:rFonts w:ascii="Trebuchet MS" w:eastAsia="Times New Roman" w:hAnsi="Trebuchet MS"/>
          <w:color w:val="000000"/>
        </w:rPr>
        <w:t xml:space="preserve"> at </w:t>
      </w:r>
      <w:hyperlink r:id="rId8" w:tgtFrame="_blank" w:history="1">
        <w:r w:rsidRPr="00BC3E87">
          <w:rPr>
            <w:rFonts w:ascii="Trebuchet MS" w:eastAsia="Times New Roman" w:hAnsi="Trebuchet MS"/>
            <w:color w:val="1155CC"/>
            <w:u w:val="single"/>
          </w:rPr>
          <w:t>303-757-9474</w:t>
        </w:r>
      </w:hyperlink>
      <w:r w:rsidR="00C6565C" w:rsidRPr="00BC3E87">
        <w:rPr>
          <w:rFonts w:ascii="Trebuchet MS" w:eastAsia="Times New Roman" w:hAnsi="Trebuchet MS"/>
          <w:color w:val="000000"/>
        </w:rPr>
        <w:t xml:space="preserve">, </w:t>
      </w:r>
      <w:r w:rsidRPr="00BC3E87">
        <w:rPr>
          <w:rFonts w:ascii="Trebuchet MS" w:eastAsia="Times New Roman" w:hAnsi="Trebuchet MS"/>
          <w:color w:val="000000"/>
        </w:rPr>
        <w:t xml:space="preserve">or </w:t>
      </w:r>
      <w:r w:rsidR="00AC27CE">
        <w:rPr>
          <w:rFonts w:ascii="Trebuchet MS" w:eastAsia="Times New Roman" w:hAnsi="Trebuchet MS"/>
          <w:color w:val="000000"/>
        </w:rPr>
        <w:t>Joshua Keith</w:t>
      </w:r>
      <w:r w:rsidR="00E635B0" w:rsidRPr="00BC3E87">
        <w:rPr>
          <w:rFonts w:ascii="Trebuchet MS" w:eastAsia="Times New Roman" w:hAnsi="Trebuchet MS"/>
          <w:color w:val="000000"/>
        </w:rPr>
        <w:t xml:space="preserve"> </w:t>
      </w:r>
      <w:r w:rsidRPr="00BC3E87">
        <w:rPr>
          <w:rFonts w:ascii="Trebuchet MS" w:eastAsia="Times New Roman" w:hAnsi="Trebuchet MS"/>
          <w:color w:val="000000"/>
        </w:rPr>
        <w:t>at </w:t>
      </w:r>
      <w:r w:rsidR="00AC27CE">
        <w:rPr>
          <w:rFonts w:ascii="Trebuchet MS" w:eastAsia="Times New Roman" w:hAnsi="Trebuchet MS"/>
          <w:color w:val="1155CC"/>
          <w:u w:val="single"/>
        </w:rPr>
        <w:t>303-757-9021</w:t>
      </w:r>
      <w:r w:rsidRPr="00BC3E87">
        <w:rPr>
          <w:rFonts w:ascii="Trebuchet MS" w:eastAsia="Times New Roman" w:hAnsi="Trebuchet MS"/>
          <w:color w:val="000000"/>
        </w:rPr>
        <w:t>.</w:t>
      </w:r>
    </w:p>
    <w:sectPr w:rsidR="001D1F70" w:rsidRPr="00BC3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14B"/>
    <w:multiLevelType w:val="hybridMultilevel"/>
    <w:tmpl w:val="F09E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700F5"/>
    <w:multiLevelType w:val="hybridMultilevel"/>
    <w:tmpl w:val="AAC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6025"/>
    <w:multiLevelType w:val="hybridMultilevel"/>
    <w:tmpl w:val="E06E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B07FF"/>
    <w:multiLevelType w:val="multilevel"/>
    <w:tmpl w:val="E2CC3ECA"/>
    <w:styleLink w:val="Style2"/>
    <w:lvl w:ilvl="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A0288A"/>
    <w:multiLevelType w:val="hybridMultilevel"/>
    <w:tmpl w:val="F1B8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24867"/>
    <w:multiLevelType w:val="hybridMultilevel"/>
    <w:tmpl w:val="B1488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7D"/>
    <w:rsid w:val="00025F29"/>
    <w:rsid w:val="00036E63"/>
    <w:rsid w:val="000530E0"/>
    <w:rsid w:val="000664D3"/>
    <w:rsid w:val="00081566"/>
    <w:rsid w:val="000F26FF"/>
    <w:rsid w:val="000F3B8C"/>
    <w:rsid w:val="000F3E75"/>
    <w:rsid w:val="00102526"/>
    <w:rsid w:val="0010393C"/>
    <w:rsid w:val="00110000"/>
    <w:rsid w:val="0012000F"/>
    <w:rsid w:val="00125367"/>
    <w:rsid w:val="00134CAF"/>
    <w:rsid w:val="00161E7D"/>
    <w:rsid w:val="00167FF9"/>
    <w:rsid w:val="001A710F"/>
    <w:rsid w:val="001B31F0"/>
    <w:rsid w:val="001D1F70"/>
    <w:rsid w:val="001E44B9"/>
    <w:rsid w:val="00206B08"/>
    <w:rsid w:val="0021058D"/>
    <w:rsid w:val="002425B0"/>
    <w:rsid w:val="0026415A"/>
    <w:rsid w:val="002915B9"/>
    <w:rsid w:val="00296D23"/>
    <w:rsid w:val="002B2A05"/>
    <w:rsid w:val="002F7DBF"/>
    <w:rsid w:val="00313A3B"/>
    <w:rsid w:val="003200EB"/>
    <w:rsid w:val="00353B8F"/>
    <w:rsid w:val="00355F67"/>
    <w:rsid w:val="00363CF2"/>
    <w:rsid w:val="003769CB"/>
    <w:rsid w:val="00390B26"/>
    <w:rsid w:val="003F6BB5"/>
    <w:rsid w:val="004056B1"/>
    <w:rsid w:val="00405D76"/>
    <w:rsid w:val="00410151"/>
    <w:rsid w:val="004132F2"/>
    <w:rsid w:val="00437025"/>
    <w:rsid w:val="00460FC7"/>
    <w:rsid w:val="00465B97"/>
    <w:rsid w:val="00472EC7"/>
    <w:rsid w:val="0049175D"/>
    <w:rsid w:val="00492532"/>
    <w:rsid w:val="004F70F5"/>
    <w:rsid w:val="0052553C"/>
    <w:rsid w:val="00534E81"/>
    <w:rsid w:val="00540B14"/>
    <w:rsid w:val="0057247B"/>
    <w:rsid w:val="00572F23"/>
    <w:rsid w:val="005848BA"/>
    <w:rsid w:val="00586EBF"/>
    <w:rsid w:val="005B6175"/>
    <w:rsid w:val="005C3CEA"/>
    <w:rsid w:val="005E6A28"/>
    <w:rsid w:val="005F7802"/>
    <w:rsid w:val="006543D7"/>
    <w:rsid w:val="0066115E"/>
    <w:rsid w:val="00666CA6"/>
    <w:rsid w:val="00676F9B"/>
    <w:rsid w:val="00680173"/>
    <w:rsid w:val="00693953"/>
    <w:rsid w:val="006A0462"/>
    <w:rsid w:val="006C08B9"/>
    <w:rsid w:val="006C10C5"/>
    <w:rsid w:val="006D3DB1"/>
    <w:rsid w:val="006E0DCE"/>
    <w:rsid w:val="007049EA"/>
    <w:rsid w:val="00713517"/>
    <w:rsid w:val="00714821"/>
    <w:rsid w:val="00717844"/>
    <w:rsid w:val="007B3CD4"/>
    <w:rsid w:val="007B48E2"/>
    <w:rsid w:val="007E22B3"/>
    <w:rsid w:val="007E4F4A"/>
    <w:rsid w:val="00803D49"/>
    <w:rsid w:val="008111AD"/>
    <w:rsid w:val="00847779"/>
    <w:rsid w:val="00847AB4"/>
    <w:rsid w:val="00880E40"/>
    <w:rsid w:val="00891F36"/>
    <w:rsid w:val="008B3FAE"/>
    <w:rsid w:val="008D3104"/>
    <w:rsid w:val="008D64C9"/>
    <w:rsid w:val="008E07D1"/>
    <w:rsid w:val="0093437E"/>
    <w:rsid w:val="00950842"/>
    <w:rsid w:val="00970C96"/>
    <w:rsid w:val="00987D5A"/>
    <w:rsid w:val="009C4413"/>
    <w:rsid w:val="009C6420"/>
    <w:rsid w:val="009E746F"/>
    <w:rsid w:val="009F6BB9"/>
    <w:rsid w:val="00A04C0A"/>
    <w:rsid w:val="00A7239F"/>
    <w:rsid w:val="00A92862"/>
    <w:rsid w:val="00AC27CE"/>
    <w:rsid w:val="00AD05DF"/>
    <w:rsid w:val="00AF0134"/>
    <w:rsid w:val="00AF533C"/>
    <w:rsid w:val="00AF6E51"/>
    <w:rsid w:val="00B3415D"/>
    <w:rsid w:val="00B41CC1"/>
    <w:rsid w:val="00B63B18"/>
    <w:rsid w:val="00B6610E"/>
    <w:rsid w:val="00B85415"/>
    <w:rsid w:val="00B87CF2"/>
    <w:rsid w:val="00B902F0"/>
    <w:rsid w:val="00B93E50"/>
    <w:rsid w:val="00BA193E"/>
    <w:rsid w:val="00BB31C2"/>
    <w:rsid w:val="00BB4263"/>
    <w:rsid w:val="00BB476B"/>
    <w:rsid w:val="00BC3E87"/>
    <w:rsid w:val="00BC76C9"/>
    <w:rsid w:val="00BD5D35"/>
    <w:rsid w:val="00BD5F6E"/>
    <w:rsid w:val="00BE1677"/>
    <w:rsid w:val="00C0747D"/>
    <w:rsid w:val="00C32AFA"/>
    <w:rsid w:val="00C3642D"/>
    <w:rsid w:val="00C506DA"/>
    <w:rsid w:val="00C6565C"/>
    <w:rsid w:val="00C66B36"/>
    <w:rsid w:val="00C8165C"/>
    <w:rsid w:val="00C82490"/>
    <w:rsid w:val="00C9538D"/>
    <w:rsid w:val="00CA4E05"/>
    <w:rsid w:val="00CB0BE0"/>
    <w:rsid w:val="00CD0E63"/>
    <w:rsid w:val="00CD33CC"/>
    <w:rsid w:val="00CD3B62"/>
    <w:rsid w:val="00D12196"/>
    <w:rsid w:val="00D240FF"/>
    <w:rsid w:val="00D3682F"/>
    <w:rsid w:val="00D65557"/>
    <w:rsid w:val="00D701A5"/>
    <w:rsid w:val="00DF4569"/>
    <w:rsid w:val="00E024F2"/>
    <w:rsid w:val="00E31A05"/>
    <w:rsid w:val="00E601BA"/>
    <w:rsid w:val="00E635B0"/>
    <w:rsid w:val="00E671D8"/>
    <w:rsid w:val="00E815BD"/>
    <w:rsid w:val="00E82D0E"/>
    <w:rsid w:val="00EC2AA1"/>
    <w:rsid w:val="00F1094A"/>
    <w:rsid w:val="00F13904"/>
    <w:rsid w:val="00F22967"/>
    <w:rsid w:val="00F33CF5"/>
    <w:rsid w:val="00F44F5B"/>
    <w:rsid w:val="00F64CFC"/>
    <w:rsid w:val="00F67EF1"/>
    <w:rsid w:val="00F8125E"/>
    <w:rsid w:val="00F8737B"/>
    <w:rsid w:val="00FB0EBC"/>
    <w:rsid w:val="00FB5AB5"/>
    <w:rsid w:val="00FB7D4E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F1C6B-926A-4C03-832E-AFB3827E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BA193E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661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F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07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2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9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2546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11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4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03-757-94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dot.gov/business/designsupport/standard-plans/2012-standard-plans-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dot.gov/business/designsupport/standard-plans/2012-m-standards-plan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Avgeris, Louis</dc:creator>
  <cp:keywords/>
  <dc:description/>
  <cp:lastModifiedBy>Palmer, Joshua</cp:lastModifiedBy>
  <cp:revision>2</cp:revision>
  <cp:lastPrinted>2018-01-18T15:58:00Z</cp:lastPrinted>
  <dcterms:created xsi:type="dcterms:W3CDTF">2019-01-30T15:50:00Z</dcterms:created>
  <dcterms:modified xsi:type="dcterms:W3CDTF">2019-01-30T15:50:00Z</dcterms:modified>
</cp:coreProperties>
</file>