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BC5A" w14:textId="5A109532" w:rsidR="009545E1" w:rsidRPr="0008528C" w:rsidRDefault="00E52304" w:rsidP="00FC6339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Portland Limestone Cement</w:t>
      </w:r>
    </w:p>
    <w:p w14:paraId="72AB6E62" w14:textId="49816E54" w:rsidR="009545E1" w:rsidRDefault="009545E1" w:rsidP="00FC6339">
      <w:pPr>
        <w:rPr>
          <w:rFonts w:ascii="Trebuchet MS" w:hAnsi="Trebuchet MS" w:cs="Arial"/>
        </w:rPr>
      </w:pPr>
    </w:p>
    <w:p w14:paraId="5A0E04AB" w14:textId="1DF35812" w:rsidR="00E52304" w:rsidRPr="00E52304" w:rsidRDefault="00E52304" w:rsidP="00E52304">
      <w:pPr>
        <w:rPr>
          <w:rFonts w:ascii="Trebuchet MS" w:hAnsi="Trebuchet MS" w:cs="Arial"/>
        </w:rPr>
      </w:pPr>
      <w:r w:rsidRPr="00E52304">
        <w:rPr>
          <w:rFonts w:ascii="Trebuchet MS" w:hAnsi="Trebuchet MS" w:cs="Arial"/>
        </w:rPr>
        <w:t xml:space="preserve">Every cement supplier will be ceasing production of </w:t>
      </w:r>
      <w:r>
        <w:rPr>
          <w:rFonts w:ascii="Trebuchet MS" w:hAnsi="Trebuchet MS" w:cs="Arial"/>
        </w:rPr>
        <w:t xml:space="preserve">ASTM </w:t>
      </w:r>
      <w:proofErr w:type="spellStart"/>
      <w:r>
        <w:rPr>
          <w:rFonts w:ascii="Trebuchet MS" w:hAnsi="Trebuchet MS" w:cs="Arial"/>
        </w:rPr>
        <w:t>C150</w:t>
      </w:r>
      <w:proofErr w:type="spellEnd"/>
      <w:r>
        <w:rPr>
          <w:rFonts w:ascii="Trebuchet MS" w:hAnsi="Trebuchet MS" w:cs="Arial"/>
        </w:rPr>
        <w:t xml:space="preserve"> </w:t>
      </w:r>
      <w:r w:rsidRPr="00E52304">
        <w:rPr>
          <w:rFonts w:ascii="Trebuchet MS" w:hAnsi="Trebuchet MS" w:cs="Arial"/>
        </w:rPr>
        <w:t xml:space="preserve">Type I/II cements this year and replacing them with </w:t>
      </w:r>
      <w:r>
        <w:rPr>
          <w:rFonts w:ascii="Trebuchet MS" w:hAnsi="Trebuchet MS" w:cs="Arial"/>
        </w:rPr>
        <w:t xml:space="preserve">ASTM </w:t>
      </w:r>
      <w:proofErr w:type="spellStart"/>
      <w:r>
        <w:rPr>
          <w:rFonts w:ascii="Trebuchet MS" w:hAnsi="Trebuchet MS" w:cs="Arial"/>
        </w:rPr>
        <w:t>C595</w:t>
      </w:r>
      <w:proofErr w:type="spellEnd"/>
      <w:r>
        <w:rPr>
          <w:rFonts w:ascii="Trebuchet MS" w:hAnsi="Trebuchet MS" w:cs="Arial"/>
        </w:rPr>
        <w:t xml:space="preserve"> </w:t>
      </w:r>
      <w:r w:rsidRPr="00E52304">
        <w:rPr>
          <w:rFonts w:ascii="Trebuchet MS" w:hAnsi="Trebuchet MS" w:cs="Arial"/>
        </w:rPr>
        <w:t>Type IL cements.  This is part of the cement industries push for carbon neutrality.</w:t>
      </w:r>
    </w:p>
    <w:p w14:paraId="66D60184" w14:textId="77777777" w:rsidR="00E52304" w:rsidRPr="00E52304" w:rsidRDefault="00E52304" w:rsidP="00E52304">
      <w:pPr>
        <w:rPr>
          <w:rFonts w:ascii="Trebuchet MS" w:hAnsi="Trebuchet MS" w:cs="Arial"/>
        </w:rPr>
      </w:pPr>
    </w:p>
    <w:p w14:paraId="3B0511C0" w14:textId="01E1A147" w:rsidR="00E52304" w:rsidRPr="00E52304" w:rsidRDefault="00E52304" w:rsidP="00E52304">
      <w:pPr>
        <w:rPr>
          <w:rFonts w:ascii="Trebuchet MS" w:hAnsi="Trebuchet MS" w:cs="Arial"/>
        </w:rPr>
      </w:pPr>
      <w:r w:rsidRPr="00E52304">
        <w:rPr>
          <w:rFonts w:ascii="Trebuchet MS" w:hAnsi="Trebuchet MS" w:cs="Arial"/>
        </w:rPr>
        <w:t xml:space="preserve">CDOT has been using Type IL cements since 2006 in our pavements, but the ready mixed side has not due to building codes and </w:t>
      </w:r>
      <w:r>
        <w:rPr>
          <w:rFonts w:ascii="Trebuchet MS" w:hAnsi="Trebuchet MS" w:cs="Arial"/>
        </w:rPr>
        <w:t>architects</w:t>
      </w:r>
      <w:r w:rsidRPr="00E52304">
        <w:rPr>
          <w:rFonts w:ascii="Trebuchet MS" w:hAnsi="Trebuchet MS" w:cs="Arial"/>
        </w:rPr>
        <w:t xml:space="preserve"> unwilling to update their</w:t>
      </w:r>
      <w:r w:rsidR="0086784E">
        <w:rPr>
          <w:rFonts w:ascii="Trebuchet MS" w:hAnsi="Trebuchet MS" w:cs="Arial"/>
        </w:rPr>
        <w:t xml:space="preserve"> specifications</w:t>
      </w:r>
      <w:r w:rsidRPr="00E52304">
        <w:rPr>
          <w:rFonts w:ascii="Trebuchet MS" w:hAnsi="Trebuchet MS" w:cs="Arial"/>
        </w:rPr>
        <w:t xml:space="preserve">.  </w:t>
      </w:r>
      <w:r w:rsidR="009B798E">
        <w:rPr>
          <w:rFonts w:ascii="Trebuchet MS" w:hAnsi="Trebuchet MS" w:cs="Arial"/>
        </w:rPr>
        <w:t>Due to recent changes in the building codes, the</w:t>
      </w:r>
      <w:r w:rsidRPr="00E5230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architects</w:t>
      </w:r>
      <w:r w:rsidRPr="00E52304">
        <w:rPr>
          <w:rFonts w:ascii="Trebuchet MS" w:hAnsi="Trebuchet MS" w:cs="Arial"/>
        </w:rPr>
        <w:t xml:space="preserve"> are being forced to </w:t>
      </w:r>
      <w:r w:rsidR="009B798E">
        <w:rPr>
          <w:rFonts w:ascii="Trebuchet MS" w:hAnsi="Trebuchet MS" w:cs="Arial"/>
        </w:rPr>
        <w:t xml:space="preserve">update their specifications </w:t>
      </w:r>
    </w:p>
    <w:p w14:paraId="4C86C2B3" w14:textId="77777777" w:rsidR="00E52304" w:rsidRPr="00E52304" w:rsidRDefault="00E52304" w:rsidP="00E52304">
      <w:pPr>
        <w:rPr>
          <w:rFonts w:ascii="Trebuchet MS" w:hAnsi="Trebuchet MS" w:cs="Arial"/>
        </w:rPr>
      </w:pPr>
    </w:p>
    <w:p w14:paraId="219235C4" w14:textId="49E813F0" w:rsidR="00E52304" w:rsidRDefault="00E52304" w:rsidP="00E52304">
      <w:pPr>
        <w:jc w:val="both"/>
        <w:rPr>
          <w:rFonts w:ascii="Trebuchet MS" w:hAnsi="Trebuchet MS" w:cs="Arial"/>
          <w:b/>
          <w:bCs/>
        </w:rPr>
      </w:pPr>
      <w:r w:rsidRPr="00E52304">
        <w:rPr>
          <w:rFonts w:ascii="Trebuchet MS" w:hAnsi="Trebuchet MS" w:cs="Arial"/>
          <w:b/>
          <w:bCs/>
        </w:rPr>
        <w:t>Subsection 601.05 states (in part)</w:t>
      </w:r>
      <w:r w:rsidR="004D7114">
        <w:rPr>
          <w:rFonts w:ascii="Trebuchet MS" w:hAnsi="Trebuchet MS" w:cs="Arial"/>
          <w:b/>
          <w:bCs/>
        </w:rPr>
        <w:t>:</w:t>
      </w:r>
    </w:p>
    <w:p w14:paraId="1BBEDB64" w14:textId="77777777" w:rsidR="00E52304" w:rsidRPr="00E52304" w:rsidRDefault="00E52304" w:rsidP="00E52304">
      <w:pPr>
        <w:jc w:val="both"/>
        <w:rPr>
          <w:rFonts w:ascii="Trebuchet MS" w:hAnsi="Trebuchet MS"/>
          <w:b/>
          <w:bCs/>
        </w:rPr>
      </w:pPr>
    </w:p>
    <w:p w14:paraId="6CC1BC4F" w14:textId="77A1E732" w:rsidR="00E52304" w:rsidRDefault="00E52304" w:rsidP="009947DF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“</w:t>
      </w:r>
      <w:r w:rsidRPr="00E52304">
        <w:rPr>
          <w:rFonts w:ascii="Trebuchet MS" w:hAnsi="Trebuchet MS" w:cs="Arial"/>
        </w:rPr>
        <w:t xml:space="preserve">The Contractor shall submit a new Concrete Mix Design Report meeting the above requirements when a change occurs in the source, type, or proportions of cement, slag cement, fly ash, high-reactivity </w:t>
      </w:r>
      <w:proofErr w:type="spellStart"/>
      <w:r w:rsidRPr="00E52304">
        <w:rPr>
          <w:rFonts w:ascii="Trebuchet MS" w:hAnsi="Trebuchet MS" w:cs="Arial"/>
        </w:rPr>
        <w:t>pozzolan</w:t>
      </w:r>
      <w:proofErr w:type="spellEnd"/>
      <w:r w:rsidRPr="00E52304">
        <w:rPr>
          <w:rFonts w:ascii="Trebuchet MS" w:hAnsi="Trebuchet MS" w:cs="Arial"/>
        </w:rPr>
        <w:t>, silica fume, or aggregate</w:t>
      </w:r>
      <w:r>
        <w:rPr>
          <w:rFonts w:ascii="Trebuchet MS" w:hAnsi="Trebuchet MS" w:cs="Arial"/>
        </w:rPr>
        <w:t>.”</w:t>
      </w:r>
    </w:p>
    <w:p w14:paraId="4FA45441" w14:textId="77777777" w:rsidR="00E52304" w:rsidRDefault="00E52304" w:rsidP="009947DF">
      <w:pPr>
        <w:ind w:left="720"/>
        <w:rPr>
          <w:rFonts w:ascii="Trebuchet MS" w:hAnsi="Trebuchet MS" w:cs="Arial"/>
        </w:rPr>
      </w:pPr>
    </w:p>
    <w:p w14:paraId="16A55EDB" w14:textId="75A1B914" w:rsidR="00DD3907" w:rsidRDefault="00D62498" w:rsidP="00E5230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E52304" w:rsidRPr="00E52304">
        <w:rPr>
          <w:rFonts w:ascii="Trebuchet MS" w:hAnsi="Trebuchet MS" w:cs="Arial"/>
        </w:rPr>
        <w:t xml:space="preserve">his will affect </w:t>
      </w:r>
      <w:r w:rsidR="00E52304">
        <w:rPr>
          <w:rFonts w:ascii="Trebuchet MS" w:hAnsi="Trebuchet MS" w:cs="Arial"/>
        </w:rPr>
        <w:t>CDOT</w:t>
      </w:r>
      <w:r w:rsidR="00E52304" w:rsidRPr="00E52304">
        <w:rPr>
          <w:rFonts w:ascii="Trebuchet MS" w:hAnsi="Trebuchet MS" w:cs="Arial"/>
        </w:rPr>
        <w:t xml:space="preserve"> projects</w:t>
      </w:r>
      <w:r w:rsidR="00DD390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once</w:t>
      </w:r>
      <w:r w:rsidR="00DD3907">
        <w:rPr>
          <w:rFonts w:ascii="Trebuchet MS" w:hAnsi="Trebuchet MS" w:cs="Arial"/>
        </w:rPr>
        <w:t xml:space="preserve"> the ready mixed concrete supplier can no longer </w:t>
      </w:r>
      <w:r w:rsidR="009B798E">
        <w:rPr>
          <w:rFonts w:ascii="Trebuchet MS" w:hAnsi="Trebuchet MS" w:cs="Arial"/>
        </w:rPr>
        <w:t>obtain</w:t>
      </w:r>
      <w:r w:rsidR="00D564A5">
        <w:rPr>
          <w:rFonts w:ascii="Trebuchet MS" w:hAnsi="Trebuchet MS" w:cs="Arial"/>
        </w:rPr>
        <w:t xml:space="preserve"> </w:t>
      </w:r>
      <w:r w:rsidR="00DD3907">
        <w:rPr>
          <w:rFonts w:ascii="Trebuchet MS" w:hAnsi="Trebuchet MS" w:cs="Arial"/>
        </w:rPr>
        <w:t xml:space="preserve">Type I/II cement and </w:t>
      </w:r>
      <w:r w:rsidR="009B798E">
        <w:rPr>
          <w:rFonts w:ascii="Trebuchet MS" w:hAnsi="Trebuchet MS" w:cs="Arial"/>
        </w:rPr>
        <w:t xml:space="preserve">will </w:t>
      </w:r>
      <w:r>
        <w:rPr>
          <w:rFonts w:ascii="Trebuchet MS" w:hAnsi="Trebuchet MS" w:cs="Arial"/>
        </w:rPr>
        <w:t xml:space="preserve">be required to </w:t>
      </w:r>
      <w:r w:rsidR="009B798E">
        <w:rPr>
          <w:rFonts w:ascii="Trebuchet MS" w:hAnsi="Trebuchet MS" w:cs="Arial"/>
        </w:rPr>
        <w:t>use</w:t>
      </w:r>
      <w:r w:rsidR="00DD3907">
        <w:rPr>
          <w:rFonts w:ascii="Trebuchet MS" w:hAnsi="Trebuchet MS" w:cs="Arial"/>
        </w:rPr>
        <w:t xml:space="preserve"> Type IL cement</w:t>
      </w:r>
      <w:r w:rsidR="00E52304" w:rsidRPr="00E52304">
        <w:rPr>
          <w:rFonts w:ascii="Trebuchet MS" w:hAnsi="Trebuchet MS" w:cs="Arial"/>
        </w:rPr>
        <w:t xml:space="preserve">.  </w:t>
      </w:r>
      <w:r w:rsidR="009B798E">
        <w:rPr>
          <w:rFonts w:ascii="Trebuchet MS" w:hAnsi="Trebuchet MS" w:cs="Arial"/>
        </w:rPr>
        <w:t>Per CDOT specifications, a</w:t>
      </w:r>
      <w:r w:rsidR="00E52304" w:rsidRPr="00E52304">
        <w:rPr>
          <w:rFonts w:ascii="Trebuchet MS" w:hAnsi="Trebuchet MS" w:cs="Arial"/>
        </w:rPr>
        <w:t xml:space="preserve"> change in cement source</w:t>
      </w:r>
      <w:r w:rsidR="00E52304">
        <w:rPr>
          <w:rFonts w:ascii="Trebuchet MS" w:hAnsi="Trebuchet MS" w:cs="Arial"/>
        </w:rPr>
        <w:t xml:space="preserve"> or type</w:t>
      </w:r>
      <w:r w:rsidR="00E52304" w:rsidRPr="00E52304">
        <w:rPr>
          <w:rFonts w:ascii="Trebuchet MS" w:hAnsi="Trebuchet MS" w:cs="Arial"/>
        </w:rPr>
        <w:t xml:space="preserve"> requires a new mix design</w:t>
      </w:r>
      <w:r w:rsidR="009B798E">
        <w:rPr>
          <w:rFonts w:ascii="Trebuchet MS" w:hAnsi="Trebuchet MS" w:cs="Arial"/>
        </w:rPr>
        <w:t xml:space="preserve"> which </w:t>
      </w:r>
      <w:r w:rsidR="00E52304">
        <w:rPr>
          <w:rFonts w:ascii="Trebuchet MS" w:hAnsi="Trebuchet MS" w:cs="Arial"/>
        </w:rPr>
        <w:t>takes a m</w:t>
      </w:r>
      <w:r w:rsidR="00E52304" w:rsidRPr="00E52304">
        <w:rPr>
          <w:rFonts w:ascii="Trebuchet MS" w:hAnsi="Trebuchet MS" w:cs="Arial"/>
        </w:rPr>
        <w:t xml:space="preserve">inimum </w:t>
      </w:r>
      <w:r w:rsidR="00DD3907">
        <w:rPr>
          <w:rFonts w:ascii="Trebuchet MS" w:hAnsi="Trebuchet MS" w:cs="Arial"/>
        </w:rPr>
        <w:t xml:space="preserve">of </w:t>
      </w:r>
      <w:r w:rsidR="00E52304" w:rsidRPr="00E52304">
        <w:rPr>
          <w:rFonts w:ascii="Trebuchet MS" w:hAnsi="Trebuchet MS" w:cs="Arial"/>
        </w:rPr>
        <w:t>28-day</w:t>
      </w:r>
      <w:r w:rsidR="00DD3907">
        <w:rPr>
          <w:rFonts w:ascii="Trebuchet MS" w:hAnsi="Trebuchet MS" w:cs="Arial"/>
        </w:rPr>
        <w:t>s</w:t>
      </w:r>
      <w:r w:rsidR="00E52304" w:rsidRPr="00E52304">
        <w:rPr>
          <w:rFonts w:ascii="Trebuchet MS" w:hAnsi="Trebuchet MS" w:cs="Arial"/>
        </w:rPr>
        <w:t xml:space="preserve"> plus</w:t>
      </w:r>
      <w:r w:rsidR="00C574B2">
        <w:rPr>
          <w:rFonts w:ascii="Trebuchet MS" w:hAnsi="Trebuchet MS" w:cs="Arial"/>
        </w:rPr>
        <w:t xml:space="preserve"> for</w:t>
      </w:r>
      <w:r w:rsidR="00E52304" w:rsidRPr="00E52304">
        <w:rPr>
          <w:rFonts w:ascii="Trebuchet MS" w:hAnsi="Trebuchet MS" w:cs="Arial"/>
        </w:rPr>
        <w:t xml:space="preserve"> review.  </w:t>
      </w:r>
      <w:r w:rsidR="009B798E">
        <w:rPr>
          <w:rFonts w:ascii="Trebuchet MS" w:hAnsi="Trebuchet MS" w:cs="Arial"/>
        </w:rPr>
        <w:t xml:space="preserve">The cost of a typical </w:t>
      </w:r>
      <w:r w:rsidR="00E52304" w:rsidRPr="00E52304">
        <w:rPr>
          <w:rFonts w:ascii="Trebuchet MS" w:hAnsi="Trebuchet MS" w:cs="Arial"/>
        </w:rPr>
        <w:t>trial mix is $5</w:t>
      </w:r>
      <w:r w:rsidR="00C35E88">
        <w:rPr>
          <w:rFonts w:ascii="Trebuchet MS" w:hAnsi="Trebuchet MS" w:cs="Arial"/>
        </w:rPr>
        <w:t>,00</w:t>
      </w:r>
      <w:r w:rsidR="00D564A5">
        <w:rPr>
          <w:rFonts w:ascii="Trebuchet MS" w:hAnsi="Trebuchet MS" w:cs="Arial"/>
        </w:rPr>
        <w:t>0</w:t>
      </w:r>
      <w:r w:rsidR="00E52304" w:rsidRPr="00E52304">
        <w:rPr>
          <w:rFonts w:ascii="Trebuchet MS" w:hAnsi="Trebuchet MS" w:cs="Arial"/>
        </w:rPr>
        <w:t>-</w:t>
      </w:r>
      <w:r w:rsidR="00C35E88">
        <w:rPr>
          <w:rFonts w:ascii="Trebuchet MS" w:hAnsi="Trebuchet MS" w:cs="Arial"/>
        </w:rPr>
        <w:t>$9,000</w:t>
      </w:r>
      <w:r w:rsidR="00DD3907">
        <w:rPr>
          <w:rFonts w:ascii="Trebuchet MS" w:hAnsi="Trebuchet MS" w:cs="Arial"/>
        </w:rPr>
        <w:t>.</w:t>
      </w:r>
    </w:p>
    <w:p w14:paraId="37785278" w14:textId="1E00A834" w:rsidR="00DD3907" w:rsidRDefault="00DD3907" w:rsidP="00E52304">
      <w:pPr>
        <w:rPr>
          <w:rFonts w:ascii="Trebuchet MS" w:hAnsi="Trebuchet MS" w:cs="Arial"/>
        </w:rPr>
      </w:pPr>
    </w:p>
    <w:p w14:paraId="1A4187DE" w14:textId="07352B18" w:rsidR="00DD3907" w:rsidRDefault="00DD3907" w:rsidP="00E5230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Type IL cement and Type I/II cement are very similar.  Type I/II cement is a clinker that is ground with up to 5% limestone</w:t>
      </w:r>
      <w:r w:rsidR="00C35E88">
        <w:rPr>
          <w:rFonts w:ascii="Trebuchet MS" w:hAnsi="Trebuchet MS" w:cs="Arial"/>
        </w:rPr>
        <w:t xml:space="preserve"> and represents about</w:t>
      </w:r>
      <w:r>
        <w:rPr>
          <w:rFonts w:ascii="Trebuchet MS" w:hAnsi="Trebuchet MS" w:cs="Arial"/>
        </w:rPr>
        <w:t xml:space="preserve"> 3-4% in the Colorado market.  Type IL cement uses the same clinker but is ground with 5-15% limestone.  The </w:t>
      </w:r>
      <w:r w:rsidR="004D7114">
        <w:rPr>
          <w:rFonts w:ascii="Trebuchet MS" w:hAnsi="Trebuchet MS" w:cs="Arial"/>
        </w:rPr>
        <w:t>T</w:t>
      </w:r>
      <w:r>
        <w:rPr>
          <w:rFonts w:ascii="Trebuchet MS" w:hAnsi="Trebuchet MS" w:cs="Arial"/>
        </w:rPr>
        <w:t xml:space="preserve">ype IL cements in Colorado typically have 10-12% limestone.  </w:t>
      </w:r>
      <w:r w:rsidR="004D7114">
        <w:rPr>
          <w:rFonts w:ascii="Trebuchet MS" w:hAnsi="Trebuchet MS" w:cs="Arial"/>
        </w:rPr>
        <w:t>The cement companies determined how much limestone to use based on performance.  The</w:t>
      </w:r>
      <w:r w:rsidR="00C35E88">
        <w:rPr>
          <w:rFonts w:ascii="Trebuchet MS" w:hAnsi="Trebuchet MS" w:cs="Arial"/>
        </w:rPr>
        <w:t xml:space="preserve">se companies </w:t>
      </w:r>
      <w:r w:rsidR="004D7114">
        <w:rPr>
          <w:rFonts w:ascii="Trebuchet MS" w:hAnsi="Trebuchet MS" w:cs="Arial"/>
        </w:rPr>
        <w:t>have determined that the Type IL cements with 10-12% limestone perform similarly to the existing Type I/II cements</w:t>
      </w:r>
      <w:r w:rsidR="00C35E88">
        <w:rPr>
          <w:rFonts w:ascii="Trebuchet MS" w:hAnsi="Trebuchet MS" w:cs="Arial"/>
        </w:rPr>
        <w:t xml:space="preserve"> in </w:t>
      </w:r>
      <w:r w:rsidR="004D7114">
        <w:rPr>
          <w:rFonts w:ascii="Trebuchet MS" w:hAnsi="Trebuchet MS" w:cs="Arial"/>
        </w:rPr>
        <w:t xml:space="preserve">workability, strength gain and ultimate strength.  </w:t>
      </w:r>
    </w:p>
    <w:p w14:paraId="3BA6948C" w14:textId="77777777" w:rsidR="00DD3907" w:rsidRDefault="00DD3907" w:rsidP="00E52304">
      <w:pPr>
        <w:rPr>
          <w:rFonts w:ascii="Trebuchet MS" w:hAnsi="Trebuchet MS" w:cs="Arial"/>
        </w:rPr>
      </w:pPr>
    </w:p>
    <w:p w14:paraId="37CCEA26" w14:textId="182173C2" w:rsidR="00DD3907" w:rsidRDefault="004D7114" w:rsidP="00E5230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CDOT Materials has met with industry</w:t>
      </w:r>
      <w:r w:rsidR="00C574B2">
        <w:rPr>
          <w:rFonts w:ascii="Trebuchet MS" w:hAnsi="Trebuchet MS" w:cs="Arial"/>
        </w:rPr>
        <w:t xml:space="preserve"> representatives</w:t>
      </w:r>
      <w:r>
        <w:rPr>
          <w:rFonts w:ascii="Trebuchet MS" w:hAnsi="Trebuchet MS" w:cs="Arial"/>
        </w:rPr>
        <w:t xml:space="preserve"> and ha</w:t>
      </w:r>
      <w:r w:rsidR="00C574B2">
        <w:rPr>
          <w:rFonts w:ascii="Trebuchet MS" w:hAnsi="Trebuchet MS" w:cs="Arial"/>
        </w:rPr>
        <w:t>ve</w:t>
      </w:r>
      <w:r>
        <w:rPr>
          <w:rFonts w:ascii="Trebuchet MS" w:hAnsi="Trebuchet MS" w:cs="Arial"/>
        </w:rPr>
        <w:t xml:space="preserve"> approved the following transition plan</w:t>
      </w:r>
      <w:r w:rsidR="009947DF">
        <w:rPr>
          <w:rFonts w:ascii="Trebuchet MS" w:hAnsi="Trebuchet MS" w:cs="Arial"/>
        </w:rPr>
        <w:t xml:space="preserve"> through the Materials Advisory Committee</w:t>
      </w:r>
      <w:r>
        <w:rPr>
          <w:rFonts w:ascii="Trebuchet MS" w:hAnsi="Trebuchet MS" w:cs="Arial"/>
        </w:rPr>
        <w:t xml:space="preserve">, </w:t>
      </w:r>
      <w:r w:rsidR="00C574B2">
        <w:rPr>
          <w:rFonts w:ascii="Trebuchet MS" w:hAnsi="Trebuchet MS" w:cs="Arial"/>
        </w:rPr>
        <w:t>to</w:t>
      </w:r>
      <w:r>
        <w:rPr>
          <w:rFonts w:ascii="Trebuchet MS" w:hAnsi="Trebuchet MS" w:cs="Arial"/>
        </w:rPr>
        <w:t xml:space="preserve"> </w:t>
      </w:r>
      <w:r w:rsidR="00D62498">
        <w:rPr>
          <w:rFonts w:ascii="Trebuchet MS" w:hAnsi="Trebuchet MS" w:cs="Arial"/>
        </w:rPr>
        <w:t>minimize the</w:t>
      </w:r>
      <w:r>
        <w:rPr>
          <w:rFonts w:ascii="Trebuchet MS" w:hAnsi="Trebuchet MS" w:cs="Arial"/>
        </w:rPr>
        <w:t xml:space="preserve"> impact on </w:t>
      </w:r>
      <w:r w:rsidR="00D62498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rojects</w:t>
      </w:r>
      <w:r w:rsidR="00C574B2">
        <w:rPr>
          <w:rFonts w:ascii="Trebuchet MS" w:hAnsi="Trebuchet MS" w:cs="Arial"/>
        </w:rPr>
        <w:t xml:space="preserve"> statewide</w:t>
      </w:r>
      <w:r>
        <w:rPr>
          <w:rFonts w:ascii="Trebuchet MS" w:hAnsi="Trebuchet MS" w:cs="Arial"/>
        </w:rPr>
        <w:t>:</w:t>
      </w:r>
    </w:p>
    <w:p w14:paraId="602BDAE8" w14:textId="112016F4" w:rsidR="004D7114" w:rsidRDefault="004D7114" w:rsidP="00E52304">
      <w:pPr>
        <w:rPr>
          <w:rFonts w:ascii="Trebuchet MS" w:hAnsi="Trebuchet MS" w:cs="Arial"/>
        </w:rPr>
      </w:pPr>
    </w:p>
    <w:p w14:paraId="79483477" w14:textId="7E68A5BF" w:rsidR="004F1A40" w:rsidRDefault="004F1A40" w:rsidP="00FD6474">
      <w:pPr>
        <w:pStyle w:val="ListParagraph"/>
        <w:numPr>
          <w:ilvl w:val="0"/>
          <w:numId w:val="1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All Concrete mix designs on the CDOT Approved products list set to expire in 2022 will be extended to December 31, 2022, if they are using an ASTM </w:t>
      </w:r>
      <w:proofErr w:type="spellStart"/>
      <w:r>
        <w:rPr>
          <w:rFonts w:ascii="Trebuchet MS" w:hAnsi="Trebuchet MS" w:cs="Arial"/>
        </w:rPr>
        <w:t>C150</w:t>
      </w:r>
      <w:proofErr w:type="spellEnd"/>
      <w:r>
        <w:rPr>
          <w:rFonts w:ascii="Trebuchet MS" w:hAnsi="Trebuchet MS" w:cs="Arial"/>
        </w:rPr>
        <w:t xml:space="preserve"> cement.</w:t>
      </w:r>
      <w:bookmarkStart w:id="0" w:name="_GoBack"/>
      <w:bookmarkEnd w:id="0"/>
    </w:p>
    <w:p w14:paraId="171D3827" w14:textId="6E55254F" w:rsidR="004D7114" w:rsidRPr="00FD6474" w:rsidRDefault="00FD6474" w:rsidP="00FD6474">
      <w:pPr>
        <w:pStyle w:val="ListParagraph"/>
        <w:numPr>
          <w:ilvl w:val="0"/>
          <w:numId w:val="14"/>
        </w:numPr>
        <w:rPr>
          <w:rFonts w:ascii="Trebuchet MS" w:hAnsi="Trebuchet MS" w:cs="Arial"/>
        </w:rPr>
      </w:pPr>
      <w:r w:rsidRPr="00FD6474">
        <w:rPr>
          <w:rFonts w:ascii="Trebuchet MS" w:hAnsi="Trebuchet MS" w:cs="Arial"/>
        </w:rPr>
        <w:t xml:space="preserve">ASTM </w:t>
      </w:r>
      <w:proofErr w:type="spellStart"/>
      <w:r w:rsidRPr="00FD6474">
        <w:rPr>
          <w:rFonts w:ascii="Trebuchet MS" w:hAnsi="Trebuchet MS" w:cs="Arial"/>
        </w:rPr>
        <w:t>C</w:t>
      </w:r>
      <w:r w:rsidR="001C1973">
        <w:rPr>
          <w:rFonts w:ascii="Trebuchet MS" w:hAnsi="Trebuchet MS" w:cs="Arial"/>
        </w:rPr>
        <w:t>595</w:t>
      </w:r>
      <w:proofErr w:type="spellEnd"/>
      <w:r w:rsidRPr="00FD6474">
        <w:rPr>
          <w:rFonts w:ascii="Trebuchet MS" w:hAnsi="Trebuchet MS" w:cs="Arial"/>
        </w:rPr>
        <w:t xml:space="preserve"> </w:t>
      </w:r>
      <w:r w:rsidR="004D7114" w:rsidRPr="00FD6474">
        <w:rPr>
          <w:rFonts w:ascii="Trebuchet MS" w:hAnsi="Trebuchet MS" w:cs="Arial"/>
        </w:rPr>
        <w:t>Type IL cement from the same source can be swapped pound</w:t>
      </w:r>
      <w:r w:rsidR="00C574B2">
        <w:rPr>
          <w:rFonts w:ascii="Trebuchet MS" w:hAnsi="Trebuchet MS" w:cs="Arial"/>
        </w:rPr>
        <w:t>-</w:t>
      </w:r>
      <w:r w:rsidR="004D7114" w:rsidRPr="00FD6474">
        <w:rPr>
          <w:rFonts w:ascii="Trebuchet MS" w:hAnsi="Trebuchet MS" w:cs="Arial"/>
        </w:rPr>
        <w:t>for</w:t>
      </w:r>
      <w:r w:rsidR="00C574B2">
        <w:rPr>
          <w:rFonts w:ascii="Trebuchet MS" w:hAnsi="Trebuchet MS" w:cs="Arial"/>
        </w:rPr>
        <w:t>-</w:t>
      </w:r>
      <w:r w:rsidR="004D7114" w:rsidRPr="00FD6474">
        <w:rPr>
          <w:rFonts w:ascii="Trebuchet MS" w:hAnsi="Trebuchet MS" w:cs="Arial"/>
        </w:rPr>
        <w:t xml:space="preserve">pound </w:t>
      </w:r>
      <w:r w:rsidR="00C574B2">
        <w:rPr>
          <w:rFonts w:ascii="Trebuchet MS" w:hAnsi="Trebuchet MS" w:cs="Arial"/>
        </w:rPr>
        <w:t xml:space="preserve">with </w:t>
      </w:r>
      <w:r w:rsidRPr="00FD6474">
        <w:rPr>
          <w:rFonts w:ascii="Trebuchet MS" w:hAnsi="Trebuchet MS" w:cs="Arial"/>
        </w:rPr>
        <w:t xml:space="preserve">ASTM </w:t>
      </w:r>
      <w:proofErr w:type="spellStart"/>
      <w:r w:rsidRPr="00FD6474">
        <w:rPr>
          <w:rFonts w:ascii="Trebuchet MS" w:hAnsi="Trebuchet MS" w:cs="Arial"/>
        </w:rPr>
        <w:t>C150</w:t>
      </w:r>
      <w:proofErr w:type="spellEnd"/>
      <w:r w:rsidRPr="00FD6474">
        <w:rPr>
          <w:rFonts w:ascii="Trebuchet MS" w:hAnsi="Trebuchet MS" w:cs="Arial"/>
        </w:rPr>
        <w:t xml:space="preserve"> cements </w:t>
      </w:r>
      <w:r w:rsidR="004F1A40">
        <w:rPr>
          <w:rFonts w:ascii="Trebuchet MS" w:hAnsi="Trebuchet MS" w:cs="Arial"/>
        </w:rPr>
        <w:t xml:space="preserve">on approved mixes </w:t>
      </w:r>
      <w:r w:rsidRPr="00FD6474">
        <w:rPr>
          <w:rFonts w:ascii="Trebuchet MS" w:hAnsi="Trebuchet MS" w:cs="Arial"/>
        </w:rPr>
        <w:t>provided the following conditions are met:</w:t>
      </w:r>
    </w:p>
    <w:p w14:paraId="432025CD" w14:textId="6A02B41B" w:rsidR="00FD6474" w:rsidRDefault="00FD6474" w:rsidP="00FD6474">
      <w:pPr>
        <w:pStyle w:val="ListParagraph"/>
        <w:numPr>
          <w:ilvl w:val="0"/>
          <w:numId w:val="13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If the mix design aggregate has been determined to </w:t>
      </w:r>
      <w:r w:rsidR="0086784E">
        <w:rPr>
          <w:rFonts w:ascii="Trebuchet MS" w:hAnsi="Trebuchet MS" w:cs="Arial"/>
        </w:rPr>
        <w:t xml:space="preserve">be </w:t>
      </w:r>
      <w:r>
        <w:rPr>
          <w:rFonts w:ascii="Trebuchet MS" w:hAnsi="Trebuchet MS" w:cs="Arial"/>
        </w:rPr>
        <w:t xml:space="preserve">alkali-silica reactive (ASR) through ASTM </w:t>
      </w:r>
      <w:proofErr w:type="spellStart"/>
      <w:r>
        <w:rPr>
          <w:rFonts w:ascii="Trebuchet MS" w:hAnsi="Trebuchet MS" w:cs="Arial"/>
        </w:rPr>
        <w:t>C1260</w:t>
      </w:r>
      <w:proofErr w:type="spellEnd"/>
      <w:r>
        <w:rPr>
          <w:rFonts w:ascii="Trebuchet MS" w:hAnsi="Trebuchet MS" w:cs="Arial"/>
        </w:rPr>
        <w:t xml:space="preserve"> (a mix design requirement) then the ASR </w:t>
      </w:r>
      <w:proofErr w:type="spellStart"/>
      <w:r>
        <w:rPr>
          <w:rFonts w:ascii="Trebuchet MS" w:hAnsi="Trebuchet MS" w:cs="Arial"/>
        </w:rPr>
        <w:t>mitigative</w:t>
      </w:r>
      <w:proofErr w:type="spellEnd"/>
      <w:r>
        <w:rPr>
          <w:rFonts w:ascii="Trebuchet MS" w:hAnsi="Trebuchet MS" w:cs="Arial"/>
        </w:rPr>
        <w:t xml:space="preserve"> measures with the new Type IL cement </w:t>
      </w:r>
      <w:r w:rsidR="00C574B2">
        <w:rPr>
          <w:rFonts w:ascii="Trebuchet MS" w:hAnsi="Trebuchet MS" w:cs="Arial"/>
        </w:rPr>
        <w:t>must</w:t>
      </w:r>
      <w:r>
        <w:rPr>
          <w:rFonts w:ascii="Trebuchet MS" w:hAnsi="Trebuchet MS" w:cs="Arial"/>
        </w:rPr>
        <w:t xml:space="preserve"> be tested and pass per ASTM </w:t>
      </w:r>
      <w:proofErr w:type="spellStart"/>
      <w:r>
        <w:rPr>
          <w:rFonts w:ascii="Trebuchet MS" w:hAnsi="Trebuchet MS" w:cs="Arial"/>
        </w:rPr>
        <w:t>C1567</w:t>
      </w:r>
      <w:proofErr w:type="spellEnd"/>
      <w:r>
        <w:rPr>
          <w:rFonts w:ascii="Trebuchet MS" w:hAnsi="Trebuchet MS" w:cs="Arial"/>
        </w:rPr>
        <w:t>.</w:t>
      </w:r>
    </w:p>
    <w:p w14:paraId="7DBAEC7A" w14:textId="41D0C7A2" w:rsidR="00FD6474" w:rsidRDefault="00FD6474" w:rsidP="00FD6474">
      <w:pPr>
        <w:pStyle w:val="ListParagraph"/>
        <w:numPr>
          <w:ilvl w:val="0"/>
          <w:numId w:val="13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The sulfate resistance requirements in Subsection 601.04 have been met for the sulfate resistance class on your Project.</w:t>
      </w:r>
    </w:p>
    <w:p w14:paraId="5CD91B65" w14:textId="42A353C5" w:rsidR="008E5CDC" w:rsidRDefault="008E5CDC" w:rsidP="009947DF">
      <w:pPr>
        <w:pStyle w:val="ListParagraph"/>
        <w:numPr>
          <w:ilvl w:val="0"/>
          <w:numId w:val="1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Concrete mix designs that make a change to Type IL cement will expire at their natural expiration date after December 31, 2022.</w:t>
      </w:r>
    </w:p>
    <w:p w14:paraId="0187610E" w14:textId="04C45F88" w:rsidR="009947DF" w:rsidRDefault="00F501DF" w:rsidP="009947DF">
      <w:pPr>
        <w:pStyle w:val="ListParagraph"/>
        <w:numPr>
          <w:ilvl w:val="0"/>
          <w:numId w:val="14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Concrete mix designs expiring after December 31, 2022</w:t>
      </w:r>
      <w:r w:rsidR="00C574B2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will require a new mix design</w:t>
      </w:r>
      <w:r w:rsidR="007C3E4F">
        <w:rPr>
          <w:rFonts w:ascii="Trebuchet MS" w:hAnsi="Trebuchet MS" w:cs="Arial"/>
        </w:rPr>
        <w:t xml:space="preserve"> upon expiring if they have not already changed over to Type IL cement.</w:t>
      </w:r>
    </w:p>
    <w:p w14:paraId="455EDD96" w14:textId="7BE11718" w:rsidR="008E5CDC" w:rsidRDefault="008E5CDC" w:rsidP="008E5CDC">
      <w:pPr>
        <w:rPr>
          <w:rFonts w:ascii="Trebuchet MS" w:hAnsi="Trebuchet MS" w:cs="Arial"/>
        </w:rPr>
      </w:pPr>
    </w:p>
    <w:p w14:paraId="5A597D4A" w14:textId="6A826579" w:rsidR="00165D3A" w:rsidRDefault="008E5CDC" w:rsidP="008E5CD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If </w:t>
      </w:r>
      <w:r w:rsidR="00635BDF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 xml:space="preserve"> Contractor needs to make the </w:t>
      </w:r>
      <w:r w:rsidR="00635BDF">
        <w:rPr>
          <w:rFonts w:ascii="Trebuchet MS" w:hAnsi="Trebuchet MS" w:cs="Arial"/>
        </w:rPr>
        <w:t>mix change involving Type I/II and IL cement</w:t>
      </w:r>
      <w:r>
        <w:rPr>
          <w:rFonts w:ascii="Trebuchet MS" w:hAnsi="Trebuchet MS" w:cs="Arial"/>
        </w:rPr>
        <w:t xml:space="preserve">, </w:t>
      </w:r>
      <w:r w:rsidR="00C574B2">
        <w:rPr>
          <w:rFonts w:ascii="Trebuchet MS" w:hAnsi="Trebuchet MS" w:cs="Arial"/>
        </w:rPr>
        <w:t xml:space="preserve">the PE/PM should </w:t>
      </w:r>
      <w:r>
        <w:rPr>
          <w:rFonts w:ascii="Trebuchet MS" w:hAnsi="Trebuchet MS" w:cs="Arial"/>
        </w:rPr>
        <w:t xml:space="preserve">contact the Concrete &amp; Physical properties lab </w:t>
      </w:r>
      <w:r w:rsidR="007E0C70">
        <w:rPr>
          <w:rFonts w:ascii="Trebuchet MS" w:hAnsi="Trebuchet MS" w:cs="Arial"/>
        </w:rPr>
        <w:t xml:space="preserve">at </w:t>
      </w:r>
      <w:hyperlink r:id="rId11" w:history="1">
        <w:r w:rsidR="007E0C70" w:rsidRPr="008B75D5">
          <w:rPr>
            <w:rStyle w:val="Hyperlink"/>
            <w:rFonts w:ascii="Trebuchet MS" w:hAnsi="Trebuchet MS" w:cs="Arial"/>
          </w:rPr>
          <w:t>dot_concretemixdesigns@state.co.us</w:t>
        </w:r>
      </w:hyperlink>
      <w:r w:rsidR="007E0C70">
        <w:rPr>
          <w:rFonts w:ascii="Trebuchet MS" w:hAnsi="Trebuchet MS" w:cs="Arial"/>
        </w:rPr>
        <w:t xml:space="preserve">  </w:t>
      </w:r>
      <w:r>
        <w:rPr>
          <w:rFonts w:ascii="Trebuchet MS" w:hAnsi="Trebuchet MS" w:cs="Arial"/>
        </w:rPr>
        <w:t>to have your existing mix design(s) reviewed and re-issued with the new cement type.</w:t>
      </w:r>
      <w:r w:rsidR="00955EB4">
        <w:rPr>
          <w:rFonts w:ascii="Trebuchet MS" w:hAnsi="Trebuchet MS" w:cs="Arial"/>
        </w:rPr>
        <w:t xml:space="preserve">  </w:t>
      </w:r>
    </w:p>
    <w:p w14:paraId="57ED4A0E" w14:textId="453EF020" w:rsidR="00165D3A" w:rsidRDefault="00165D3A" w:rsidP="008E5CDC">
      <w:pPr>
        <w:rPr>
          <w:rFonts w:ascii="Trebuchet MS" w:hAnsi="Trebuchet MS" w:cs="Arial"/>
        </w:rPr>
      </w:pPr>
    </w:p>
    <w:p w14:paraId="1A8ECAD4" w14:textId="4D1437EC" w:rsidR="00165D3A" w:rsidRDefault="00165D3A" w:rsidP="008E5CD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On Projects with concrete pavement, a new process for strength will be created when the change is made.</w:t>
      </w:r>
    </w:p>
    <w:p w14:paraId="0F4D45D6" w14:textId="77777777" w:rsidR="00165D3A" w:rsidRDefault="00165D3A" w:rsidP="008E5CDC">
      <w:pPr>
        <w:rPr>
          <w:rFonts w:ascii="Trebuchet MS" w:hAnsi="Trebuchet MS" w:cs="Arial"/>
        </w:rPr>
      </w:pPr>
    </w:p>
    <w:p w14:paraId="053FE6F6" w14:textId="0859C443" w:rsidR="008E5CDC" w:rsidRDefault="00635BDF" w:rsidP="008E5CD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955EB4">
        <w:rPr>
          <w:rFonts w:ascii="Trebuchet MS" w:hAnsi="Trebuchet MS" w:cs="Arial"/>
        </w:rPr>
        <w:t xml:space="preserve">ny </w:t>
      </w:r>
      <w:r>
        <w:rPr>
          <w:rFonts w:ascii="Trebuchet MS" w:hAnsi="Trebuchet MS" w:cs="Arial"/>
        </w:rPr>
        <w:t xml:space="preserve">additional </w:t>
      </w:r>
      <w:r w:rsidR="00955EB4">
        <w:rPr>
          <w:rFonts w:ascii="Trebuchet MS" w:hAnsi="Trebuchet MS" w:cs="Arial"/>
        </w:rPr>
        <w:t>questions</w:t>
      </w:r>
      <w:r>
        <w:rPr>
          <w:rFonts w:ascii="Trebuchet MS" w:hAnsi="Trebuchet MS" w:cs="Arial"/>
        </w:rPr>
        <w:t xml:space="preserve"> can be addressed by </w:t>
      </w:r>
      <w:r w:rsidR="00D62498">
        <w:rPr>
          <w:rFonts w:ascii="Trebuchet MS" w:hAnsi="Trebuchet MS" w:cs="Arial"/>
        </w:rPr>
        <w:t>Staff</w:t>
      </w:r>
      <w:r w:rsidR="00955EB4">
        <w:rPr>
          <w:rFonts w:ascii="Trebuchet MS" w:hAnsi="Trebuchet MS" w:cs="Arial"/>
        </w:rPr>
        <w:t xml:space="preserve"> Materials Lab</w:t>
      </w:r>
      <w:r w:rsidR="00D62498">
        <w:rPr>
          <w:rFonts w:ascii="Trebuchet MS" w:hAnsi="Trebuchet MS" w:cs="Arial"/>
        </w:rPr>
        <w:t xml:space="preserve"> or Region Materials Engineer</w:t>
      </w:r>
      <w:r w:rsidR="007E0C70">
        <w:rPr>
          <w:rFonts w:ascii="Trebuchet MS" w:hAnsi="Trebuchet MS" w:cs="Arial"/>
        </w:rPr>
        <w:t>.</w:t>
      </w:r>
    </w:p>
    <w:p w14:paraId="3FA47DD4" w14:textId="247C0010" w:rsidR="008E5CDC" w:rsidRDefault="008E5CDC" w:rsidP="008E5CDC">
      <w:pPr>
        <w:rPr>
          <w:rFonts w:ascii="Trebuchet MS" w:hAnsi="Trebuchet MS" w:cs="Arial"/>
        </w:rPr>
      </w:pPr>
    </w:p>
    <w:p w14:paraId="441B3BAE" w14:textId="63CD6231" w:rsidR="008E5CDC" w:rsidRDefault="008E5CDC" w:rsidP="008E5CDC">
      <w:pPr>
        <w:rPr>
          <w:rFonts w:ascii="Trebuchet MS" w:hAnsi="Trebuchet MS" w:cs="Arial"/>
        </w:rPr>
      </w:pPr>
    </w:p>
    <w:p w14:paraId="25BE49C8" w14:textId="77777777" w:rsidR="008E5CDC" w:rsidRDefault="008E5CDC" w:rsidP="008E5CDC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References:</w:t>
      </w:r>
    </w:p>
    <w:p w14:paraId="10214FC8" w14:textId="77777777" w:rsidR="008E5CDC" w:rsidRDefault="008E5CDC" w:rsidP="008E5CDC">
      <w:pPr>
        <w:jc w:val="both"/>
        <w:rPr>
          <w:rFonts w:ascii="Trebuchet MS" w:hAnsi="Trebuchet MS"/>
        </w:rPr>
      </w:pPr>
    </w:p>
    <w:p w14:paraId="68FE6220" w14:textId="77777777" w:rsidR="008E5CDC" w:rsidRDefault="008E5CDC" w:rsidP="008E5C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Please print a copy of this bulletin and keep it with your copy of the </w:t>
      </w:r>
      <w:r>
        <w:rPr>
          <w:rFonts w:ascii="Trebuchet MS" w:hAnsi="Trebuchet MS"/>
          <w:i/>
        </w:rPr>
        <w:t>Construction Manual</w:t>
      </w:r>
      <w:r>
        <w:rPr>
          <w:rFonts w:ascii="Trebuchet MS" w:hAnsi="Trebuchet MS"/>
        </w:rPr>
        <w:t>.</w:t>
      </w:r>
    </w:p>
    <w:p w14:paraId="020767DB" w14:textId="77777777" w:rsidR="008E5CDC" w:rsidRDefault="008E5CDC" w:rsidP="008E5CDC">
      <w:pPr>
        <w:jc w:val="both"/>
        <w:rPr>
          <w:rFonts w:ascii="Trebuchet MS" w:hAnsi="Trebuchet MS"/>
        </w:rPr>
      </w:pPr>
    </w:p>
    <w:p w14:paraId="7127E431" w14:textId="77777777" w:rsidR="008E5CDC" w:rsidRDefault="008E5CDC" w:rsidP="008E5C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i/>
        </w:rPr>
        <w:t>Construction Manual</w:t>
      </w:r>
      <w:r>
        <w:rPr>
          <w:rFonts w:ascii="Trebuchet MS" w:hAnsi="Trebuchet MS"/>
        </w:rPr>
        <w:t xml:space="preserve"> and Construction Bulletins can be found on the Design and Construction Project Support web page at: </w:t>
      </w:r>
    </w:p>
    <w:p w14:paraId="226A2F61" w14:textId="77777777" w:rsidR="008E5CDC" w:rsidRDefault="00940F15" w:rsidP="008E5CDC">
      <w:pPr>
        <w:jc w:val="both"/>
        <w:rPr>
          <w:rFonts w:ascii="Trebuchet MS" w:hAnsi="Trebuchet MS"/>
        </w:rPr>
      </w:pPr>
      <w:hyperlink r:id="rId12" w:history="1">
        <w:r w:rsidR="008E5CDC">
          <w:rPr>
            <w:rStyle w:val="Hyperlink"/>
            <w:rFonts w:ascii="Trebuchet MS" w:hAnsi="Trebuchet MS"/>
          </w:rPr>
          <w:t>https://www.codot.gov/business/designsupport/bulletins_manuals</w:t>
        </w:r>
      </w:hyperlink>
      <w:r w:rsidR="008E5CDC">
        <w:rPr>
          <w:rFonts w:ascii="Trebuchet MS" w:hAnsi="Trebuchet MS"/>
        </w:rPr>
        <w:t>.</w:t>
      </w:r>
    </w:p>
    <w:p w14:paraId="593CE5CA" w14:textId="77777777" w:rsidR="008E5CDC" w:rsidRPr="008E5CDC" w:rsidRDefault="008E5CDC" w:rsidP="008E5CDC">
      <w:pPr>
        <w:rPr>
          <w:rFonts w:ascii="Trebuchet MS" w:hAnsi="Trebuchet MS" w:cs="Arial"/>
        </w:rPr>
      </w:pPr>
    </w:p>
    <w:sectPr w:rsidR="008E5CDC" w:rsidRPr="008E5CDC" w:rsidSect="00FC349D">
      <w:headerReference w:type="default" r:id="rId13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B779" w14:textId="77777777" w:rsidR="00940F15" w:rsidRDefault="00940F15">
      <w:r>
        <w:separator/>
      </w:r>
    </w:p>
  </w:endnote>
  <w:endnote w:type="continuationSeparator" w:id="0">
    <w:p w14:paraId="02C6B1F0" w14:textId="77777777" w:rsidR="00940F15" w:rsidRDefault="00940F15">
      <w:r>
        <w:continuationSeparator/>
      </w:r>
    </w:p>
  </w:endnote>
  <w:endnote w:type="continuationNotice" w:id="1">
    <w:p w14:paraId="217EF4CA" w14:textId="77777777" w:rsidR="00940F15" w:rsidRDefault="00940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CFFA" w14:textId="77777777" w:rsidR="00940F15" w:rsidRDefault="00940F15">
      <w:r>
        <w:separator/>
      </w:r>
    </w:p>
  </w:footnote>
  <w:footnote w:type="continuationSeparator" w:id="0">
    <w:p w14:paraId="467E301D" w14:textId="77777777" w:rsidR="00940F15" w:rsidRDefault="00940F15">
      <w:r>
        <w:continuationSeparator/>
      </w:r>
    </w:p>
  </w:footnote>
  <w:footnote w:type="continuationNotice" w:id="1">
    <w:p w14:paraId="4E365455" w14:textId="77777777" w:rsidR="00940F15" w:rsidRDefault="00940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18" w:space="0" w:color="auto"/>
        <w:left w:val="thinThickSmallGap" w:sz="18" w:space="0" w:color="auto"/>
        <w:bottom w:val="thickThinSmallGap" w:sz="18" w:space="0" w:color="auto"/>
        <w:right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6588"/>
    </w:tblGrid>
    <w:tr w:rsidR="00DF7F0D" w14:paraId="06D71AA4" w14:textId="77777777" w:rsidTr="00C907FA">
      <w:tc>
        <w:tcPr>
          <w:tcW w:w="3708" w:type="dxa"/>
          <w:vMerge w:val="restart"/>
          <w:vAlign w:val="center"/>
        </w:tcPr>
        <w:p w14:paraId="12D177EF" w14:textId="74011BBF" w:rsidR="00DF7F0D" w:rsidRPr="004258C6" w:rsidRDefault="00611025" w:rsidP="00611025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558C6E" wp14:editId="1F639A1F">
                <wp:simplePos x="0" y="0"/>
                <wp:positionH relativeFrom="column">
                  <wp:posOffset>2540</wp:posOffset>
                </wp:positionH>
                <wp:positionV relativeFrom="paragraph">
                  <wp:posOffset>-137795</wp:posOffset>
                </wp:positionV>
                <wp:extent cx="2217420" cy="68707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CDOT Logo - Contracts and Market Analysis Branc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420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52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93B05F7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454025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02633" w14:textId="60C7F406" w:rsidR="00DF7F0D" w:rsidRDefault="00DF7F0D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.5pt;margin-top:35.75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" filled="f" stroked="f">
                    <v:textbox inset="0,0,0,0">
                      <w:txbxContent>
                        <w:p w14:paraId="6D102633" w14:textId="60C7F406" w:rsidR="00DF7F0D" w:rsidRDefault="00DF7F0D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8" w:type="dxa"/>
          <w:vAlign w:val="center"/>
        </w:tcPr>
        <w:p w14:paraId="06D71AA3" w14:textId="6BD88A34" w:rsidR="00DF7F0D" w:rsidRPr="00915E2E" w:rsidRDefault="00DF7F0D" w:rsidP="00816ED2">
          <w:pPr>
            <w:spacing w:before="120"/>
            <w:jc w:val="right"/>
            <w:rPr>
              <w:sz w:val="64"/>
              <w:szCs w:val="64"/>
            </w:rPr>
          </w:pPr>
          <w:r w:rsidRPr="00915E2E">
            <w:rPr>
              <w:rFonts w:ascii="Impact" w:hAnsi="Impact"/>
              <w:sz w:val="64"/>
              <w:szCs w:val="64"/>
            </w:rPr>
            <w:t>CONSTRUCTION BULLETIN</w:t>
          </w:r>
        </w:p>
      </w:tc>
    </w:tr>
    <w:tr w:rsidR="004258C6" w:rsidRPr="00AF44E2" w14:paraId="06D71AA9" w14:textId="77777777" w:rsidTr="00C907FA">
      <w:trPr>
        <w:trHeight w:val="288"/>
      </w:trPr>
      <w:tc>
        <w:tcPr>
          <w:tcW w:w="3708" w:type="dxa"/>
          <w:vMerge/>
          <w:vAlign w:val="center"/>
        </w:tcPr>
        <w:p w14:paraId="320003DE" w14:textId="77777777" w:rsidR="004258C6" w:rsidRPr="00AF44E2" w:rsidRDefault="004258C6" w:rsidP="003957C4">
          <w:pPr>
            <w:rPr>
              <w:rFonts w:ascii="Arial" w:hAnsi="Arial" w:cs="Arial"/>
              <w:b/>
            </w:rPr>
          </w:pPr>
        </w:p>
      </w:tc>
      <w:tc>
        <w:tcPr>
          <w:tcW w:w="6588" w:type="dxa"/>
          <w:vAlign w:val="center"/>
        </w:tcPr>
        <w:p w14:paraId="06D71AA8" w14:textId="719746C9" w:rsidR="004258C6" w:rsidRPr="004258C6" w:rsidRDefault="00E52304" w:rsidP="00611025">
          <w:pPr>
            <w:spacing w:before="120" w:after="20"/>
            <w:rPr>
              <w:rFonts w:ascii="Trebuchet MS" w:hAnsi="Trebuchet MS" w:cs="Arial"/>
              <w:b/>
            </w:rPr>
          </w:pPr>
          <w:r>
            <w:rPr>
              <w:rFonts w:ascii="Trebuchet MS" w:hAnsi="Trebuchet MS" w:cs="Arial"/>
              <w:b/>
            </w:rPr>
            <w:t>Portland Limestone Cement</w:t>
          </w:r>
          <w:r w:rsidR="004258C6" w:rsidRPr="004258C6">
            <w:rPr>
              <w:rFonts w:ascii="Trebuchet MS" w:hAnsi="Trebuchet MS" w:cs="Arial"/>
              <w:b/>
            </w:rPr>
            <w:t xml:space="preserve"> </w:t>
          </w:r>
        </w:p>
      </w:tc>
    </w:tr>
    <w:tr w:rsidR="004258C6" w14:paraId="06D71AAC" w14:textId="77777777" w:rsidTr="00C907FA">
      <w:trPr>
        <w:trHeight w:val="288"/>
      </w:trPr>
      <w:tc>
        <w:tcPr>
          <w:tcW w:w="3708" w:type="dxa"/>
          <w:vMerge/>
          <w:vAlign w:val="center"/>
        </w:tcPr>
        <w:p w14:paraId="04CDDFB7" w14:textId="77777777" w:rsidR="004258C6" w:rsidRPr="00AF44E2" w:rsidRDefault="004258C6" w:rsidP="003957C4">
          <w:pPr>
            <w:rPr>
              <w:rFonts w:ascii="Arial" w:hAnsi="Arial" w:cs="Arial"/>
            </w:rPr>
          </w:pPr>
        </w:p>
      </w:tc>
      <w:tc>
        <w:tcPr>
          <w:tcW w:w="6588" w:type="dxa"/>
          <w:vAlign w:val="center"/>
        </w:tcPr>
        <w:p w14:paraId="06D71AAB" w14:textId="266BEF72" w:rsidR="004258C6" w:rsidRPr="004258C6" w:rsidRDefault="004258C6" w:rsidP="00DB17E5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2022 Number </w:t>
          </w:r>
          <w:r w:rsidR="00DB17E5">
            <w:rPr>
              <w:rFonts w:ascii="Trebuchet MS" w:hAnsi="Trebuchet MS" w:cs="Arial"/>
            </w:rPr>
            <w:t>2</w:t>
          </w:r>
          <w:r w:rsidRPr="004258C6">
            <w:rPr>
              <w:rFonts w:ascii="Trebuchet MS" w:hAnsi="Trebuchet MS" w:cs="Arial"/>
            </w:rPr>
            <w:t xml:space="preserve">, Page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PAGE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1C1973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  <w:r w:rsidRPr="004258C6">
            <w:rPr>
              <w:rFonts w:ascii="Trebuchet MS" w:hAnsi="Trebuchet MS" w:cs="Arial"/>
            </w:rPr>
            <w:t xml:space="preserve"> of </w:t>
          </w:r>
          <w:r w:rsidRPr="004258C6">
            <w:rPr>
              <w:rFonts w:ascii="Trebuchet MS" w:hAnsi="Trebuchet MS" w:cs="Arial"/>
            </w:rPr>
            <w:fldChar w:fldCharType="begin"/>
          </w:r>
          <w:r w:rsidRPr="004258C6">
            <w:rPr>
              <w:rFonts w:ascii="Trebuchet MS" w:hAnsi="Trebuchet MS" w:cs="Arial"/>
            </w:rPr>
            <w:instrText xml:space="preserve"> NUMPAGES  \* Arabic  \* MERGEFORMAT </w:instrText>
          </w:r>
          <w:r w:rsidRPr="004258C6">
            <w:rPr>
              <w:rFonts w:ascii="Trebuchet MS" w:hAnsi="Trebuchet MS" w:cs="Arial"/>
            </w:rPr>
            <w:fldChar w:fldCharType="separate"/>
          </w:r>
          <w:r w:rsidR="001C1973">
            <w:rPr>
              <w:rFonts w:ascii="Trebuchet MS" w:hAnsi="Trebuchet MS" w:cs="Arial"/>
              <w:noProof/>
            </w:rPr>
            <w:t>2</w:t>
          </w:r>
          <w:r w:rsidRPr="004258C6">
            <w:rPr>
              <w:rFonts w:ascii="Trebuchet MS" w:hAnsi="Trebuchet MS" w:cs="Arial"/>
            </w:rPr>
            <w:fldChar w:fldCharType="end"/>
          </w:r>
        </w:p>
      </w:tc>
    </w:tr>
    <w:tr w:rsidR="004258C6" w14:paraId="06D71AAF" w14:textId="77777777" w:rsidTr="00C907FA">
      <w:trPr>
        <w:trHeight w:val="288"/>
      </w:trPr>
      <w:tc>
        <w:tcPr>
          <w:tcW w:w="3708" w:type="dxa"/>
          <w:vMerge/>
          <w:vAlign w:val="center"/>
        </w:tcPr>
        <w:p w14:paraId="6FA1DB1E" w14:textId="77777777" w:rsidR="004258C6" w:rsidRDefault="004258C6" w:rsidP="003957C4"/>
      </w:tc>
      <w:tc>
        <w:tcPr>
          <w:tcW w:w="6588" w:type="dxa"/>
          <w:vAlign w:val="center"/>
        </w:tcPr>
        <w:p w14:paraId="06D71AAE" w14:textId="14776580" w:rsidR="004258C6" w:rsidRPr="004258C6" w:rsidRDefault="004258C6" w:rsidP="00DB17E5">
          <w:pPr>
            <w:spacing w:before="20" w:after="20"/>
            <w:rPr>
              <w:rFonts w:ascii="Trebuchet MS" w:hAnsi="Trebuchet MS" w:cs="Arial"/>
            </w:rPr>
          </w:pPr>
          <w:r w:rsidRPr="004258C6">
            <w:rPr>
              <w:rFonts w:ascii="Trebuchet MS" w:hAnsi="Trebuchet MS" w:cs="Arial"/>
            </w:rPr>
            <w:t xml:space="preserve">Date: 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begin"/>
          </w:r>
          <w:r w:rsidRPr="004258C6">
            <w:rPr>
              <w:rFonts w:ascii="Trebuchet MS" w:hAnsi="Trebuchet MS" w:cs="Arial"/>
              <w:color w:val="000000" w:themeColor="text1"/>
            </w:rPr>
            <w:instrText xml:space="preserve"> DATE \@ "MMMM d, yyyy" </w:instrTex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separate"/>
          </w:r>
          <w:r w:rsidR="001C1973">
            <w:rPr>
              <w:rFonts w:ascii="Trebuchet MS" w:hAnsi="Trebuchet MS" w:cs="Arial"/>
              <w:noProof/>
              <w:color w:val="000000" w:themeColor="text1"/>
            </w:rPr>
            <w:t>June 28, 2022</w:t>
          </w:r>
          <w:r w:rsidRPr="004258C6">
            <w:rPr>
              <w:rFonts w:ascii="Trebuchet MS" w:hAnsi="Trebuchet MS" w:cs="Arial"/>
              <w:color w:val="000000" w:themeColor="text1"/>
            </w:rPr>
            <w:fldChar w:fldCharType="end"/>
          </w:r>
        </w:p>
      </w:tc>
    </w:tr>
  </w:tbl>
  <w:p w14:paraId="06D71AB0" w14:textId="77777777" w:rsidR="00DF7F0D" w:rsidRPr="00F71829" w:rsidRDefault="00DF7F0D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4C4"/>
    <w:multiLevelType w:val="hybridMultilevel"/>
    <w:tmpl w:val="3E7A2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2F6C"/>
    <w:multiLevelType w:val="hybridMultilevel"/>
    <w:tmpl w:val="E06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C61"/>
    <w:multiLevelType w:val="hybridMultilevel"/>
    <w:tmpl w:val="56B4B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47DD4"/>
    <w:multiLevelType w:val="hybridMultilevel"/>
    <w:tmpl w:val="EB7C84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9E0"/>
    <w:multiLevelType w:val="multilevel"/>
    <w:tmpl w:val="C73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1F56D18"/>
    <w:multiLevelType w:val="hybridMultilevel"/>
    <w:tmpl w:val="19CE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A0C35"/>
    <w:multiLevelType w:val="hybridMultilevel"/>
    <w:tmpl w:val="032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80D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8A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2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E2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4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4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6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7E9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33B9"/>
    <w:multiLevelType w:val="hybridMultilevel"/>
    <w:tmpl w:val="84AC1C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2A63"/>
    <w:multiLevelType w:val="hybridMultilevel"/>
    <w:tmpl w:val="A31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58FC"/>
    <w:multiLevelType w:val="hybridMultilevel"/>
    <w:tmpl w:val="067AF2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C47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934D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BCD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B82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E240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70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BA37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F491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E10731"/>
    <w:multiLevelType w:val="hybridMultilevel"/>
    <w:tmpl w:val="083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78"/>
    <w:rsid w:val="00023DF5"/>
    <w:rsid w:val="0003047C"/>
    <w:rsid w:val="0003537B"/>
    <w:rsid w:val="000420CA"/>
    <w:rsid w:val="000447B4"/>
    <w:rsid w:val="000553C5"/>
    <w:rsid w:val="00061C4F"/>
    <w:rsid w:val="00062C6F"/>
    <w:rsid w:val="0006501A"/>
    <w:rsid w:val="00071F08"/>
    <w:rsid w:val="0007620D"/>
    <w:rsid w:val="00083094"/>
    <w:rsid w:val="0008528C"/>
    <w:rsid w:val="000858D1"/>
    <w:rsid w:val="0009000F"/>
    <w:rsid w:val="00091607"/>
    <w:rsid w:val="000920D0"/>
    <w:rsid w:val="00094983"/>
    <w:rsid w:val="000A372B"/>
    <w:rsid w:val="000C497F"/>
    <w:rsid w:val="000C54F8"/>
    <w:rsid w:val="000C69B4"/>
    <w:rsid w:val="000D4DA0"/>
    <w:rsid w:val="000D56F6"/>
    <w:rsid w:val="000D6B04"/>
    <w:rsid w:val="000E1B98"/>
    <w:rsid w:val="000F0808"/>
    <w:rsid w:val="000F3793"/>
    <w:rsid w:val="00101518"/>
    <w:rsid w:val="00102AA0"/>
    <w:rsid w:val="001033E8"/>
    <w:rsid w:val="0011076B"/>
    <w:rsid w:val="00113F8E"/>
    <w:rsid w:val="00114E7A"/>
    <w:rsid w:val="00120A81"/>
    <w:rsid w:val="00121248"/>
    <w:rsid w:val="00121333"/>
    <w:rsid w:val="001277DE"/>
    <w:rsid w:val="00135896"/>
    <w:rsid w:val="00142AA8"/>
    <w:rsid w:val="00144944"/>
    <w:rsid w:val="00145798"/>
    <w:rsid w:val="00150345"/>
    <w:rsid w:val="00150F6A"/>
    <w:rsid w:val="00160A43"/>
    <w:rsid w:val="001629AC"/>
    <w:rsid w:val="00162DE0"/>
    <w:rsid w:val="00164A2E"/>
    <w:rsid w:val="00165D3A"/>
    <w:rsid w:val="00172157"/>
    <w:rsid w:val="001827E1"/>
    <w:rsid w:val="001900E5"/>
    <w:rsid w:val="00195856"/>
    <w:rsid w:val="00195B0A"/>
    <w:rsid w:val="001A12AB"/>
    <w:rsid w:val="001A29E6"/>
    <w:rsid w:val="001A3F7B"/>
    <w:rsid w:val="001A71AB"/>
    <w:rsid w:val="001A7796"/>
    <w:rsid w:val="001B302F"/>
    <w:rsid w:val="001B4B07"/>
    <w:rsid w:val="001B7200"/>
    <w:rsid w:val="001C07B9"/>
    <w:rsid w:val="001C1973"/>
    <w:rsid w:val="001C4CEE"/>
    <w:rsid w:val="001C5D81"/>
    <w:rsid w:val="001C6C03"/>
    <w:rsid w:val="001C772F"/>
    <w:rsid w:val="001D5CF1"/>
    <w:rsid w:val="001E171D"/>
    <w:rsid w:val="001E2F20"/>
    <w:rsid w:val="001E36D0"/>
    <w:rsid w:val="001E5807"/>
    <w:rsid w:val="001E6DD9"/>
    <w:rsid w:val="001F343D"/>
    <w:rsid w:val="001F6FC4"/>
    <w:rsid w:val="0020393E"/>
    <w:rsid w:val="00203AC5"/>
    <w:rsid w:val="0020532D"/>
    <w:rsid w:val="002117EA"/>
    <w:rsid w:val="00216422"/>
    <w:rsid w:val="00221D29"/>
    <w:rsid w:val="00224C74"/>
    <w:rsid w:val="00227D60"/>
    <w:rsid w:val="002301CA"/>
    <w:rsid w:val="00232F8C"/>
    <w:rsid w:val="0023781A"/>
    <w:rsid w:val="0024524E"/>
    <w:rsid w:val="0025094F"/>
    <w:rsid w:val="00250962"/>
    <w:rsid w:val="002509D0"/>
    <w:rsid w:val="0025105C"/>
    <w:rsid w:val="002518D8"/>
    <w:rsid w:val="00255AA3"/>
    <w:rsid w:val="002606EB"/>
    <w:rsid w:val="00265AAB"/>
    <w:rsid w:val="00270666"/>
    <w:rsid w:val="002734D9"/>
    <w:rsid w:val="00276A42"/>
    <w:rsid w:val="00276C1D"/>
    <w:rsid w:val="0028291F"/>
    <w:rsid w:val="00285AE1"/>
    <w:rsid w:val="00286605"/>
    <w:rsid w:val="00287A8A"/>
    <w:rsid w:val="00292139"/>
    <w:rsid w:val="00297994"/>
    <w:rsid w:val="002B0D6A"/>
    <w:rsid w:val="002B2EC9"/>
    <w:rsid w:val="002B4AE6"/>
    <w:rsid w:val="002B4BC0"/>
    <w:rsid w:val="002B5367"/>
    <w:rsid w:val="002B5D2C"/>
    <w:rsid w:val="002B78E5"/>
    <w:rsid w:val="002C3B3B"/>
    <w:rsid w:val="002C4BDA"/>
    <w:rsid w:val="002C4F91"/>
    <w:rsid w:val="002C6970"/>
    <w:rsid w:val="002D408A"/>
    <w:rsid w:val="002E7DC5"/>
    <w:rsid w:val="0031070E"/>
    <w:rsid w:val="00310BA1"/>
    <w:rsid w:val="00314309"/>
    <w:rsid w:val="00317E8C"/>
    <w:rsid w:val="00321EA6"/>
    <w:rsid w:val="00322775"/>
    <w:rsid w:val="00322A00"/>
    <w:rsid w:val="003233F3"/>
    <w:rsid w:val="0032533B"/>
    <w:rsid w:val="00325B93"/>
    <w:rsid w:val="00336367"/>
    <w:rsid w:val="00337012"/>
    <w:rsid w:val="0034099A"/>
    <w:rsid w:val="00343F86"/>
    <w:rsid w:val="00344EB7"/>
    <w:rsid w:val="00350552"/>
    <w:rsid w:val="0035063A"/>
    <w:rsid w:val="003541C5"/>
    <w:rsid w:val="00354A5D"/>
    <w:rsid w:val="00355159"/>
    <w:rsid w:val="00355284"/>
    <w:rsid w:val="003560D6"/>
    <w:rsid w:val="0036184B"/>
    <w:rsid w:val="00370726"/>
    <w:rsid w:val="00370784"/>
    <w:rsid w:val="00371571"/>
    <w:rsid w:val="003763DF"/>
    <w:rsid w:val="00376B8E"/>
    <w:rsid w:val="0038100C"/>
    <w:rsid w:val="003814F3"/>
    <w:rsid w:val="00382927"/>
    <w:rsid w:val="0038336E"/>
    <w:rsid w:val="00385CF7"/>
    <w:rsid w:val="003866FD"/>
    <w:rsid w:val="003867E1"/>
    <w:rsid w:val="00387644"/>
    <w:rsid w:val="00387F29"/>
    <w:rsid w:val="00393F29"/>
    <w:rsid w:val="003957C4"/>
    <w:rsid w:val="00396640"/>
    <w:rsid w:val="00397B26"/>
    <w:rsid w:val="003A08B6"/>
    <w:rsid w:val="003A70C1"/>
    <w:rsid w:val="003B7F9E"/>
    <w:rsid w:val="003C2E2F"/>
    <w:rsid w:val="003D17E4"/>
    <w:rsid w:val="003D6580"/>
    <w:rsid w:val="003E3339"/>
    <w:rsid w:val="003E37A0"/>
    <w:rsid w:val="003E477C"/>
    <w:rsid w:val="003E5061"/>
    <w:rsid w:val="003F47DC"/>
    <w:rsid w:val="003F794B"/>
    <w:rsid w:val="00403C19"/>
    <w:rsid w:val="00410480"/>
    <w:rsid w:val="00415ACD"/>
    <w:rsid w:val="004220FA"/>
    <w:rsid w:val="0042341F"/>
    <w:rsid w:val="004258C6"/>
    <w:rsid w:val="004279D8"/>
    <w:rsid w:val="00437AF8"/>
    <w:rsid w:val="00441E35"/>
    <w:rsid w:val="00441F6D"/>
    <w:rsid w:val="004455A8"/>
    <w:rsid w:val="00446020"/>
    <w:rsid w:val="00461438"/>
    <w:rsid w:val="00461A41"/>
    <w:rsid w:val="00463CD5"/>
    <w:rsid w:val="00463E01"/>
    <w:rsid w:val="00471954"/>
    <w:rsid w:val="0048156E"/>
    <w:rsid w:val="00485844"/>
    <w:rsid w:val="004876AC"/>
    <w:rsid w:val="004904DC"/>
    <w:rsid w:val="0049536B"/>
    <w:rsid w:val="00495DCF"/>
    <w:rsid w:val="00497A32"/>
    <w:rsid w:val="00497DB6"/>
    <w:rsid w:val="004A341F"/>
    <w:rsid w:val="004B4244"/>
    <w:rsid w:val="004C3FC5"/>
    <w:rsid w:val="004C67F7"/>
    <w:rsid w:val="004D18D0"/>
    <w:rsid w:val="004D3DC4"/>
    <w:rsid w:val="004D7114"/>
    <w:rsid w:val="004E0172"/>
    <w:rsid w:val="004F13CA"/>
    <w:rsid w:val="004F1A40"/>
    <w:rsid w:val="005023F5"/>
    <w:rsid w:val="005029CF"/>
    <w:rsid w:val="00503810"/>
    <w:rsid w:val="00505527"/>
    <w:rsid w:val="005058BA"/>
    <w:rsid w:val="00511C01"/>
    <w:rsid w:val="00512937"/>
    <w:rsid w:val="005171A8"/>
    <w:rsid w:val="00521BBF"/>
    <w:rsid w:val="00523441"/>
    <w:rsid w:val="00524302"/>
    <w:rsid w:val="005262F6"/>
    <w:rsid w:val="00526538"/>
    <w:rsid w:val="0054092E"/>
    <w:rsid w:val="0054190E"/>
    <w:rsid w:val="00545D5F"/>
    <w:rsid w:val="005461DE"/>
    <w:rsid w:val="005510A6"/>
    <w:rsid w:val="00561003"/>
    <w:rsid w:val="005648BD"/>
    <w:rsid w:val="00565AC5"/>
    <w:rsid w:val="00572A13"/>
    <w:rsid w:val="00575881"/>
    <w:rsid w:val="00576246"/>
    <w:rsid w:val="005919BD"/>
    <w:rsid w:val="005919E6"/>
    <w:rsid w:val="005A4278"/>
    <w:rsid w:val="005A548A"/>
    <w:rsid w:val="005A75FD"/>
    <w:rsid w:val="005B0CF2"/>
    <w:rsid w:val="005B4A9D"/>
    <w:rsid w:val="005B61B8"/>
    <w:rsid w:val="005B6EE3"/>
    <w:rsid w:val="005C2AD2"/>
    <w:rsid w:val="005D373E"/>
    <w:rsid w:val="005E3B1F"/>
    <w:rsid w:val="005E3F64"/>
    <w:rsid w:val="005E5D1D"/>
    <w:rsid w:val="005F19C2"/>
    <w:rsid w:val="005F3892"/>
    <w:rsid w:val="005F4C28"/>
    <w:rsid w:val="0060251D"/>
    <w:rsid w:val="00603C35"/>
    <w:rsid w:val="00611025"/>
    <w:rsid w:val="00614E57"/>
    <w:rsid w:val="00615C58"/>
    <w:rsid w:val="006176AB"/>
    <w:rsid w:val="00627921"/>
    <w:rsid w:val="00627F4C"/>
    <w:rsid w:val="00634B8F"/>
    <w:rsid w:val="00635BDF"/>
    <w:rsid w:val="0064041D"/>
    <w:rsid w:val="00643922"/>
    <w:rsid w:val="006506DF"/>
    <w:rsid w:val="00652DCF"/>
    <w:rsid w:val="006540A6"/>
    <w:rsid w:val="0065749E"/>
    <w:rsid w:val="00661E9D"/>
    <w:rsid w:val="00664911"/>
    <w:rsid w:val="00667D8B"/>
    <w:rsid w:val="00670B03"/>
    <w:rsid w:val="00672F03"/>
    <w:rsid w:val="00682893"/>
    <w:rsid w:val="00683555"/>
    <w:rsid w:val="00697DEF"/>
    <w:rsid w:val="006A3813"/>
    <w:rsid w:val="006B0D97"/>
    <w:rsid w:val="006C0CE9"/>
    <w:rsid w:val="006C1113"/>
    <w:rsid w:val="006C20C0"/>
    <w:rsid w:val="006D173D"/>
    <w:rsid w:val="006D2091"/>
    <w:rsid w:val="006D51D1"/>
    <w:rsid w:val="006D6901"/>
    <w:rsid w:val="006D6A46"/>
    <w:rsid w:val="006E60BC"/>
    <w:rsid w:val="006E6942"/>
    <w:rsid w:val="006E7A95"/>
    <w:rsid w:val="006F0FDE"/>
    <w:rsid w:val="006F1844"/>
    <w:rsid w:val="006F2233"/>
    <w:rsid w:val="006F3480"/>
    <w:rsid w:val="006F3CA8"/>
    <w:rsid w:val="006F5448"/>
    <w:rsid w:val="006F7976"/>
    <w:rsid w:val="0070153C"/>
    <w:rsid w:val="007058AF"/>
    <w:rsid w:val="0070791D"/>
    <w:rsid w:val="0071283B"/>
    <w:rsid w:val="0072365A"/>
    <w:rsid w:val="00723958"/>
    <w:rsid w:val="007269F2"/>
    <w:rsid w:val="007279D9"/>
    <w:rsid w:val="007350E3"/>
    <w:rsid w:val="007611DF"/>
    <w:rsid w:val="00765218"/>
    <w:rsid w:val="007674F5"/>
    <w:rsid w:val="0077219B"/>
    <w:rsid w:val="00772F57"/>
    <w:rsid w:val="0077437B"/>
    <w:rsid w:val="00774F2C"/>
    <w:rsid w:val="00777894"/>
    <w:rsid w:val="007831F7"/>
    <w:rsid w:val="007852A6"/>
    <w:rsid w:val="007A1ACF"/>
    <w:rsid w:val="007B1353"/>
    <w:rsid w:val="007B3292"/>
    <w:rsid w:val="007C3E4F"/>
    <w:rsid w:val="007C3E6D"/>
    <w:rsid w:val="007C62B5"/>
    <w:rsid w:val="007D259F"/>
    <w:rsid w:val="007D28E2"/>
    <w:rsid w:val="007D3218"/>
    <w:rsid w:val="007D390D"/>
    <w:rsid w:val="007D71C6"/>
    <w:rsid w:val="007E02C9"/>
    <w:rsid w:val="007E0C70"/>
    <w:rsid w:val="007E63D0"/>
    <w:rsid w:val="007F5639"/>
    <w:rsid w:val="00801AE8"/>
    <w:rsid w:val="008022E2"/>
    <w:rsid w:val="00802A9C"/>
    <w:rsid w:val="00804BD2"/>
    <w:rsid w:val="008131C1"/>
    <w:rsid w:val="00816ED2"/>
    <w:rsid w:val="00825C42"/>
    <w:rsid w:val="008343EE"/>
    <w:rsid w:val="008378E4"/>
    <w:rsid w:val="00851570"/>
    <w:rsid w:val="00852359"/>
    <w:rsid w:val="0085399A"/>
    <w:rsid w:val="00853C08"/>
    <w:rsid w:val="00854A08"/>
    <w:rsid w:val="00863FFB"/>
    <w:rsid w:val="00866041"/>
    <w:rsid w:val="0086784E"/>
    <w:rsid w:val="00867911"/>
    <w:rsid w:val="0087681C"/>
    <w:rsid w:val="008804A5"/>
    <w:rsid w:val="00894BC5"/>
    <w:rsid w:val="00894F26"/>
    <w:rsid w:val="008A46E4"/>
    <w:rsid w:val="008A74EA"/>
    <w:rsid w:val="008B2523"/>
    <w:rsid w:val="008C02AA"/>
    <w:rsid w:val="008C1743"/>
    <w:rsid w:val="008C2DA9"/>
    <w:rsid w:val="008C6CB3"/>
    <w:rsid w:val="008E2D23"/>
    <w:rsid w:val="008E5CDC"/>
    <w:rsid w:val="008F3524"/>
    <w:rsid w:val="008F3E7E"/>
    <w:rsid w:val="00904C5F"/>
    <w:rsid w:val="009128FA"/>
    <w:rsid w:val="00912BB2"/>
    <w:rsid w:val="00913EC5"/>
    <w:rsid w:val="00915E2E"/>
    <w:rsid w:val="0092525F"/>
    <w:rsid w:val="009318C5"/>
    <w:rsid w:val="00932674"/>
    <w:rsid w:val="0093301A"/>
    <w:rsid w:val="009334E6"/>
    <w:rsid w:val="00934BBA"/>
    <w:rsid w:val="0093763E"/>
    <w:rsid w:val="00940F15"/>
    <w:rsid w:val="00941D73"/>
    <w:rsid w:val="009424A1"/>
    <w:rsid w:val="009478DF"/>
    <w:rsid w:val="00952B63"/>
    <w:rsid w:val="009545E1"/>
    <w:rsid w:val="00955EB4"/>
    <w:rsid w:val="0095623E"/>
    <w:rsid w:val="00956916"/>
    <w:rsid w:val="0096078C"/>
    <w:rsid w:val="009623A8"/>
    <w:rsid w:val="00964929"/>
    <w:rsid w:val="00984ABF"/>
    <w:rsid w:val="00984D6B"/>
    <w:rsid w:val="0099399E"/>
    <w:rsid w:val="009947DF"/>
    <w:rsid w:val="009A1C25"/>
    <w:rsid w:val="009A76F0"/>
    <w:rsid w:val="009A7816"/>
    <w:rsid w:val="009B6B49"/>
    <w:rsid w:val="009B798E"/>
    <w:rsid w:val="009C311A"/>
    <w:rsid w:val="009C4E7C"/>
    <w:rsid w:val="009E0F58"/>
    <w:rsid w:val="009E341A"/>
    <w:rsid w:val="009E7082"/>
    <w:rsid w:val="009F5F42"/>
    <w:rsid w:val="009F6A23"/>
    <w:rsid w:val="00A00CEF"/>
    <w:rsid w:val="00A07678"/>
    <w:rsid w:val="00A14A25"/>
    <w:rsid w:val="00A2247D"/>
    <w:rsid w:val="00A25B23"/>
    <w:rsid w:val="00A263DF"/>
    <w:rsid w:val="00A3222A"/>
    <w:rsid w:val="00A3379D"/>
    <w:rsid w:val="00A45F3C"/>
    <w:rsid w:val="00A47344"/>
    <w:rsid w:val="00A537E6"/>
    <w:rsid w:val="00A54812"/>
    <w:rsid w:val="00A60149"/>
    <w:rsid w:val="00A6387A"/>
    <w:rsid w:val="00A65227"/>
    <w:rsid w:val="00A7097F"/>
    <w:rsid w:val="00A85406"/>
    <w:rsid w:val="00A86165"/>
    <w:rsid w:val="00A92AFF"/>
    <w:rsid w:val="00A93B0A"/>
    <w:rsid w:val="00A94BE1"/>
    <w:rsid w:val="00A94CB9"/>
    <w:rsid w:val="00A95E8E"/>
    <w:rsid w:val="00AA4E59"/>
    <w:rsid w:val="00AA658E"/>
    <w:rsid w:val="00AC1CB1"/>
    <w:rsid w:val="00AC3CB4"/>
    <w:rsid w:val="00AC7290"/>
    <w:rsid w:val="00AD5170"/>
    <w:rsid w:val="00AE16D4"/>
    <w:rsid w:val="00AE266A"/>
    <w:rsid w:val="00AE3237"/>
    <w:rsid w:val="00AE73E8"/>
    <w:rsid w:val="00AE7419"/>
    <w:rsid w:val="00AE7C98"/>
    <w:rsid w:val="00AF44E2"/>
    <w:rsid w:val="00AF544D"/>
    <w:rsid w:val="00B03A04"/>
    <w:rsid w:val="00B112FF"/>
    <w:rsid w:val="00B15961"/>
    <w:rsid w:val="00B20A57"/>
    <w:rsid w:val="00B21A39"/>
    <w:rsid w:val="00B23F21"/>
    <w:rsid w:val="00B273CD"/>
    <w:rsid w:val="00B31294"/>
    <w:rsid w:val="00B36857"/>
    <w:rsid w:val="00B41D88"/>
    <w:rsid w:val="00B42DAD"/>
    <w:rsid w:val="00B479BA"/>
    <w:rsid w:val="00B54EF1"/>
    <w:rsid w:val="00B57C04"/>
    <w:rsid w:val="00B7100E"/>
    <w:rsid w:val="00B72C4C"/>
    <w:rsid w:val="00B75B3D"/>
    <w:rsid w:val="00B76B41"/>
    <w:rsid w:val="00B82709"/>
    <w:rsid w:val="00B82CDC"/>
    <w:rsid w:val="00B8757D"/>
    <w:rsid w:val="00B90696"/>
    <w:rsid w:val="00B94D58"/>
    <w:rsid w:val="00BA494B"/>
    <w:rsid w:val="00BA767D"/>
    <w:rsid w:val="00BA7982"/>
    <w:rsid w:val="00BB0212"/>
    <w:rsid w:val="00BB31F1"/>
    <w:rsid w:val="00BC7C6A"/>
    <w:rsid w:val="00BD350F"/>
    <w:rsid w:val="00BD51C1"/>
    <w:rsid w:val="00BD55EC"/>
    <w:rsid w:val="00BD7176"/>
    <w:rsid w:val="00BE0E3B"/>
    <w:rsid w:val="00BE4FC3"/>
    <w:rsid w:val="00BF1CB3"/>
    <w:rsid w:val="00BF7C67"/>
    <w:rsid w:val="00C006D9"/>
    <w:rsid w:val="00C05D91"/>
    <w:rsid w:val="00C0706E"/>
    <w:rsid w:val="00C1039F"/>
    <w:rsid w:val="00C10787"/>
    <w:rsid w:val="00C140D9"/>
    <w:rsid w:val="00C23DF4"/>
    <w:rsid w:val="00C3201E"/>
    <w:rsid w:val="00C33150"/>
    <w:rsid w:val="00C35E88"/>
    <w:rsid w:val="00C36B1A"/>
    <w:rsid w:val="00C37BF4"/>
    <w:rsid w:val="00C4065D"/>
    <w:rsid w:val="00C41D7F"/>
    <w:rsid w:val="00C46F7B"/>
    <w:rsid w:val="00C47007"/>
    <w:rsid w:val="00C471FF"/>
    <w:rsid w:val="00C54A1F"/>
    <w:rsid w:val="00C574B2"/>
    <w:rsid w:val="00C57BAA"/>
    <w:rsid w:val="00C630AA"/>
    <w:rsid w:val="00C66CB8"/>
    <w:rsid w:val="00C77F78"/>
    <w:rsid w:val="00C81DEF"/>
    <w:rsid w:val="00C82448"/>
    <w:rsid w:val="00C907FA"/>
    <w:rsid w:val="00C91E82"/>
    <w:rsid w:val="00C91ECE"/>
    <w:rsid w:val="00C921E5"/>
    <w:rsid w:val="00C926FD"/>
    <w:rsid w:val="00C93275"/>
    <w:rsid w:val="00CA7851"/>
    <w:rsid w:val="00CA7AB3"/>
    <w:rsid w:val="00CA7BED"/>
    <w:rsid w:val="00CB37C2"/>
    <w:rsid w:val="00CC19C5"/>
    <w:rsid w:val="00CC3E68"/>
    <w:rsid w:val="00CC50D5"/>
    <w:rsid w:val="00CD0FCD"/>
    <w:rsid w:val="00CD15AA"/>
    <w:rsid w:val="00CD25F1"/>
    <w:rsid w:val="00CD5EC8"/>
    <w:rsid w:val="00CE0C32"/>
    <w:rsid w:val="00CE6EE6"/>
    <w:rsid w:val="00CF18CB"/>
    <w:rsid w:val="00CF239F"/>
    <w:rsid w:val="00CF4920"/>
    <w:rsid w:val="00D00E3B"/>
    <w:rsid w:val="00D01A9D"/>
    <w:rsid w:val="00D03753"/>
    <w:rsid w:val="00D0506A"/>
    <w:rsid w:val="00D0692B"/>
    <w:rsid w:val="00D112BF"/>
    <w:rsid w:val="00D15151"/>
    <w:rsid w:val="00D16891"/>
    <w:rsid w:val="00D22466"/>
    <w:rsid w:val="00D3159A"/>
    <w:rsid w:val="00D31C78"/>
    <w:rsid w:val="00D33AC1"/>
    <w:rsid w:val="00D364D5"/>
    <w:rsid w:val="00D41C2F"/>
    <w:rsid w:val="00D4320B"/>
    <w:rsid w:val="00D45182"/>
    <w:rsid w:val="00D564A5"/>
    <w:rsid w:val="00D5791D"/>
    <w:rsid w:val="00D62498"/>
    <w:rsid w:val="00D65427"/>
    <w:rsid w:val="00D666DD"/>
    <w:rsid w:val="00D70852"/>
    <w:rsid w:val="00D7425B"/>
    <w:rsid w:val="00D851C1"/>
    <w:rsid w:val="00D86F99"/>
    <w:rsid w:val="00D87E20"/>
    <w:rsid w:val="00D90A35"/>
    <w:rsid w:val="00D95B86"/>
    <w:rsid w:val="00DA5BE9"/>
    <w:rsid w:val="00DB0A6A"/>
    <w:rsid w:val="00DB17E5"/>
    <w:rsid w:val="00DB38B0"/>
    <w:rsid w:val="00DC22ED"/>
    <w:rsid w:val="00DC4627"/>
    <w:rsid w:val="00DD0FDA"/>
    <w:rsid w:val="00DD27C7"/>
    <w:rsid w:val="00DD3907"/>
    <w:rsid w:val="00DD493D"/>
    <w:rsid w:val="00DD7757"/>
    <w:rsid w:val="00DE05FE"/>
    <w:rsid w:val="00DE4633"/>
    <w:rsid w:val="00DE515C"/>
    <w:rsid w:val="00DF2A9A"/>
    <w:rsid w:val="00DF7F0D"/>
    <w:rsid w:val="00E023AC"/>
    <w:rsid w:val="00E02FFB"/>
    <w:rsid w:val="00E05F5A"/>
    <w:rsid w:val="00E061B1"/>
    <w:rsid w:val="00E118E2"/>
    <w:rsid w:val="00E13F03"/>
    <w:rsid w:val="00E165EB"/>
    <w:rsid w:val="00E32313"/>
    <w:rsid w:val="00E32730"/>
    <w:rsid w:val="00E32A91"/>
    <w:rsid w:val="00E35829"/>
    <w:rsid w:val="00E52304"/>
    <w:rsid w:val="00E52C22"/>
    <w:rsid w:val="00E536F3"/>
    <w:rsid w:val="00E6432A"/>
    <w:rsid w:val="00E649DE"/>
    <w:rsid w:val="00E74985"/>
    <w:rsid w:val="00E82BEA"/>
    <w:rsid w:val="00E83080"/>
    <w:rsid w:val="00EA3FE7"/>
    <w:rsid w:val="00EA7B57"/>
    <w:rsid w:val="00EC1B8B"/>
    <w:rsid w:val="00EC6569"/>
    <w:rsid w:val="00ED2CB5"/>
    <w:rsid w:val="00EE0627"/>
    <w:rsid w:val="00EE0C10"/>
    <w:rsid w:val="00EE1CCF"/>
    <w:rsid w:val="00EE37D8"/>
    <w:rsid w:val="00EE3E92"/>
    <w:rsid w:val="00EF2849"/>
    <w:rsid w:val="00F04C04"/>
    <w:rsid w:val="00F1456F"/>
    <w:rsid w:val="00F22201"/>
    <w:rsid w:val="00F223B8"/>
    <w:rsid w:val="00F22FDF"/>
    <w:rsid w:val="00F26A71"/>
    <w:rsid w:val="00F27500"/>
    <w:rsid w:val="00F30D56"/>
    <w:rsid w:val="00F3387A"/>
    <w:rsid w:val="00F3708C"/>
    <w:rsid w:val="00F4227C"/>
    <w:rsid w:val="00F45BA7"/>
    <w:rsid w:val="00F501DF"/>
    <w:rsid w:val="00F617C0"/>
    <w:rsid w:val="00F6390F"/>
    <w:rsid w:val="00F64BEF"/>
    <w:rsid w:val="00F65BCC"/>
    <w:rsid w:val="00F666DD"/>
    <w:rsid w:val="00F71829"/>
    <w:rsid w:val="00F82BBB"/>
    <w:rsid w:val="00F82D27"/>
    <w:rsid w:val="00F850FF"/>
    <w:rsid w:val="00F937DB"/>
    <w:rsid w:val="00F93C65"/>
    <w:rsid w:val="00F9549D"/>
    <w:rsid w:val="00F9775B"/>
    <w:rsid w:val="00FA5480"/>
    <w:rsid w:val="00FA7C0F"/>
    <w:rsid w:val="00FB29C3"/>
    <w:rsid w:val="00FB3825"/>
    <w:rsid w:val="00FB46F6"/>
    <w:rsid w:val="00FB5491"/>
    <w:rsid w:val="00FC3378"/>
    <w:rsid w:val="00FC349D"/>
    <w:rsid w:val="00FC6339"/>
    <w:rsid w:val="00FC6F9E"/>
    <w:rsid w:val="00FD5125"/>
    <w:rsid w:val="00FD6474"/>
    <w:rsid w:val="00FE1012"/>
    <w:rsid w:val="00FE2985"/>
    <w:rsid w:val="00FF264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7D76698D-A437-47B4-8B2D-BC589C6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39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E51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5427"/>
    <w:rPr>
      <w:b/>
      <w:bCs/>
    </w:rPr>
  </w:style>
  <w:style w:type="character" w:styleId="Emphasis">
    <w:name w:val="Emphasis"/>
    <w:basedOn w:val="DefaultParagraphFont"/>
    <w:uiPriority w:val="20"/>
    <w:qFormat/>
    <w:rsid w:val="00D65427"/>
    <w:rPr>
      <w:i/>
      <w:iCs/>
    </w:rPr>
  </w:style>
  <w:style w:type="character" w:customStyle="1" w:styleId="aqj">
    <w:name w:val="aqj"/>
    <w:basedOn w:val="DefaultParagraphFont"/>
    <w:rsid w:val="00D65427"/>
  </w:style>
  <w:style w:type="character" w:customStyle="1" w:styleId="il">
    <w:name w:val="il"/>
    <w:basedOn w:val="DefaultParagraphFont"/>
    <w:rsid w:val="00D41C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designsupport/bulletins_manu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t_concretemixdesigns@state.co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DEB593DA5489ABDDF1097B23916" ma:contentTypeVersion="3" ma:contentTypeDescription="Create a new document." ma:contentTypeScope="" ma:versionID="78d81722150a66e31c7a0237475ea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6BCA7-9985-4491-833C-0EC5241A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A8FD7-CB98-4AC5-9AEB-5CFE3104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subject/>
  <dc:creator>coyv</dc:creator>
  <cp:keywords/>
  <dc:description/>
  <cp:lastModifiedBy>Avgeris, Louis</cp:lastModifiedBy>
  <cp:revision>5</cp:revision>
  <cp:lastPrinted>2017-04-26T21:30:00Z</cp:lastPrinted>
  <dcterms:created xsi:type="dcterms:W3CDTF">2022-06-28T14:35:00Z</dcterms:created>
  <dcterms:modified xsi:type="dcterms:W3CDTF">2022-06-28T18:34:00Z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0x0101007896ADEB593DA5489ABDDF1097B23916</vt:lpwstr>
  </property>
</Properties>
</file>