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6702" w14:textId="53D4B5D0" w:rsidR="007E6FC0" w:rsidRPr="00D32796" w:rsidRDefault="00C72C2B" w:rsidP="002F6B93">
      <w:pPr>
        <w:jc w:val="center"/>
        <w:rPr>
          <w:rFonts w:ascii="Trebuchet MS" w:hAnsi="Trebuchet MS" w:cs="Arial"/>
          <w:b/>
          <w:sz w:val="28"/>
          <w:szCs w:val="28"/>
        </w:rPr>
      </w:pPr>
      <w:r w:rsidRPr="00C72C2B">
        <w:rPr>
          <w:rFonts w:ascii="Trebuchet MS" w:hAnsi="Trebuchet MS" w:cs="Arial"/>
          <w:b/>
          <w:sz w:val="28"/>
          <w:szCs w:val="28"/>
        </w:rPr>
        <w:t xml:space="preserve">Operations Evaluation </w:t>
      </w:r>
    </w:p>
    <w:p w14:paraId="0180D67C" w14:textId="706A4958" w:rsidR="00C72C2B" w:rsidRDefault="009265CB" w:rsidP="009265CB">
      <w:pPr>
        <w:rPr>
          <w:rFonts w:ascii="Trebuchet MS" w:hAnsi="Trebuchet MS"/>
        </w:rPr>
      </w:pPr>
      <w:r w:rsidRPr="009265CB">
        <w:rPr>
          <w:rFonts w:ascii="Trebuchet MS" w:hAnsi="Trebuchet MS"/>
        </w:rPr>
        <w:t>Beginning January 1, 2016 all projects with a Design Scoping Review on or after February 1, 2016 require</w:t>
      </w:r>
      <w:r w:rsidR="00C72C2B">
        <w:rPr>
          <w:rFonts w:ascii="Trebuchet MS" w:hAnsi="Trebuchet MS"/>
        </w:rPr>
        <w:t>d</w:t>
      </w:r>
      <w:r w:rsidRPr="009265CB">
        <w:rPr>
          <w:rFonts w:ascii="Trebuchet MS" w:hAnsi="Trebuchet MS"/>
        </w:rPr>
        <w:t xml:space="preserve"> a Transportation Systems Management and Operations (</w:t>
      </w:r>
      <w:proofErr w:type="spellStart"/>
      <w:r w:rsidRPr="009265CB">
        <w:rPr>
          <w:rFonts w:ascii="Trebuchet MS" w:hAnsi="Trebuchet MS"/>
        </w:rPr>
        <w:t>TSM&amp;O</w:t>
      </w:r>
      <w:proofErr w:type="spellEnd"/>
      <w:r w:rsidRPr="009265CB">
        <w:rPr>
          <w:rFonts w:ascii="Trebuchet MS" w:hAnsi="Trebuchet MS"/>
        </w:rPr>
        <w:t>) Evaluation.</w:t>
      </w:r>
      <w:r w:rsidR="00EE58D6">
        <w:rPr>
          <w:rFonts w:ascii="Trebuchet MS" w:hAnsi="Trebuchet MS"/>
        </w:rPr>
        <w:t xml:space="preserve"> </w:t>
      </w:r>
      <w:r w:rsidR="00C72C2B">
        <w:rPr>
          <w:rFonts w:ascii="Trebuchet MS" w:hAnsi="Trebuchet MS"/>
        </w:rPr>
        <w:t>A new name, Operations Evaluation, was issued when the Operations Evaluation Web Tool went live on January 21</w:t>
      </w:r>
      <w:r w:rsidR="00C72C2B" w:rsidRPr="00C72C2B">
        <w:rPr>
          <w:rFonts w:ascii="Trebuchet MS" w:hAnsi="Trebuchet MS"/>
          <w:vertAlign w:val="superscript"/>
        </w:rPr>
        <w:t>st</w:t>
      </w:r>
      <w:r w:rsidR="00C72C2B">
        <w:rPr>
          <w:rFonts w:ascii="Trebuchet MS" w:hAnsi="Trebuchet MS"/>
        </w:rPr>
        <w:t xml:space="preserve">, 2021. </w:t>
      </w:r>
    </w:p>
    <w:p w14:paraId="388C99EF" w14:textId="04FA49B5" w:rsidR="00C72C2B" w:rsidRDefault="00C72C2B" w:rsidP="009265CB">
      <w:pPr>
        <w:rPr>
          <w:rFonts w:ascii="Trebuchet MS" w:hAnsi="Trebuchet MS"/>
        </w:rPr>
      </w:pPr>
    </w:p>
    <w:p w14:paraId="14CD273B" w14:textId="0B73E149" w:rsidR="00C72C2B" w:rsidRDefault="00C72C2B" w:rsidP="009265C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All projects require an Operations Evaluation Request through </w:t>
      </w:r>
      <w:hyperlink r:id="rId11" w:history="1">
        <w:proofErr w:type="spellStart"/>
        <w:r w:rsidRPr="009E1D69">
          <w:rPr>
            <w:rStyle w:val="Hyperlink"/>
            <w:rFonts w:ascii="Trebuchet MS" w:hAnsi="Trebuchet MS"/>
          </w:rPr>
          <w:t>OnBase</w:t>
        </w:r>
        <w:proofErr w:type="spellEnd"/>
      </w:hyperlink>
      <w:r>
        <w:rPr>
          <w:rFonts w:ascii="Trebuchet MS" w:hAnsi="Trebuchet MS"/>
        </w:rPr>
        <w:t xml:space="preserve"> as of </w:t>
      </w:r>
      <w:r w:rsidRPr="00655DD0">
        <w:rPr>
          <w:rFonts w:ascii="Trebuchet MS" w:hAnsi="Trebuchet MS"/>
          <w:b/>
          <w:bCs/>
        </w:rPr>
        <w:t>January 21</w:t>
      </w:r>
      <w:r w:rsidRPr="00655DD0">
        <w:rPr>
          <w:rFonts w:ascii="Trebuchet MS" w:hAnsi="Trebuchet MS"/>
          <w:b/>
          <w:bCs/>
          <w:vertAlign w:val="superscript"/>
        </w:rPr>
        <w:t>st</w:t>
      </w:r>
      <w:r w:rsidRPr="00655DD0">
        <w:rPr>
          <w:rFonts w:ascii="Trebuchet MS" w:hAnsi="Trebuchet MS"/>
          <w:b/>
          <w:bCs/>
        </w:rPr>
        <w:t>, 2021</w:t>
      </w:r>
      <w:r>
        <w:rPr>
          <w:rFonts w:ascii="Trebuchet MS" w:hAnsi="Trebuchet MS"/>
        </w:rPr>
        <w:t xml:space="preserve">. A request must be submitted </w:t>
      </w:r>
      <w:r w:rsidR="00655DD0">
        <w:rPr>
          <w:rFonts w:ascii="Trebuchet MS" w:hAnsi="Trebuchet MS"/>
        </w:rPr>
        <w:t xml:space="preserve">for each project or sister project </w:t>
      </w:r>
      <w:r>
        <w:rPr>
          <w:rFonts w:ascii="Trebuchet MS" w:hAnsi="Trebuchet MS"/>
        </w:rPr>
        <w:t>to ensure that all projects are tracked regardless of CDOT or consultant assignment</w:t>
      </w:r>
      <w:r w:rsidR="004C56C2">
        <w:rPr>
          <w:rFonts w:ascii="Trebuchet MS" w:hAnsi="Trebuchet MS"/>
        </w:rPr>
        <w:t xml:space="preserve"> of analyses</w:t>
      </w:r>
      <w:r>
        <w:rPr>
          <w:rFonts w:ascii="Trebuchet MS" w:hAnsi="Trebuchet MS"/>
        </w:rPr>
        <w:t xml:space="preserve">. </w:t>
      </w:r>
      <w:r w:rsidR="00655DD0">
        <w:rPr>
          <w:rFonts w:ascii="Trebuchet MS" w:hAnsi="Trebuchet MS"/>
        </w:rPr>
        <w:t xml:space="preserve">Region Traffic Engineers should be conferred on possible exemptions. </w:t>
      </w:r>
      <w:r>
        <w:rPr>
          <w:rFonts w:ascii="Trebuchet MS" w:hAnsi="Trebuchet MS"/>
        </w:rPr>
        <w:t xml:space="preserve">The process includes ITS, Traffic Operations, and Safety Assessments tasks and tracking. </w:t>
      </w:r>
    </w:p>
    <w:p w14:paraId="3A0333E2" w14:textId="27EA2624" w:rsidR="00655DD0" w:rsidRDefault="00655DD0" w:rsidP="009265CB">
      <w:pPr>
        <w:rPr>
          <w:rFonts w:ascii="Trebuchet MS" w:hAnsi="Trebuchet MS"/>
        </w:rPr>
      </w:pPr>
    </w:p>
    <w:p w14:paraId="5CC60007" w14:textId="6F94C64B" w:rsidR="00655DD0" w:rsidRDefault="00655DD0" w:rsidP="009265C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Project Engineers and Project Managers must check-in on their Operations Evaluation in </w:t>
      </w:r>
      <w:proofErr w:type="spellStart"/>
      <w:r>
        <w:rPr>
          <w:rFonts w:ascii="Trebuchet MS" w:hAnsi="Trebuchet MS"/>
        </w:rPr>
        <w:t>OnBase</w:t>
      </w:r>
      <w:proofErr w:type="spellEnd"/>
      <w:r>
        <w:rPr>
          <w:rFonts w:ascii="Trebuchet MS" w:hAnsi="Trebuchet MS"/>
        </w:rPr>
        <w:t xml:space="preserve"> when the Operations Evaluation is complete to ensure they respond to recommendations from evaluators.</w:t>
      </w:r>
    </w:p>
    <w:p w14:paraId="09DEABFE" w14:textId="77777777" w:rsidR="00C72C2B" w:rsidRDefault="00C72C2B" w:rsidP="009265CB">
      <w:pPr>
        <w:rPr>
          <w:rFonts w:ascii="Trebuchet MS" w:hAnsi="Trebuchet MS"/>
        </w:rPr>
      </w:pPr>
    </w:p>
    <w:p w14:paraId="0DCC83A3" w14:textId="2060C945" w:rsidR="00D820DD" w:rsidRDefault="00C72C2B" w:rsidP="00D820DD">
      <w:pPr>
        <w:rPr>
          <w:rFonts w:ascii="Trebuchet MS" w:hAnsi="Trebuchet MS"/>
        </w:rPr>
      </w:pPr>
      <w:r>
        <w:rPr>
          <w:rFonts w:ascii="Trebuchet MS" w:hAnsi="Trebuchet MS"/>
        </w:rPr>
        <w:t>Section 4.12</w:t>
      </w:r>
      <w:r w:rsidR="009265C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has been revised in the </w:t>
      </w:r>
      <w:r w:rsidR="009265CB" w:rsidRPr="00D5419B">
        <w:rPr>
          <w:rFonts w:ascii="Trebuchet MS" w:hAnsi="Trebuchet MS"/>
          <w:i/>
        </w:rPr>
        <w:t>Project D</w:t>
      </w:r>
      <w:bookmarkStart w:id="0" w:name="_GoBack"/>
      <w:bookmarkEnd w:id="0"/>
      <w:r w:rsidR="009265CB" w:rsidRPr="00D5419B">
        <w:rPr>
          <w:rFonts w:ascii="Trebuchet MS" w:hAnsi="Trebuchet MS"/>
          <w:i/>
        </w:rPr>
        <w:t>evelopment Manual</w:t>
      </w:r>
      <w:r w:rsidR="009265CB">
        <w:rPr>
          <w:rFonts w:ascii="Trebuchet MS" w:hAnsi="Trebuchet MS"/>
        </w:rPr>
        <w:t xml:space="preserve"> to explain the </w:t>
      </w:r>
      <w:r>
        <w:rPr>
          <w:rFonts w:ascii="Trebuchet MS" w:hAnsi="Trebuchet MS"/>
        </w:rPr>
        <w:t xml:space="preserve">operation </w:t>
      </w:r>
      <w:r w:rsidR="001A29D8">
        <w:rPr>
          <w:rFonts w:ascii="Trebuchet MS" w:hAnsi="Trebuchet MS"/>
        </w:rPr>
        <w:t xml:space="preserve">evaluation </w:t>
      </w:r>
      <w:r w:rsidR="009265CB">
        <w:rPr>
          <w:rFonts w:ascii="Trebuchet MS" w:hAnsi="Trebuchet MS"/>
        </w:rPr>
        <w:t xml:space="preserve">requirements and individual responsibilities. </w:t>
      </w:r>
      <w:r w:rsidR="002A7466">
        <w:rPr>
          <w:rFonts w:ascii="Trebuchet MS" w:hAnsi="Trebuchet MS"/>
        </w:rPr>
        <w:t xml:space="preserve">In addition, section 2.07.03.02 has been revised to reflect the </w:t>
      </w:r>
      <w:r>
        <w:rPr>
          <w:rFonts w:ascii="Trebuchet MS" w:hAnsi="Trebuchet MS"/>
        </w:rPr>
        <w:t>revised Operations Evaluation process</w:t>
      </w:r>
      <w:r w:rsidR="002A7466">
        <w:rPr>
          <w:rFonts w:ascii="Trebuchet MS" w:hAnsi="Trebuchet MS"/>
        </w:rPr>
        <w:t xml:space="preserve">. </w:t>
      </w:r>
    </w:p>
    <w:p w14:paraId="1E40545C" w14:textId="77777777" w:rsidR="001A29D8" w:rsidRDefault="001A29D8" w:rsidP="00D820DD">
      <w:pPr>
        <w:rPr>
          <w:rFonts w:ascii="Trebuchet MS" w:hAnsi="Trebuchet MS"/>
        </w:rPr>
      </w:pPr>
    </w:p>
    <w:p w14:paraId="4E4337A3" w14:textId="51D0C6F6" w:rsidR="001A29D8" w:rsidRDefault="0026396F" w:rsidP="00D820D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F74755">
        <w:rPr>
          <w:rFonts w:ascii="Trebuchet MS" w:hAnsi="Trebuchet MS"/>
        </w:rPr>
        <w:object w:dxaOrig="1532" w:dyaOrig="991" w14:anchorId="3DE756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.45pt;height:49.7pt" o:ole="">
            <v:imagedata r:id="rId12" o:title=""/>
          </v:shape>
          <o:OLEObject Type="Embed" ProgID="AcroExch.Document.DC" ShapeID="_x0000_i1030" DrawAspect="Icon" ObjectID="_1699955123" r:id="rId13"/>
        </w:object>
      </w:r>
      <w:r w:rsidR="004A7AA7">
        <w:rPr>
          <w:rFonts w:ascii="Trebuchet MS" w:hAnsi="Trebuchet MS"/>
        </w:rPr>
        <w:t xml:space="preserve"> </w:t>
      </w:r>
      <w:r w:rsidR="00593039">
        <w:rPr>
          <w:rFonts w:ascii="Trebuchet MS" w:hAnsi="Trebuchet MS"/>
        </w:rPr>
        <w:t xml:space="preserve">   </w:t>
      </w:r>
      <w:r w:rsidR="00DC0856">
        <w:rPr>
          <w:rFonts w:ascii="Trebuchet MS" w:hAnsi="Trebuchet MS"/>
        </w:rPr>
        <w:t xml:space="preserve">   </w:t>
      </w:r>
      <w:r w:rsidR="006927BC">
        <w:rPr>
          <w:rFonts w:ascii="Trebuchet MS" w:hAnsi="Trebuchet MS"/>
        </w:rPr>
        <w:object w:dxaOrig="1532" w:dyaOrig="991" w14:anchorId="088C7D20">
          <v:shape id="_x0000_i1026" type="#_x0000_t75" style="width:76.45pt;height:49.7pt" o:ole="">
            <v:imagedata r:id="rId14" o:title=""/>
          </v:shape>
          <o:OLEObject Type="Embed" ProgID="AcroExch.Document.DC" ShapeID="_x0000_i1026" DrawAspect="Icon" ObjectID="_1699955124" r:id="rId15"/>
        </w:object>
      </w:r>
    </w:p>
    <w:p w14:paraId="65FF6EE2" w14:textId="77777777" w:rsidR="002F6B93" w:rsidRDefault="002F6B93" w:rsidP="00D820DD">
      <w:pPr>
        <w:rPr>
          <w:rFonts w:ascii="Trebuchet MS" w:hAnsi="Trebuchet MS"/>
        </w:rPr>
      </w:pPr>
    </w:p>
    <w:p w14:paraId="497AF5A3" w14:textId="42F3D9BE" w:rsidR="001A29D8" w:rsidRDefault="001A29D8" w:rsidP="00D820D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Form 1048 has been updated to include an entry for section 4.12 and is available in the forms library. </w:t>
      </w:r>
    </w:p>
    <w:p w14:paraId="0D2E4403" w14:textId="77777777" w:rsidR="001A29D8" w:rsidRDefault="001A29D8" w:rsidP="00D820DD">
      <w:pPr>
        <w:rPr>
          <w:rFonts w:ascii="Trebuchet MS" w:hAnsi="Trebuchet MS"/>
        </w:rPr>
      </w:pPr>
    </w:p>
    <w:p w14:paraId="4E186284" w14:textId="1249AAB7" w:rsidR="00C72C2B" w:rsidRDefault="001A29D8" w:rsidP="00D820D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For additional, detailed information on </w:t>
      </w:r>
      <w:r w:rsidR="00C72C2B">
        <w:rPr>
          <w:rFonts w:ascii="Trebuchet MS" w:hAnsi="Trebuchet MS"/>
        </w:rPr>
        <w:t xml:space="preserve">requesting and </w:t>
      </w:r>
      <w:r>
        <w:rPr>
          <w:rFonts w:ascii="Trebuchet MS" w:hAnsi="Trebuchet MS"/>
        </w:rPr>
        <w:t xml:space="preserve">completing the evaluation, refer to the following </w:t>
      </w:r>
      <w:r w:rsidR="00C72C2B">
        <w:rPr>
          <w:rFonts w:ascii="Trebuchet MS" w:hAnsi="Trebuchet MS"/>
        </w:rPr>
        <w:t xml:space="preserve">websites: </w:t>
      </w:r>
      <w:hyperlink r:id="rId16" w:history="1">
        <w:r w:rsidR="00C72C2B" w:rsidRPr="00AF4B6E">
          <w:rPr>
            <w:rStyle w:val="Hyperlink"/>
            <w:rFonts w:ascii="Trebuchet MS" w:hAnsi="Trebuchet MS"/>
          </w:rPr>
          <w:t>https://sites.google.com/state.co.us/learninglane/training-programs/onbase-training/onbase-operational-evaluations</w:t>
        </w:r>
      </w:hyperlink>
      <w:r w:rsidR="00C72C2B">
        <w:rPr>
          <w:rFonts w:ascii="Trebuchet MS" w:hAnsi="Trebuchet MS"/>
        </w:rPr>
        <w:t xml:space="preserve"> </w:t>
      </w:r>
    </w:p>
    <w:p w14:paraId="189C18D9" w14:textId="77777777" w:rsidR="00C72C2B" w:rsidRPr="00D32796" w:rsidRDefault="00C72C2B" w:rsidP="003E16B4">
      <w:pPr>
        <w:rPr>
          <w:rFonts w:ascii="Trebuchet MS" w:hAnsi="Trebuchet MS" w:cs="Arial"/>
        </w:rPr>
      </w:pPr>
    </w:p>
    <w:p w14:paraId="6A2504EC" w14:textId="77777777" w:rsidR="000C0CE9" w:rsidRPr="00D32796" w:rsidRDefault="000C0CE9" w:rsidP="000C0CE9">
      <w:pPr>
        <w:rPr>
          <w:rFonts w:ascii="Trebuchet MS" w:hAnsi="Trebuchet MS" w:cs="Arial"/>
          <w:b/>
        </w:rPr>
      </w:pPr>
      <w:r w:rsidRPr="00D32796">
        <w:rPr>
          <w:rFonts w:ascii="Trebuchet MS" w:hAnsi="Trebuchet MS" w:cs="Arial"/>
          <w:b/>
        </w:rPr>
        <w:t>References:</w:t>
      </w:r>
    </w:p>
    <w:p w14:paraId="027868A5" w14:textId="77777777" w:rsidR="000C0CE9" w:rsidRPr="00D32796" w:rsidRDefault="000C0CE9" w:rsidP="000C0CE9">
      <w:pPr>
        <w:rPr>
          <w:rFonts w:ascii="Trebuchet MS" w:hAnsi="Trebuchet MS" w:cs="Arial"/>
        </w:rPr>
      </w:pPr>
      <w:r w:rsidRPr="00D32796">
        <w:rPr>
          <w:rFonts w:ascii="Trebuchet MS" w:hAnsi="Trebuchet MS" w:cs="Arial"/>
        </w:rPr>
        <w:t>Design Bulletins can be found on the CDOT website at:</w:t>
      </w:r>
    </w:p>
    <w:p w14:paraId="5FD2A280" w14:textId="2D15F6A8" w:rsidR="000C0CE9" w:rsidRPr="00D32796" w:rsidRDefault="008827B1" w:rsidP="000C0CE9">
      <w:pPr>
        <w:rPr>
          <w:rFonts w:ascii="Trebuchet MS" w:hAnsi="Trebuchet MS" w:cs="Arial"/>
        </w:rPr>
      </w:pPr>
      <w:hyperlink r:id="rId17" w:history="1">
        <w:r w:rsidR="000C0CE9" w:rsidRPr="00D32796">
          <w:rPr>
            <w:rStyle w:val="Hyperlink"/>
            <w:rFonts w:ascii="Trebuchet MS" w:hAnsi="Trebuchet MS" w:cs="Arial"/>
          </w:rPr>
          <w:t>https://www.codot.gov/business/designsupport/bulletins_manuals/design-bulletins</w:t>
        </w:r>
      </w:hyperlink>
    </w:p>
    <w:p w14:paraId="2E2B2DFC" w14:textId="449A6629" w:rsidR="00847072" w:rsidRPr="00D32796" w:rsidRDefault="00847072" w:rsidP="00847072">
      <w:pPr>
        <w:rPr>
          <w:rFonts w:ascii="Trebuchet MS" w:hAnsi="Trebuchet MS" w:cs="Arial"/>
        </w:rPr>
      </w:pPr>
    </w:p>
    <w:p w14:paraId="3E14CCDC" w14:textId="35EB57A5" w:rsidR="000D436B" w:rsidRDefault="00DE0041">
      <w:pPr>
        <w:rPr>
          <w:rFonts w:ascii="Trebuchet MS" w:hAnsi="Trebuchet MS"/>
        </w:rPr>
      </w:pPr>
      <w:r w:rsidRPr="00E30AA4">
        <w:rPr>
          <w:rFonts w:ascii="Trebuchet MS" w:hAnsi="Trebuchet MS"/>
        </w:rPr>
        <w:t>The Project Development Manual can be found on the CDOT website at:</w:t>
      </w:r>
    </w:p>
    <w:p w14:paraId="1B88A435" w14:textId="56E79A34" w:rsidR="00E30AA4" w:rsidRDefault="008827B1">
      <w:pPr>
        <w:rPr>
          <w:rFonts w:ascii="Trebuchet MS" w:hAnsi="Trebuchet MS"/>
        </w:rPr>
      </w:pPr>
      <w:hyperlink r:id="rId18" w:history="1">
        <w:r w:rsidR="00E30AA4" w:rsidRPr="00A44550">
          <w:rPr>
            <w:rStyle w:val="Hyperlink"/>
            <w:rFonts w:ascii="Trebuchet MS" w:hAnsi="Trebuchet MS"/>
          </w:rPr>
          <w:t>https://www.codot.gov/business/designsupport/bulletins_manuals/project-development-manual</w:t>
        </w:r>
      </w:hyperlink>
    </w:p>
    <w:p w14:paraId="41138318" w14:textId="77777777" w:rsidR="00E30AA4" w:rsidRDefault="00E30AA4">
      <w:pPr>
        <w:rPr>
          <w:rFonts w:ascii="Trebuchet MS" w:hAnsi="Trebuchet MS"/>
        </w:rPr>
      </w:pPr>
    </w:p>
    <w:p w14:paraId="582E2CD5" w14:textId="1719770B" w:rsidR="008A756C" w:rsidRDefault="008A756C">
      <w:pPr>
        <w:rPr>
          <w:rFonts w:ascii="Trebuchet MS" w:hAnsi="Trebuchet MS"/>
        </w:rPr>
      </w:pPr>
      <w:r>
        <w:rPr>
          <w:rFonts w:ascii="Trebuchet MS" w:hAnsi="Trebuchet MS"/>
        </w:rPr>
        <w:t>Additional Guidance documents can be found on the CDOT website at:</w:t>
      </w:r>
    </w:p>
    <w:p w14:paraId="77312FA0" w14:textId="01BF79A6" w:rsidR="008A756C" w:rsidRPr="00E30AA4" w:rsidRDefault="008827B1">
      <w:pPr>
        <w:rPr>
          <w:rFonts w:ascii="Trebuchet MS" w:hAnsi="Trebuchet MS"/>
        </w:rPr>
      </w:pPr>
      <w:hyperlink r:id="rId19" w:history="1">
        <w:r w:rsidR="008A756C" w:rsidRPr="00493D92">
          <w:rPr>
            <w:rStyle w:val="Hyperlink"/>
            <w:rFonts w:ascii="Trebuchet MS" w:hAnsi="Trebuchet MS"/>
          </w:rPr>
          <w:t>https://www.codot.gov/business/designsupport/bulletins_manuals/adg</w:t>
        </w:r>
      </w:hyperlink>
    </w:p>
    <w:sectPr w:rsidR="008A756C" w:rsidRPr="00E30AA4" w:rsidSect="00F71829">
      <w:headerReference w:type="default" r:id="rId2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0C5A" w16cex:dateUtc="2021-11-12T04:40:00Z"/>
  <w16cex:commentExtensible w16cex:durableId="25380AAF" w16cex:dateUtc="2021-11-12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8ED47B" w16cid:durableId="25380C5A"/>
  <w16cid:commentId w16cid:paraId="69B5D310" w16cid:durableId="25380A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20E68" w14:textId="77777777" w:rsidR="008827B1" w:rsidRDefault="008827B1">
      <w:r>
        <w:separator/>
      </w:r>
    </w:p>
  </w:endnote>
  <w:endnote w:type="continuationSeparator" w:id="0">
    <w:p w14:paraId="2F2E2412" w14:textId="77777777" w:rsidR="008827B1" w:rsidRDefault="008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B0789" w14:textId="77777777" w:rsidR="008827B1" w:rsidRDefault="008827B1">
      <w:r>
        <w:separator/>
      </w:r>
    </w:p>
  </w:footnote>
  <w:footnote w:type="continuationSeparator" w:id="0">
    <w:p w14:paraId="67EAB773" w14:textId="77777777" w:rsidR="008827B1" w:rsidRDefault="0088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14:paraId="4B55850C" w14:textId="77777777" w:rsidTr="00694239">
      <w:tc>
        <w:tcPr>
          <w:tcW w:w="3708" w:type="dxa"/>
          <w:vMerge w:val="restart"/>
          <w:vAlign w:val="center"/>
        </w:tcPr>
        <w:p w14:paraId="0E0B346A" w14:textId="1ABDC8FB" w:rsidR="00BA57FB" w:rsidRDefault="00C72C2B" w:rsidP="00694239">
          <w:pPr>
            <w:jc w:val="center"/>
          </w:pPr>
          <w:r w:rsidRPr="00BA6B48">
            <w:rPr>
              <w:noProof/>
              <w:color w:val="000000" w:themeColor="text1"/>
            </w:rPr>
            <w:drawing>
              <wp:anchor distT="0" distB="0" distL="114300" distR="114300" simplePos="0" relativeHeight="251659264" behindDoc="0" locked="0" layoutInCell="1" allowOverlap="1" wp14:anchorId="040330BD" wp14:editId="670B7C55">
                <wp:simplePos x="0" y="0"/>
                <wp:positionH relativeFrom="column">
                  <wp:posOffset>5715</wp:posOffset>
                </wp:positionH>
                <wp:positionV relativeFrom="paragraph">
                  <wp:posOffset>43815</wp:posOffset>
                </wp:positionV>
                <wp:extent cx="2865120" cy="487680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_cdot_div_acc_cmyk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120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A57F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B71CCA3" wp14:editId="7C5FDD0B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B1031" w14:textId="77777777"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 xml:space="preserve">Division of </w:t>
                                </w:r>
                                <w:r w:rsidR="008C6436">
                                  <w:t>Project</w:t>
                                </w:r>
                                <w:r>
                                  <w:t xml:space="preserve"> Support</w:t>
                                </w:r>
                              </w:p>
                              <w:p w14:paraId="59491498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3A80187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6B71CC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" filled="f" stroked="f">
                    <v:textbox inset="0,0,0,0">
                      <w:txbxContent>
                        <w:p w14:paraId="701B1031" w14:textId="77777777"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 xml:space="preserve">Division of </w:t>
                          </w:r>
                          <w:r w:rsidR="008C6436">
                            <w:t>Project</w:t>
                          </w:r>
                          <w:r>
                            <w:t xml:space="preserve"> Support</w:t>
                          </w:r>
                        </w:p>
                        <w:p w14:paraId="59491498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3A80187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588" w:type="dxa"/>
          <w:gridSpan w:val="2"/>
          <w:vAlign w:val="center"/>
        </w:tcPr>
        <w:p w14:paraId="5EE67CFB" w14:textId="163A8391" w:rsidR="00BA57FB" w:rsidRPr="00FF2069" w:rsidRDefault="00162017" w:rsidP="00694239">
          <w:pPr>
            <w:spacing w:before="120"/>
            <w:jc w:val="center"/>
            <w:rPr>
              <w:sz w:val="69"/>
              <w:szCs w:val="69"/>
            </w:rPr>
          </w:pPr>
          <w:r>
            <w:rPr>
              <w:rFonts w:ascii="Impact" w:hAnsi="Impact"/>
              <w:sz w:val="69"/>
              <w:szCs w:val="69"/>
            </w:rPr>
            <w:t xml:space="preserve">        </w:t>
          </w:r>
          <w:r w:rsidR="00BA57FB"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14:paraId="3C33F031" w14:textId="77777777" w:rsidTr="00694239">
      <w:trPr>
        <w:cantSplit/>
        <w:trHeight w:val="144"/>
      </w:trPr>
      <w:tc>
        <w:tcPr>
          <w:tcW w:w="3708" w:type="dxa"/>
          <w:vMerge/>
        </w:tcPr>
        <w:p w14:paraId="2ADDEB5D" w14:textId="77777777" w:rsidR="00BA57FB" w:rsidRDefault="00BA57FB" w:rsidP="00694239"/>
      </w:tc>
      <w:tc>
        <w:tcPr>
          <w:tcW w:w="6588" w:type="dxa"/>
          <w:gridSpan w:val="2"/>
        </w:tcPr>
        <w:p w14:paraId="1E9B05A3" w14:textId="77777777" w:rsidR="00BA57FB" w:rsidRDefault="00BA57FB" w:rsidP="00694239"/>
      </w:tc>
    </w:tr>
    <w:tr w:rsidR="00BA57FB" w:rsidRPr="00AF44E2" w14:paraId="4F0A03D2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F92678F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14:paraId="1E9BB809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56EFF800" w14:textId="11E1BA16" w:rsidR="00BA57FB" w:rsidRPr="000C134F" w:rsidRDefault="00C72C2B" w:rsidP="00F04D2D">
          <w:pPr>
            <w:rPr>
              <w:rFonts w:ascii="Trebuchet MS" w:hAnsi="Trebuchet MS" w:cs="Arial"/>
              <w:b/>
              <w:sz w:val="23"/>
              <w:szCs w:val="23"/>
            </w:rPr>
          </w:pPr>
          <w:r>
            <w:rPr>
              <w:rFonts w:ascii="Trebuchet MS" w:hAnsi="Trebuchet MS" w:cs="Arial"/>
              <w:b/>
              <w:sz w:val="23"/>
              <w:szCs w:val="23"/>
            </w:rPr>
            <w:t xml:space="preserve">Operations Evaluation (Formerly </w:t>
          </w:r>
          <w:proofErr w:type="spellStart"/>
          <w:r>
            <w:rPr>
              <w:rFonts w:ascii="Trebuchet MS" w:hAnsi="Trebuchet MS" w:cs="Arial"/>
              <w:b/>
              <w:sz w:val="23"/>
              <w:szCs w:val="23"/>
            </w:rPr>
            <w:t>TSM&amp;O</w:t>
          </w:r>
          <w:proofErr w:type="spellEnd"/>
          <w:r>
            <w:rPr>
              <w:rFonts w:ascii="Trebuchet MS" w:hAnsi="Trebuchet MS" w:cs="Arial"/>
              <w:b/>
              <w:sz w:val="23"/>
              <w:szCs w:val="23"/>
            </w:rPr>
            <w:t>)</w:t>
          </w:r>
        </w:p>
      </w:tc>
    </w:tr>
    <w:tr w:rsidR="00BA57FB" w14:paraId="2CEA28C9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4E4177BD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14:paraId="409B6F71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14:paraId="260F1D77" w14:textId="70AEC725" w:rsidR="00BA57FB" w:rsidRPr="000C134F" w:rsidRDefault="00192E3D" w:rsidP="00C364F3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>20</w:t>
          </w:r>
          <w:r w:rsidR="00C72C2B">
            <w:rPr>
              <w:rFonts w:ascii="Trebuchet MS" w:hAnsi="Trebuchet MS" w:cs="Arial"/>
              <w:sz w:val="23"/>
              <w:szCs w:val="23"/>
            </w:rPr>
            <w:t>21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Number </w:t>
          </w:r>
          <w:r w:rsidR="00C364F3">
            <w:rPr>
              <w:rFonts w:ascii="Trebuchet MS" w:hAnsi="Trebuchet MS" w:cs="Arial"/>
              <w:sz w:val="23"/>
              <w:szCs w:val="23"/>
            </w:rPr>
            <w:t>2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F74755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F74755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A57FB" w14:paraId="7B2FB41D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E2B7698" w14:textId="77777777" w:rsidR="00BA57FB" w:rsidRDefault="00BA57FB" w:rsidP="00694239"/>
      </w:tc>
      <w:tc>
        <w:tcPr>
          <w:tcW w:w="1440" w:type="dxa"/>
          <w:vAlign w:val="center"/>
        </w:tcPr>
        <w:p w14:paraId="54717B4F" w14:textId="77777777" w:rsidR="00BA57FB" w:rsidRDefault="00BA57FB" w:rsidP="00694239"/>
      </w:tc>
      <w:tc>
        <w:tcPr>
          <w:tcW w:w="5148" w:type="dxa"/>
          <w:vAlign w:val="center"/>
        </w:tcPr>
        <w:p w14:paraId="20947A97" w14:textId="1017C585" w:rsidR="00BA57FB" w:rsidRPr="000C134F" w:rsidRDefault="00BA57FB" w:rsidP="002F6B93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2F6B93">
            <w:rPr>
              <w:rFonts w:ascii="Trebuchet MS" w:hAnsi="Trebuchet MS" w:cs="Arial"/>
              <w:sz w:val="23"/>
              <w:szCs w:val="23"/>
            </w:rPr>
            <w:t>December 1</w:t>
          </w:r>
          <w:r w:rsidRPr="000C134F">
            <w:rPr>
              <w:rFonts w:ascii="Trebuchet MS" w:hAnsi="Trebuchet MS" w:cs="Arial"/>
              <w:sz w:val="23"/>
              <w:szCs w:val="23"/>
            </w:rPr>
            <w:t>, 20</w:t>
          </w:r>
          <w:r w:rsidR="00C72C2B">
            <w:rPr>
              <w:rFonts w:ascii="Trebuchet MS" w:hAnsi="Trebuchet MS" w:cs="Arial"/>
              <w:sz w:val="23"/>
              <w:szCs w:val="23"/>
            </w:rPr>
            <w:t>21</w:t>
          </w:r>
        </w:p>
      </w:tc>
    </w:tr>
  </w:tbl>
  <w:p w14:paraId="701DC4C1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C69"/>
    <w:multiLevelType w:val="hybridMultilevel"/>
    <w:tmpl w:val="7CFA1CC2"/>
    <w:lvl w:ilvl="0" w:tplc="C804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9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FD73FA"/>
    <w:multiLevelType w:val="hybridMultilevel"/>
    <w:tmpl w:val="01346C64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C27E0EC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6ED7"/>
    <w:multiLevelType w:val="hybridMultilevel"/>
    <w:tmpl w:val="D4D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7E65"/>
    <w:multiLevelType w:val="hybridMultilevel"/>
    <w:tmpl w:val="28441E3C"/>
    <w:lvl w:ilvl="0" w:tplc="640C8E36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9CC"/>
    <w:multiLevelType w:val="hybridMultilevel"/>
    <w:tmpl w:val="10F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34C19"/>
    <w:multiLevelType w:val="hybridMultilevel"/>
    <w:tmpl w:val="4FBA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17366"/>
    <w:multiLevelType w:val="hybridMultilevel"/>
    <w:tmpl w:val="50DA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221D"/>
    <w:multiLevelType w:val="hybridMultilevel"/>
    <w:tmpl w:val="E3049CBE"/>
    <w:lvl w:ilvl="0" w:tplc="D9787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F484E"/>
    <w:multiLevelType w:val="hybridMultilevel"/>
    <w:tmpl w:val="42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C20C4"/>
    <w:multiLevelType w:val="hybridMultilevel"/>
    <w:tmpl w:val="6A1063C6"/>
    <w:lvl w:ilvl="0" w:tplc="408E1BC2">
      <w:numFmt w:val="bullet"/>
      <w:lvlText w:val=""/>
      <w:lvlJc w:val="left"/>
      <w:pPr>
        <w:tabs>
          <w:tab w:val="num" w:pos="0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F06945"/>
    <w:multiLevelType w:val="hybridMultilevel"/>
    <w:tmpl w:val="7BE6A9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8874260"/>
    <w:multiLevelType w:val="hybridMultilevel"/>
    <w:tmpl w:val="2E6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E3267"/>
    <w:multiLevelType w:val="hybridMultilevel"/>
    <w:tmpl w:val="AE6E1C8E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21424D30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2C9B"/>
    <w:multiLevelType w:val="hybridMultilevel"/>
    <w:tmpl w:val="E3E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84C9A"/>
    <w:multiLevelType w:val="hybridMultilevel"/>
    <w:tmpl w:val="000C4BD6"/>
    <w:lvl w:ilvl="0" w:tplc="2502212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405D7"/>
    <w:multiLevelType w:val="hybridMultilevel"/>
    <w:tmpl w:val="57E4319C"/>
    <w:lvl w:ilvl="0" w:tplc="EC90FED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019F"/>
    <w:multiLevelType w:val="hybridMultilevel"/>
    <w:tmpl w:val="ADEE118A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CD2FD0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42E05"/>
    <w:multiLevelType w:val="hybridMultilevel"/>
    <w:tmpl w:val="4FF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C0B0E"/>
    <w:multiLevelType w:val="hybridMultilevel"/>
    <w:tmpl w:val="7B74A7F0"/>
    <w:lvl w:ilvl="0" w:tplc="98EE48F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B2D88"/>
    <w:multiLevelType w:val="hybridMultilevel"/>
    <w:tmpl w:val="FF5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62149"/>
    <w:multiLevelType w:val="hybridMultilevel"/>
    <w:tmpl w:val="28D8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3"/>
  </w:num>
  <w:num w:numId="5">
    <w:abstractNumId w:val="6"/>
  </w:num>
  <w:num w:numId="6">
    <w:abstractNumId w:val="16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22"/>
  </w:num>
  <w:num w:numId="15">
    <w:abstractNumId w:val="2"/>
  </w:num>
  <w:num w:numId="16">
    <w:abstractNumId w:val="18"/>
  </w:num>
  <w:num w:numId="17">
    <w:abstractNumId w:val="20"/>
  </w:num>
  <w:num w:numId="18">
    <w:abstractNumId w:val="21"/>
  </w:num>
  <w:num w:numId="19">
    <w:abstractNumId w:val="13"/>
  </w:num>
  <w:num w:numId="20">
    <w:abstractNumId w:val="23"/>
  </w:num>
  <w:num w:numId="21">
    <w:abstractNumId w:val="9"/>
  </w:num>
  <w:num w:numId="22">
    <w:abstractNumId w:val="1"/>
  </w:num>
  <w:num w:numId="23">
    <w:abstractNumId w:val="14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wNDE0MDIwNbSwNDdR0lEKTi0uzszPAykwrAUABrf/dSwAAAA="/>
  </w:docVars>
  <w:rsids>
    <w:rsidRoot w:val="00354A5D"/>
    <w:rsid w:val="000007A0"/>
    <w:rsid w:val="0001291B"/>
    <w:rsid w:val="00012F18"/>
    <w:rsid w:val="00016027"/>
    <w:rsid w:val="00034A6D"/>
    <w:rsid w:val="00036B1F"/>
    <w:rsid w:val="00037A99"/>
    <w:rsid w:val="000447B4"/>
    <w:rsid w:val="00045538"/>
    <w:rsid w:val="00052534"/>
    <w:rsid w:val="00061C4F"/>
    <w:rsid w:val="0006308F"/>
    <w:rsid w:val="0006501A"/>
    <w:rsid w:val="000679BB"/>
    <w:rsid w:val="0007620D"/>
    <w:rsid w:val="00076803"/>
    <w:rsid w:val="00076847"/>
    <w:rsid w:val="00076980"/>
    <w:rsid w:val="000807C9"/>
    <w:rsid w:val="00082F48"/>
    <w:rsid w:val="000920D0"/>
    <w:rsid w:val="00094983"/>
    <w:rsid w:val="000A372B"/>
    <w:rsid w:val="000A671C"/>
    <w:rsid w:val="000B3C95"/>
    <w:rsid w:val="000C0CE9"/>
    <w:rsid w:val="000C11D3"/>
    <w:rsid w:val="000C134F"/>
    <w:rsid w:val="000C497F"/>
    <w:rsid w:val="000D38FD"/>
    <w:rsid w:val="000D436B"/>
    <w:rsid w:val="000D473B"/>
    <w:rsid w:val="000D56F6"/>
    <w:rsid w:val="000F5A2E"/>
    <w:rsid w:val="000F7176"/>
    <w:rsid w:val="00101518"/>
    <w:rsid w:val="00101EAA"/>
    <w:rsid w:val="00104EF0"/>
    <w:rsid w:val="001051E7"/>
    <w:rsid w:val="00105732"/>
    <w:rsid w:val="00107F27"/>
    <w:rsid w:val="00111726"/>
    <w:rsid w:val="0011191A"/>
    <w:rsid w:val="001176C0"/>
    <w:rsid w:val="00121248"/>
    <w:rsid w:val="0012233C"/>
    <w:rsid w:val="00122364"/>
    <w:rsid w:val="00125F9A"/>
    <w:rsid w:val="00134A36"/>
    <w:rsid w:val="00135896"/>
    <w:rsid w:val="00146D07"/>
    <w:rsid w:val="001524EC"/>
    <w:rsid w:val="00153466"/>
    <w:rsid w:val="001579FB"/>
    <w:rsid w:val="00160E28"/>
    <w:rsid w:val="00161AA0"/>
    <w:rsid w:val="00162017"/>
    <w:rsid w:val="00163C64"/>
    <w:rsid w:val="00170C5A"/>
    <w:rsid w:val="0017113C"/>
    <w:rsid w:val="00172157"/>
    <w:rsid w:val="00173BA2"/>
    <w:rsid w:val="001740AE"/>
    <w:rsid w:val="00177DF3"/>
    <w:rsid w:val="0018005B"/>
    <w:rsid w:val="001827E1"/>
    <w:rsid w:val="00183484"/>
    <w:rsid w:val="00191784"/>
    <w:rsid w:val="001927BD"/>
    <w:rsid w:val="00192E3D"/>
    <w:rsid w:val="00194C67"/>
    <w:rsid w:val="00195856"/>
    <w:rsid w:val="001967A5"/>
    <w:rsid w:val="001A29D8"/>
    <w:rsid w:val="001A29E6"/>
    <w:rsid w:val="001A3F7B"/>
    <w:rsid w:val="001A6A48"/>
    <w:rsid w:val="001B03E8"/>
    <w:rsid w:val="001B1123"/>
    <w:rsid w:val="001B302F"/>
    <w:rsid w:val="001B49F4"/>
    <w:rsid w:val="001C1926"/>
    <w:rsid w:val="001D0CC4"/>
    <w:rsid w:val="001D3140"/>
    <w:rsid w:val="001D42BA"/>
    <w:rsid w:val="001D5CF1"/>
    <w:rsid w:val="001E068C"/>
    <w:rsid w:val="001E171D"/>
    <w:rsid w:val="001E2F20"/>
    <w:rsid w:val="001E36D0"/>
    <w:rsid w:val="001F343D"/>
    <w:rsid w:val="001F5D27"/>
    <w:rsid w:val="001F68AE"/>
    <w:rsid w:val="00201EE2"/>
    <w:rsid w:val="0020393E"/>
    <w:rsid w:val="00205603"/>
    <w:rsid w:val="00210929"/>
    <w:rsid w:val="002117EA"/>
    <w:rsid w:val="00211FD7"/>
    <w:rsid w:val="0021555A"/>
    <w:rsid w:val="00217BF8"/>
    <w:rsid w:val="00223733"/>
    <w:rsid w:val="00226ECF"/>
    <w:rsid w:val="00227D60"/>
    <w:rsid w:val="002301CA"/>
    <w:rsid w:val="00232F8C"/>
    <w:rsid w:val="0023781A"/>
    <w:rsid w:val="00243AD8"/>
    <w:rsid w:val="00246E66"/>
    <w:rsid w:val="0025094F"/>
    <w:rsid w:val="00250962"/>
    <w:rsid w:val="002518D8"/>
    <w:rsid w:val="00254708"/>
    <w:rsid w:val="00255AA3"/>
    <w:rsid w:val="00261B22"/>
    <w:rsid w:val="0026396F"/>
    <w:rsid w:val="002655FD"/>
    <w:rsid w:val="002709C1"/>
    <w:rsid w:val="00274CE3"/>
    <w:rsid w:val="002750A8"/>
    <w:rsid w:val="0028291F"/>
    <w:rsid w:val="002961C9"/>
    <w:rsid w:val="002A424F"/>
    <w:rsid w:val="002A7466"/>
    <w:rsid w:val="002B0D6A"/>
    <w:rsid w:val="002B2EC9"/>
    <w:rsid w:val="002B4AE6"/>
    <w:rsid w:val="002B5367"/>
    <w:rsid w:val="002B7DF3"/>
    <w:rsid w:val="002C364B"/>
    <w:rsid w:val="002C4BDA"/>
    <w:rsid w:val="002C4F91"/>
    <w:rsid w:val="002C6970"/>
    <w:rsid w:val="002D334C"/>
    <w:rsid w:val="002D4B7A"/>
    <w:rsid w:val="002D5B9B"/>
    <w:rsid w:val="002D77C7"/>
    <w:rsid w:val="002F037B"/>
    <w:rsid w:val="002F3161"/>
    <w:rsid w:val="002F4147"/>
    <w:rsid w:val="002F5758"/>
    <w:rsid w:val="002F6B93"/>
    <w:rsid w:val="0030063A"/>
    <w:rsid w:val="00301875"/>
    <w:rsid w:val="0030277F"/>
    <w:rsid w:val="00302A08"/>
    <w:rsid w:val="00307C4F"/>
    <w:rsid w:val="00313989"/>
    <w:rsid w:val="00317FA5"/>
    <w:rsid w:val="00325326"/>
    <w:rsid w:val="0032533B"/>
    <w:rsid w:val="00325B93"/>
    <w:rsid w:val="003310F5"/>
    <w:rsid w:val="00336367"/>
    <w:rsid w:val="00336779"/>
    <w:rsid w:val="00343696"/>
    <w:rsid w:val="00343F86"/>
    <w:rsid w:val="003463C7"/>
    <w:rsid w:val="00346434"/>
    <w:rsid w:val="00350510"/>
    <w:rsid w:val="00350552"/>
    <w:rsid w:val="003541C5"/>
    <w:rsid w:val="00354A5D"/>
    <w:rsid w:val="00355284"/>
    <w:rsid w:val="00355ED6"/>
    <w:rsid w:val="003573BD"/>
    <w:rsid w:val="0036370F"/>
    <w:rsid w:val="003657D2"/>
    <w:rsid w:val="00366DC1"/>
    <w:rsid w:val="00370726"/>
    <w:rsid w:val="00370784"/>
    <w:rsid w:val="00371B59"/>
    <w:rsid w:val="00372257"/>
    <w:rsid w:val="00376962"/>
    <w:rsid w:val="00380536"/>
    <w:rsid w:val="0038093B"/>
    <w:rsid w:val="003832F0"/>
    <w:rsid w:val="0038336E"/>
    <w:rsid w:val="003866FD"/>
    <w:rsid w:val="00386737"/>
    <w:rsid w:val="00386B8D"/>
    <w:rsid w:val="00387B03"/>
    <w:rsid w:val="00387F29"/>
    <w:rsid w:val="00391FFC"/>
    <w:rsid w:val="00394138"/>
    <w:rsid w:val="003945B7"/>
    <w:rsid w:val="003957C4"/>
    <w:rsid w:val="00396ABE"/>
    <w:rsid w:val="00396FF0"/>
    <w:rsid w:val="00397B26"/>
    <w:rsid w:val="003A06F5"/>
    <w:rsid w:val="003A08B6"/>
    <w:rsid w:val="003A67CD"/>
    <w:rsid w:val="003D0D38"/>
    <w:rsid w:val="003D17E4"/>
    <w:rsid w:val="003D1A08"/>
    <w:rsid w:val="003D3F02"/>
    <w:rsid w:val="003D6580"/>
    <w:rsid w:val="003E16B4"/>
    <w:rsid w:val="003E37A0"/>
    <w:rsid w:val="003E3903"/>
    <w:rsid w:val="003E430C"/>
    <w:rsid w:val="003F168D"/>
    <w:rsid w:val="003F235A"/>
    <w:rsid w:val="003F4994"/>
    <w:rsid w:val="004040C3"/>
    <w:rsid w:val="00407583"/>
    <w:rsid w:val="00407CE0"/>
    <w:rsid w:val="0041007A"/>
    <w:rsid w:val="00410480"/>
    <w:rsid w:val="0041270A"/>
    <w:rsid w:val="0041340C"/>
    <w:rsid w:val="00413913"/>
    <w:rsid w:val="00415ACD"/>
    <w:rsid w:val="00427267"/>
    <w:rsid w:val="0043527E"/>
    <w:rsid w:val="00441F2F"/>
    <w:rsid w:val="004446F7"/>
    <w:rsid w:val="00454E54"/>
    <w:rsid w:val="00463CD5"/>
    <w:rsid w:val="00465199"/>
    <w:rsid w:val="004758E0"/>
    <w:rsid w:val="00482324"/>
    <w:rsid w:val="004849F0"/>
    <w:rsid w:val="00484D8C"/>
    <w:rsid w:val="004878D1"/>
    <w:rsid w:val="004904DC"/>
    <w:rsid w:val="004A29EA"/>
    <w:rsid w:val="004A2EFF"/>
    <w:rsid w:val="004A2F5F"/>
    <w:rsid w:val="004A341F"/>
    <w:rsid w:val="004A4FE7"/>
    <w:rsid w:val="004A7AA7"/>
    <w:rsid w:val="004B02C5"/>
    <w:rsid w:val="004B0F61"/>
    <w:rsid w:val="004B4244"/>
    <w:rsid w:val="004B5111"/>
    <w:rsid w:val="004B5909"/>
    <w:rsid w:val="004B6D34"/>
    <w:rsid w:val="004B7A95"/>
    <w:rsid w:val="004C05BB"/>
    <w:rsid w:val="004C2389"/>
    <w:rsid w:val="004C3237"/>
    <w:rsid w:val="004C56C2"/>
    <w:rsid w:val="004D000E"/>
    <w:rsid w:val="004D10CD"/>
    <w:rsid w:val="004D18D0"/>
    <w:rsid w:val="004D3DC4"/>
    <w:rsid w:val="004E0172"/>
    <w:rsid w:val="004F244D"/>
    <w:rsid w:val="004F5B48"/>
    <w:rsid w:val="00500AF4"/>
    <w:rsid w:val="00505527"/>
    <w:rsid w:val="00506016"/>
    <w:rsid w:val="005073F1"/>
    <w:rsid w:val="005171A8"/>
    <w:rsid w:val="00521595"/>
    <w:rsid w:val="005233B8"/>
    <w:rsid w:val="005256C3"/>
    <w:rsid w:val="005275D0"/>
    <w:rsid w:val="005359CD"/>
    <w:rsid w:val="0054092E"/>
    <w:rsid w:val="005502E8"/>
    <w:rsid w:val="005510A6"/>
    <w:rsid w:val="005513A2"/>
    <w:rsid w:val="0055378E"/>
    <w:rsid w:val="0055612E"/>
    <w:rsid w:val="005648BD"/>
    <w:rsid w:val="00570473"/>
    <w:rsid w:val="00576246"/>
    <w:rsid w:val="0057628A"/>
    <w:rsid w:val="005778E8"/>
    <w:rsid w:val="005926DC"/>
    <w:rsid w:val="00593039"/>
    <w:rsid w:val="00597493"/>
    <w:rsid w:val="005A4278"/>
    <w:rsid w:val="005A444E"/>
    <w:rsid w:val="005B4A9D"/>
    <w:rsid w:val="005B6AE4"/>
    <w:rsid w:val="005B6EE3"/>
    <w:rsid w:val="005B7360"/>
    <w:rsid w:val="005C0BEE"/>
    <w:rsid w:val="005C2E7A"/>
    <w:rsid w:val="005C5576"/>
    <w:rsid w:val="005C66E8"/>
    <w:rsid w:val="005D373E"/>
    <w:rsid w:val="005E3AFD"/>
    <w:rsid w:val="005E3B1F"/>
    <w:rsid w:val="005E5D1D"/>
    <w:rsid w:val="005E6EE6"/>
    <w:rsid w:val="005F1591"/>
    <w:rsid w:val="005F447C"/>
    <w:rsid w:val="005F52B0"/>
    <w:rsid w:val="005F5CAF"/>
    <w:rsid w:val="0060251D"/>
    <w:rsid w:val="00603C35"/>
    <w:rsid w:val="006062D9"/>
    <w:rsid w:val="0060719D"/>
    <w:rsid w:val="00617E95"/>
    <w:rsid w:val="00627F4C"/>
    <w:rsid w:val="00633A5C"/>
    <w:rsid w:val="00633DFF"/>
    <w:rsid w:val="006408DA"/>
    <w:rsid w:val="006449FC"/>
    <w:rsid w:val="0064682D"/>
    <w:rsid w:val="00652DCF"/>
    <w:rsid w:val="00653E65"/>
    <w:rsid w:val="00655DD0"/>
    <w:rsid w:val="00656154"/>
    <w:rsid w:val="00666556"/>
    <w:rsid w:val="00670B03"/>
    <w:rsid w:val="00670DC5"/>
    <w:rsid w:val="006764EE"/>
    <w:rsid w:val="006828AE"/>
    <w:rsid w:val="006927BC"/>
    <w:rsid w:val="006A2B7B"/>
    <w:rsid w:val="006A3813"/>
    <w:rsid w:val="006A4722"/>
    <w:rsid w:val="006B3894"/>
    <w:rsid w:val="006B513A"/>
    <w:rsid w:val="006C0CE9"/>
    <w:rsid w:val="006C20C0"/>
    <w:rsid w:val="006C2FEA"/>
    <w:rsid w:val="006C382A"/>
    <w:rsid w:val="006D0E3C"/>
    <w:rsid w:val="006D2AF5"/>
    <w:rsid w:val="006E5108"/>
    <w:rsid w:val="006E691A"/>
    <w:rsid w:val="006E6942"/>
    <w:rsid w:val="006F0406"/>
    <w:rsid w:val="006F0FDE"/>
    <w:rsid w:val="006F2233"/>
    <w:rsid w:val="006F2761"/>
    <w:rsid w:val="006F31BA"/>
    <w:rsid w:val="006F3480"/>
    <w:rsid w:val="0070153C"/>
    <w:rsid w:val="007027FE"/>
    <w:rsid w:val="0070751E"/>
    <w:rsid w:val="00710AA2"/>
    <w:rsid w:val="007116F2"/>
    <w:rsid w:val="00725AA1"/>
    <w:rsid w:val="00737BFC"/>
    <w:rsid w:val="00747450"/>
    <w:rsid w:val="007531DC"/>
    <w:rsid w:val="00764C2E"/>
    <w:rsid w:val="00765218"/>
    <w:rsid w:val="0076660D"/>
    <w:rsid w:val="0077437B"/>
    <w:rsid w:val="00774F2C"/>
    <w:rsid w:val="00777894"/>
    <w:rsid w:val="00783C16"/>
    <w:rsid w:val="007846C3"/>
    <w:rsid w:val="00787C5F"/>
    <w:rsid w:val="007A1ACF"/>
    <w:rsid w:val="007A6296"/>
    <w:rsid w:val="007A6A78"/>
    <w:rsid w:val="007B01EE"/>
    <w:rsid w:val="007B116B"/>
    <w:rsid w:val="007B1BD0"/>
    <w:rsid w:val="007B3290"/>
    <w:rsid w:val="007B5BFE"/>
    <w:rsid w:val="007C23CE"/>
    <w:rsid w:val="007C2562"/>
    <w:rsid w:val="007C36F1"/>
    <w:rsid w:val="007C43EE"/>
    <w:rsid w:val="007D0822"/>
    <w:rsid w:val="007D1220"/>
    <w:rsid w:val="007D5D25"/>
    <w:rsid w:val="007D71C6"/>
    <w:rsid w:val="007E02C9"/>
    <w:rsid w:val="007E4A65"/>
    <w:rsid w:val="007E63D0"/>
    <w:rsid w:val="007E6FC0"/>
    <w:rsid w:val="007F5639"/>
    <w:rsid w:val="007F7106"/>
    <w:rsid w:val="00801AE8"/>
    <w:rsid w:val="008028DE"/>
    <w:rsid w:val="00802A9C"/>
    <w:rsid w:val="00806D84"/>
    <w:rsid w:val="0083145F"/>
    <w:rsid w:val="008378E4"/>
    <w:rsid w:val="0084025E"/>
    <w:rsid w:val="0084062B"/>
    <w:rsid w:val="00846D85"/>
    <w:rsid w:val="00847072"/>
    <w:rsid w:val="0085399A"/>
    <w:rsid w:val="00853C08"/>
    <w:rsid w:val="00854AE4"/>
    <w:rsid w:val="00857804"/>
    <w:rsid w:val="00864702"/>
    <w:rsid w:val="00866041"/>
    <w:rsid w:val="00867FA3"/>
    <w:rsid w:val="008733EC"/>
    <w:rsid w:val="008827B1"/>
    <w:rsid w:val="008849AD"/>
    <w:rsid w:val="00884D59"/>
    <w:rsid w:val="00890514"/>
    <w:rsid w:val="00894BC5"/>
    <w:rsid w:val="00894F26"/>
    <w:rsid w:val="008A6C20"/>
    <w:rsid w:val="008A756C"/>
    <w:rsid w:val="008B2B3F"/>
    <w:rsid w:val="008C0198"/>
    <w:rsid w:val="008C02AA"/>
    <w:rsid w:val="008C2DA9"/>
    <w:rsid w:val="008C6436"/>
    <w:rsid w:val="008C751B"/>
    <w:rsid w:val="008E2D23"/>
    <w:rsid w:val="008E3E0E"/>
    <w:rsid w:val="008E4F39"/>
    <w:rsid w:val="008F3E64"/>
    <w:rsid w:val="008F3E7E"/>
    <w:rsid w:val="008F422B"/>
    <w:rsid w:val="008F426B"/>
    <w:rsid w:val="008F7681"/>
    <w:rsid w:val="009032B3"/>
    <w:rsid w:val="009070B6"/>
    <w:rsid w:val="00910744"/>
    <w:rsid w:val="009128FA"/>
    <w:rsid w:val="00912BB2"/>
    <w:rsid w:val="009158C2"/>
    <w:rsid w:val="00915A6B"/>
    <w:rsid w:val="00917A87"/>
    <w:rsid w:val="009237EA"/>
    <w:rsid w:val="009265CB"/>
    <w:rsid w:val="009318C5"/>
    <w:rsid w:val="009334E6"/>
    <w:rsid w:val="00941D73"/>
    <w:rsid w:val="00942474"/>
    <w:rsid w:val="00951F93"/>
    <w:rsid w:val="00956916"/>
    <w:rsid w:val="0096078C"/>
    <w:rsid w:val="00960F6A"/>
    <w:rsid w:val="00962991"/>
    <w:rsid w:val="00964858"/>
    <w:rsid w:val="00966AD0"/>
    <w:rsid w:val="00967641"/>
    <w:rsid w:val="00972FA4"/>
    <w:rsid w:val="00982035"/>
    <w:rsid w:val="0098586C"/>
    <w:rsid w:val="00986EC0"/>
    <w:rsid w:val="00990B53"/>
    <w:rsid w:val="009C114C"/>
    <w:rsid w:val="009C311A"/>
    <w:rsid w:val="009C45EF"/>
    <w:rsid w:val="009C5B80"/>
    <w:rsid w:val="009D0AED"/>
    <w:rsid w:val="009D1C75"/>
    <w:rsid w:val="009E0F58"/>
    <w:rsid w:val="009E1D69"/>
    <w:rsid w:val="009F1CCA"/>
    <w:rsid w:val="009F361B"/>
    <w:rsid w:val="00A00C57"/>
    <w:rsid w:val="00A0322D"/>
    <w:rsid w:val="00A03ED6"/>
    <w:rsid w:val="00A062A7"/>
    <w:rsid w:val="00A0658E"/>
    <w:rsid w:val="00A06DC7"/>
    <w:rsid w:val="00A14A25"/>
    <w:rsid w:val="00A2247D"/>
    <w:rsid w:val="00A2404E"/>
    <w:rsid w:val="00A2773D"/>
    <w:rsid w:val="00A31C52"/>
    <w:rsid w:val="00A3379D"/>
    <w:rsid w:val="00A40B91"/>
    <w:rsid w:val="00A40FE1"/>
    <w:rsid w:val="00A412EF"/>
    <w:rsid w:val="00A43867"/>
    <w:rsid w:val="00A45F3C"/>
    <w:rsid w:val="00A47344"/>
    <w:rsid w:val="00A537E6"/>
    <w:rsid w:val="00A53D10"/>
    <w:rsid w:val="00A547E6"/>
    <w:rsid w:val="00A56AF6"/>
    <w:rsid w:val="00A6053D"/>
    <w:rsid w:val="00A61DE7"/>
    <w:rsid w:val="00A63E56"/>
    <w:rsid w:val="00A750DD"/>
    <w:rsid w:val="00A811B1"/>
    <w:rsid w:val="00A82A80"/>
    <w:rsid w:val="00A91C75"/>
    <w:rsid w:val="00A928D3"/>
    <w:rsid w:val="00A94CB9"/>
    <w:rsid w:val="00A95E8E"/>
    <w:rsid w:val="00A963CE"/>
    <w:rsid w:val="00AB690F"/>
    <w:rsid w:val="00AB6B03"/>
    <w:rsid w:val="00AC0CF7"/>
    <w:rsid w:val="00AC3CB4"/>
    <w:rsid w:val="00AC5BDD"/>
    <w:rsid w:val="00AC6662"/>
    <w:rsid w:val="00AD1A6E"/>
    <w:rsid w:val="00AD2DF0"/>
    <w:rsid w:val="00AD5170"/>
    <w:rsid w:val="00AE16D4"/>
    <w:rsid w:val="00AE3D7A"/>
    <w:rsid w:val="00AE3F63"/>
    <w:rsid w:val="00AE5E98"/>
    <w:rsid w:val="00AE7419"/>
    <w:rsid w:val="00AF17B4"/>
    <w:rsid w:val="00AF2929"/>
    <w:rsid w:val="00AF2F39"/>
    <w:rsid w:val="00AF44E2"/>
    <w:rsid w:val="00B1282B"/>
    <w:rsid w:val="00B158A1"/>
    <w:rsid w:val="00B21A39"/>
    <w:rsid w:val="00B23DED"/>
    <w:rsid w:val="00B24734"/>
    <w:rsid w:val="00B25488"/>
    <w:rsid w:val="00B267FA"/>
    <w:rsid w:val="00B273CD"/>
    <w:rsid w:val="00B3515D"/>
    <w:rsid w:val="00B37AB4"/>
    <w:rsid w:val="00B40686"/>
    <w:rsid w:val="00B406A9"/>
    <w:rsid w:val="00B41D88"/>
    <w:rsid w:val="00B45D2A"/>
    <w:rsid w:val="00B522C7"/>
    <w:rsid w:val="00B54C89"/>
    <w:rsid w:val="00B55263"/>
    <w:rsid w:val="00B56087"/>
    <w:rsid w:val="00B56EEA"/>
    <w:rsid w:val="00B57C04"/>
    <w:rsid w:val="00B62D7B"/>
    <w:rsid w:val="00B63076"/>
    <w:rsid w:val="00B7100E"/>
    <w:rsid w:val="00B72C4C"/>
    <w:rsid w:val="00B7701B"/>
    <w:rsid w:val="00B800CA"/>
    <w:rsid w:val="00B80D18"/>
    <w:rsid w:val="00B82CDC"/>
    <w:rsid w:val="00B8623C"/>
    <w:rsid w:val="00B87149"/>
    <w:rsid w:val="00B8757D"/>
    <w:rsid w:val="00B87DFD"/>
    <w:rsid w:val="00B922EB"/>
    <w:rsid w:val="00B92868"/>
    <w:rsid w:val="00BA1D15"/>
    <w:rsid w:val="00BA2466"/>
    <w:rsid w:val="00BA3A52"/>
    <w:rsid w:val="00BA57FB"/>
    <w:rsid w:val="00BA767D"/>
    <w:rsid w:val="00BB0212"/>
    <w:rsid w:val="00BB1E67"/>
    <w:rsid w:val="00BB3D26"/>
    <w:rsid w:val="00BB79BB"/>
    <w:rsid w:val="00BC4FE6"/>
    <w:rsid w:val="00BD169B"/>
    <w:rsid w:val="00BD3C58"/>
    <w:rsid w:val="00BE0B60"/>
    <w:rsid w:val="00BE3CCF"/>
    <w:rsid w:val="00BE4FC3"/>
    <w:rsid w:val="00C05D91"/>
    <w:rsid w:val="00C1039F"/>
    <w:rsid w:val="00C10787"/>
    <w:rsid w:val="00C11AC4"/>
    <w:rsid w:val="00C140D9"/>
    <w:rsid w:val="00C1709D"/>
    <w:rsid w:val="00C2178F"/>
    <w:rsid w:val="00C2238E"/>
    <w:rsid w:val="00C27460"/>
    <w:rsid w:val="00C3201E"/>
    <w:rsid w:val="00C32503"/>
    <w:rsid w:val="00C34D24"/>
    <w:rsid w:val="00C364F3"/>
    <w:rsid w:val="00C36B1A"/>
    <w:rsid w:val="00C36F8A"/>
    <w:rsid w:val="00C400AA"/>
    <w:rsid w:val="00C4065D"/>
    <w:rsid w:val="00C40B05"/>
    <w:rsid w:val="00C50D12"/>
    <w:rsid w:val="00C51C92"/>
    <w:rsid w:val="00C65D56"/>
    <w:rsid w:val="00C66F3C"/>
    <w:rsid w:val="00C70206"/>
    <w:rsid w:val="00C72C2B"/>
    <w:rsid w:val="00C73CA7"/>
    <w:rsid w:val="00C80A17"/>
    <w:rsid w:val="00C81DEF"/>
    <w:rsid w:val="00C83CA7"/>
    <w:rsid w:val="00C919DD"/>
    <w:rsid w:val="00C921E5"/>
    <w:rsid w:val="00C94D2C"/>
    <w:rsid w:val="00C95409"/>
    <w:rsid w:val="00C96C88"/>
    <w:rsid w:val="00C96F7A"/>
    <w:rsid w:val="00C971B8"/>
    <w:rsid w:val="00C97F63"/>
    <w:rsid w:val="00CA2CAB"/>
    <w:rsid w:val="00CA6DF9"/>
    <w:rsid w:val="00CA7AB3"/>
    <w:rsid w:val="00CA7BED"/>
    <w:rsid w:val="00CB56FE"/>
    <w:rsid w:val="00CB7C36"/>
    <w:rsid w:val="00CC19C5"/>
    <w:rsid w:val="00CC31F7"/>
    <w:rsid w:val="00CC3E68"/>
    <w:rsid w:val="00CD25F1"/>
    <w:rsid w:val="00CD2CEF"/>
    <w:rsid w:val="00CD6C2D"/>
    <w:rsid w:val="00CE1F58"/>
    <w:rsid w:val="00CE244E"/>
    <w:rsid w:val="00CE4950"/>
    <w:rsid w:val="00CE6EE5"/>
    <w:rsid w:val="00CF239F"/>
    <w:rsid w:val="00CF4920"/>
    <w:rsid w:val="00CF7453"/>
    <w:rsid w:val="00D00839"/>
    <w:rsid w:val="00D01A9D"/>
    <w:rsid w:val="00D05A94"/>
    <w:rsid w:val="00D10E27"/>
    <w:rsid w:val="00D11464"/>
    <w:rsid w:val="00D127C1"/>
    <w:rsid w:val="00D15151"/>
    <w:rsid w:val="00D15774"/>
    <w:rsid w:val="00D16568"/>
    <w:rsid w:val="00D16891"/>
    <w:rsid w:val="00D22466"/>
    <w:rsid w:val="00D23836"/>
    <w:rsid w:val="00D243AB"/>
    <w:rsid w:val="00D26ACB"/>
    <w:rsid w:val="00D31C78"/>
    <w:rsid w:val="00D32796"/>
    <w:rsid w:val="00D33AC1"/>
    <w:rsid w:val="00D3440A"/>
    <w:rsid w:val="00D41097"/>
    <w:rsid w:val="00D4320B"/>
    <w:rsid w:val="00D441A9"/>
    <w:rsid w:val="00D45182"/>
    <w:rsid w:val="00D5419B"/>
    <w:rsid w:val="00D55E72"/>
    <w:rsid w:val="00D56186"/>
    <w:rsid w:val="00D664B4"/>
    <w:rsid w:val="00D67737"/>
    <w:rsid w:val="00D711DD"/>
    <w:rsid w:val="00D71D51"/>
    <w:rsid w:val="00D73277"/>
    <w:rsid w:val="00D77224"/>
    <w:rsid w:val="00D8031E"/>
    <w:rsid w:val="00D820DD"/>
    <w:rsid w:val="00D83E61"/>
    <w:rsid w:val="00D90A35"/>
    <w:rsid w:val="00D95B86"/>
    <w:rsid w:val="00DA0691"/>
    <w:rsid w:val="00DA0A5E"/>
    <w:rsid w:val="00DA66FF"/>
    <w:rsid w:val="00DA73F6"/>
    <w:rsid w:val="00DB0A6A"/>
    <w:rsid w:val="00DB4D9B"/>
    <w:rsid w:val="00DB69AD"/>
    <w:rsid w:val="00DB6AF0"/>
    <w:rsid w:val="00DC0856"/>
    <w:rsid w:val="00DC22ED"/>
    <w:rsid w:val="00DE0041"/>
    <w:rsid w:val="00DE05FE"/>
    <w:rsid w:val="00DE4AEB"/>
    <w:rsid w:val="00DF413B"/>
    <w:rsid w:val="00E006AC"/>
    <w:rsid w:val="00E00F36"/>
    <w:rsid w:val="00E06EDB"/>
    <w:rsid w:val="00E1180E"/>
    <w:rsid w:val="00E118E2"/>
    <w:rsid w:val="00E143FD"/>
    <w:rsid w:val="00E14BF3"/>
    <w:rsid w:val="00E30AA4"/>
    <w:rsid w:val="00E30ED5"/>
    <w:rsid w:val="00E32D58"/>
    <w:rsid w:val="00E45401"/>
    <w:rsid w:val="00E45E85"/>
    <w:rsid w:val="00E461B4"/>
    <w:rsid w:val="00E52C22"/>
    <w:rsid w:val="00E536F3"/>
    <w:rsid w:val="00E55D85"/>
    <w:rsid w:val="00E60696"/>
    <w:rsid w:val="00E63B32"/>
    <w:rsid w:val="00E649DE"/>
    <w:rsid w:val="00E66E39"/>
    <w:rsid w:val="00E67F3A"/>
    <w:rsid w:val="00E75D51"/>
    <w:rsid w:val="00E77220"/>
    <w:rsid w:val="00E87DDD"/>
    <w:rsid w:val="00E97F4C"/>
    <w:rsid w:val="00EA038E"/>
    <w:rsid w:val="00EA0665"/>
    <w:rsid w:val="00EA523D"/>
    <w:rsid w:val="00EA713E"/>
    <w:rsid w:val="00EB3075"/>
    <w:rsid w:val="00EB7ED7"/>
    <w:rsid w:val="00ED1566"/>
    <w:rsid w:val="00ED2CB5"/>
    <w:rsid w:val="00ED39B4"/>
    <w:rsid w:val="00EE0627"/>
    <w:rsid w:val="00EE0CC9"/>
    <w:rsid w:val="00EE0ED3"/>
    <w:rsid w:val="00EE58D6"/>
    <w:rsid w:val="00EE62E1"/>
    <w:rsid w:val="00EE7A41"/>
    <w:rsid w:val="00EF04BB"/>
    <w:rsid w:val="00EF09A5"/>
    <w:rsid w:val="00EF4EB3"/>
    <w:rsid w:val="00F0077D"/>
    <w:rsid w:val="00F04D2D"/>
    <w:rsid w:val="00F11A12"/>
    <w:rsid w:val="00F12E33"/>
    <w:rsid w:val="00F223B8"/>
    <w:rsid w:val="00F22EF5"/>
    <w:rsid w:val="00F22FDF"/>
    <w:rsid w:val="00F23C91"/>
    <w:rsid w:val="00F23D7F"/>
    <w:rsid w:val="00F25A0E"/>
    <w:rsid w:val="00F26E53"/>
    <w:rsid w:val="00F3394A"/>
    <w:rsid w:val="00F35826"/>
    <w:rsid w:val="00F35F13"/>
    <w:rsid w:val="00F36D24"/>
    <w:rsid w:val="00F4227C"/>
    <w:rsid w:val="00F45FE9"/>
    <w:rsid w:val="00F579B7"/>
    <w:rsid w:val="00F60548"/>
    <w:rsid w:val="00F617C0"/>
    <w:rsid w:val="00F634F1"/>
    <w:rsid w:val="00F6390F"/>
    <w:rsid w:val="00F64CB6"/>
    <w:rsid w:val="00F65774"/>
    <w:rsid w:val="00F65B3D"/>
    <w:rsid w:val="00F71829"/>
    <w:rsid w:val="00F74755"/>
    <w:rsid w:val="00F77C88"/>
    <w:rsid w:val="00F8017B"/>
    <w:rsid w:val="00F8096D"/>
    <w:rsid w:val="00F82BBB"/>
    <w:rsid w:val="00F82D27"/>
    <w:rsid w:val="00F86E6D"/>
    <w:rsid w:val="00F87CFC"/>
    <w:rsid w:val="00F90971"/>
    <w:rsid w:val="00F9470C"/>
    <w:rsid w:val="00FA5480"/>
    <w:rsid w:val="00FB1714"/>
    <w:rsid w:val="00FB3825"/>
    <w:rsid w:val="00FB46F6"/>
    <w:rsid w:val="00FB486F"/>
    <w:rsid w:val="00FB7CD1"/>
    <w:rsid w:val="00FC3378"/>
    <w:rsid w:val="00FD0649"/>
    <w:rsid w:val="00FD684D"/>
    <w:rsid w:val="00FE02D6"/>
    <w:rsid w:val="00FF4778"/>
    <w:rsid w:val="00FF612B"/>
    <w:rsid w:val="00FF6D1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F0929"/>
  <w15:docId w15:val="{DCF0D3E1-9381-4BAA-9129-05BD981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paragraph" w:styleId="Revision">
    <w:name w:val="Revision"/>
    <w:hidden/>
    <w:uiPriority w:val="99"/>
    <w:semiHidden/>
    <w:rsid w:val="00942474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www.codot.gov/business/designsupport/bulletins_manuals/project-development-manual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https://www.codot.gov/business/designsupport/bulletins_manuals/design-bulleti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s.google.com/state.co.us/learninglane/training-programs/onbase-training/onbase-operational-evaluation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itco.hylandcloud.com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hyperlink" Target="https://www.codot.gov/business/designsupport/bulletins_manuals/ad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E0895F-F3A7-4B01-A573-EEB5D3BB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Avgeris, Louis</cp:lastModifiedBy>
  <cp:revision>9</cp:revision>
  <cp:lastPrinted>2014-05-30T16:00:00Z</cp:lastPrinted>
  <dcterms:created xsi:type="dcterms:W3CDTF">2021-12-01T19:42:00Z</dcterms:created>
  <dcterms:modified xsi:type="dcterms:W3CDTF">2021-12-02T19:59:00Z</dcterms:modified>
</cp:coreProperties>
</file>