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864DC0" w14:textId="77777777" w:rsidR="00BA075B" w:rsidRPr="00906A75" w:rsidRDefault="00DA4F00" w:rsidP="00906A75">
      <w:pPr>
        <w:jc w:val="center"/>
        <w:rPr>
          <w:rStyle w:val="Hyperlink"/>
          <w:rFonts w:ascii="Arial" w:hAnsi="Arial" w:cs="Arial"/>
          <w:color w:val="auto"/>
          <w:u w:val="none"/>
        </w:rPr>
      </w:pPr>
      <w:r>
        <w:rPr>
          <w:rFonts w:ascii="Arial" w:hAnsi="Arial" w:cs="Arial"/>
          <w:b/>
        </w:rPr>
        <w:t>Estimating Drawdown Schedules</w:t>
      </w:r>
    </w:p>
    <w:p w14:paraId="1B61BBCF" w14:textId="77777777" w:rsidR="00BA075B" w:rsidRDefault="00BA075B" w:rsidP="00F56CD7">
      <w:pPr>
        <w:rPr>
          <w:rStyle w:val="Hyperlink"/>
          <w:rFonts w:ascii="Arial" w:hAnsi="Arial" w:cs="Arial"/>
          <w:color w:val="auto"/>
          <w:sz w:val="22"/>
          <w:szCs w:val="22"/>
          <w:u w:val="none"/>
        </w:rPr>
      </w:pPr>
    </w:p>
    <w:p w14:paraId="0F6EADBF" w14:textId="1BCDDC83" w:rsidR="00DA4F00" w:rsidRPr="00DA4F00" w:rsidRDefault="00DA4F00" w:rsidP="00DA4F00">
      <w:pPr>
        <w:rPr>
          <w:rFonts w:ascii="Arial" w:hAnsi="Arial" w:cs="Arial"/>
          <w:sz w:val="22"/>
          <w:szCs w:val="22"/>
        </w:rPr>
      </w:pPr>
      <w:r w:rsidRPr="00DA4F00">
        <w:rPr>
          <w:rFonts w:ascii="Arial" w:hAnsi="Arial" w:cs="Arial"/>
          <w:sz w:val="22"/>
          <w:szCs w:val="22"/>
        </w:rPr>
        <w:t>This bulletin provides guidance on how to develop anticipated construction drawdown schedules during design, and identifies technical support resources</w:t>
      </w:r>
      <w:r w:rsidR="00B76988">
        <w:rPr>
          <w:rFonts w:ascii="Arial" w:hAnsi="Arial" w:cs="Arial"/>
          <w:sz w:val="22"/>
          <w:szCs w:val="22"/>
        </w:rPr>
        <w:t>.</w:t>
      </w:r>
    </w:p>
    <w:p w14:paraId="240C3F0C" w14:textId="77777777" w:rsidR="00DA4F00" w:rsidRPr="00DA4F00" w:rsidRDefault="00DA4F00" w:rsidP="00DA4F00">
      <w:pPr>
        <w:rPr>
          <w:rFonts w:ascii="Arial" w:hAnsi="Arial" w:cs="Arial"/>
          <w:sz w:val="22"/>
          <w:szCs w:val="22"/>
        </w:rPr>
      </w:pPr>
    </w:p>
    <w:p w14:paraId="04DB6DDA" w14:textId="77777777" w:rsidR="00DA4F00" w:rsidRPr="00DA4F00" w:rsidRDefault="00DA4F00" w:rsidP="00DA4F00">
      <w:pPr>
        <w:rPr>
          <w:rFonts w:ascii="Arial" w:hAnsi="Arial" w:cs="Arial"/>
          <w:sz w:val="22"/>
          <w:szCs w:val="22"/>
        </w:rPr>
      </w:pPr>
      <w:r w:rsidRPr="00DA4F00">
        <w:rPr>
          <w:rFonts w:ascii="Arial" w:hAnsi="Arial" w:cs="Arial"/>
          <w:sz w:val="22"/>
          <w:szCs w:val="22"/>
          <w:u w:val="single"/>
        </w:rPr>
        <w:t>Background:</w:t>
      </w:r>
      <w:r w:rsidRPr="00DA4F00">
        <w:rPr>
          <w:rFonts w:ascii="Arial" w:hAnsi="Arial" w:cs="Arial"/>
          <w:sz w:val="22"/>
          <w:szCs w:val="22"/>
        </w:rPr>
        <w:t xml:space="preserve">  CDOT is moving from a budget-based project funding system to an expenditure-based project funding system.  What this means is that CDOT will now only encumber funds as they are needed on a fiscal year basis.  Moving to an expenditure-based system will allow CDOT to more effectively use our cash reserves and deliver more projects.</w:t>
      </w:r>
    </w:p>
    <w:p w14:paraId="71120A67" w14:textId="77777777" w:rsidR="00DA4F00" w:rsidRPr="00DA4F00" w:rsidRDefault="00DA4F00" w:rsidP="00DA4F00">
      <w:pPr>
        <w:rPr>
          <w:rFonts w:ascii="Arial" w:hAnsi="Arial" w:cs="Arial"/>
          <w:sz w:val="22"/>
          <w:szCs w:val="22"/>
        </w:rPr>
      </w:pPr>
      <w:r w:rsidRPr="00DA4F00">
        <w:rPr>
          <w:rFonts w:ascii="Arial" w:hAnsi="Arial" w:cs="Arial"/>
          <w:sz w:val="22"/>
          <w:szCs w:val="22"/>
        </w:rPr>
        <w:t xml:space="preserve">  </w:t>
      </w:r>
    </w:p>
    <w:p w14:paraId="5C25F2D3" w14:textId="71B8CC71" w:rsidR="00DA4F00" w:rsidRPr="00DA4F00" w:rsidRDefault="00DA4F00" w:rsidP="00C801E7">
      <w:pPr>
        <w:rPr>
          <w:rFonts w:ascii="Arial" w:hAnsi="Arial" w:cs="Arial"/>
          <w:sz w:val="22"/>
          <w:szCs w:val="22"/>
        </w:rPr>
      </w:pPr>
      <w:r w:rsidRPr="00DA4F00">
        <w:rPr>
          <w:rFonts w:ascii="Arial" w:hAnsi="Arial" w:cs="Arial"/>
          <w:sz w:val="22"/>
          <w:szCs w:val="22"/>
        </w:rPr>
        <w:t xml:space="preserve">In order to move to an expenditure-based funding system, CDOT needs to have a better understanding on when projects anticipate spending funds. Recognizing construction projects comprise the largest portion of our cash obligations, it was decided to focus on obtaining anticipated drawdown information for the construction phase </w:t>
      </w:r>
      <w:r w:rsidR="009F29FE">
        <w:rPr>
          <w:rFonts w:ascii="Arial" w:hAnsi="Arial" w:cs="Arial"/>
          <w:sz w:val="22"/>
          <w:szCs w:val="22"/>
        </w:rPr>
        <w:t xml:space="preserve">dollars without including CE and indirect costs, </w:t>
      </w:r>
      <w:r w:rsidRPr="00DA4F00">
        <w:rPr>
          <w:rFonts w:ascii="Arial" w:hAnsi="Arial" w:cs="Arial"/>
          <w:sz w:val="22"/>
          <w:szCs w:val="22"/>
        </w:rPr>
        <w:t>before addressing the pre-construction phases.</w:t>
      </w:r>
    </w:p>
    <w:p w14:paraId="36E16796" w14:textId="77777777" w:rsidR="00DA4F00" w:rsidRPr="00DA4F00" w:rsidRDefault="00DA4F00" w:rsidP="00DA4F00">
      <w:pPr>
        <w:rPr>
          <w:rFonts w:ascii="Arial" w:hAnsi="Arial" w:cs="Arial"/>
          <w:sz w:val="22"/>
          <w:szCs w:val="22"/>
        </w:rPr>
      </w:pPr>
    </w:p>
    <w:p w14:paraId="004FC4A8" w14:textId="77777777" w:rsidR="00DA4F00" w:rsidRPr="00DA4F00" w:rsidRDefault="00DA4F00" w:rsidP="00DA4F00">
      <w:pPr>
        <w:rPr>
          <w:rFonts w:ascii="Arial" w:hAnsi="Arial" w:cs="Arial"/>
          <w:sz w:val="22"/>
          <w:szCs w:val="22"/>
          <w:u w:val="single"/>
        </w:rPr>
      </w:pPr>
      <w:r w:rsidRPr="00DA4F00">
        <w:rPr>
          <w:rFonts w:ascii="Arial" w:hAnsi="Arial" w:cs="Arial"/>
          <w:sz w:val="22"/>
          <w:szCs w:val="22"/>
          <w:u w:val="single"/>
        </w:rPr>
        <w:t>Project Manager Guidance</w:t>
      </w:r>
    </w:p>
    <w:p w14:paraId="0F38085F" w14:textId="77777777" w:rsidR="00DA4F00" w:rsidRPr="00DA4F00" w:rsidRDefault="00DA4F00" w:rsidP="00DA4F00">
      <w:pPr>
        <w:rPr>
          <w:rFonts w:ascii="Arial" w:hAnsi="Arial" w:cs="Arial"/>
          <w:sz w:val="22"/>
          <w:szCs w:val="22"/>
        </w:rPr>
      </w:pPr>
    </w:p>
    <w:p w14:paraId="73A5E5D9" w14:textId="0182762F" w:rsidR="00DA4F00" w:rsidRPr="00DA4F00" w:rsidRDefault="00DA4F00" w:rsidP="00F03F4C">
      <w:pPr>
        <w:rPr>
          <w:rFonts w:ascii="Arial" w:hAnsi="Arial" w:cs="Arial"/>
          <w:i/>
          <w:sz w:val="22"/>
          <w:szCs w:val="22"/>
          <w:u w:val="single"/>
        </w:rPr>
      </w:pPr>
      <w:r w:rsidRPr="00DA4F00">
        <w:rPr>
          <w:rFonts w:ascii="Arial" w:hAnsi="Arial" w:cs="Arial"/>
          <w:i/>
          <w:sz w:val="22"/>
          <w:szCs w:val="22"/>
          <w:u w:val="single"/>
        </w:rPr>
        <w:t>Pre-advertisement: (</w:t>
      </w:r>
      <w:r w:rsidR="0096272B">
        <w:rPr>
          <w:rFonts w:ascii="Arial" w:hAnsi="Arial" w:cs="Arial"/>
          <w:i/>
          <w:sz w:val="22"/>
          <w:szCs w:val="22"/>
          <w:u w:val="single"/>
        </w:rPr>
        <w:t>Applies to a</w:t>
      </w:r>
      <w:r w:rsidR="00EF5418">
        <w:rPr>
          <w:rFonts w:ascii="Arial" w:hAnsi="Arial" w:cs="Arial"/>
          <w:i/>
          <w:sz w:val="22"/>
          <w:szCs w:val="22"/>
          <w:u w:val="single"/>
        </w:rPr>
        <w:t>ll</w:t>
      </w:r>
      <w:r w:rsidR="0096272B">
        <w:rPr>
          <w:rFonts w:ascii="Arial" w:hAnsi="Arial" w:cs="Arial"/>
          <w:i/>
          <w:sz w:val="22"/>
          <w:szCs w:val="22"/>
          <w:u w:val="single"/>
        </w:rPr>
        <w:t xml:space="preserve"> CDOT Managed </w:t>
      </w:r>
      <w:r w:rsidRPr="00DA4F00">
        <w:rPr>
          <w:rFonts w:ascii="Arial" w:hAnsi="Arial" w:cs="Arial"/>
          <w:i/>
          <w:sz w:val="22"/>
          <w:szCs w:val="22"/>
          <w:u w:val="single"/>
        </w:rPr>
        <w:t xml:space="preserve">Projects) </w:t>
      </w:r>
    </w:p>
    <w:p w14:paraId="3E6FAD06" w14:textId="77777777" w:rsidR="00DA4F00" w:rsidRPr="00DA4F00" w:rsidRDefault="00DA4F00" w:rsidP="00DA4F00">
      <w:pPr>
        <w:rPr>
          <w:rFonts w:ascii="Arial" w:hAnsi="Arial" w:cs="Arial"/>
          <w:sz w:val="22"/>
          <w:szCs w:val="22"/>
        </w:rPr>
      </w:pPr>
    </w:p>
    <w:p w14:paraId="5D4DA083" w14:textId="77777777" w:rsidR="00DA4F00" w:rsidRPr="00DA4F00" w:rsidRDefault="00DA4F00" w:rsidP="00F03F4C">
      <w:pPr>
        <w:numPr>
          <w:ilvl w:val="0"/>
          <w:numId w:val="1"/>
        </w:numPr>
        <w:ind w:left="720"/>
        <w:rPr>
          <w:rFonts w:ascii="Arial" w:hAnsi="Arial" w:cs="Arial"/>
          <w:sz w:val="22"/>
          <w:szCs w:val="22"/>
        </w:rPr>
      </w:pPr>
      <w:r w:rsidRPr="00DA4F00">
        <w:rPr>
          <w:rFonts w:ascii="Arial" w:hAnsi="Arial" w:cs="Arial"/>
          <w:sz w:val="22"/>
          <w:szCs w:val="22"/>
        </w:rPr>
        <w:t xml:space="preserve">Send the scoping level estimate and type of work to </w:t>
      </w:r>
      <w:r w:rsidR="005B0BF3">
        <w:rPr>
          <w:rFonts w:ascii="Arial" w:hAnsi="Arial" w:cs="Arial"/>
          <w:sz w:val="22"/>
          <w:szCs w:val="22"/>
        </w:rPr>
        <w:t>the Project Management Office (PMO)</w:t>
      </w:r>
      <w:r w:rsidRPr="00DA4F00">
        <w:rPr>
          <w:rFonts w:ascii="Arial" w:hAnsi="Arial" w:cs="Arial"/>
          <w:sz w:val="22"/>
          <w:szCs w:val="22"/>
        </w:rPr>
        <w:t xml:space="preserve">.  </w:t>
      </w:r>
      <w:r w:rsidR="005B0BF3">
        <w:rPr>
          <w:rFonts w:ascii="Arial" w:hAnsi="Arial" w:cs="Arial"/>
          <w:sz w:val="22"/>
          <w:szCs w:val="22"/>
        </w:rPr>
        <w:t>They</w:t>
      </w:r>
      <w:r w:rsidRPr="00DA4F00">
        <w:rPr>
          <w:rFonts w:ascii="Arial" w:hAnsi="Arial" w:cs="Arial"/>
          <w:sz w:val="22"/>
          <w:szCs w:val="22"/>
        </w:rPr>
        <w:t xml:space="preserve"> will develop a scoping level construction dr</w:t>
      </w:r>
      <w:r w:rsidR="009877C2">
        <w:rPr>
          <w:rFonts w:ascii="Arial" w:hAnsi="Arial" w:cs="Arial"/>
          <w:sz w:val="22"/>
          <w:szCs w:val="22"/>
        </w:rPr>
        <w:t>awdown and coordinate with the P</w:t>
      </w:r>
      <w:r w:rsidRPr="00DA4F00">
        <w:rPr>
          <w:rFonts w:ascii="Arial" w:hAnsi="Arial" w:cs="Arial"/>
          <w:sz w:val="22"/>
          <w:szCs w:val="22"/>
        </w:rPr>
        <w:t>roj</w:t>
      </w:r>
      <w:r w:rsidR="009877C2">
        <w:rPr>
          <w:rFonts w:ascii="Arial" w:hAnsi="Arial" w:cs="Arial"/>
          <w:sz w:val="22"/>
          <w:szCs w:val="22"/>
        </w:rPr>
        <w:t>ect M</w:t>
      </w:r>
      <w:r w:rsidRPr="00DA4F00">
        <w:rPr>
          <w:rFonts w:ascii="Arial" w:hAnsi="Arial" w:cs="Arial"/>
          <w:sz w:val="22"/>
          <w:szCs w:val="22"/>
        </w:rPr>
        <w:t xml:space="preserve">anager and RE for feedback.  Once there is agreement that the drawdown is reasonable, </w:t>
      </w:r>
      <w:r w:rsidR="005B0BF3">
        <w:rPr>
          <w:rFonts w:ascii="Arial" w:hAnsi="Arial" w:cs="Arial"/>
          <w:sz w:val="22"/>
          <w:szCs w:val="22"/>
        </w:rPr>
        <w:t xml:space="preserve">the Project Manager will </w:t>
      </w:r>
      <w:r w:rsidRPr="00DA4F00">
        <w:rPr>
          <w:rFonts w:ascii="Arial" w:hAnsi="Arial" w:cs="Arial"/>
          <w:sz w:val="22"/>
          <w:szCs w:val="22"/>
        </w:rPr>
        <w:t>enter the anticipated expenditures by fiscal year in SAP.  Instructions for SAP entry are below.</w:t>
      </w:r>
    </w:p>
    <w:p w14:paraId="0613998F" w14:textId="77777777" w:rsidR="00DA4F00" w:rsidRPr="00DA4F00" w:rsidRDefault="00DA4F00" w:rsidP="00F03F4C">
      <w:pPr>
        <w:numPr>
          <w:ilvl w:val="0"/>
          <w:numId w:val="1"/>
        </w:numPr>
        <w:ind w:left="720"/>
        <w:rPr>
          <w:rFonts w:ascii="Arial" w:hAnsi="Arial" w:cs="Arial"/>
          <w:sz w:val="22"/>
          <w:szCs w:val="22"/>
        </w:rPr>
      </w:pPr>
      <w:r w:rsidRPr="00DA4F00">
        <w:rPr>
          <w:rFonts w:ascii="Arial" w:hAnsi="Arial" w:cs="Arial"/>
          <w:sz w:val="22"/>
          <w:szCs w:val="22"/>
        </w:rPr>
        <w:t xml:space="preserve">In coordination with </w:t>
      </w:r>
      <w:r w:rsidR="005B0BF3">
        <w:rPr>
          <w:rFonts w:ascii="Arial" w:hAnsi="Arial" w:cs="Arial"/>
          <w:sz w:val="22"/>
          <w:szCs w:val="22"/>
        </w:rPr>
        <w:t>PMO</w:t>
      </w:r>
      <w:r w:rsidRPr="00DA4F00">
        <w:rPr>
          <w:rFonts w:ascii="Arial" w:hAnsi="Arial" w:cs="Arial"/>
          <w:sz w:val="22"/>
          <w:szCs w:val="22"/>
        </w:rPr>
        <w:t>, update the anticipated construction phase drawdown at FIR using the latest construction estimate</w:t>
      </w:r>
      <w:r w:rsidR="005B0BF3">
        <w:rPr>
          <w:rFonts w:ascii="Arial" w:hAnsi="Arial" w:cs="Arial"/>
          <w:sz w:val="22"/>
          <w:szCs w:val="22"/>
        </w:rPr>
        <w:t xml:space="preserve"> and update the drawdown in SAP</w:t>
      </w:r>
      <w:r w:rsidRPr="00DA4F00">
        <w:rPr>
          <w:rFonts w:ascii="Arial" w:hAnsi="Arial" w:cs="Arial"/>
          <w:sz w:val="22"/>
          <w:szCs w:val="22"/>
        </w:rPr>
        <w:t>.</w:t>
      </w:r>
    </w:p>
    <w:p w14:paraId="38F6BFDE" w14:textId="77777777" w:rsidR="00DA4F00" w:rsidRDefault="00DA4F00" w:rsidP="00F03F4C">
      <w:pPr>
        <w:numPr>
          <w:ilvl w:val="0"/>
          <w:numId w:val="1"/>
        </w:numPr>
        <w:ind w:left="720"/>
        <w:rPr>
          <w:rFonts w:ascii="Arial" w:hAnsi="Arial" w:cs="Arial"/>
          <w:sz w:val="22"/>
          <w:szCs w:val="22"/>
        </w:rPr>
      </w:pPr>
      <w:r w:rsidRPr="00DA4F00">
        <w:rPr>
          <w:rFonts w:ascii="Arial" w:hAnsi="Arial" w:cs="Arial"/>
          <w:sz w:val="22"/>
          <w:szCs w:val="22"/>
        </w:rPr>
        <w:t xml:space="preserve">In coordination with </w:t>
      </w:r>
      <w:r w:rsidR="005B0BF3">
        <w:rPr>
          <w:rFonts w:ascii="Arial" w:hAnsi="Arial" w:cs="Arial"/>
          <w:sz w:val="22"/>
          <w:szCs w:val="22"/>
        </w:rPr>
        <w:t>PMO</w:t>
      </w:r>
      <w:r w:rsidRPr="00DA4F00">
        <w:rPr>
          <w:rFonts w:ascii="Arial" w:hAnsi="Arial" w:cs="Arial"/>
          <w:sz w:val="22"/>
          <w:szCs w:val="22"/>
        </w:rPr>
        <w:t>, update the anticipated construction phase drawdown at FOR using the latest construction estimate</w:t>
      </w:r>
      <w:r w:rsidR="005B0BF3" w:rsidRPr="005B0BF3">
        <w:rPr>
          <w:rFonts w:ascii="Arial" w:hAnsi="Arial" w:cs="Arial"/>
          <w:sz w:val="22"/>
          <w:szCs w:val="22"/>
        </w:rPr>
        <w:t xml:space="preserve"> </w:t>
      </w:r>
      <w:r w:rsidR="005B0BF3">
        <w:rPr>
          <w:rFonts w:ascii="Arial" w:hAnsi="Arial" w:cs="Arial"/>
          <w:sz w:val="22"/>
          <w:szCs w:val="22"/>
        </w:rPr>
        <w:t>and update the drawdown in SAP</w:t>
      </w:r>
      <w:r w:rsidRPr="00DA4F00">
        <w:rPr>
          <w:rFonts w:ascii="Arial" w:hAnsi="Arial" w:cs="Arial"/>
          <w:sz w:val="22"/>
          <w:szCs w:val="22"/>
        </w:rPr>
        <w:t>.</w:t>
      </w:r>
    </w:p>
    <w:p w14:paraId="6D2B74F9" w14:textId="75D45406" w:rsidR="0096272B" w:rsidRPr="0096272B" w:rsidRDefault="0096272B" w:rsidP="00C801E7">
      <w:pPr>
        <w:numPr>
          <w:ilvl w:val="0"/>
          <w:numId w:val="1"/>
        </w:numPr>
        <w:ind w:left="720"/>
        <w:rPr>
          <w:rFonts w:ascii="Arial" w:hAnsi="Arial" w:cs="Arial"/>
          <w:sz w:val="22"/>
          <w:szCs w:val="22"/>
        </w:rPr>
      </w:pPr>
      <w:r w:rsidRPr="00DA4F00">
        <w:rPr>
          <w:rFonts w:ascii="Arial" w:hAnsi="Arial" w:cs="Arial"/>
          <w:sz w:val="22"/>
          <w:szCs w:val="22"/>
        </w:rPr>
        <w:t xml:space="preserve">In coordination with </w:t>
      </w:r>
      <w:r>
        <w:rPr>
          <w:rFonts w:ascii="Arial" w:hAnsi="Arial" w:cs="Arial"/>
          <w:sz w:val="22"/>
          <w:szCs w:val="22"/>
        </w:rPr>
        <w:t>PMO</w:t>
      </w:r>
      <w:r w:rsidRPr="00DA4F00">
        <w:rPr>
          <w:rFonts w:ascii="Arial" w:hAnsi="Arial" w:cs="Arial"/>
          <w:sz w:val="22"/>
          <w:szCs w:val="22"/>
        </w:rPr>
        <w:t xml:space="preserve">, update the anticipated construction phase drawdown at </w:t>
      </w:r>
      <w:r>
        <w:rPr>
          <w:rFonts w:ascii="Arial" w:hAnsi="Arial" w:cs="Arial"/>
          <w:sz w:val="22"/>
          <w:szCs w:val="22"/>
        </w:rPr>
        <w:t>least one week before processing the Form 1180</w:t>
      </w:r>
      <w:r w:rsidRPr="00DA4F00">
        <w:rPr>
          <w:rFonts w:ascii="Arial" w:hAnsi="Arial" w:cs="Arial"/>
          <w:sz w:val="22"/>
          <w:szCs w:val="22"/>
        </w:rPr>
        <w:t xml:space="preserve"> using the </w:t>
      </w:r>
      <w:r>
        <w:rPr>
          <w:rFonts w:ascii="Arial" w:hAnsi="Arial" w:cs="Arial"/>
          <w:sz w:val="22"/>
          <w:szCs w:val="22"/>
        </w:rPr>
        <w:t>Engineer’s</w:t>
      </w:r>
      <w:r w:rsidRPr="00DA4F00">
        <w:rPr>
          <w:rFonts w:ascii="Arial" w:hAnsi="Arial" w:cs="Arial"/>
          <w:sz w:val="22"/>
          <w:szCs w:val="22"/>
        </w:rPr>
        <w:t xml:space="preserve"> </w:t>
      </w:r>
      <w:r>
        <w:rPr>
          <w:rFonts w:ascii="Arial" w:hAnsi="Arial" w:cs="Arial"/>
          <w:sz w:val="22"/>
          <w:szCs w:val="22"/>
        </w:rPr>
        <w:t>E</w:t>
      </w:r>
      <w:r w:rsidRPr="00DA4F00">
        <w:rPr>
          <w:rFonts w:ascii="Arial" w:hAnsi="Arial" w:cs="Arial"/>
          <w:sz w:val="22"/>
          <w:szCs w:val="22"/>
        </w:rPr>
        <w:t>stimate</w:t>
      </w:r>
      <w:r w:rsidRPr="005B0BF3">
        <w:rPr>
          <w:rFonts w:ascii="Arial" w:hAnsi="Arial" w:cs="Arial"/>
          <w:sz w:val="22"/>
          <w:szCs w:val="22"/>
        </w:rPr>
        <w:t xml:space="preserve"> </w:t>
      </w:r>
      <w:r w:rsidR="00E26863">
        <w:rPr>
          <w:rFonts w:ascii="Arial" w:hAnsi="Arial" w:cs="Arial"/>
          <w:sz w:val="22"/>
          <w:szCs w:val="22"/>
        </w:rPr>
        <w:t xml:space="preserve">(Line 7 from Form 65 Project Commitment Amount ), </w:t>
      </w:r>
      <w:r>
        <w:rPr>
          <w:rFonts w:ascii="Arial" w:hAnsi="Arial" w:cs="Arial"/>
          <w:sz w:val="22"/>
          <w:szCs w:val="22"/>
        </w:rPr>
        <w:t>and update the drawdown in SAP</w:t>
      </w:r>
      <w:r w:rsidRPr="00DA4F00">
        <w:rPr>
          <w:rFonts w:ascii="Arial" w:hAnsi="Arial" w:cs="Arial"/>
          <w:sz w:val="22"/>
          <w:szCs w:val="22"/>
        </w:rPr>
        <w:t>.</w:t>
      </w:r>
    </w:p>
    <w:p w14:paraId="37335FAE" w14:textId="362D2113" w:rsidR="00DA4F00" w:rsidRPr="00DA4F00" w:rsidRDefault="00DA4F00" w:rsidP="00AD3322">
      <w:pPr>
        <w:numPr>
          <w:ilvl w:val="0"/>
          <w:numId w:val="1"/>
        </w:numPr>
        <w:pBdr>
          <w:right w:val="single" w:sz="4" w:space="4" w:color="auto"/>
        </w:pBdr>
        <w:ind w:left="720"/>
        <w:rPr>
          <w:rFonts w:ascii="Arial" w:hAnsi="Arial" w:cs="Arial"/>
          <w:sz w:val="22"/>
          <w:szCs w:val="22"/>
        </w:rPr>
      </w:pPr>
      <w:r w:rsidRPr="00DA4F00">
        <w:rPr>
          <w:rFonts w:ascii="Arial" w:hAnsi="Arial" w:cs="Arial"/>
          <w:sz w:val="22"/>
          <w:szCs w:val="22"/>
        </w:rPr>
        <w:t xml:space="preserve">Include the appropriate construction drawdown standard special provision in your specification package (single or multiple </w:t>
      </w:r>
      <w:r w:rsidR="00AD3322">
        <w:rPr>
          <w:rFonts w:ascii="Arial" w:hAnsi="Arial" w:cs="Arial"/>
          <w:sz w:val="22"/>
          <w:szCs w:val="22"/>
        </w:rPr>
        <w:t>fiscal</w:t>
      </w:r>
      <w:r w:rsidRPr="00DA4F00">
        <w:rPr>
          <w:rFonts w:ascii="Arial" w:hAnsi="Arial" w:cs="Arial"/>
          <w:sz w:val="22"/>
          <w:szCs w:val="22"/>
        </w:rPr>
        <w:t xml:space="preserve"> years).  </w:t>
      </w:r>
    </w:p>
    <w:p w14:paraId="48EA6D5A" w14:textId="77777777" w:rsidR="00DA4F00" w:rsidRPr="00DA4F00" w:rsidRDefault="00DA4F00" w:rsidP="00DA4F00">
      <w:pPr>
        <w:rPr>
          <w:rFonts w:ascii="Arial" w:hAnsi="Arial" w:cs="Arial"/>
          <w:sz w:val="22"/>
          <w:szCs w:val="22"/>
        </w:rPr>
      </w:pPr>
    </w:p>
    <w:p w14:paraId="204998F1" w14:textId="05E78B03" w:rsidR="00F03F4C" w:rsidRDefault="009C013C" w:rsidP="00ED2150">
      <w:pPr>
        <w:ind w:left="720"/>
        <w:rPr>
          <w:rFonts w:ascii="Arial" w:hAnsi="Arial" w:cs="Arial"/>
          <w:sz w:val="22"/>
          <w:szCs w:val="22"/>
        </w:rPr>
      </w:pPr>
      <w:hyperlink r:id="rId8" w:history="1">
        <w:r w:rsidR="00F03F4C" w:rsidRPr="00980132">
          <w:rPr>
            <w:rStyle w:val="Hyperlink"/>
            <w:rFonts w:ascii="Arial" w:hAnsi="Arial" w:cs="Arial"/>
            <w:sz w:val="22"/>
            <w:szCs w:val="22"/>
          </w:rPr>
          <w:t>https://www.codot.gov/business/designsupport/construction-specifications/2011-Specs/standard-special-provisions/section-100-revisions/108psscy.docx/view</w:t>
        </w:r>
      </w:hyperlink>
    </w:p>
    <w:p w14:paraId="036C3C05" w14:textId="77777777" w:rsidR="00DA4F00" w:rsidRPr="00DA4F00" w:rsidRDefault="00DA4F00" w:rsidP="00ED2150">
      <w:pPr>
        <w:ind w:left="720"/>
        <w:rPr>
          <w:rFonts w:ascii="Arial" w:hAnsi="Arial" w:cs="Arial"/>
          <w:sz w:val="22"/>
          <w:szCs w:val="22"/>
        </w:rPr>
      </w:pPr>
    </w:p>
    <w:p w14:paraId="4A87BC19" w14:textId="093BFB33" w:rsidR="00981D24" w:rsidRDefault="009C013C" w:rsidP="00ED2150">
      <w:pPr>
        <w:ind w:left="720"/>
        <w:rPr>
          <w:rFonts w:ascii="Arial" w:hAnsi="Arial" w:cs="Arial"/>
          <w:sz w:val="22"/>
          <w:szCs w:val="22"/>
        </w:rPr>
      </w:pPr>
      <w:hyperlink r:id="rId9" w:history="1">
        <w:r w:rsidR="00F03F4C" w:rsidRPr="00980132">
          <w:rPr>
            <w:rStyle w:val="Hyperlink"/>
            <w:rFonts w:ascii="Arial" w:hAnsi="Arial" w:cs="Arial"/>
            <w:sz w:val="22"/>
            <w:szCs w:val="22"/>
          </w:rPr>
          <w:t>https://www.codot.gov/business/designsupport/construction-specifications/2011-Specs/standard-special-provisions/section-100-revisions/108psmcy.docx/view</w:t>
        </w:r>
      </w:hyperlink>
    </w:p>
    <w:p w14:paraId="37C1EDA6" w14:textId="77777777" w:rsidR="00F03F4C" w:rsidRPr="00DA4F00" w:rsidRDefault="00F03F4C" w:rsidP="00ED2150">
      <w:pPr>
        <w:ind w:left="720"/>
        <w:rPr>
          <w:rFonts w:ascii="Arial" w:hAnsi="Arial" w:cs="Arial"/>
          <w:sz w:val="22"/>
          <w:szCs w:val="22"/>
        </w:rPr>
      </w:pPr>
    </w:p>
    <w:p w14:paraId="4C50BB07" w14:textId="77777777" w:rsidR="00DA4F00" w:rsidRPr="00DA4F00" w:rsidRDefault="00DA4F00" w:rsidP="00DA4F00">
      <w:pPr>
        <w:rPr>
          <w:rFonts w:ascii="Arial" w:hAnsi="Arial" w:cs="Arial"/>
          <w:sz w:val="22"/>
          <w:szCs w:val="22"/>
        </w:rPr>
      </w:pPr>
    </w:p>
    <w:p w14:paraId="5023D468" w14:textId="77777777" w:rsidR="00B76988" w:rsidRPr="00B76988" w:rsidRDefault="00B76988" w:rsidP="00DA4F00">
      <w:pPr>
        <w:rPr>
          <w:rFonts w:ascii="Arial" w:hAnsi="Arial" w:cs="Arial"/>
          <w:sz w:val="22"/>
          <w:szCs w:val="22"/>
        </w:rPr>
      </w:pPr>
      <w:r w:rsidRPr="00B76988">
        <w:rPr>
          <w:rFonts w:ascii="Arial" w:hAnsi="Arial" w:cs="Arial"/>
          <w:sz w:val="22"/>
          <w:szCs w:val="22"/>
        </w:rPr>
        <w:lastRenderedPageBreak/>
        <w:t xml:space="preserve">To update drawdown information in the </w:t>
      </w:r>
      <w:r w:rsidRPr="00B76988">
        <w:rPr>
          <w:rFonts w:ascii="Arial" w:hAnsi="Arial" w:cs="Arial"/>
          <w:i/>
          <w:sz w:val="22"/>
          <w:szCs w:val="22"/>
        </w:rPr>
        <w:t>Project Development Manual</w:t>
      </w:r>
      <w:r w:rsidRPr="00B76988">
        <w:rPr>
          <w:rFonts w:ascii="Arial" w:hAnsi="Arial" w:cs="Arial"/>
          <w:sz w:val="22"/>
          <w:szCs w:val="22"/>
        </w:rPr>
        <w:t>, print-out the attached file and insert the new pages at the end of Section 1:</w:t>
      </w:r>
    </w:p>
    <w:p w14:paraId="099883F5" w14:textId="77777777" w:rsidR="00B76988" w:rsidRDefault="00B76988" w:rsidP="00DA4F00">
      <w:pPr>
        <w:rPr>
          <w:rFonts w:ascii="Arial" w:hAnsi="Arial" w:cs="Arial"/>
          <w:i/>
          <w:sz w:val="22"/>
          <w:szCs w:val="22"/>
        </w:rPr>
      </w:pPr>
    </w:p>
    <w:bookmarkStart w:id="0" w:name="_MON_1496137881"/>
    <w:bookmarkEnd w:id="0"/>
    <w:p w14:paraId="3B0B103E" w14:textId="5D0A046D" w:rsidR="00DA4F00" w:rsidRPr="003525A6" w:rsidRDefault="007E6F41" w:rsidP="00606918">
      <w:pPr>
        <w:pBdr>
          <w:right w:val="single" w:sz="4" w:space="4" w:color="auto"/>
        </w:pBdr>
        <w:rPr>
          <w:rFonts w:ascii="Arial" w:hAnsi="Arial" w:cs="Arial"/>
          <w:sz w:val="22"/>
          <w:szCs w:val="22"/>
        </w:rPr>
      </w:pPr>
      <w:r>
        <w:rPr>
          <w:rFonts w:ascii="Arial" w:hAnsi="Arial" w:cs="Arial"/>
          <w:sz w:val="22"/>
          <w:szCs w:val="22"/>
        </w:rPr>
        <w:object w:dxaOrig="1531" w:dyaOrig="990" w14:anchorId="43332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499169513" r:id="rId11">
            <o:FieldCodes>\s</o:FieldCodes>
          </o:OLEObject>
        </w:object>
      </w:r>
      <w:r w:rsidR="0097616C">
        <w:rPr>
          <w:rFonts w:ascii="Arial" w:hAnsi="Arial" w:cs="Arial"/>
          <w:sz w:val="22"/>
          <w:szCs w:val="22"/>
        </w:rPr>
        <w:t xml:space="preserve">      </w:t>
      </w:r>
      <w:bookmarkStart w:id="1" w:name="_MON_1496138015"/>
      <w:bookmarkEnd w:id="1"/>
      <w:r>
        <w:rPr>
          <w:rFonts w:ascii="Arial" w:hAnsi="Arial" w:cs="Arial"/>
          <w:sz w:val="22"/>
          <w:szCs w:val="22"/>
        </w:rPr>
        <w:object w:dxaOrig="1531" w:dyaOrig="990" w14:anchorId="1528749F">
          <v:shape id="_x0000_i1026" type="#_x0000_t75" style="width:76.5pt;height:49.5pt" o:ole="">
            <v:imagedata r:id="rId12" o:title=""/>
          </v:shape>
          <o:OLEObject Type="Embed" ProgID="Excel.Sheet.12" ShapeID="_x0000_i1026" DrawAspect="Icon" ObjectID="_1499169514" r:id="rId13"/>
        </w:object>
      </w:r>
      <w:r w:rsidR="0097616C">
        <w:rPr>
          <w:rFonts w:ascii="Arial" w:hAnsi="Arial" w:cs="Arial"/>
          <w:sz w:val="22"/>
          <w:szCs w:val="22"/>
        </w:rPr>
        <w:t xml:space="preserve">    </w:t>
      </w:r>
      <w:bookmarkStart w:id="2" w:name="_MON_1499168915"/>
      <w:bookmarkEnd w:id="2"/>
      <w:r>
        <w:rPr>
          <w:rFonts w:ascii="Arial" w:hAnsi="Arial" w:cs="Arial"/>
          <w:sz w:val="22"/>
          <w:szCs w:val="22"/>
        </w:rPr>
        <w:object w:dxaOrig="1550" w:dyaOrig="991" w14:anchorId="6029CA39">
          <v:shape id="_x0000_i1027" type="#_x0000_t75" style="width:77.25pt;height:49.5pt" o:ole="">
            <v:imagedata r:id="rId14" o:title=""/>
          </v:shape>
          <o:OLEObject Type="Embed" ProgID="Word.Document.12" ShapeID="_x0000_i1027" DrawAspect="Icon" ObjectID="_1499169515" r:id="rId15">
            <o:FieldCodes>\s</o:FieldCodes>
          </o:OLEObject>
        </w:object>
      </w:r>
    </w:p>
    <w:p w14:paraId="327AE3E1" w14:textId="77777777" w:rsidR="003525A6" w:rsidRPr="00C04CC3" w:rsidRDefault="003525A6" w:rsidP="00DA4F00">
      <w:pPr>
        <w:rPr>
          <w:rFonts w:ascii="Arial" w:hAnsi="Arial" w:cs="Arial"/>
          <w:sz w:val="22"/>
          <w:szCs w:val="22"/>
        </w:rPr>
      </w:pPr>
    </w:p>
    <w:p w14:paraId="3DADFECA" w14:textId="77777777" w:rsidR="007E6F41" w:rsidRDefault="007E6F41" w:rsidP="005B0BF3">
      <w:pPr>
        <w:tabs>
          <w:tab w:val="left" w:pos="1350"/>
          <w:tab w:val="center" w:pos="1710"/>
          <w:tab w:val="left" w:pos="3510"/>
          <w:tab w:val="center" w:pos="5040"/>
          <w:tab w:val="left" w:pos="6300"/>
          <w:tab w:val="center" w:pos="8370"/>
        </w:tabs>
        <w:rPr>
          <w:rFonts w:ascii="Arial" w:hAnsi="Arial" w:cs="Arial"/>
          <w:b/>
          <w:sz w:val="22"/>
          <w:szCs w:val="22"/>
          <w:u w:val="single"/>
        </w:rPr>
      </w:pPr>
    </w:p>
    <w:p w14:paraId="2F8501E9" w14:textId="77777777" w:rsidR="005B0BF3" w:rsidRDefault="005B0BF3" w:rsidP="005B0BF3">
      <w:pPr>
        <w:tabs>
          <w:tab w:val="left" w:pos="1350"/>
          <w:tab w:val="center" w:pos="1710"/>
          <w:tab w:val="left" w:pos="3510"/>
          <w:tab w:val="center" w:pos="5040"/>
          <w:tab w:val="left" w:pos="6300"/>
          <w:tab w:val="center" w:pos="8370"/>
        </w:tabs>
        <w:rPr>
          <w:rFonts w:ascii="Arial" w:hAnsi="Arial" w:cs="Arial"/>
          <w:b/>
          <w:sz w:val="22"/>
          <w:szCs w:val="22"/>
          <w:u w:val="single"/>
        </w:rPr>
      </w:pPr>
      <w:r w:rsidRPr="00C04CC3">
        <w:rPr>
          <w:rFonts w:ascii="Arial" w:hAnsi="Arial" w:cs="Arial"/>
          <w:b/>
          <w:sz w:val="22"/>
          <w:szCs w:val="22"/>
          <w:u w:val="single"/>
        </w:rPr>
        <w:t>Resources:</w:t>
      </w:r>
    </w:p>
    <w:p w14:paraId="57146020" w14:textId="77777777" w:rsidR="007E6F41" w:rsidRPr="00C04CC3" w:rsidRDefault="007E6F41" w:rsidP="005B0BF3">
      <w:pPr>
        <w:tabs>
          <w:tab w:val="left" w:pos="1350"/>
          <w:tab w:val="center" w:pos="1710"/>
          <w:tab w:val="left" w:pos="3510"/>
          <w:tab w:val="center" w:pos="5040"/>
          <w:tab w:val="left" w:pos="6300"/>
          <w:tab w:val="center" w:pos="8370"/>
        </w:tabs>
        <w:rPr>
          <w:rFonts w:ascii="Arial" w:hAnsi="Arial" w:cs="Arial"/>
          <w:b/>
          <w:sz w:val="22"/>
          <w:szCs w:val="22"/>
          <w:u w:val="single"/>
        </w:rPr>
      </w:pPr>
    </w:p>
    <w:p w14:paraId="1CA712F3" w14:textId="447A18FD" w:rsidR="00D5397F" w:rsidRDefault="005B0BF3" w:rsidP="00EA220E">
      <w:pPr>
        <w:pBdr>
          <w:right w:val="single" w:sz="4" w:space="4" w:color="auto"/>
        </w:pBdr>
        <w:tabs>
          <w:tab w:val="left" w:pos="1350"/>
          <w:tab w:val="left" w:pos="3510"/>
          <w:tab w:val="left" w:pos="6300"/>
        </w:tabs>
        <w:rPr>
          <w:rFonts w:ascii="Arial" w:hAnsi="Arial" w:cs="Arial"/>
          <w:sz w:val="22"/>
          <w:szCs w:val="22"/>
        </w:rPr>
      </w:pPr>
      <w:r w:rsidRPr="00C04CC3">
        <w:rPr>
          <w:rFonts w:ascii="Arial" w:hAnsi="Arial" w:cs="Arial"/>
          <w:sz w:val="22"/>
          <w:szCs w:val="22"/>
        </w:rPr>
        <w:t>For questions related to the phase level funding contact Eric Ehrbar. Contact Sam Pap</w:t>
      </w:r>
      <w:r w:rsidR="006D11DD">
        <w:rPr>
          <w:rFonts w:ascii="Arial" w:hAnsi="Arial" w:cs="Arial"/>
          <w:sz w:val="22"/>
          <w:szCs w:val="22"/>
        </w:rPr>
        <w:t>p</w:t>
      </w:r>
      <w:r w:rsidRPr="00C04CC3">
        <w:rPr>
          <w:rFonts w:ascii="Arial" w:hAnsi="Arial" w:cs="Arial"/>
          <w:sz w:val="22"/>
          <w:szCs w:val="22"/>
        </w:rPr>
        <w:t>as for questions related to indirect and construction engineering rates, encumbrances, and the Form</w:t>
      </w:r>
      <w:r w:rsidR="006D11DD">
        <w:rPr>
          <w:rFonts w:ascii="Arial" w:hAnsi="Arial" w:cs="Arial"/>
          <w:sz w:val="22"/>
          <w:szCs w:val="22"/>
        </w:rPr>
        <w:t> </w:t>
      </w:r>
      <w:r w:rsidRPr="00C04CC3">
        <w:rPr>
          <w:rFonts w:ascii="Arial" w:hAnsi="Arial" w:cs="Arial"/>
          <w:sz w:val="22"/>
          <w:szCs w:val="22"/>
        </w:rPr>
        <w:t>65 – Project Financial Statement.</w:t>
      </w:r>
    </w:p>
    <w:p w14:paraId="508EBCCF" w14:textId="77777777" w:rsidR="005B0BF3" w:rsidRPr="00C04CC3" w:rsidRDefault="005B0BF3" w:rsidP="00EA220E">
      <w:pPr>
        <w:pBdr>
          <w:right w:val="single" w:sz="4" w:space="4" w:color="auto"/>
        </w:pBdr>
        <w:tabs>
          <w:tab w:val="left" w:pos="1350"/>
          <w:tab w:val="left" w:pos="3510"/>
          <w:tab w:val="left" w:pos="6300"/>
        </w:tabs>
        <w:rPr>
          <w:rFonts w:ascii="Arial" w:hAnsi="Arial" w:cs="Arial"/>
          <w:sz w:val="22"/>
          <w:szCs w:val="22"/>
        </w:rPr>
      </w:pPr>
      <w:r w:rsidRPr="00C04CC3">
        <w:rPr>
          <w:rFonts w:ascii="Arial" w:hAnsi="Arial" w:cs="Arial"/>
          <w:sz w:val="22"/>
          <w:szCs w:val="22"/>
        </w:rPr>
        <w:t xml:space="preserve"> </w:t>
      </w:r>
    </w:p>
    <w:p w14:paraId="0EEE2473" w14:textId="77777777" w:rsidR="005B0BF3" w:rsidRPr="00C04CC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u w:val="single"/>
        </w:rPr>
        <w:t>Name</w:t>
      </w:r>
      <w:r w:rsidRPr="00C04CC3">
        <w:rPr>
          <w:rFonts w:ascii="Arial" w:hAnsi="Arial" w:cs="Arial"/>
          <w:sz w:val="22"/>
          <w:szCs w:val="22"/>
        </w:rPr>
        <w:tab/>
      </w:r>
      <w:r w:rsidRPr="00C04CC3">
        <w:rPr>
          <w:rFonts w:ascii="Arial" w:hAnsi="Arial" w:cs="Arial"/>
          <w:sz w:val="22"/>
          <w:szCs w:val="22"/>
        </w:rPr>
        <w:tab/>
      </w:r>
      <w:r w:rsidRPr="00C04CC3">
        <w:rPr>
          <w:rFonts w:ascii="Arial" w:hAnsi="Arial" w:cs="Arial"/>
          <w:sz w:val="22"/>
          <w:szCs w:val="22"/>
          <w:u w:val="single"/>
        </w:rPr>
        <w:t>Phone Number</w:t>
      </w:r>
      <w:r w:rsidRPr="00C04CC3">
        <w:rPr>
          <w:rFonts w:ascii="Arial" w:hAnsi="Arial" w:cs="Arial"/>
          <w:sz w:val="22"/>
          <w:szCs w:val="22"/>
        </w:rPr>
        <w:tab/>
      </w:r>
      <w:r w:rsidRPr="00C04CC3">
        <w:rPr>
          <w:rFonts w:ascii="Arial" w:hAnsi="Arial" w:cs="Arial"/>
          <w:sz w:val="22"/>
          <w:szCs w:val="22"/>
          <w:u w:val="single"/>
        </w:rPr>
        <w:t>Email</w:t>
      </w:r>
    </w:p>
    <w:p w14:paraId="60F8FBAF" w14:textId="77777777" w:rsidR="005B0BF3" w:rsidRPr="00C04CC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Eric Ehrbar</w:t>
      </w:r>
      <w:r w:rsidRPr="00C04CC3">
        <w:rPr>
          <w:rFonts w:ascii="Arial" w:hAnsi="Arial" w:cs="Arial"/>
          <w:sz w:val="22"/>
          <w:szCs w:val="22"/>
        </w:rPr>
        <w:tab/>
      </w:r>
      <w:r w:rsidRPr="00C04CC3">
        <w:rPr>
          <w:rFonts w:ascii="Arial" w:hAnsi="Arial" w:cs="Arial"/>
          <w:sz w:val="22"/>
          <w:szCs w:val="22"/>
        </w:rPr>
        <w:tab/>
        <w:t>(303) 757-9581 [7-9581]</w:t>
      </w:r>
      <w:r w:rsidRPr="00C04CC3">
        <w:rPr>
          <w:rFonts w:ascii="Arial" w:hAnsi="Arial" w:cs="Arial"/>
          <w:sz w:val="22"/>
          <w:szCs w:val="22"/>
        </w:rPr>
        <w:tab/>
        <w:t>eric.ehrbar@state.co.us</w:t>
      </w:r>
    </w:p>
    <w:p w14:paraId="4ADC5359" w14:textId="77777777" w:rsidR="005B0BF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Budget and Cash Management Reporting Manager</w:t>
      </w:r>
    </w:p>
    <w:p w14:paraId="017650F5" w14:textId="77777777" w:rsidR="00D5397F" w:rsidRPr="00C04CC3" w:rsidRDefault="00D5397F" w:rsidP="00EA220E">
      <w:pPr>
        <w:pBdr>
          <w:right w:val="single" w:sz="4" w:space="4" w:color="auto"/>
        </w:pBdr>
        <w:tabs>
          <w:tab w:val="left" w:pos="1152"/>
          <w:tab w:val="left" w:pos="3600"/>
          <w:tab w:val="left" w:pos="6480"/>
        </w:tabs>
        <w:rPr>
          <w:rFonts w:ascii="Arial" w:hAnsi="Arial" w:cs="Arial"/>
          <w:sz w:val="22"/>
          <w:szCs w:val="22"/>
        </w:rPr>
      </w:pPr>
    </w:p>
    <w:p w14:paraId="330C6F64" w14:textId="1B1D8D23" w:rsidR="005B0BF3" w:rsidRPr="00C04CC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Scott Howard</w:t>
      </w:r>
      <w:r w:rsidRPr="00C04CC3">
        <w:rPr>
          <w:rFonts w:ascii="Arial" w:hAnsi="Arial" w:cs="Arial"/>
          <w:sz w:val="22"/>
          <w:szCs w:val="22"/>
        </w:rPr>
        <w:tab/>
      </w:r>
      <w:r w:rsidR="005E176D" w:rsidRPr="005E176D">
        <w:rPr>
          <w:rFonts w:ascii="Arial" w:hAnsi="Arial" w:cs="Arial"/>
          <w:sz w:val="22"/>
          <w:szCs w:val="22"/>
        </w:rPr>
        <w:t>(303)</w:t>
      </w:r>
      <w:r w:rsidR="006D11DD">
        <w:rPr>
          <w:rFonts w:ascii="Arial" w:hAnsi="Arial" w:cs="Arial"/>
          <w:sz w:val="22"/>
          <w:szCs w:val="22"/>
        </w:rPr>
        <w:t xml:space="preserve"> </w:t>
      </w:r>
      <w:r w:rsidR="005E176D" w:rsidRPr="005E176D">
        <w:rPr>
          <w:rFonts w:ascii="Arial" w:hAnsi="Arial" w:cs="Arial"/>
          <w:sz w:val="22"/>
          <w:szCs w:val="22"/>
        </w:rPr>
        <w:t>757-9328 [7-9328]</w:t>
      </w:r>
      <w:r w:rsidR="005F7355">
        <w:rPr>
          <w:rFonts w:ascii="Arial" w:hAnsi="Arial" w:cs="Arial"/>
          <w:sz w:val="22"/>
          <w:szCs w:val="22"/>
        </w:rPr>
        <w:tab/>
      </w:r>
      <w:r w:rsidR="005E176D">
        <w:rPr>
          <w:rFonts w:ascii="Arial" w:hAnsi="Arial" w:cs="Arial"/>
          <w:color w:val="222222"/>
          <w:sz w:val="20"/>
          <w:szCs w:val="20"/>
          <w:shd w:val="clear" w:color="auto" w:fill="FFFFFF"/>
        </w:rPr>
        <w:t>scott.howard@state.co.us</w:t>
      </w:r>
    </w:p>
    <w:p w14:paraId="7F1A257E" w14:textId="77777777" w:rsidR="005B0BF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Cash Management Manager</w:t>
      </w:r>
    </w:p>
    <w:p w14:paraId="291D5A22" w14:textId="77777777" w:rsidR="00D5397F" w:rsidRPr="00C04CC3" w:rsidRDefault="00D5397F" w:rsidP="00EA220E">
      <w:pPr>
        <w:pBdr>
          <w:right w:val="single" w:sz="4" w:space="4" w:color="auto"/>
        </w:pBdr>
        <w:tabs>
          <w:tab w:val="left" w:pos="1152"/>
          <w:tab w:val="left" w:pos="3600"/>
          <w:tab w:val="left" w:pos="6480"/>
        </w:tabs>
        <w:rPr>
          <w:rFonts w:ascii="Arial" w:hAnsi="Arial" w:cs="Arial"/>
          <w:sz w:val="22"/>
          <w:szCs w:val="22"/>
        </w:rPr>
      </w:pPr>
      <w:bookmarkStart w:id="3" w:name="_GoBack"/>
      <w:bookmarkEnd w:id="3"/>
    </w:p>
    <w:p w14:paraId="66179640" w14:textId="57BC286B" w:rsidR="005B0BF3" w:rsidRPr="00C04CC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Sam Pap</w:t>
      </w:r>
      <w:r w:rsidR="005E176D">
        <w:rPr>
          <w:rFonts w:ascii="Arial" w:hAnsi="Arial" w:cs="Arial"/>
          <w:sz w:val="22"/>
          <w:szCs w:val="22"/>
        </w:rPr>
        <w:t>p</w:t>
      </w:r>
      <w:r w:rsidRPr="00C04CC3">
        <w:rPr>
          <w:rFonts w:ascii="Arial" w:hAnsi="Arial" w:cs="Arial"/>
          <w:sz w:val="22"/>
          <w:szCs w:val="22"/>
        </w:rPr>
        <w:t>as</w:t>
      </w:r>
      <w:r w:rsidRPr="00C04CC3">
        <w:rPr>
          <w:rFonts w:ascii="Arial" w:hAnsi="Arial" w:cs="Arial"/>
          <w:sz w:val="22"/>
          <w:szCs w:val="22"/>
        </w:rPr>
        <w:tab/>
        <w:t>(303)</w:t>
      </w:r>
      <w:r w:rsidR="006D11DD">
        <w:rPr>
          <w:rFonts w:ascii="Arial" w:hAnsi="Arial" w:cs="Arial"/>
          <w:sz w:val="22"/>
          <w:szCs w:val="22"/>
        </w:rPr>
        <w:t xml:space="preserve"> </w:t>
      </w:r>
      <w:r w:rsidRPr="00C04CC3">
        <w:rPr>
          <w:rFonts w:ascii="Arial" w:hAnsi="Arial" w:cs="Arial"/>
          <w:sz w:val="22"/>
          <w:szCs w:val="22"/>
        </w:rPr>
        <w:t>757-9628 [7-9628]</w:t>
      </w:r>
      <w:r w:rsidRPr="00C04CC3">
        <w:rPr>
          <w:rFonts w:ascii="Arial" w:hAnsi="Arial" w:cs="Arial"/>
          <w:sz w:val="22"/>
          <w:szCs w:val="22"/>
        </w:rPr>
        <w:tab/>
        <w:t>sam.pappas@state.co.us</w:t>
      </w:r>
    </w:p>
    <w:p w14:paraId="31EC1587" w14:textId="77777777" w:rsidR="005B0BF3" w:rsidRDefault="005B0BF3" w:rsidP="00EA220E">
      <w:pPr>
        <w:pBdr>
          <w:right w:val="single" w:sz="4" w:space="4" w:color="auto"/>
        </w:pBdr>
        <w:tabs>
          <w:tab w:val="left" w:pos="1152"/>
          <w:tab w:val="left" w:pos="3600"/>
          <w:tab w:val="left" w:pos="6480"/>
        </w:tabs>
        <w:rPr>
          <w:rFonts w:ascii="Arial" w:hAnsi="Arial" w:cs="Arial"/>
          <w:sz w:val="22"/>
          <w:szCs w:val="22"/>
        </w:rPr>
      </w:pPr>
      <w:r w:rsidRPr="00C04CC3">
        <w:rPr>
          <w:rFonts w:ascii="Arial" w:hAnsi="Arial" w:cs="Arial"/>
          <w:sz w:val="22"/>
          <w:szCs w:val="22"/>
        </w:rPr>
        <w:t>Projects Accounting and Reporting Manager</w:t>
      </w:r>
    </w:p>
    <w:p w14:paraId="68676D41" w14:textId="77777777" w:rsidR="006D11DD" w:rsidRDefault="006D11DD" w:rsidP="00EA220E">
      <w:pPr>
        <w:pBdr>
          <w:right w:val="single" w:sz="4" w:space="4" w:color="auto"/>
        </w:pBdr>
        <w:tabs>
          <w:tab w:val="left" w:pos="1152"/>
          <w:tab w:val="left" w:pos="3600"/>
          <w:tab w:val="left" w:pos="6480"/>
        </w:tabs>
        <w:rPr>
          <w:rFonts w:ascii="Arial" w:hAnsi="Arial" w:cs="Arial"/>
          <w:sz w:val="22"/>
          <w:szCs w:val="22"/>
        </w:rPr>
      </w:pPr>
    </w:p>
    <w:p w14:paraId="62D75564" w14:textId="2568B9D6" w:rsidR="006D11DD" w:rsidRDefault="006D11DD" w:rsidP="00EA220E">
      <w:pPr>
        <w:pBdr>
          <w:right w:val="single" w:sz="4" w:space="4" w:color="auto"/>
        </w:pBdr>
        <w:tabs>
          <w:tab w:val="left" w:pos="1152"/>
          <w:tab w:val="left" w:pos="3600"/>
          <w:tab w:val="left" w:pos="6480"/>
        </w:tabs>
        <w:rPr>
          <w:rFonts w:ascii="Arial" w:hAnsi="Arial" w:cs="Arial"/>
          <w:sz w:val="22"/>
          <w:szCs w:val="22"/>
        </w:rPr>
      </w:pPr>
      <w:r>
        <w:rPr>
          <w:rFonts w:ascii="Arial" w:hAnsi="Arial" w:cs="Arial"/>
          <w:sz w:val="22"/>
          <w:szCs w:val="22"/>
        </w:rPr>
        <w:t>Joe Duhon</w:t>
      </w:r>
      <w:r>
        <w:rPr>
          <w:rFonts w:ascii="Arial" w:hAnsi="Arial" w:cs="Arial"/>
          <w:sz w:val="22"/>
          <w:szCs w:val="22"/>
        </w:rPr>
        <w:tab/>
      </w:r>
      <w:r>
        <w:rPr>
          <w:rFonts w:ascii="Arial" w:hAnsi="Arial" w:cs="Arial"/>
          <w:sz w:val="22"/>
          <w:szCs w:val="22"/>
        </w:rPr>
        <w:tab/>
        <w:t>(303) 757-9638 [7-9638]</w:t>
      </w:r>
      <w:r>
        <w:rPr>
          <w:rFonts w:ascii="Arial" w:hAnsi="Arial" w:cs="Arial"/>
          <w:sz w:val="22"/>
          <w:szCs w:val="22"/>
        </w:rPr>
        <w:tab/>
      </w:r>
      <w:r w:rsidR="00E8483C" w:rsidRPr="007E6F41">
        <w:rPr>
          <w:rFonts w:ascii="Arial" w:hAnsi="Arial" w:cs="Arial"/>
          <w:sz w:val="22"/>
          <w:szCs w:val="22"/>
        </w:rPr>
        <w:t>joseph.duhon@state.co.us</w:t>
      </w:r>
    </w:p>
    <w:p w14:paraId="0C35EE7A" w14:textId="77F1A010" w:rsidR="00E8483C" w:rsidRDefault="00E8483C" w:rsidP="00EA220E">
      <w:pPr>
        <w:pBdr>
          <w:right w:val="single" w:sz="4" w:space="4" w:color="auto"/>
        </w:pBdr>
        <w:tabs>
          <w:tab w:val="left" w:pos="1152"/>
          <w:tab w:val="left" w:pos="3600"/>
          <w:tab w:val="left" w:pos="6480"/>
        </w:tabs>
        <w:rPr>
          <w:rFonts w:ascii="Arial" w:hAnsi="Arial" w:cs="Arial"/>
          <w:sz w:val="22"/>
          <w:szCs w:val="22"/>
        </w:rPr>
      </w:pPr>
      <w:r>
        <w:rPr>
          <w:rFonts w:ascii="Arial" w:hAnsi="Arial" w:cs="Arial"/>
          <w:sz w:val="22"/>
          <w:szCs w:val="22"/>
        </w:rPr>
        <w:t>Budget Manager</w:t>
      </w:r>
    </w:p>
    <w:p w14:paraId="4902B4AF" w14:textId="77777777" w:rsidR="00D5397F" w:rsidRPr="00C04CC3" w:rsidRDefault="00D5397F" w:rsidP="00EA220E">
      <w:pPr>
        <w:pBdr>
          <w:right w:val="single" w:sz="4" w:space="4" w:color="auto"/>
        </w:pBdr>
        <w:tabs>
          <w:tab w:val="left" w:pos="1152"/>
          <w:tab w:val="left" w:pos="3600"/>
          <w:tab w:val="left" w:pos="6480"/>
        </w:tabs>
        <w:rPr>
          <w:rFonts w:ascii="Arial" w:hAnsi="Arial" w:cs="Arial"/>
          <w:sz w:val="22"/>
          <w:szCs w:val="22"/>
        </w:rPr>
      </w:pPr>
    </w:p>
    <w:p w14:paraId="1CC2F64D" w14:textId="6EC60849" w:rsidR="005B0BF3" w:rsidRPr="00C04CC3" w:rsidRDefault="005B0BF3" w:rsidP="00EA220E">
      <w:pPr>
        <w:pBdr>
          <w:right w:val="single" w:sz="4" w:space="4" w:color="auto"/>
        </w:pBdr>
        <w:tabs>
          <w:tab w:val="left" w:pos="1350"/>
          <w:tab w:val="left" w:pos="3510"/>
          <w:tab w:val="left" w:pos="6120"/>
          <w:tab w:val="left" w:pos="6300"/>
        </w:tabs>
        <w:rPr>
          <w:rFonts w:ascii="Arial" w:hAnsi="Arial" w:cs="Arial"/>
          <w:sz w:val="22"/>
          <w:szCs w:val="22"/>
        </w:rPr>
      </w:pPr>
      <w:r w:rsidRPr="00C04CC3">
        <w:rPr>
          <w:rFonts w:ascii="Arial" w:hAnsi="Arial" w:cs="Arial"/>
          <w:sz w:val="22"/>
          <w:szCs w:val="22"/>
        </w:rPr>
        <w:t xml:space="preserve">For technical assistance entering the drawdown schedule into SAP, contact your Region SAP Power/Super User or </w:t>
      </w:r>
      <w:r w:rsidR="006D11DD">
        <w:rPr>
          <w:rFonts w:ascii="Arial" w:hAnsi="Arial" w:cs="Arial"/>
          <w:sz w:val="22"/>
          <w:szCs w:val="22"/>
        </w:rPr>
        <w:t>the</w:t>
      </w:r>
      <w:r w:rsidRPr="00C04CC3">
        <w:rPr>
          <w:rFonts w:ascii="Arial" w:hAnsi="Arial" w:cs="Arial"/>
          <w:sz w:val="22"/>
          <w:szCs w:val="22"/>
        </w:rPr>
        <w:t xml:space="preserve"> SAP Project System BPX</w:t>
      </w:r>
      <w:r w:rsidR="006D11DD">
        <w:rPr>
          <w:rFonts w:ascii="Arial" w:hAnsi="Arial" w:cs="Arial"/>
          <w:sz w:val="22"/>
          <w:szCs w:val="22"/>
        </w:rPr>
        <w:t>s</w:t>
      </w:r>
      <w:r w:rsidRPr="00C04CC3">
        <w:rPr>
          <w:rFonts w:ascii="Arial" w:hAnsi="Arial" w:cs="Arial"/>
          <w:sz w:val="22"/>
          <w:szCs w:val="22"/>
        </w:rPr>
        <w:t xml:space="preserve">. </w:t>
      </w:r>
      <w:r w:rsidR="006D11DD">
        <w:rPr>
          <w:rFonts w:ascii="Arial" w:hAnsi="Arial" w:cs="Arial"/>
          <w:sz w:val="22"/>
          <w:szCs w:val="22"/>
        </w:rPr>
        <w:t>Please contact your Resident Engineer for the name of you region’s current representative.</w:t>
      </w:r>
      <w:r w:rsidRPr="00C04CC3">
        <w:rPr>
          <w:rFonts w:ascii="Arial" w:hAnsi="Arial" w:cs="Arial"/>
          <w:sz w:val="22"/>
          <w:szCs w:val="22"/>
        </w:rPr>
        <w:t xml:space="preserve"> </w:t>
      </w:r>
    </w:p>
    <w:p w14:paraId="07934ACC" w14:textId="77777777" w:rsidR="00283111" w:rsidRDefault="00283111" w:rsidP="00EA220E">
      <w:pPr>
        <w:pBdr>
          <w:right w:val="single" w:sz="4" w:space="4" w:color="auto"/>
        </w:pBdr>
        <w:tabs>
          <w:tab w:val="left" w:pos="1152"/>
          <w:tab w:val="left" w:pos="3600"/>
          <w:tab w:val="left" w:pos="6480"/>
        </w:tabs>
        <w:rPr>
          <w:rFonts w:ascii="Arial" w:hAnsi="Arial" w:cs="Arial"/>
          <w:sz w:val="22"/>
          <w:szCs w:val="22"/>
          <w:u w:val="single"/>
        </w:rPr>
      </w:pPr>
    </w:p>
    <w:p w14:paraId="4DDA68A1" w14:textId="0B967F0D" w:rsidR="005B0BF3" w:rsidRDefault="00283111" w:rsidP="00EA220E">
      <w:pPr>
        <w:pBdr>
          <w:right w:val="single" w:sz="4" w:space="4" w:color="auto"/>
        </w:pBdr>
        <w:tabs>
          <w:tab w:val="left" w:pos="1152"/>
          <w:tab w:val="left" w:pos="3600"/>
          <w:tab w:val="left" w:pos="6480"/>
        </w:tabs>
        <w:rPr>
          <w:rFonts w:ascii="Arial" w:hAnsi="Arial" w:cs="Arial"/>
          <w:sz w:val="22"/>
          <w:szCs w:val="22"/>
        </w:rPr>
      </w:pPr>
      <w:r w:rsidRPr="00EA220E">
        <w:rPr>
          <w:rFonts w:ascii="Arial" w:hAnsi="Arial" w:cs="Arial"/>
          <w:sz w:val="22"/>
          <w:szCs w:val="22"/>
        </w:rPr>
        <w:t>SAP Project System BPX</w:t>
      </w:r>
      <w:r>
        <w:rPr>
          <w:rFonts w:ascii="Arial" w:hAnsi="Arial" w:cs="Arial"/>
          <w:sz w:val="22"/>
          <w:szCs w:val="22"/>
          <w:u w:val="single"/>
        </w:rPr>
        <w:br/>
      </w:r>
      <w:r w:rsidR="005B0BF3" w:rsidRPr="00C04CC3">
        <w:rPr>
          <w:rFonts w:ascii="Arial" w:hAnsi="Arial" w:cs="Arial"/>
          <w:sz w:val="22"/>
          <w:szCs w:val="22"/>
        </w:rPr>
        <w:t>Tawnya Nicholson</w:t>
      </w:r>
      <w:r w:rsidR="005B0BF3" w:rsidRPr="00C04CC3">
        <w:rPr>
          <w:rFonts w:ascii="Arial" w:hAnsi="Arial" w:cs="Arial"/>
          <w:sz w:val="22"/>
          <w:szCs w:val="22"/>
        </w:rPr>
        <w:tab/>
        <w:t>(303)</w:t>
      </w:r>
      <w:r w:rsidR="00E8483C">
        <w:rPr>
          <w:rFonts w:ascii="Arial" w:hAnsi="Arial" w:cs="Arial"/>
          <w:sz w:val="22"/>
          <w:szCs w:val="22"/>
        </w:rPr>
        <w:t xml:space="preserve"> </w:t>
      </w:r>
      <w:r w:rsidR="005B0BF3" w:rsidRPr="00C04CC3">
        <w:rPr>
          <w:rFonts w:ascii="Arial" w:hAnsi="Arial" w:cs="Arial"/>
          <w:sz w:val="22"/>
          <w:szCs w:val="22"/>
        </w:rPr>
        <w:t>512-5207 [7-5207]</w:t>
      </w:r>
      <w:r w:rsidR="005B0BF3" w:rsidRPr="00C04CC3">
        <w:rPr>
          <w:rFonts w:ascii="Arial" w:hAnsi="Arial" w:cs="Arial"/>
          <w:sz w:val="22"/>
          <w:szCs w:val="22"/>
        </w:rPr>
        <w:tab/>
        <w:t>tawnya.nicholson@state.co.us</w:t>
      </w:r>
    </w:p>
    <w:p w14:paraId="4EECC972" w14:textId="2794C54E" w:rsidR="005B0BF3" w:rsidRPr="00C04CC3" w:rsidRDefault="00283111" w:rsidP="00EA220E">
      <w:pPr>
        <w:pBdr>
          <w:right w:val="single" w:sz="4" w:space="4" w:color="auto"/>
        </w:pBdr>
        <w:tabs>
          <w:tab w:val="left" w:pos="1152"/>
          <w:tab w:val="left" w:pos="3600"/>
          <w:tab w:val="left" w:pos="6480"/>
        </w:tabs>
        <w:rPr>
          <w:rFonts w:ascii="Arial" w:hAnsi="Arial" w:cs="Arial"/>
          <w:sz w:val="22"/>
          <w:szCs w:val="22"/>
        </w:rPr>
      </w:pPr>
      <w:r>
        <w:rPr>
          <w:rFonts w:ascii="Arial" w:hAnsi="Arial" w:cs="Arial"/>
          <w:sz w:val="22"/>
          <w:szCs w:val="22"/>
        </w:rPr>
        <w:t>SAP Project System BPX</w:t>
      </w:r>
      <w:r>
        <w:rPr>
          <w:rFonts w:ascii="Arial" w:hAnsi="Arial" w:cs="Arial"/>
          <w:sz w:val="22"/>
          <w:szCs w:val="22"/>
        </w:rPr>
        <w:br/>
      </w:r>
      <w:r w:rsidR="005B0BF3" w:rsidRPr="00C04CC3">
        <w:rPr>
          <w:rFonts w:ascii="Arial" w:hAnsi="Arial" w:cs="Arial"/>
          <w:sz w:val="22"/>
          <w:szCs w:val="22"/>
        </w:rPr>
        <w:t>Valerie Metaiguer</w:t>
      </w:r>
      <w:r w:rsidR="005B0BF3" w:rsidRPr="00C04CC3">
        <w:rPr>
          <w:rFonts w:ascii="Arial" w:hAnsi="Arial" w:cs="Arial"/>
          <w:sz w:val="22"/>
          <w:szCs w:val="22"/>
        </w:rPr>
        <w:tab/>
        <w:t>(303)</w:t>
      </w:r>
      <w:r w:rsidR="00E8483C">
        <w:rPr>
          <w:rFonts w:ascii="Arial" w:hAnsi="Arial" w:cs="Arial"/>
          <w:sz w:val="22"/>
          <w:szCs w:val="22"/>
        </w:rPr>
        <w:t xml:space="preserve"> </w:t>
      </w:r>
      <w:r w:rsidR="005B0BF3" w:rsidRPr="00C04CC3">
        <w:rPr>
          <w:rFonts w:ascii="Arial" w:hAnsi="Arial" w:cs="Arial"/>
          <w:sz w:val="22"/>
          <w:szCs w:val="22"/>
        </w:rPr>
        <w:t>757-9837 [7-9837]</w:t>
      </w:r>
      <w:r w:rsidR="005B0BF3" w:rsidRPr="00C04CC3">
        <w:rPr>
          <w:rFonts w:ascii="Arial" w:hAnsi="Arial" w:cs="Arial"/>
          <w:sz w:val="22"/>
          <w:szCs w:val="22"/>
        </w:rPr>
        <w:tab/>
        <w:t>valerie.metaiguer@state.co.us</w:t>
      </w:r>
    </w:p>
    <w:p w14:paraId="37875BE2" w14:textId="3CE23D75" w:rsidR="00283111" w:rsidRDefault="00283111" w:rsidP="00EA220E">
      <w:pPr>
        <w:pBdr>
          <w:right w:val="single" w:sz="4" w:space="4" w:color="auto"/>
        </w:pBdr>
        <w:tabs>
          <w:tab w:val="left" w:pos="1350"/>
          <w:tab w:val="left" w:pos="3510"/>
          <w:tab w:val="left" w:pos="6120"/>
          <w:tab w:val="left" w:pos="6300"/>
        </w:tabs>
        <w:rPr>
          <w:rFonts w:ascii="Arial" w:hAnsi="Arial" w:cs="Arial"/>
          <w:sz w:val="22"/>
          <w:szCs w:val="22"/>
        </w:rPr>
      </w:pPr>
    </w:p>
    <w:p w14:paraId="1B65FB11" w14:textId="77777777" w:rsidR="007E6F41" w:rsidRDefault="007E6F41">
      <w:pPr>
        <w:rPr>
          <w:rFonts w:ascii="Arial" w:hAnsi="Arial" w:cs="Arial"/>
          <w:sz w:val="22"/>
          <w:szCs w:val="22"/>
        </w:rPr>
      </w:pPr>
      <w:r>
        <w:rPr>
          <w:rFonts w:ascii="Arial" w:hAnsi="Arial" w:cs="Arial"/>
          <w:sz w:val="22"/>
          <w:szCs w:val="22"/>
        </w:rPr>
        <w:br w:type="page"/>
      </w:r>
    </w:p>
    <w:p w14:paraId="1F47B257" w14:textId="43B8962C" w:rsid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lastRenderedPageBreak/>
        <w:t>For general guidance or support regarding Program and Cash Management implementation and specific requirements for Program and Cash Management found in Design and Construction Bulletins, contact the respective Region Program Management Representative listed below:</w:t>
      </w:r>
    </w:p>
    <w:p w14:paraId="4E5C7790"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p>
    <w:p w14:paraId="1C9174A5"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u w:val="single"/>
        </w:rPr>
        <w:t>Name</w:t>
      </w:r>
      <w:r w:rsidRPr="007E6F41">
        <w:rPr>
          <w:rFonts w:ascii="Arial" w:hAnsi="Arial" w:cs="Arial"/>
          <w:sz w:val="22"/>
          <w:szCs w:val="22"/>
        </w:rPr>
        <w:tab/>
      </w:r>
      <w:r w:rsidRPr="007E6F41">
        <w:rPr>
          <w:rFonts w:ascii="Arial" w:hAnsi="Arial" w:cs="Arial"/>
          <w:sz w:val="22"/>
          <w:szCs w:val="22"/>
        </w:rPr>
        <w:tab/>
      </w:r>
      <w:r w:rsidRPr="007E6F41">
        <w:rPr>
          <w:rFonts w:ascii="Arial" w:hAnsi="Arial" w:cs="Arial"/>
          <w:sz w:val="22"/>
          <w:szCs w:val="22"/>
          <w:u w:val="single"/>
        </w:rPr>
        <w:t>Phone Number</w:t>
      </w:r>
      <w:r w:rsidRPr="007E6F41">
        <w:rPr>
          <w:rFonts w:ascii="Arial" w:hAnsi="Arial" w:cs="Arial"/>
          <w:sz w:val="22"/>
          <w:szCs w:val="22"/>
        </w:rPr>
        <w:tab/>
      </w:r>
      <w:r w:rsidRPr="007E6F41">
        <w:rPr>
          <w:rFonts w:ascii="Arial" w:hAnsi="Arial" w:cs="Arial"/>
          <w:sz w:val="22"/>
          <w:szCs w:val="22"/>
          <w:u w:val="single"/>
        </w:rPr>
        <w:t>Email</w:t>
      </w:r>
    </w:p>
    <w:p w14:paraId="1334AAE5"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t>Region 1</w:t>
      </w:r>
      <w:r w:rsidRPr="007E6F41">
        <w:rPr>
          <w:rFonts w:ascii="Arial" w:hAnsi="Arial" w:cs="Arial"/>
          <w:sz w:val="22"/>
          <w:szCs w:val="22"/>
        </w:rPr>
        <w:tab/>
        <w:t>Hilary Hawthorn</w:t>
      </w:r>
      <w:r w:rsidRPr="007E6F41">
        <w:rPr>
          <w:rFonts w:ascii="Arial" w:hAnsi="Arial" w:cs="Arial"/>
          <w:sz w:val="22"/>
          <w:szCs w:val="22"/>
        </w:rPr>
        <w:tab/>
        <w:t>(720)497-6910 [1-6910]</w:t>
      </w:r>
      <w:r w:rsidRPr="007E6F41">
        <w:rPr>
          <w:rFonts w:ascii="Arial" w:hAnsi="Arial" w:cs="Arial"/>
          <w:sz w:val="22"/>
          <w:szCs w:val="22"/>
        </w:rPr>
        <w:tab/>
        <w:t>hilary.hawthorne@state.co.us</w:t>
      </w:r>
    </w:p>
    <w:p w14:paraId="668CDB92"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t>Region 2</w:t>
      </w:r>
      <w:r w:rsidRPr="007E6F41">
        <w:rPr>
          <w:rFonts w:ascii="Arial" w:hAnsi="Arial" w:cs="Arial"/>
          <w:sz w:val="22"/>
          <w:szCs w:val="22"/>
        </w:rPr>
        <w:tab/>
        <w:t>Michael Nusen</w:t>
      </w:r>
      <w:r w:rsidRPr="007E6F41">
        <w:rPr>
          <w:rFonts w:ascii="Arial" w:hAnsi="Arial" w:cs="Arial"/>
          <w:sz w:val="22"/>
          <w:szCs w:val="22"/>
        </w:rPr>
        <w:tab/>
        <w:t>(719)546-5779 [2-5779]</w:t>
      </w:r>
      <w:r w:rsidRPr="007E6F41">
        <w:rPr>
          <w:rFonts w:ascii="Arial" w:hAnsi="Arial" w:cs="Arial"/>
          <w:sz w:val="22"/>
          <w:szCs w:val="22"/>
        </w:rPr>
        <w:tab/>
        <w:t>michael.nusen@state.co.us</w:t>
      </w:r>
    </w:p>
    <w:p w14:paraId="44D05BB6"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t>Region 3</w:t>
      </w:r>
      <w:r w:rsidRPr="007E6F41">
        <w:rPr>
          <w:rFonts w:ascii="Arial" w:hAnsi="Arial" w:cs="Arial"/>
          <w:sz w:val="22"/>
          <w:szCs w:val="22"/>
        </w:rPr>
        <w:tab/>
        <w:t>Sherry Dunn</w:t>
      </w:r>
      <w:r w:rsidRPr="007E6F41">
        <w:rPr>
          <w:rFonts w:ascii="Arial" w:hAnsi="Arial" w:cs="Arial"/>
          <w:sz w:val="22"/>
          <w:szCs w:val="22"/>
        </w:rPr>
        <w:tab/>
        <w:t xml:space="preserve">(970)683-6207 [3-6207] </w:t>
      </w:r>
      <w:r w:rsidRPr="007E6F41">
        <w:rPr>
          <w:rFonts w:ascii="Arial" w:hAnsi="Arial" w:cs="Arial"/>
          <w:sz w:val="22"/>
          <w:szCs w:val="22"/>
        </w:rPr>
        <w:tab/>
        <w:t>sherry.a.dunn@state.co.us</w:t>
      </w:r>
    </w:p>
    <w:p w14:paraId="085B2FA2"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t>Region 4</w:t>
      </w:r>
      <w:r w:rsidRPr="007E6F41">
        <w:rPr>
          <w:rFonts w:ascii="Arial" w:hAnsi="Arial" w:cs="Arial"/>
          <w:sz w:val="22"/>
          <w:szCs w:val="22"/>
        </w:rPr>
        <w:tab/>
        <w:t>Bryan Schafer</w:t>
      </w:r>
      <w:r w:rsidRPr="007E6F41">
        <w:rPr>
          <w:rFonts w:ascii="Arial" w:hAnsi="Arial" w:cs="Arial"/>
          <w:sz w:val="22"/>
          <w:szCs w:val="22"/>
        </w:rPr>
        <w:tab/>
        <w:t>(970)350-2219 [4-2219]</w:t>
      </w:r>
      <w:r w:rsidRPr="007E6F41">
        <w:rPr>
          <w:rFonts w:ascii="Arial" w:hAnsi="Arial" w:cs="Arial"/>
          <w:sz w:val="22"/>
          <w:szCs w:val="22"/>
        </w:rPr>
        <w:tab/>
        <w:t>bryan.schafer@state.co.us</w:t>
      </w:r>
    </w:p>
    <w:p w14:paraId="2D3F1D83" w14:textId="77777777" w:rsidR="007E6F41" w:rsidRPr="007E6F41" w:rsidRDefault="007E6F41" w:rsidP="007E6F41">
      <w:pPr>
        <w:pBdr>
          <w:right w:val="single" w:sz="4" w:space="4" w:color="auto"/>
        </w:pBdr>
        <w:tabs>
          <w:tab w:val="left" w:pos="1350"/>
          <w:tab w:val="left" w:pos="3510"/>
          <w:tab w:val="left" w:pos="6120"/>
          <w:tab w:val="left" w:pos="6300"/>
        </w:tabs>
        <w:rPr>
          <w:rFonts w:ascii="Arial" w:hAnsi="Arial" w:cs="Arial"/>
          <w:sz w:val="22"/>
          <w:szCs w:val="22"/>
        </w:rPr>
      </w:pPr>
      <w:r w:rsidRPr="007E6F41">
        <w:rPr>
          <w:rFonts w:ascii="Arial" w:hAnsi="Arial" w:cs="Arial"/>
          <w:sz w:val="22"/>
          <w:szCs w:val="22"/>
        </w:rPr>
        <w:t>Region 5</w:t>
      </w:r>
      <w:r w:rsidRPr="007E6F41">
        <w:rPr>
          <w:rFonts w:ascii="Arial" w:hAnsi="Arial" w:cs="Arial"/>
          <w:sz w:val="22"/>
          <w:szCs w:val="22"/>
        </w:rPr>
        <w:tab/>
        <w:t>Tom Bovee</w:t>
      </w:r>
      <w:r w:rsidRPr="007E6F41">
        <w:rPr>
          <w:rFonts w:ascii="Arial" w:hAnsi="Arial" w:cs="Arial"/>
          <w:sz w:val="22"/>
          <w:szCs w:val="22"/>
        </w:rPr>
        <w:tab/>
        <w:t xml:space="preserve">(970)385-1412 [5-1412] </w:t>
      </w:r>
      <w:r w:rsidRPr="007E6F41">
        <w:rPr>
          <w:rFonts w:ascii="Arial" w:hAnsi="Arial" w:cs="Arial"/>
          <w:sz w:val="22"/>
          <w:szCs w:val="22"/>
        </w:rPr>
        <w:tab/>
        <w:t>thomas.bovee@state.co.us</w:t>
      </w:r>
    </w:p>
    <w:p w14:paraId="47D6BD80" w14:textId="77777777" w:rsidR="007E6F41" w:rsidRPr="00C04CC3" w:rsidRDefault="007E6F41" w:rsidP="00EA220E">
      <w:pPr>
        <w:pBdr>
          <w:right w:val="single" w:sz="4" w:space="4" w:color="auto"/>
        </w:pBdr>
        <w:tabs>
          <w:tab w:val="left" w:pos="1350"/>
          <w:tab w:val="left" w:pos="3510"/>
          <w:tab w:val="left" w:pos="6120"/>
          <w:tab w:val="left" w:pos="6300"/>
        </w:tabs>
        <w:rPr>
          <w:rFonts w:ascii="Arial" w:hAnsi="Arial" w:cs="Arial"/>
          <w:sz w:val="22"/>
          <w:szCs w:val="22"/>
        </w:rPr>
      </w:pPr>
    </w:p>
    <w:p w14:paraId="7AC5B0C9" w14:textId="325D6FED" w:rsidR="00C34C49" w:rsidRDefault="00C34C49">
      <w:pPr>
        <w:rPr>
          <w:rFonts w:ascii="Arial" w:hAnsi="Arial" w:cs="Arial"/>
          <w:b/>
          <w:sz w:val="22"/>
          <w:szCs w:val="22"/>
          <w:u w:val="single"/>
        </w:rPr>
      </w:pPr>
    </w:p>
    <w:p w14:paraId="25FE7071" w14:textId="0AE47E15" w:rsidR="00483CE9" w:rsidRPr="00C04CC3" w:rsidRDefault="00483CE9" w:rsidP="0017533A">
      <w:pPr>
        <w:tabs>
          <w:tab w:val="center" w:pos="1710"/>
          <w:tab w:val="center" w:pos="5040"/>
          <w:tab w:val="center" w:pos="8370"/>
        </w:tabs>
        <w:rPr>
          <w:rFonts w:ascii="Arial" w:hAnsi="Arial" w:cs="Arial"/>
          <w:b/>
          <w:sz w:val="22"/>
          <w:szCs w:val="22"/>
          <w:u w:val="single"/>
        </w:rPr>
      </w:pPr>
      <w:r w:rsidRPr="00C04CC3">
        <w:rPr>
          <w:rFonts w:ascii="Arial" w:hAnsi="Arial" w:cs="Arial"/>
          <w:b/>
          <w:sz w:val="22"/>
          <w:szCs w:val="22"/>
          <w:u w:val="single"/>
        </w:rPr>
        <w:t>References:</w:t>
      </w:r>
    </w:p>
    <w:p w14:paraId="2D2C6A81" w14:textId="77777777" w:rsidR="002F51B7" w:rsidRPr="00C04CC3" w:rsidRDefault="002F51B7" w:rsidP="00483CE9">
      <w:pPr>
        <w:rPr>
          <w:rFonts w:ascii="Arial" w:hAnsi="Arial" w:cs="Arial"/>
          <w:sz w:val="22"/>
          <w:szCs w:val="22"/>
        </w:rPr>
      </w:pPr>
    </w:p>
    <w:p w14:paraId="1BFEAD55" w14:textId="77777777" w:rsidR="002F1E9F" w:rsidRPr="00C04CC3" w:rsidRDefault="002F1E9F" w:rsidP="00483CE9">
      <w:pPr>
        <w:rPr>
          <w:rFonts w:ascii="Arial" w:hAnsi="Arial" w:cs="Arial"/>
          <w:sz w:val="22"/>
          <w:szCs w:val="22"/>
        </w:rPr>
      </w:pPr>
      <w:r w:rsidRPr="00C04CC3">
        <w:rPr>
          <w:rFonts w:ascii="Arial" w:hAnsi="Arial" w:cs="Arial"/>
          <w:sz w:val="22"/>
          <w:szCs w:val="22"/>
        </w:rPr>
        <w:t xml:space="preserve">Design Bulletins can be found on the </w:t>
      </w:r>
      <w:r w:rsidR="00ED79C8" w:rsidRPr="00C04CC3">
        <w:rPr>
          <w:rFonts w:ascii="Arial" w:hAnsi="Arial" w:cs="Arial"/>
          <w:sz w:val="22"/>
          <w:szCs w:val="22"/>
        </w:rPr>
        <w:t xml:space="preserve">CDOT intranet </w:t>
      </w:r>
      <w:r w:rsidRPr="00C04CC3">
        <w:rPr>
          <w:rFonts w:ascii="Arial" w:hAnsi="Arial" w:cs="Arial"/>
          <w:sz w:val="22"/>
          <w:szCs w:val="22"/>
        </w:rPr>
        <w:t xml:space="preserve">at: </w:t>
      </w:r>
    </w:p>
    <w:p w14:paraId="54921552" w14:textId="51FFCE2A" w:rsidR="005F7355" w:rsidRPr="00C04CC3" w:rsidRDefault="009C013C" w:rsidP="00F6011E">
      <w:pPr>
        <w:rPr>
          <w:rFonts w:ascii="Arial" w:hAnsi="Arial" w:cs="Arial"/>
          <w:sz w:val="22"/>
          <w:szCs w:val="22"/>
        </w:rPr>
      </w:pPr>
      <w:hyperlink r:id="rId16" w:history="1">
        <w:r w:rsidR="005F7355" w:rsidRPr="00E04A3B">
          <w:rPr>
            <w:rStyle w:val="Hyperlink"/>
            <w:rFonts w:ascii="Arial" w:hAnsi="Arial" w:cs="Arial"/>
            <w:sz w:val="22"/>
            <w:szCs w:val="22"/>
          </w:rPr>
          <w:t>https://www.codot.gov/business/designsupport/bulletins_manuals/design-bulletins</w:t>
        </w:r>
      </w:hyperlink>
      <w:r w:rsidR="005F7355">
        <w:rPr>
          <w:rFonts w:ascii="Arial" w:hAnsi="Arial" w:cs="Arial"/>
          <w:sz w:val="22"/>
          <w:szCs w:val="22"/>
        </w:rPr>
        <w:t xml:space="preserve"> </w:t>
      </w:r>
    </w:p>
    <w:sectPr w:rsidR="005F7355" w:rsidRPr="00C04CC3" w:rsidSect="00483CE9">
      <w:headerReference w:type="default" r:id="rId17"/>
      <w:footerReference w:type="even" r:id="rId18"/>
      <w:type w:val="continuous"/>
      <w:pgSz w:w="12240" w:h="15840"/>
      <w:pgMar w:top="1440" w:right="1260" w:bottom="126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1A27C" w14:textId="77777777" w:rsidR="009C013C" w:rsidRDefault="009C013C">
      <w:r>
        <w:separator/>
      </w:r>
    </w:p>
  </w:endnote>
  <w:endnote w:type="continuationSeparator" w:id="0">
    <w:p w14:paraId="03B798B1" w14:textId="77777777" w:rsidR="009C013C" w:rsidRDefault="009C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D972" w14:textId="77777777" w:rsidR="006A35A6" w:rsidRDefault="006A35A6" w:rsidP="00927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6DFAC" w14:textId="77777777" w:rsidR="006A35A6" w:rsidRDefault="006A3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36F44" w14:textId="77777777" w:rsidR="009C013C" w:rsidRDefault="009C013C">
      <w:r>
        <w:separator/>
      </w:r>
    </w:p>
  </w:footnote>
  <w:footnote w:type="continuationSeparator" w:id="0">
    <w:p w14:paraId="660D6A57" w14:textId="77777777" w:rsidR="009C013C" w:rsidRDefault="009C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3007"/>
      <w:gridCol w:w="2210"/>
      <w:gridCol w:w="4413"/>
    </w:tblGrid>
    <w:tr w:rsidR="0001781C" w14:paraId="451B5D7C" w14:textId="77777777" w:rsidTr="00AF4CB6">
      <w:tc>
        <w:tcPr>
          <w:tcW w:w="3168" w:type="dxa"/>
          <w:vAlign w:val="center"/>
        </w:tcPr>
        <w:p w14:paraId="6DD8FCB0" w14:textId="77777777" w:rsidR="0001781C" w:rsidRDefault="0001781C" w:rsidP="00AF4CB6">
          <w:pPr>
            <w:jc w:val="center"/>
          </w:pPr>
          <w:r w:rsidRPr="00AF44E2">
            <w:rPr>
              <w:sz w:val="23"/>
              <w:szCs w:val="23"/>
            </w:rPr>
            <w:object w:dxaOrig="1617" w:dyaOrig="916" w14:anchorId="7AD8C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0.25pt;height:46.5pt" o:ole="" fillcolor="window">
                <v:imagedata r:id="rId1" o:title=""/>
              </v:shape>
              <o:OLEObject Type="Embed" ProgID="Word.Picture.8" ShapeID="_x0000_i1028" DrawAspect="Content" ObjectID="_1499169516" r:id="rId2"/>
            </w:object>
          </w:r>
        </w:p>
      </w:tc>
      <w:tc>
        <w:tcPr>
          <w:tcW w:w="7128" w:type="dxa"/>
          <w:gridSpan w:val="2"/>
          <w:vAlign w:val="center"/>
        </w:tcPr>
        <w:p w14:paraId="3862E5EC" w14:textId="77777777" w:rsidR="0001781C" w:rsidRDefault="0001781C" w:rsidP="00AF4CB6">
          <w:pPr>
            <w:jc w:val="center"/>
          </w:pPr>
          <w:r>
            <w:rPr>
              <w:rFonts w:ascii="Impact" w:hAnsi="Impact"/>
              <w:sz w:val="69"/>
              <w:szCs w:val="69"/>
            </w:rPr>
            <w:tab/>
          </w:r>
          <w:r>
            <w:rPr>
              <w:rFonts w:ascii="Impact" w:hAnsi="Impact"/>
              <w:sz w:val="69"/>
              <w:szCs w:val="69"/>
            </w:rPr>
            <w:tab/>
            <w:t>DESIGN</w:t>
          </w:r>
          <w:r w:rsidRPr="00AF44E2">
            <w:rPr>
              <w:rFonts w:ascii="Impact" w:hAnsi="Impact"/>
              <w:sz w:val="69"/>
              <w:szCs w:val="69"/>
            </w:rPr>
            <w:t xml:space="preserve"> BULLETIN</w:t>
          </w:r>
        </w:p>
      </w:tc>
    </w:tr>
    <w:tr w:rsidR="0001781C" w14:paraId="7885F778" w14:textId="77777777" w:rsidTr="00AF4CB6">
      <w:trPr>
        <w:cantSplit/>
        <w:trHeight w:val="144"/>
      </w:trPr>
      <w:tc>
        <w:tcPr>
          <w:tcW w:w="10296" w:type="dxa"/>
          <w:gridSpan w:val="3"/>
        </w:tcPr>
        <w:p w14:paraId="45DE3437" w14:textId="77777777" w:rsidR="0001781C" w:rsidRDefault="0001781C" w:rsidP="00AF4CB6"/>
      </w:tc>
    </w:tr>
    <w:tr w:rsidR="0001781C" w:rsidRPr="00AF44E2" w14:paraId="04530AF2" w14:textId="77777777" w:rsidTr="00AF4CB6">
      <w:trPr>
        <w:cantSplit/>
        <w:trHeight w:val="288"/>
      </w:trPr>
      <w:tc>
        <w:tcPr>
          <w:tcW w:w="5598" w:type="dxa"/>
          <w:gridSpan w:val="2"/>
          <w:vAlign w:val="center"/>
        </w:tcPr>
        <w:p w14:paraId="4673C076" w14:textId="77777777" w:rsidR="0001781C" w:rsidRPr="00AF44E2" w:rsidRDefault="0001781C" w:rsidP="00AF4CB6">
          <w:pPr>
            <w:rPr>
              <w:rFonts w:ascii="Arial" w:hAnsi="Arial" w:cs="Arial"/>
              <w:b/>
            </w:rPr>
          </w:pPr>
          <w:r w:rsidRPr="00AF44E2">
            <w:rPr>
              <w:rFonts w:ascii="Arial" w:hAnsi="Arial" w:cs="Arial"/>
              <w:b/>
              <w:sz w:val="23"/>
              <w:szCs w:val="23"/>
            </w:rPr>
            <w:t>Colorado Department of Transportation</w:t>
          </w:r>
        </w:p>
      </w:tc>
      <w:tc>
        <w:tcPr>
          <w:tcW w:w="4698" w:type="dxa"/>
          <w:vAlign w:val="center"/>
        </w:tcPr>
        <w:p w14:paraId="61AB5119" w14:textId="77777777" w:rsidR="0001781C" w:rsidRPr="00AF44E2" w:rsidRDefault="00DA4F00" w:rsidP="00DA4F00">
          <w:pPr>
            <w:rPr>
              <w:rFonts w:ascii="Arial" w:hAnsi="Arial" w:cs="Arial"/>
              <w:b/>
              <w:sz w:val="23"/>
              <w:szCs w:val="23"/>
            </w:rPr>
          </w:pPr>
          <w:r>
            <w:rPr>
              <w:rFonts w:ascii="Arial" w:hAnsi="Arial" w:cs="Arial"/>
              <w:b/>
              <w:sz w:val="23"/>
              <w:szCs w:val="23"/>
            </w:rPr>
            <w:t xml:space="preserve">Estimating Drawdown Schedules </w:t>
          </w:r>
          <w:r w:rsidR="00DC6C51">
            <w:rPr>
              <w:rFonts w:ascii="Arial" w:hAnsi="Arial" w:cs="Arial"/>
              <w:b/>
              <w:sz w:val="23"/>
              <w:szCs w:val="23"/>
            </w:rPr>
            <w:t xml:space="preserve"> </w:t>
          </w:r>
        </w:p>
      </w:tc>
    </w:tr>
    <w:tr w:rsidR="0001781C" w14:paraId="16E9B6CD" w14:textId="77777777" w:rsidTr="00AF4CB6">
      <w:trPr>
        <w:cantSplit/>
        <w:trHeight w:val="288"/>
      </w:trPr>
      <w:tc>
        <w:tcPr>
          <w:tcW w:w="5598" w:type="dxa"/>
          <w:gridSpan w:val="2"/>
          <w:vAlign w:val="center"/>
        </w:tcPr>
        <w:p w14:paraId="00D797BF" w14:textId="77777777" w:rsidR="0001781C" w:rsidRPr="00AF44E2" w:rsidRDefault="00ED2150" w:rsidP="00AF4CB6">
          <w:pPr>
            <w:rPr>
              <w:rFonts w:ascii="Arial" w:hAnsi="Arial" w:cs="Arial"/>
            </w:rPr>
          </w:pPr>
          <w:r>
            <w:rPr>
              <w:rFonts w:ascii="Arial" w:hAnsi="Arial" w:cs="Arial"/>
              <w:sz w:val="23"/>
              <w:szCs w:val="23"/>
            </w:rPr>
            <w:t>Project Development</w:t>
          </w:r>
          <w:r w:rsidR="00C139B4">
            <w:rPr>
              <w:rFonts w:ascii="Arial" w:hAnsi="Arial" w:cs="Arial"/>
              <w:sz w:val="23"/>
              <w:szCs w:val="23"/>
            </w:rPr>
            <w:t xml:space="preserve"> Branch</w:t>
          </w:r>
        </w:p>
      </w:tc>
      <w:tc>
        <w:tcPr>
          <w:tcW w:w="4698" w:type="dxa"/>
          <w:vAlign w:val="center"/>
        </w:tcPr>
        <w:p w14:paraId="69E525D8" w14:textId="77777777" w:rsidR="0001781C" w:rsidRPr="0001781C" w:rsidRDefault="00865528" w:rsidP="007A5A39">
          <w:pPr>
            <w:rPr>
              <w:rFonts w:ascii="Arial" w:hAnsi="Arial" w:cs="Arial"/>
              <w:sz w:val="23"/>
              <w:szCs w:val="23"/>
            </w:rPr>
          </w:pPr>
          <w:r>
            <w:rPr>
              <w:rFonts w:ascii="Arial" w:hAnsi="Arial" w:cs="Arial"/>
              <w:sz w:val="23"/>
              <w:szCs w:val="23"/>
            </w:rPr>
            <w:t>20</w:t>
          </w:r>
          <w:r w:rsidR="00DA4F00">
            <w:rPr>
              <w:rFonts w:ascii="Arial" w:hAnsi="Arial" w:cs="Arial"/>
              <w:sz w:val="23"/>
              <w:szCs w:val="23"/>
            </w:rPr>
            <w:t>14</w:t>
          </w:r>
          <w:r w:rsidR="00255581">
            <w:rPr>
              <w:rFonts w:ascii="Arial" w:hAnsi="Arial" w:cs="Arial"/>
              <w:sz w:val="23"/>
              <w:szCs w:val="23"/>
            </w:rPr>
            <w:t xml:space="preserve"> Number </w:t>
          </w:r>
          <w:r w:rsidR="00DA4F00">
            <w:rPr>
              <w:rFonts w:ascii="Arial" w:hAnsi="Arial" w:cs="Arial"/>
              <w:sz w:val="23"/>
              <w:szCs w:val="23"/>
            </w:rPr>
            <w:t>1</w:t>
          </w:r>
          <w:r>
            <w:rPr>
              <w:rFonts w:ascii="Arial" w:hAnsi="Arial" w:cs="Arial"/>
              <w:sz w:val="23"/>
              <w:szCs w:val="23"/>
            </w:rPr>
            <w:t xml:space="preserve">, Page </w:t>
          </w:r>
          <w:r w:rsidR="007A5A39" w:rsidRPr="007A5A39">
            <w:rPr>
              <w:rFonts w:ascii="Arial" w:hAnsi="Arial" w:cs="Arial"/>
              <w:b/>
              <w:sz w:val="23"/>
              <w:szCs w:val="23"/>
            </w:rPr>
            <w:fldChar w:fldCharType="begin"/>
          </w:r>
          <w:r w:rsidR="007A5A39" w:rsidRPr="007A5A39">
            <w:rPr>
              <w:rFonts w:ascii="Arial" w:hAnsi="Arial" w:cs="Arial"/>
              <w:b/>
              <w:sz w:val="23"/>
              <w:szCs w:val="23"/>
            </w:rPr>
            <w:instrText xml:space="preserve"> PAGE  \* Arabic  \* MERGEFORMAT </w:instrText>
          </w:r>
          <w:r w:rsidR="007A5A39" w:rsidRPr="007A5A39">
            <w:rPr>
              <w:rFonts w:ascii="Arial" w:hAnsi="Arial" w:cs="Arial"/>
              <w:b/>
              <w:sz w:val="23"/>
              <w:szCs w:val="23"/>
            </w:rPr>
            <w:fldChar w:fldCharType="separate"/>
          </w:r>
          <w:r w:rsidR="008A7C80">
            <w:rPr>
              <w:rFonts w:ascii="Arial" w:hAnsi="Arial" w:cs="Arial"/>
              <w:b/>
              <w:noProof/>
              <w:sz w:val="23"/>
              <w:szCs w:val="23"/>
            </w:rPr>
            <w:t>2</w:t>
          </w:r>
          <w:r w:rsidR="007A5A39" w:rsidRPr="007A5A39">
            <w:rPr>
              <w:rFonts w:ascii="Arial" w:hAnsi="Arial" w:cs="Arial"/>
              <w:b/>
              <w:sz w:val="23"/>
              <w:szCs w:val="23"/>
            </w:rPr>
            <w:fldChar w:fldCharType="end"/>
          </w:r>
          <w:r w:rsidR="007A5A39" w:rsidRPr="007A5A39">
            <w:rPr>
              <w:rFonts w:ascii="Arial" w:hAnsi="Arial" w:cs="Arial"/>
              <w:sz w:val="23"/>
              <w:szCs w:val="23"/>
            </w:rPr>
            <w:t xml:space="preserve"> of </w:t>
          </w:r>
          <w:r w:rsidR="007A5A39" w:rsidRPr="007A5A39">
            <w:rPr>
              <w:rFonts w:ascii="Arial" w:hAnsi="Arial" w:cs="Arial"/>
              <w:b/>
              <w:sz w:val="23"/>
              <w:szCs w:val="23"/>
            </w:rPr>
            <w:fldChar w:fldCharType="begin"/>
          </w:r>
          <w:r w:rsidR="007A5A39" w:rsidRPr="007A5A39">
            <w:rPr>
              <w:rFonts w:ascii="Arial" w:hAnsi="Arial" w:cs="Arial"/>
              <w:b/>
              <w:sz w:val="23"/>
              <w:szCs w:val="23"/>
            </w:rPr>
            <w:instrText xml:space="preserve"> NUMPAGES  \* Arabic  \* MERGEFORMAT </w:instrText>
          </w:r>
          <w:r w:rsidR="007A5A39" w:rsidRPr="007A5A39">
            <w:rPr>
              <w:rFonts w:ascii="Arial" w:hAnsi="Arial" w:cs="Arial"/>
              <w:b/>
              <w:sz w:val="23"/>
              <w:szCs w:val="23"/>
            </w:rPr>
            <w:fldChar w:fldCharType="separate"/>
          </w:r>
          <w:r w:rsidR="008A7C80">
            <w:rPr>
              <w:rFonts w:ascii="Arial" w:hAnsi="Arial" w:cs="Arial"/>
              <w:b/>
              <w:noProof/>
              <w:sz w:val="23"/>
              <w:szCs w:val="23"/>
            </w:rPr>
            <w:t>3</w:t>
          </w:r>
          <w:r w:rsidR="007A5A39" w:rsidRPr="007A5A39">
            <w:rPr>
              <w:rFonts w:ascii="Arial" w:hAnsi="Arial" w:cs="Arial"/>
              <w:b/>
              <w:sz w:val="23"/>
              <w:szCs w:val="23"/>
            </w:rPr>
            <w:fldChar w:fldCharType="end"/>
          </w:r>
        </w:p>
      </w:tc>
    </w:tr>
    <w:tr w:rsidR="0001781C" w14:paraId="4EDDEFE9" w14:textId="77777777" w:rsidTr="00AF4CB6">
      <w:trPr>
        <w:cantSplit/>
        <w:trHeight w:val="288"/>
      </w:trPr>
      <w:tc>
        <w:tcPr>
          <w:tcW w:w="5598" w:type="dxa"/>
          <w:gridSpan w:val="2"/>
          <w:vAlign w:val="center"/>
        </w:tcPr>
        <w:p w14:paraId="1F16818F" w14:textId="77777777" w:rsidR="00006148" w:rsidRDefault="00006148" w:rsidP="00AF4CB6"/>
      </w:tc>
      <w:tc>
        <w:tcPr>
          <w:tcW w:w="4698" w:type="dxa"/>
          <w:vAlign w:val="center"/>
        </w:tcPr>
        <w:p w14:paraId="3D750F6F" w14:textId="0F9F2B8B" w:rsidR="0001781C" w:rsidRPr="00AF44E2" w:rsidRDefault="0001781C" w:rsidP="004961CD">
          <w:pPr>
            <w:rPr>
              <w:rFonts w:ascii="Arial" w:hAnsi="Arial" w:cs="Arial"/>
            </w:rPr>
          </w:pPr>
          <w:r w:rsidRPr="00AF44E2">
            <w:rPr>
              <w:rFonts w:ascii="Arial" w:hAnsi="Arial" w:cs="Arial"/>
              <w:sz w:val="23"/>
              <w:szCs w:val="23"/>
            </w:rPr>
            <w:t xml:space="preserve">Date: </w:t>
          </w:r>
          <w:r w:rsidR="00A8451F">
            <w:rPr>
              <w:rFonts w:ascii="Arial" w:hAnsi="Arial" w:cs="Arial"/>
              <w:sz w:val="23"/>
              <w:szCs w:val="23"/>
            </w:rPr>
            <w:t>January 13</w:t>
          </w:r>
          <w:r w:rsidR="00865528">
            <w:rPr>
              <w:rFonts w:ascii="Arial" w:hAnsi="Arial" w:cs="Arial"/>
              <w:sz w:val="23"/>
              <w:szCs w:val="23"/>
            </w:rPr>
            <w:t>, 20</w:t>
          </w:r>
          <w:r w:rsidR="00DA4F00">
            <w:rPr>
              <w:rFonts w:ascii="Arial" w:hAnsi="Arial" w:cs="Arial"/>
              <w:sz w:val="23"/>
              <w:szCs w:val="23"/>
            </w:rPr>
            <w:t>14</w:t>
          </w:r>
          <w:r w:rsidR="00701B4E">
            <w:rPr>
              <w:rFonts w:ascii="Arial" w:hAnsi="Arial" w:cs="Arial"/>
              <w:sz w:val="23"/>
              <w:szCs w:val="23"/>
            </w:rPr>
            <w:t xml:space="preserve"> </w:t>
          </w:r>
          <w:r w:rsidR="00701B4E" w:rsidRPr="004961CD">
            <w:rPr>
              <w:rFonts w:ascii="Arial" w:hAnsi="Arial" w:cs="Arial"/>
              <w:color w:val="000000" w:themeColor="text1"/>
              <w:sz w:val="23"/>
              <w:szCs w:val="23"/>
            </w:rPr>
            <w:t>[Rev 6/24/2014]</w:t>
          </w:r>
          <w:r w:rsidR="00321E65" w:rsidRPr="004961CD">
            <w:rPr>
              <w:rFonts w:ascii="Arial" w:hAnsi="Arial" w:cs="Arial"/>
              <w:color w:val="000000" w:themeColor="text1"/>
              <w:sz w:val="23"/>
              <w:szCs w:val="23"/>
            </w:rPr>
            <w:t xml:space="preserve"> </w:t>
          </w:r>
          <w:r w:rsidR="00EF5418" w:rsidRPr="004961CD">
            <w:rPr>
              <w:rFonts w:ascii="Arial" w:hAnsi="Arial" w:cs="Arial"/>
              <w:color w:val="000000" w:themeColor="text1"/>
              <w:sz w:val="23"/>
              <w:szCs w:val="23"/>
            </w:rPr>
            <w:t xml:space="preserve">[Rev </w:t>
          </w:r>
          <w:r w:rsidR="004961CD">
            <w:rPr>
              <w:rFonts w:ascii="Arial" w:hAnsi="Arial" w:cs="Arial"/>
              <w:color w:val="000000" w:themeColor="text1"/>
              <w:sz w:val="23"/>
              <w:szCs w:val="23"/>
            </w:rPr>
            <w:t>3/</w:t>
          </w:r>
          <w:r w:rsidR="00717E7E" w:rsidRPr="004961CD">
            <w:rPr>
              <w:rFonts w:ascii="Arial" w:hAnsi="Arial" w:cs="Arial"/>
              <w:color w:val="000000" w:themeColor="text1"/>
              <w:sz w:val="23"/>
              <w:szCs w:val="23"/>
            </w:rPr>
            <w:t>20</w:t>
          </w:r>
          <w:r w:rsidR="004961CD">
            <w:rPr>
              <w:rFonts w:ascii="Arial" w:hAnsi="Arial" w:cs="Arial"/>
              <w:color w:val="000000" w:themeColor="text1"/>
              <w:sz w:val="23"/>
              <w:szCs w:val="23"/>
            </w:rPr>
            <w:t>/</w:t>
          </w:r>
          <w:r w:rsidR="00EF5418" w:rsidRPr="004961CD">
            <w:rPr>
              <w:rFonts w:ascii="Arial" w:hAnsi="Arial" w:cs="Arial"/>
              <w:color w:val="000000" w:themeColor="text1"/>
              <w:sz w:val="23"/>
              <w:szCs w:val="23"/>
            </w:rPr>
            <w:t>2015]</w:t>
          </w:r>
          <w:r w:rsidR="004961CD" w:rsidRPr="004961CD">
            <w:rPr>
              <w:rFonts w:ascii="Arial" w:hAnsi="Arial" w:cs="Arial"/>
              <w:color w:val="000000" w:themeColor="text1"/>
              <w:sz w:val="23"/>
              <w:szCs w:val="23"/>
            </w:rPr>
            <w:t xml:space="preserve"> </w:t>
          </w:r>
          <w:r w:rsidR="004961CD" w:rsidRPr="00C801E7">
            <w:rPr>
              <w:rFonts w:ascii="Arial" w:hAnsi="Arial" w:cs="Arial"/>
              <w:color w:val="000000" w:themeColor="text1"/>
              <w:sz w:val="23"/>
              <w:szCs w:val="23"/>
            </w:rPr>
            <w:t>[Rev 4/10</w:t>
          </w:r>
          <w:r w:rsidR="00E26863" w:rsidRPr="00C801E7">
            <w:rPr>
              <w:rFonts w:ascii="Arial" w:hAnsi="Arial" w:cs="Arial"/>
              <w:color w:val="000000" w:themeColor="text1"/>
              <w:sz w:val="23"/>
              <w:szCs w:val="23"/>
            </w:rPr>
            <w:t>/2015]</w:t>
          </w:r>
          <w:r w:rsidR="00C801E7" w:rsidRPr="00C801E7">
            <w:rPr>
              <w:rFonts w:ascii="Arial" w:hAnsi="Arial" w:cs="Arial"/>
              <w:color w:val="000000" w:themeColor="text1"/>
              <w:sz w:val="23"/>
              <w:szCs w:val="23"/>
            </w:rPr>
            <w:t xml:space="preserve"> </w:t>
          </w:r>
          <w:r w:rsidR="007E6F41">
            <w:rPr>
              <w:rFonts w:ascii="Arial" w:hAnsi="Arial" w:cs="Arial"/>
              <w:color w:val="FF0000"/>
              <w:sz w:val="23"/>
              <w:szCs w:val="23"/>
            </w:rPr>
            <w:br/>
            <w:t>[Rev 7/2</w:t>
          </w:r>
          <w:r w:rsidR="00E81945">
            <w:rPr>
              <w:rFonts w:ascii="Arial" w:hAnsi="Arial" w:cs="Arial"/>
              <w:color w:val="FF0000"/>
              <w:sz w:val="23"/>
              <w:szCs w:val="23"/>
            </w:rPr>
            <w:t>4</w:t>
          </w:r>
          <w:r w:rsidR="00C801E7">
            <w:rPr>
              <w:rFonts w:ascii="Arial" w:hAnsi="Arial" w:cs="Arial"/>
              <w:color w:val="FF0000"/>
              <w:sz w:val="23"/>
              <w:szCs w:val="23"/>
            </w:rPr>
            <w:t>/2015]</w:t>
          </w:r>
        </w:p>
      </w:tc>
    </w:tr>
  </w:tbl>
  <w:p w14:paraId="3349AEA3" w14:textId="77777777" w:rsidR="00243D8E" w:rsidRPr="0001781C" w:rsidRDefault="00243D8E" w:rsidP="00017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7931"/>
    <w:multiLevelType w:val="hybridMultilevel"/>
    <w:tmpl w:val="320A2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13F"/>
    <w:multiLevelType w:val="hybridMultilevel"/>
    <w:tmpl w:val="AB266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9C4"/>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35CCA"/>
    <w:multiLevelType w:val="hybridMultilevel"/>
    <w:tmpl w:val="32EE4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263D6"/>
    <w:multiLevelType w:val="hybridMultilevel"/>
    <w:tmpl w:val="98D81E3A"/>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D3"/>
    <w:rsid w:val="00006148"/>
    <w:rsid w:val="000158EF"/>
    <w:rsid w:val="0001781C"/>
    <w:rsid w:val="000210D5"/>
    <w:rsid w:val="00025DDA"/>
    <w:rsid w:val="000265B7"/>
    <w:rsid w:val="00035007"/>
    <w:rsid w:val="0004069B"/>
    <w:rsid w:val="000459EE"/>
    <w:rsid w:val="00047411"/>
    <w:rsid w:val="00051EDC"/>
    <w:rsid w:val="000526DC"/>
    <w:rsid w:val="00060D6E"/>
    <w:rsid w:val="0006217A"/>
    <w:rsid w:val="00064C61"/>
    <w:rsid w:val="00084E34"/>
    <w:rsid w:val="00086AA4"/>
    <w:rsid w:val="0008781B"/>
    <w:rsid w:val="000911D5"/>
    <w:rsid w:val="000A3D20"/>
    <w:rsid w:val="000A4074"/>
    <w:rsid w:val="000A46C5"/>
    <w:rsid w:val="000A6663"/>
    <w:rsid w:val="000C0B76"/>
    <w:rsid w:val="000C2B3F"/>
    <w:rsid w:val="000D1435"/>
    <w:rsid w:val="000E6046"/>
    <w:rsid w:val="000F4A51"/>
    <w:rsid w:val="000F7915"/>
    <w:rsid w:val="0010246C"/>
    <w:rsid w:val="00105C8A"/>
    <w:rsid w:val="00111308"/>
    <w:rsid w:val="00117F4E"/>
    <w:rsid w:val="001274DC"/>
    <w:rsid w:val="00127EB0"/>
    <w:rsid w:val="00133CC2"/>
    <w:rsid w:val="00134D0F"/>
    <w:rsid w:val="00136DB1"/>
    <w:rsid w:val="00143F24"/>
    <w:rsid w:val="00144ADC"/>
    <w:rsid w:val="001538C8"/>
    <w:rsid w:val="00153C25"/>
    <w:rsid w:val="0015792E"/>
    <w:rsid w:val="00173430"/>
    <w:rsid w:val="0017533A"/>
    <w:rsid w:val="0018016C"/>
    <w:rsid w:val="001A3AE3"/>
    <w:rsid w:val="001B1D1A"/>
    <w:rsid w:val="001B506B"/>
    <w:rsid w:val="001C1A0C"/>
    <w:rsid w:val="001C3DD8"/>
    <w:rsid w:val="001C6121"/>
    <w:rsid w:val="001C69D4"/>
    <w:rsid w:val="001D754B"/>
    <w:rsid w:val="001D7AF4"/>
    <w:rsid w:val="001E2BAE"/>
    <w:rsid w:val="001F406B"/>
    <w:rsid w:val="00202458"/>
    <w:rsid w:val="00204682"/>
    <w:rsid w:val="00223532"/>
    <w:rsid w:val="00223AB2"/>
    <w:rsid w:val="00226D40"/>
    <w:rsid w:val="002271EF"/>
    <w:rsid w:val="00242108"/>
    <w:rsid w:val="0024261D"/>
    <w:rsid w:val="00243D8E"/>
    <w:rsid w:val="00245D3E"/>
    <w:rsid w:val="002507CE"/>
    <w:rsid w:val="002528D3"/>
    <w:rsid w:val="00255581"/>
    <w:rsid w:val="00255B8D"/>
    <w:rsid w:val="00260671"/>
    <w:rsid w:val="00262E90"/>
    <w:rsid w:val="00274C1A"/>
    <w:rsid w:val="0028106B"/>
    <w:rsid w:val="00283111"/>
    <w:rsid w:val="002878DA"/>
    <w:rsid w:val="0029333B"/>
    <w:rsid w:val="0029395E"/>
    <w:rsid w:val="00294158"/>
    <w:rsid w:val="00294A95"/>
    <w:rsid w:val="002A0405"/>
    <w:rsid w:val="002A2A5E"/>
    <w:rsid w:val="002A464C"/>
    <w:rsid w:val="002A46CC"/>
    <w:rsid w:val="002A47EB"/>
    <w:rsid w:val="002A54E8"/>
    <w:rsid w:val="002B069F"/>
    <w:rsid w:val="002B1119"/>
    <w:rsid w:val="002C2DF8"/>
    <w:rsid w:val="002C402E"/>
    <w:rsid w:val="002E19EA"/>
    <w:rsid w:val="002E42B2"/>
    <w:rsid w:val="002E4D3E"/>
    <w:rsid w:val="002F0E34"/>
    <w:rsid w:val="002F1E9F"/>
    <w:rsid w:val="002F51B7"/>
    <w:rsid w:val="00310674"/>
    <w:rsid w:val="00321E65"/>
    <w:rsid w:val="00327FEF"/>
    <w:rsid w:val="00336585"/>
    <w:rsid w:val="003525A6"/>
    <w:rsid w:val="00352F5D"/>
    <w:rsid w:val="00357D4C"/>
    <w:rsid w:val="00361875"/>
    <w:rsid w:val="00362432"/>
    <w:rsid w:val="00363773"/>
    <w:rsid w:val="00363EEF"/>
    <w:rsid w:val="00372701"/>
    <w:rsid w:val="00385012"/>
    <w:rsid w:val="003860F6"/>
    <w:rsid w:val="003876D5"/>
    <w:rsid w:val="0039107D"/>
    <w:rsid w:val="00393F9E"/>
    <w:rsid w:val="00394302"/>
    <w:rsid w:val="00395DC4"/>
    <w:rsid w:val="00396B4E"/>
    <w:rsid w:val="003A1962"/>
    <w:rsid w:val="003B2DF5"/>
    <w:rsid w:val="003C1387"/>
    <w:rsid w:val="003C3EEE"/>
    <w:rsid w:val="003D05E8"/>
    <w:rsid w:val="003D4D67"/>
    <w:rsid w:val="003D6949"/>
    <w:rsid w:val="003D7FDB"/>
    <w:rsid w:val="003E4BA7"/>
    <w:rsid w:val="003E5C0A"/>
    <w:rsid w:val="00406218"/>
    <w:rsid w:val="00412F64"/>
    <w:rsid w:val="00427793"/>
    <w:rsid w:val="00427D46"/>
    <w:rsid w:val="0043710C"/>
    <w:rsid w:val="00437F4A"/>
    <w:rsid w:val="00440042"/>
    <w:rsid w:val="004402CC"/>
    <w:rsid w:val="00441530"/>
    <w:rsid w:val="00446374"/>
    <w:rsid w:val="00452466"/>
    <w:rsid w:val="00453164"/>
    <w:rsid w:val="00454E43"/>
    <w:rsid w:val="00461171"/>
    <w:rsid w:val="00470C27"/>
    <w:rsid w:val="00477C9C"/>
    <w:rsid w:val="004809FF"/>
    <w:rsid w:val="00483CE9"/>
    <w:rsid w:val="00486AA2"/>
    <w:rsid w:val="00491511"/>
    <w:rsid w:val="004926B6"/>
    <w:rsid w:val="0049497F"/>
    <w:rsid w:val="004961CD"/>
    <w:rsid w:val="00496B76"/>
    <w:rsid w:val="004A748F"/>
    <w:rsid w:val="004A7B9E"/>
    <w:rsid w:val="004B0E79"/>
    <w:rsid w:val="004B3161"/>
    <w:rsid w:val="004E4F59"/>
    <w:rsid w:val="004E5AB8"/>
    <w:rsid w:val="004F112B"/>
    <w:rsid w:val="004F1352"/>
    <w:rsid w:val="00503D90"/>
    <w:rsid w:val="00516D3C"/>
    <w:rsid w:val="005536F2"/>
    <w:rsid w:val="00570448"/>
    <w:rsid w:val="00572BE4"/>
    <w:rsid w:val="00573B23"/>
    <w:rsid w:val="00581147"/>
    <w:rsid w:val="00585CB2"/>
    <w:rsid w:val="00593D8D"/>
    <w:rsid w:val="005965F8"/>
    <w:rsid w:val="00596977"/>
    <w:rsid w:val="005A11A7"/>
    <w:rsid w:val="005A4B8F"/>
    <w:rsid w:val="005A696F"/>
    <w:rsid w:val="005B0BF3"/>
    <w:rsid w:val="005B71F4"/>
    <w:rsid w:val="005D19D8"/>
    <w:rsid w:val="005D2753"/>
    <w:rsid w:val="005D6D57"/>
    <w:rsid w:val="005E176D"/>
    <w:rsid w:val="005E6C96"/>
    <w:rsid w:val="005F6BCE"/>
    <w:rsid w:val="005F7355"/>
    <w:rsid w:val="006032D3"/>
    <w:rsid w:val="006061DC"/>
    <w:rsid w:val="00606918"/>
    <w:rsid w:val="00606CB6"/>
    <w:rsid w:val="00606D06"/>
    <w:rsid w:val="00607BAD"/>
    <w:rsid w:val="0061293F"/>
    <w:rsid w:val="006132F9"/>
    <w:rsid w:val="006245C2"/>
    <w:rsid w:val="00626454"/>
    <w:rsid w:val="00645A52"/>
    <w:rsid w:val="00646130"/>
    <w:rsid w:val="00646EBA"/>
    <w:rsid w:val="006542A7"/>
    <w:rsid w:val="006557EC"/>
    <w:rsid w:val="0066020C"/>
    <w:rsid w:val="00670BD8"/>
    <w:rsid w:val="00685978"/>
    <w:rsid w:val="00687E9B"/>
    <w:rsid w:val="006909BA"/>
    <w:rsid w:val="00693519"/>
    <w:rsid w:val="006A2353"/>
    <w:rsid w:val="006A3197"/>
    <w:rsid w:val="006A35A6"/>
    <w:rsid w:val="006B195E"/>
    <w:rsid w:val="006C0DCC"/>
    <w:rsid w:val="006D11DD"/>
    <w:rsid w:val="006D1F13"/>
    <w:rsid w:val="006D3E7C"/>
    <w:rsid w:val="006D58DC"/>
    <w:rsid w:val="006E3D51"/>
    <w:rsid w:val="006E78C6"/>
    <w:rsid w:val="006F0E87"/>
    <w:rsid w:val="006F36F3"/>
    <w:rsid w:val="007002F0"/>
    <w:rsid w:val="00701B4E"/>
    <w:rsid w:val="00717E7E"/>
    <w:rsid w:val="00720A92"/>
    <w:rsid w:val="00720CC4"/>
    <w:rsid w:val="00722A43"/>
    <w:rsid w:val="00726084"/>
    <w:rsid w:val="00727E7B"/>
    <w:rsid w:val="007328EB"/>
    <w:rsid w:val="0073613B"/>
    <w:rsid w:val="00746B27"/>
    <w:rsid w:val="00746FA7"/>
    <w:rsid w:val="00750E1E"/>
    <w:rsid w:val="00764F4E"/>
    <w:rsid w:val="0076505C"/>
    <w:rsid w:val="00770560"/>
    <w:rsid w:val="0078573B"/>
    <w:rsid w:val="00787E6C"/>
    <w:rsid w:val="00790635"/>
    <w:rsid w:val="007A08BD"/>
    <w:rsid w:val="007A5A39"/>
    <w:rsid w:val="007A5D86"/>
    <w:rsid w:val="007A6DC7"/>
    <w:rsid w:val="007B03F0"/>
    <w:rsid w:val="007C227F"/>
    <w:rsid w:val="007C4C74"/>
    <w:rsid w:val="007D280B"/>
    <w:rsid w:val="007D2BFF"/>
    <w:rsid w:val="007D53E5"/>
    <w:rsid w:val="007D6264"/>
    <w:rsid w:val="007E41FE"/>
    <w:rsid w:val="007E6F41"/>
    <w:rsid w:val="007F3AEB"/>
    <w:rsid w:val="00804616"/>
    <w:rsid w:val="00805B5B"/>
    <w:rsid w:val="00806601"/>
    <w:rsid w:val="008126B3"/>
    <w:rsid w:val="00816CE7"/>
    <w:rsid w:val="00820BC0"/>
    <w:rsid w:val="00822A83"/>
    <w:rsid w:val="0083475A"/>
    <w:rsid w:val="00841DAC"/>
    <w:rsid w:val="00845F8E"/>
    <w:rsid w:val="00851C00"/>
    <w:rsid w:val="00854B25"/>
    <w:rsid w:val="00865528"/>
    <w:rsid w:val="008730F8"/>
    <w:rsid w:val="00873157"/>
    <w:rsid w:val="008818A0"/>
    <w:rsid w:val="00882A76"/>
    <w:rsid w:val="00883331"/>
    <w:rsid w:val="0089459F"/>
    <w:rsid w:val="00894C00"/>
    <w:rsid w:val="00895166"/>
    <w:rsid w:val="008A248A"/>
    <w:rsid w:val="008A49B0"/>
    <w:rsid w:val="008A7283"/>
    <w:rsid w:val="008A7C80"/>
    <w:rsid w:val="008B62EF"/>
    <w:rsid w:val="008B788C"/>
    <w:rsid w:val="008C327B"/>
    <w:rsid w:val="008C72BD"/>
    <w:rsid w:val="008D2D6B"/>
    <w:rsid w:val="008D51D9"/>
    <w:rsid w:val="008D7AC0"/>
    <w:rsid w:val="008E13DC"/>
    <w:rsid w:val="008E3493"/>
    <w:rsid w:val="008E3537"/>
    <w:rsid w:val="008F0CC9"/>
    <w:rsid w:val="008F272B"/>
    <w:rsid w:val="008F6153"/>
    <w:rsid w:val="008F7A0D"/>
    <w:rsid w:val="009034AB"/>
    <w:rsid w:val="00906A75"/>
    <w:rsid w:val="00911EAB"/>
    <w:rsid w:val="009175BF"/>
    <w:rsid w:val="009179ED"/>
    <w:rsid w:val="009217F8"/>
    <w:rsid w:val="0092584A"/>
    <w:rsid w:val="0092768F"/>
    <w:rsid w:val="0092785E"/>
    <w:rsid w:val="00930B1D"/>
    <w:rsid w:val="00935010"/>
    <w:rsid w:val="00937DF5"/>
    <w:rsid w:val="00952695"/>
    <w:rsid w:val="00955BA0"/>
    <w:rsid w:val="00961C2D"/>
    <w:rsid w:val="009626C8"/>
    <w:rsid w:val="00962702"/>
    <w:rsid w:val="0096272B"/>
    <w:rsid w:val="00963194"/>
    <w:rsid w:val="0097030C"/>
    <w:rsid w:val="00972B49"/>
    <w:rsid w:val="0097616C"/>
    <w:rsid w:val="00976294"/>
    <w:rsid w:val="00981D24"/>
    <w:rsid w:val="009877C2"/>
    <w:rsid w:val="009954F4"/>
    <w:rsid w:val="00997254"/>
    <w:rsid w:val="009A3C44"/>
    <w:rsid w:val="009A72DE"/>
    <w:rsid w:val="009B0C84"/>
    <w:rsid w:val="009C013C"/>
    <w:rsid w:val="009C01C3"/>
    <w:rsid w:val="009C01FA"/>
    <w:rsid w:val="009C11C7"/>
    <w:rsid w:val="009C50A9"/>
    <w:rsid w:val="009C5E7D"/>
    <w:rsid w:val="009D6E66"/>
    <w:rsid w:val="009E2242"/>
    <w:rsid w:val="009E670E"/>
    <w:rsid w:val="009F29FE"/>
    <w:rsid w:val="009F3436"/>
    <w:rsid w:val="009F5BDC"/>
    <w:rsid w:val="00A005B9"/>
    <w:rsid w:val="00A1569F"/>
    <w:rsid w:val="00A21A42"/>
    <w:rsid w:val="00A27B84"/>
    <w:rsid w:val="00A4221A"/>
    <w:rsid w:val="00A476D5"/>
    <w:rsid w:val="00A50B1E"/>
    <w:rsid w:val="00A520DB"/>
    <w:rsid w:val="00A53C0F"/>
    <w:rsid w:val="00A558A3"/>
    <w:rsid w:val="00A5593F"/>
    <w:rsid w:val="00A7273F"/>
    <w:rsid w:val="00A80CC8"/>
    <w:rsid w:val="00A8451F"/>
    <w:rsid w:val="00A858A1"/>
    <w:rsid w:val="00A91E19"/>
    <w:rsid w:val="00A93693"/>
    <w:rsid w:val="00A957A4"/>
    <w:rsid w:val="00A97D3B"/>
    <w:rsid w:val="00AA795D"/>
    <w:rsid w:val="00AA7FBA"/>
    <w:rsid w:val="00AB1D28"/>
    <w:rsid w:val="00AB46EF"/>
    <w:rsid w:val="00AC1046"/>
    <w:rsid w:val="00AC3FFD"/>
    <w:rsid w:val="00AD30E8"/>
    <w:rsid w:val="00AD3322"/>
    <w:rsid w:val="00AD5162"/>
    <w:rsid w:val="00AD62AB"/>
    <w:rsid w:val="00AE4CE3"/>
    <w:rsid w:val="00AF2E93"/>
    <w:rsid w:val="00AF44F8"/>
    <w:rsid w:val="00AF4675"/>
    <w:rsid w:val="00AF4CB6"/>
    <w:rsid w:val="00B07352"/>
    <w:rsid w:val="00B11940"/>
    <w:rsid w:val="00B22ADE"/>
    <w:rsid w:val="00B2329F"/>
    <w:rsid w:val="00B302CF"/>
    <w:rsid w:val="00B352A5"/>
    <w:rsid w:val="00B35B81"/>
    <w:rsid w:val="00B4199C"/>
    <w:rsid w:val="00B5740B"/>
    <w:rsid w:val="00B62C24"/>
    <w:rsid w:val="00B63808"/>
    <w:rsid w:val="00B67371"/>
    <w:rsid w:val="00B70B60"/>
    <w:rsid w:val="00B750E0"/>
    <w:rsid w:val="00B75D58"/>
    <w:rsid w:val="00B76988"/>
    <w:rsid w:val="00B8493E"/>
    <w:rsid w:val="00B90A0F"/>
    <w:rsid w:val="00B90CAE"/>
    <w:rsid w:val="00B9135B"/>
    <w:rsid w:val="00B9604E"/>
    <w:rsid w:val="00BA075B"/>
    <w:rsid w:val="00BA6F6B"/>
    <w:rsid w:val="00BB44A3"/>
    <w:rsid w:val="00BC38F3"/>
    <w:rsid w:val="00BD714B"/>
    <w:rsid w:val="00BE0F25"/>
    <w:rsid w:val="00BE1465"/>
    <w:rsid w:val="00BE6118"/>
    <w:rsid w:val="00BF08A3"/>
    <w:rsid w:val="00BF1D46"/>
    <w:rsid w:val="00BF56F0"/>
    <w:rsid w:val="00BF59C0"/>
    <w:rsid w:val="00BF5D7D"/>
    <w:rsid w:val="00BF6BC6"/>
    <w:rsid w:val="00C03439"/>
    <w:rsid w:val="00C04CC3"/>
    <w:rsid w:val="00C10140"/>
    <w:rsid w:val="00C10E99"/>
    <w:rsid w:val="00C139B4"/>
    <w:rsid w:val="00C20256"/>
    <w:rsid w:val="00C321B9"/>
    <w:rsid w:val="00C32C02"/>
    <w:rsid w:val="00C34C49"/>
    <w:rsid w:val="00C42200"/>
    <w:rsid w:val="00C47C61"/>
    <w:rsid w:val="00C523DA"/>
    <w:rsid w:val="00C64AFB"/>
    <w:rsid w:val="00C65175"/>
    <w:rsid w:val="00C6603F"/>
    <w:rsid w:val="00C66448"/>
    <w:rsid w:val="00C7178D"/>
    <w:rsid w:val="00C76682"/>
    <w:rsid w:val="00C801E7"/>
    <w:rsid w:val="00C844CF"/>
    <w:rsid w:val="00C91705"/>
    <w:rsid w:val="00C930F0"/>
    <w:rsid w:val="00CA62BB"/>
    <w:rsid w:val="00CB4A43"/>
    <w:rsid w:val="00CC56A1"/>
    <w:rsid w:val="00CC705C"/>
    <w:rsid w:val="00CD275E"/>
    <w:rsid w:val="00CD327C"/>
    <w:rsid w:val="00CD7ABE"/>
    <w:rsid w:val="00CE00DD"/>
    <w:rsid w:val="00CE1F25"/>
    <w:rsid w:val="00CF2AC6"/>
    <w:rsid w:val="00CF313A"/>
    <w:rsid w:val="00CF600C"/>
    <w:rsid w:val="00CF6F5A"/>
    <w:rsid w:val="00D006E1"/>
    <w:rsid w:val="00D01099"/>
    <w:rsid w:val="00D0274E"/>
    <w:rsid w:val="00D14D7C"/>
    <w:rsid w:val="00D15D90"/>
    <w:rsid w:val="00D15DCA"/>
    <w:rsid w:val="00D22542"/>
    <w:rsid w:val="00D33E75"/>
    <w:rsid w:val="00D5397F"/>
    <w:rsid w:val="00D6683C"/>
    <w:rsid w:val="00D70383"/>
    <w:rsid w:val="00D82638"/>
    <w:rsid w:val="00D827D3"/>
    <w:rsid w:val="00D841DB"/>
    <w:rsid w:val="00D853A1"/>
    <w:rsid w:val="00D915D3"/>
    <w:rsid w:val="00D96A07"/>
    <w:rsid w:val="00DA405C"/>
    <w:rsid w:val="00DA4F00"/>
    <w:rsid w:val="00DB2D4D"/>
    <w:rsid w:val="00DB450E"/>
    <w:rsid w:val="00DB7C4C"/>
    <w:rsid w:val="00DC16D2"/>
    <w:rsid w:val="00DC4734"/>
    <w:rsid w:val="00DC6C51"/>
    <w:rsid w:val="00DC7FE2"/>
    <w:rsid w:val="00DD54A9"/>
    <w:rsid w:val="00DD5FAE"/>
    <w:rsid w:val="00DE28FA"/>
    <w:rsid w:val="00DF1DEE"/>
    <w:rsid w:val="00DF53F8"/>
    <w:rsid w:val="00E0135B"/>
    <w:rsid w:val="00E0506B"/>
    <w:rsid w:val="00E0595F"/>
    <w:rsid w:val="00E06269"/>
    <w:rsid w:val="00E0702D"/>
    <w:rsid w:val="00E17AAC"/>
    <w:rsid w:val="00E17FD8"/>
    <w:rsid w:val="00E267E1"/>
    <w:rsid w:val="00E26863"/>
    <w:rsid w:val="00E33815"/>
    <w:rsid w:val="00E3524A"/>
    <w:rsid w:val="00E40055"/>
    <w:rsid w:val="00E4323E"/>
    <w:rsid w:val="00E45865"/>
    <w:rsid w:val="00E53C82"/>
    <w:rsid w:val="00E564C2"/>
    <w:rsid w:val="00E6205F"/>
    <w:rsid w:val="00E704FE"/>
    <w:rsid w:val="00E762F9"/>
    <w:rsid w:val="00E76D42"/>
    <w:rsid w:val="00E806F6"/>
    <w:rsid w:val="00E81945"/>
    <w:rsid w:val="00E8483C"/>
    <w:rsid w:val="00E84F6C"/>
    <w:rsid w:val="00E8701B"/>
    <w:rsid w:val="00E87ABA"/>
    <w:rsid w:val="00E93D0E"/>
    <w:rsid w:val="00E96DD4"/>
    <w:rsid w:val="00EA157B"/>
    <w:rsid w:val="00EA220E"/>
    <w:rsid w:val="00EA3EBB"/>
    <w:rsid w:val="00EB03B1"/>
    <w:rsid w:val="00ED05E3"/>
    <w:rsid w:val="00ED2150"/>
    <w:rsid w:val="00ED30DF"/>
    <w:rsid w:val="00ED5E24"/>
    <w:rsid w:val="00ED79C8"/>
    <w:rsid w:val="00EE460D"/>
    <w:rsid w:val="00EF1114"/>
    <w:rsid w:val="00EF5418"/>
    <w:rsid w:val="00EF755C"/>
    <w:rsid w:val="00F0160E"/>
    <w:rsid w:val="00F03F4C"/>
    <w:rsid w:val="00F10554"/>
    <w:rsid w:val="00F2611D"/>
    <w:rsid w:val="00F310C1"/>
    <w:rsid w:val="00F32346"/>
    <w:rsid w:val="00F42F76"/>
    <w:rsid w:val="00F43DB1"/>
    <w:rsid w:val="00F47C93"/>
    <w:rsid w:val="00F505DC"/>
    <w:rsid w:val="00F50D09"/>
    <w:rsid w:val="00F54E37"/>
    <w:rsid w:val="00F56CD7"/>
    <w:rsid w:val="00F6011E"/>
    <w:rsid w:val="00F62642"/>
    <w:rsid w:val="00F73226"/>
    <w:rsid w:val="00F76FEE"/>
    <w:rsid w:val="00F80425"/>
    <w:rsid w:val="00F90DD4"/>
    <w:rsid w:val="00F97E41"/>
    <w:rsid w:val="00FA0586"/>
    <w:rsid w:val="00FB1203"/>
    <w:rsid w:val="00FB121A"/>
    <w:rsid w:val="00FC0BAF"/>
    <w:rsid w:val="00FC3E51"/>
    <w:rsid w:val="00FC4BE7"/>
    <w:rsid w:val="00FC7CCC"/>
    <w:rsid w:val="00FC7EA5"/>
    <w:rsid w:val="00FD5971"/>
    <w:rsid w:val="00FE61F2"/>
    <w:rsid w:val="00FF35DD"/>
    <w:rsid w:val="00FF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color="#333">
      <v:fill color="white" opacity=".5"/>
      <v:stroke color="#333" weight="5.5pt" linestyle="thickThin"/>
      <v:imagedata embosscolor="shadow add(51)"/>
      <v:shadow offset="6pt,6pt"/>
      <o:extrusion v:ext="view" specularity="80000f" diffusity="43712f" backdepth="20pt" metal="t" viewpoint="-34.72222mm" viewpointorigin="-.5" skewangle="-45" lightposition="-50000" lightposition2="50000"/>
    </o:shapedefaults>
    <o:shapelayout v:ext="edit">
      <o:idmap v:ext="edit" data="1"/>
    </o:shapelayout>
  </w:shapeDefaults>
  <w:decimalSymbol w:val="."/>
  <w:listSeparator w:val=","/>
  <w14:docId w14:val="674E3095"/>
  <w15:docId w15:val="{735734C8-2BF6-40AA-A2A8-124FA6F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autoSpaceDE w:val="0"/>
      <w:autoSpaceDN w:val="0"/>
      <w:adjustRightInd w:val="0"/>
      <w:spacing w:before="100" w:after="100"/>
      <w:ind w:left="-180"/>
      <w:outlineLvl w:val="1"/>
    </w:pPr>
    <w:rPr>
      <w:b/>
      <w:bCs/>
      <w:i/>
      <w:iCs/>
    </w:rPr>
  </w:style>
  <w:style w:type="paragraph" w:styleId="Heading3">
    <w:name w:val="heading 3"/>
    <w:basedOn w:val="Normal"/>
    <w:next w:val="Normal"/>
    <w:qFormat/>
    <w:pPr>
      <w:keepNext/>
      <w:tabs>
        <w:tab w:val="right" w:pos="8640"/>
      </w:tabs>
      <w:jc w:val="center"/>
      <w:outlineLvl w:val="2"/>
    </w:pPr>
    <w:rPr>
      <w:rFonts w:ascii="Arial" w:hAnsi="Arial"/>
      <w:b/>
      <w:sz w:val="32"/>
      <w:szCs w:val="20"/>
    </w:rPr>
  </w:style>
  <w:style w:type="paragraph" w:styleId="Heading4">
    <w:name w:val="heading 4"/>
    <w:basedOn w:val="Normal"/>
    <w:next w:val="Normal"/>
    <w:qFormat/>
    <w:pPr>
      <w:keepNext/>
      <w:tabs>
        <w:tab w:val="right" w:pos="9540"/>
      </w:tabs>
      <w:ind w:left="-360"/>
      <w:outlineLvl w:val="3"/>
    </w:pPr>
    <w:rPr>
      <w:rFonts w:ascii="Arial" w:hAnsi="Arial"/>
      <w:szCs w:val="20"/>
    </w:rPr>
  </w:style>
  <w:style w:type="paragraph" w:styleId="Heading5">
    <w:name w:val="heading 5"/>
    <w:basedOn w:val="Normal"/>
    <w:next w:val="Normal"/>
    <w:qFormat/>
    <w:pPr>
      <w:keepNext/>
      <w:autoSpaceDE w:val="0"/>
      <w:autoSpaceDN w:val="0"/>
      <w:adjustRightInd w:val="0"/>
      <w:outlineLvl w:val="4"/>
    </w:pPr>
    <w:rPr>
      <w:sz w:val="72"/>
    </w:rPr>
  </w:style>
  <w:style w:type="paragraph" w:styleId="Heading8">
    <w:name w:val="heading 8"/>
    <w:basedOn w:val="Normal"/>
    <w:next w:val="Normal"/>
    <w:qFormat/>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BodyText">
    <w:name w:val="Body Text"/>
    <w:basedOn w:val="Normal"/>
    <w:rPr>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Title">
    <w:name w:val="Title"/>
    <w:basedOn w:val="Normal"/>
    <w:qFormat/>
    <w:pPr>
      <w:ind w:left="-360"/>
      <w:jc w:val="center"/>
    </w:pPr>
    <w:rPr>
      <w:b/>
      <w:bCs/>
      <w:sz w:val="28"/>
      <w:szCs w:val="20"/>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autoSpaceDE w:val="0"/>
      <w:autoSpaceDN w:val="0"/>
      <w:adjustRightInd w:val="0"/>
      <w:spacing w:before="100" w:after="100"/>
      <w:ind w:left="-180"/>
    </w:pPr>
    <w:rPr>
      <w:b/>
      <w:bCs/>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before="100" w:after="100" w:line="280" w:lineRule="exact"/>
      <w:ind w:left="-180"/>
      <w:jc w:val="center"/>
    </w:pPr>
    <w:rPr>
      <w:b/>
      <w:bCs/>
      <w:sz w:val="26"/>
    </w:rPr>
  </w:style>
  <w:style w:type="paragraph" w:styleId="BodyTextIndent3">
    <w:name w:val="Body Text Indent 3"/>
    <w:basedOn w:val="Normal"/>
    <w:pPr>
      <w:autoSpaceDE w:val="0"/>
      <w:autoSpaceDN w:val="0"/>
      <w:adjustRightInd w:val="0"/>
      <w:spacing w:before="100" w:after="100"/>
      <w:ind w:left="-180"/>
    </w:pPr>
    <w:rPr>
      <w:rFonts w:ascii="Arial" w:hAnsi="Arial" w:cs="Arial"/>
      <w:b/>
      <w:bCs/>
      <w:i/>
      <w:iCs/>
      <w:sz w:val="22"/>
    </w:rPr>
  </w:style>
  <w:style w:type="paragraph" w:styleId="BalloonText">
    <w:name w:val="Balloon Text"/>
    <w:basedOn w:val="Normal"/>
    <w:semiHidden/>
    <w:rsid w:val="00770560"/>
    <w:rPr>
      <w:rFonts w:ascii="Tahoma" w:hAnsi="Tahoma" w:cs="Tahoma"/>
      <w:sz w:val="16"/>
      <w:szCs w:val="16"/>
    </w:rPr>
  </w:style>
  <w:style w:type="paragraph" w:styleId="BodyText2">
    <w:name w:val="Body Text 2"/>
    <w:basedOn w:val="Normal"/>
    <w:rsid w:val="009954F4"/>
    <w:rPr>
      <w:sz w:val="26"/>
      <w:szCs w:val="20"/>
    </w:rPr>
  </w:style>
  <w:style w:type="paragraph" w:styleId="NormalWeb">
    <w:name w:val="Normal (Web)"/>
    <w:basedOn w:val="Normal"/>
    <w:rsid w:val="009954F4"/>
    <w:pPr>
      <w:spacing w:before="100" w:beforeAutospacing="1" w:after="100" w:afterAutospacing="1"/>
    </w:pPr>
    <w:rPr>
      <w:rFonts w:ascii="Arial" w:hAnsi="Arial" w:cs="Arial"/>
      <w:sz w:val="18"/>
      <w:szCs w:val="18"/>
    </w:rPr>
  </w:style>
  <w:style w:type="paragraph" w:styleId="Caption">
    <w:name w:val="caption"/>
    <w:basedOn w:val="Normal"/>
    <w:next w:val="Normal"/>
    <w:qFormat/>
    <w:rsid w:val="00363773"/>
    <w:pPr>
      <w:tabs>
        <w:tab w:val="right" w:pos="9270"/>
      </w:tabs>
    </w:pPr>
    <w:rPr>
      <w:b/>
      <w:sz w:val="18"/>
      <w:szCs w:val="20"/>
    </w:rPr>
  </w:style>
  <w:style w:type="character" w:styleId="CommentReference">
    <w:name w:val="annotation reference"/>
    <w:uiPriority w:val="99"/>
    <w:semiHidden/>
    <w:rsid w:val="00223532"/>
    <w:rPr>
      <w:sz w:val="16"/>
      <w:szCs w:val="16"/>
    </w:rPr>
  </w:style>
  <w:style w:type="paragraph" w:styleId="CommentText">
    <w:name w:val="annotation text"/>
    <w:basedOn w:val="Normal"/>
    <w:semiHidden/>
    <w:rsid w:val="00223532"/>
    <w:rPr>
      <w:sz w:val="20"/>
      <w:szCs w:val="20"/>
    </w:rPr>
  </w:style>
  <w:style w:type="paragraph" w:styleId="CommentSubject">
    <w:name w:val="annotation subject"/>
    <w:basedOn w:val="CommentText"/>
    <w:next w:val="CommentText"/>
    <w:semiHidden/>
    <w:rsid w:val="00223532"/>
    <w:rPr>
      <w:b/>
      <w:bCs/>
    </w:rPr>
  </w:style>
  <w:style w:type="table" w:styleId="TableGrid">
    <w:name w:val="Table Grid"/>
    <w:basedOn w:val="TableNormal"/>
    <w:rsid w:val="00F50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6505C"/>
    <w:pPr>
      <w:ind w:left="720"/>
      <w:contextualSpacing/>
    </w:pPr>
  </w:style>
  <w:style w:type="character" w:customStyle="1" w:styleId="HeaderChar">
    <w:name w:val="Header Char"/>
    <w:basedOn w:val="DefaultParagraphFont"/>
    <w:link w:val="Header"/>
    <w:uiPriority w:val="99"/>
    <w:rsid w:val="006B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standard-special-provisions/section-100-revisions/108psscy.docx/view" TargetMode="External"/><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dot.gov/business/designsupport/bulletins_manuals/design-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Word_Document3.doc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dot.gov/business/designsupport/construction-specifications/2011-Specs/standard-special-provisions/section-100-revisions/108psmcy.docx/view"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6C10-B419-4DDC-9F82-7CE9A023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Purchasing Equipment</vt:lpstr>
    </vt:vector>
  </TitlesOfParts>
  <Company>CDOT</Company>
  <LinksUpToDate>false</LinksUpToDate>
  <CharactersWithSpaces>4957</CharactersWithSpaces>
  <SharedDoc>false</SharedDoc>
  <HLinks>
    <vt:vector size="18" baseType="variant">
      <vt:variant>
        <vt:i4>1703967</vt:i4>
      </vt:variant>
      <vt:variant>
        <vt:i4>21</vt:i4>
      </vt:variant>
      <vt:variant>
        <vt:i4>0</vt:i4>
      </vt:variant>
      <vt:variant>
        <vt:i4>5</vt:i4>
      </vt:variant>
      <vt:variant>
        <vt:lpwstr>http://www.dot.state.co.us/DesignSupport/</vt:lpwstr>
      </vt:variant>
      <vt:variant>
        <vt:lpwstr/>
      </vt:variant>
      <vt:variant>
        <vt:i4>2621481</vt:i4>
      </vt:variant>
      <vt:variant>
        <vt:i4>3</vt:i4>
      </vt:variant>
      <vt:variant>
        <vt:i4>0</vt:i4>
      </vt:variant>
      <vt:variant>
        <vt:i4>5</vt:i4>
      </vt:variant>
      <vt:variant>
        <vt:lpwstr>http://internal/tetp/workHourEstimation.cfm</vt:lpwstr>
      </vt:variant>
      <vt:variant>
        <vt:lpwstr/>
      </vt:variant>
      <vt:variant>
        <vt:i4>5767284</vt:i4>
      </vt:variant>
      <vt:variant>
        <vt:i4>0</vt:i4>
      </vt:variant>
      <vt:variant>
        <vt:i4>0</vt:i4>
      </vt:variant>
      <vt:variant>
        <vt:i4>5</vt:i4>
      </vt:variant>
      <vt:variant>
        <vt:lpwstr>http://www.dot.state.co.us/DesignSupport/Controlling_Our_Critical_Path.pdf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Equipment</dc:title>
  <dc:creator>johnsonsr</dc:creator>
  <cp:lastModifiedBy>Null, Gary</cp:lastModifiedBy>
  <cp:revision>3</cp:revision>
  <cp:lastPrinted>2015-03-20T20:36:00Z</cp:lastPrinted>
  <dcterms:created xsi:type="dcterms:W3CDTF">2015-07-23T20:51:00Z</dcterms:created>
  <dcterms:modified xsi:type="dcterms:W3CDTF">2015-07-23T21:11:00Z</dcterms:modified>
</cp:coreProperties>
</file>