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0" w:rsidRPr="007E6FC0" w:rsidRDefault="007E6FC0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 w:rsidRPr="007E6FC0">
        <w:rPr>
          <w:rFonts w:ascii="Trebuchet MS" w:hAnsi="Trebuchet MS" w:cs="Arial"/>
          <w:b/>
          <w:sz w:val="28"/>
          <w:szCs w:val="28"/>
        </w:rPr>
        <w:t>Updated Work Zone Safety and Mobility Rule Procedures Document</w:t>
      </w:r>
    </w:p>
    <w:p w:rsidR="007E6FC0" w:rsidRPr="007E6FC0" w:rsidRDefault="007E6FC0" w:rsidP="007E6FC0">
      <w:pPr>
        <w:tabs>
          <w:tab w:val="left" w:pos="1620"/>
        </w:tabs>
        <w:rPr>
          <w:rFonts w:ascii="Trebuchet MS" w:hAnsi="Trebuchet MS" w:cs="Arial"/>
        </w:rPr>
      </w:pPr>
    </w:p>
    <w:p w:rsidR="007E6FC0" w:rsidRPr="007E6FC0" w:rsidRDefault="007E6FC0" w:rsidP="007E6FC0">
      <w:pPr>
        <w:rPr>
          <w:rStyle w:val="Hyperlink"/>
          <w:rFonts w:ascii="Trebuchet MS" w:hAnsi="Trebuchet MS" w:cs="Arial"/>
          <w:sz w:val="22"/>
          <w:szCs w:val="22"/>
        </w:rPr>
      </w:pPr>
    </w:p>
    <w:p w:rsidR="007E6FC0" w:rsidRPr="007E6FC0" w:rsidRDefault="007E6FC0" w:rsidP="007E6FC0">
      <w:p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 xml:space="preserve">CDOT has updated the Work Zone Safety and Mobility (WZSM) Rule Procedures Document, dated </w:t>
      </w:r>
      <w:r>
        <w:rPr>
          <w:rFonts w:ascii="Trebuchet MS" w:hAnsi="Trebuchet MS" w:cs="Arial"/>
        </w:rPr>
        <w:t>July</w:t>
      </w:r>
      <w:r w:rsidRPr="007E6FC0">
        <w:rPr>
          <w:rFonts w:ascii="Trebuchet MS" w:hAnsi="Trebuchet MS" w:cs="Arial"/>
        </w:rPr>
        <w:t xml:space="preserve"> 2014.</w:t>
      </w:r>
    </w:p>
    <w:p w:rsidR="007E6FC0" w:rsidRPr="007E6FC0" w:rsidRDefault="007E6FC0" w:rsidP="007E6FC0">
      <w:pPr>
        <w:spacing w:line="288" w:lineRule="auto"/>
        <w:rPr>
          <w:rFonts w:ascii="Trebuchet MS" w:hAnsi="Trebuchet MS" w:cs="Arial"/>
        </w:rPr>
      </w:pPr>
    </w:p>
    <w:p w:rsidR="007E6FC0" w:rsidRPr="007E6FC0" w:rsidRDefault="007E6FC0" w:rsidP="007E6FC0">
      <w:pPr>
        <w:spacing w:line="288" w:lineRule="auto"/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The</w:t>
      </w:r>
      <w:r>
        <w:rPr>
          <w:rFonts w:ascii="Trebuchet MS" w:hAnsi="Trebuchet MS" w:cs="Arial"/>
        </w:rPr>
        <w:t xml:space="preserve"> items that are updated include</w:t>
      </w:r>
      <w:r w:rsidRPr="007E6FC0">
        <w:rPr>
          <w:rFonts w:ascii="Trebuchet MS" w:hAnsi="Trebuchet MS" w:cs="Arial"/>
        </w:rPr>
        <w:t>:</w:t>
      </w:r>
    </w:p>
    <w:p w:rsidR="007E6FC0" w:rsidRPr="007E6FC0" w:rsidRDefault="007E6FC0" w:rsidP="007E6FC0">
      <w:pPr>
        <w:spacing w:line="288" w:lineRule="auto"/>
        <w:rPr>
          <w:rFonts w:ascii="Trebuchet MS" w:hAnsi="Trebuchet MS" w:cs="Arial"/>
        </w:rPr>
      </w:pP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The addition of the Traffic Queuing Data Form</w:t>
      </w: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Updated TCR Form.</w:t>
      </w: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Additional work zone strategies</w:t>
      </w: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Post-construction debriefing procedures for project personnel to follow</w:t>
      </w: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Updated information on the Transportation Management Plan (TMP)</w:t>
      </w:r>
    </w:p>
    <w:p w:rsidR="007E6FC0" w:rsidRPr="007E6FC0" w:rsidRDefault="007E6FC0" w:rsidP="007E6FC0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 xml:space="preserve">Updated training course list and requirements. </w:t>
      </w:r>
    </w:p>
    <w:p w:rsidR="007E6FC0" w:rsidRPr="007E6FC0" w:rsidRDefault="007E6FC0" w:rsidP="007E6FC0">
      <w:pPr>
        <w:pStyle w:val="ListParagraph"/>
        <w:spacing w:line="288" w:lineRule="auto"/>
        <w:rPr>
          <w:rFonts w:ascii="Trebuchet MS" w:hAnsi="Trebuchet MS" w:cs="Arial"/>
        </w:rPr>
      </w:pPr>
    </w:p>
    <w:p w:rsidR="007E6FC0" w:rsidRPr="007E6FC0" w:rsidRDefault="007E6FC0" w:rsidP="007E6FC0">
      <w:pPr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All project personnel should become familiar with the WZSM Rule Procedures Document to ensure proper work zone safety and mobility operations.</w:t>
      </w:r>
    </w:p>
    <w:p w:rsidR="007E6FC0" w:rsidRPr="007E6FC0" w:rsidRDefault="007E6FC0" w:rsidP="007E6FC0">
      <w:pPr>
        <w:spacing w:line="288" w:lineRule="auto"/>
        <w:rPr>
          <w:rFonts w:ascii="Trebuchet MS" w:hAnsi="Trebuchet MS" w:cs="Arial"/>
        </w:rPr>
      </w:pPr>
    </w:p>
    <w:p w:rsidR="007E6FC0" w:rsidRPr="007E6FC0" w:rsidRDefault="007E6FC0" w:rsidP="007E6FC0">
      <w:pPr>
        <w:spacing w:after="120"/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>The document is posted on our WZSM web site. Click on the following URL link to find the WZSM Rule Procedures Document:</w:t>
      </w:r>
    </w:p>
    <w:p w:rsidR="007E6FC0" w:rsidRPr="007E6FC0" w:rsidRDefault="00B56087" w:rsidP="007E6FC0">
      <w:pPr>
        <w:spacing w:after="120"/>
        <w:rPr>
          <w:rStyle w:val="Hyperlink"/>
          <w:rFonts w:ascii="Trebuchet MS" w:hAnsi="Trebuchet MS" w:cs="Arial"/>
        </w:rPr>
      </w:pPr>
      <w:hyperlink r:id="rId12" w:history="1">
        <w:r w:rsidR="007E6FC0" w:rsidRPr="007E6FC0">
          <w:rPr>
            <w:rStyle w:val="Hyperlink"/>
            <w:rFonts w:ascii="Trebuchet MS" w:hAnsi="Trebuchet MS" w:cs="Arial"/>
          </w:rPr>
          <w:t>http://www.coloradodot.info/library/traffic/traffic-manuals-guidelines/lane-close-work-zone-safety/work-zone-safety-mobility/WZSM_Procedures.pdf/view</w:t>
        </w:r>
      </w:hyperlink>
    </w:p>
    <w:p w:rsidR="007E6FC0" w:rsidRPr="007E6FC0" w:rsidRDefault="007E6FC0" w:rsidP="007E6FC0">
      <w:pPr>
        <w:rPr>
          <w:rStyle w:val="Hyperlink"/>
          <w:rFonts w:ascii="Trebuchet MS" w:hAnsi="Trebuchet MS" w:cs="Arial"/>
        </w:rPr>
      </w:pPr>
    </w:p>
    <w:p w:rsidR="007E6FC0" w:rsidRPr="007E6FC0" w:rsidRDefault="007E6FC0" w:rsidP="007E6FC0">
      <w:pPr>
        <w:spacing w:after="120"/>
        <w:rPr>
          <w:rFonts w:ascii="Trebuchet MS" w:hAnsi="Trebuchet MS" w:cs="Arial"/>
        </w:rPr>
      </w:pPr>
      <w:r w:rsidRPr="007E6FC0">
        <w:rPr>
          <w:rFonts w:ascii="Trebuchet MS" w:hAnsi="Trebuchet MS" w:cs="Arial"/>
        </w:rPr>
        <w:t xml:space="preserve">If there are any questions, please contact K.C. Matthews at </w:t>
      </w:r>
      <w:hyperlink r:id="rId13" w:history="1">
        <w:r w:rsidRPr="007E6FC0">
          <w:rPr>
            <w:rStyle w:val="Hyperlink"/>
            <w:rFonts w:ascii="Trebuchet MS" w:hAnsi="Trebuchet MS" w:cs="Arial"/>
          </w:rPr>
          <w:t>kc.matthews@state.co.us</w:t>
        </w:r>
      </w:hyperlink>
      <w:r w:rsidRPr="007E6FC0">
        <w:rPr>
          <w:rFonts w:ascii="Trebuchet MS" w:hAnsi="Trebuchet MS" w:cs="Arial"/>
        </w:rPr>
        <w:t xml:space="preserve">, or Ken Nakao at </w:t>
      </w:r>
      <w:hyperlink r:id="rId14" w:history="1">
        <w:r w:rsidRPr="007E6FC0">
          <w:rPr>
            <w:rStyle w:val="Hyperlink"/>
            <w:rFonts w:ascii="Trebuchet MS" w:hAnsi="Trebuchet MS" w:cs="Arial"/>
          </w:rPr>
          <w:t>ken.nakao@state.co.us</w:t>
        </w:r>
      </w:hyperlink>
      <w:r w:rsidRPr="007E6FC0">
        <w:rPr>
          <w:rFonts w:ascii="Trebuchet MS" w:hAnsi="Trebuchet MS" w:cs="Arial"/>
        </w:rPr>
        <w:t xml:space="preserve">. </w:t>
      </w:r>
    </w:p>
    <w:p w:rsidR="007E6FC0" w:rsidRPr="007E6FC0" w:rsidRDefault="007E6FC0" w:rsidP="007E6FC0">
      <w:pPr>
        <w:rPr>
          <w:rStyle w:val="Hyperlink"/>
          <w:rFonts w:ascii="Trebuchet MS" w:hAnsi="Trebuchet MS" w:cs="Arial"/>
          <w:color w:val="000000" w:themeColor="text1"/>
          <w:sz w:val="22"/>
          <w:szCs w:val="22"/>
        </w:rPr>
      </w:pPr>
    </w:p>
    <w:p w:rsidR="00107F27" w:rsidRPr="007E6FC0" w:rsidRDefault="00107F27" w:rsidP="000C134F">
      <w:pPr>
        <w:rPr>
          <w:rFonts w:ascii="Trebuchet MS" w:hAnsi="Trebuchet MS" w:cs="Arial"/>
          <w:b/>
        </w:rPr>
      </w:pPr>
      <w:r w:rsidRPr="007E6FC0">
        <w:rPr>
          <w:rFonts w:ascii="Trebuchet MS" w:hAnsi="Trebuchet MS" w:cs="Arial"/>
          <w:b/>
        </w:rPr>
        <w:t>References:</w:t>
      </w:r>
    </w:p>
    <w:p w:rsidR="00107F27" w:rsidRPr="007E6FC0" w:rsidRDefault="00107F27" w:rsidP="000C134F">
      <w:pPr>
        <w:rPr>
          <w:rFonts w:ascii="Trebuchet MS" w:hAnsi="Trebuchet MS" w:cs="Arial"/>
        </w:rPr>
      </w:pPr>
    </w:p>
    <w:p w:rsidR="00107F27" w:rsidRPr="007E6FC0" w:rsidRDefault="00107F27" w:rsidP="00107F27">
      <w:pPr>
        <w:rPr>
          <w:rFonts w:ascii="Trebuchet MS" w:hAnsi="Trebuchet MS"/>
        </w:rPr>
      </w:pPr>
      <w:r w:rsidRPr="007E6FC0">
        <w:rPr>
          <w:rFonts w:ascii="Trebuchet MS" w:hAnsi="Trebuchet MS"/>
        </w:rPr>
        <w:t xml:space="preserve">Design Bulletins can be found on the CDOT intranet at: </w:t>
      </w:r>
    </w:p>
    <w:p w:rsidR="0084025E" w:rsidRPr="007E6FC0" w:rsidRDefault="0084025E" w:rsidP="00107F27">
      <w:pPr>
        <w:rPr>
          <w:rFonts w:ascii="Trebuchet MS" w:hAnsi="Trebuchet MS"/>
        </w:rPr>
      </w:pPr>
    </w:p>
    <w:p w:rsidR="002F037B" w:rsidRPr="007E6FC0" w:rsidRDefault="00B56087" w:rsidP="00107F27">
      <w:pPr>
        <w:rPr>
          <w:rFonts w:ascii="Trebuchet MS" w:hAnsi="Trebuchet MS"/>
        </w:rPr>
      </w:pPr>
      <w:hyperlink r:id="rId15" w:history="1">
        <w:r w:rsidR="00737BFC" w:rsidRPr="007E6FC0">
          <w:rPr>
            <w:rStyle w:val="Hyperlink"/>
            <w:rFonts w:ascii="Trebuchet MS" w:hAnsi="Trebuchet MS"/>
          </w:rPr>
          <w:t>http://www.coloradodot.info/business/designsupport/bulletins_manuals/design-bulletins</w:t>
        </w:r>
      </w:hyperlink>
    </w:p>
    <w:p w:rsidR="00737BFC" w:rsidRPr="007E6FC0" w:rsidRDefault="00737BFC" w:rsidP="00107F27">
      <w:pPr>
        <w:rPr>
          <w:rFonts w:ascii="Trebuchet MS" w:hAnsi="Trebuchet MS"/>
        </w:rPr>
      </w:pPr>
    </w:p>
    <w:sectPr w:rsidR="00737BFC" w:rsidRPr="007E6FC0" w:rsidSect="00F71829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87" w:rsidRDefault="00B56087">
      <w:r>
        <w:separator/>
      </w:r>
    </w:p>
  </w:endnote>
  <w:endnote w:type="continuationSeparator" w:id="0">
    <w:p w:rsidR="00B56087" w:rsidRDefault="00B5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87" w:rsidRDefault="00B56087">
      <w:r>
        <w:separator/>
      </w:r>
    </w:p>
  </w:footnote>
  <w:footnote w:type="continuationSeparator" w:id="0">
    <w:p w:rsidR="00B56087" w:rsidRDefault="00B5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:rsidTr="00694239">
      <w:tc>
        <w:tcPr>
          <w:tcW w:w="3708" w:type="dxa"/>
          <w:vMerge w:val="restart"/>
          <w:vAlign w:val="center"/>
        </w:tcPr>
        <w:p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:rsidTr="00694239">
      <w:trPr>
        <w:cantSplit/>
        <w:trHeight w:val="144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</w:tcPr>
        <w:p w:rsidR="00BA57FB" w:rsidRDefault="00BA57FB" w:rsidP="00694239"/>
      </w:tc>
    </w:tr>
    <w:tr w:rsidR="00BA57FB" w:rsidRPr="00AF44E2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:rsidR="00BA57FB" w:rsidRPr="000C134F" w:rsidRDefault="007E6FC0" w:rsidP="00A61DE7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 xml:space="preserve">Updated Work Zone Safety and Mobility </w:t>
          </w:r>
          <w:r>
            <w:rPr>
              <w:rFonts w:ascii="Trebuchet MS" w:hAnsi="Trebuchet MS" w:cs="Arial"/>
              <w:b/>
              <w:sz w:val="23"/>
              <w:szCs w:val="23"/>
            </w:rPr>
            <w:br/>
            <w:t>Rule Procedures Document</w:t>
          </w:r>
        </w:p>
      </w:tc>
    </w:tr>
    <w:tr w:rsidR="00BA57FB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:rsidR="00BA57FB" w:rsidRPr="000C134F" w:rsidRDefault="00BA57FB" w:rsidP="00EF4EB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8C6436">
            <w:rPr>
              <w:rFonts w:ascii="Trebuchet MS" w:hAnsi="Trebuchet MS" w:cs="Arial"/>
              <w:sz w:val="23"/>
              <w:szCs w:val="23"/>
            </w:rPr>
            <w:t>9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125F9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125F9A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440" w:type="dxa"/>
          <w:vAlign w:val="center"/>
        </w:tcPr>
        <w:p w:rsidR="00BA57FB" w:rsidRDefault="00BA57FB" w:rsidP="00694239"/>
      </w:tc>
      <w:tc>
        <w:tcPr>
          <w:tcW w:w="5148" w:type="dxa"/>
          <w:vAlign w:val="center"/>
        </w:tcPr>
        <w:p w:rsidR="00BA57FB" w:rsidRPr="000C134F" w:rsidRDefault="00BA57FB" w:rsidP="00737BFC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737BFC">
            <w:rPr>
              <w:rFonts w:ascii="Trebuchet MS" w:hAnsi="Trebuchet MS" w:cs="Arial"/>
              <w:sz w:val="23"/>
              <w:szCs w:val="23"/>
            </w:rPr>
            <w:t>July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7E6FC0">
            <w:rPr>
              <w:rFonts w:ascii="Trebuchet MS" w:hAnsi="Trebuchet MS" w:cs="Arial"/>
              <w:sz w:val="23"/>
              <w:szCs w:val="23"/>
            </w:rPr>
            <w:t>16</w:t>
          </w:r>
          <w:r w:rsidRPr="000C134F">
            <w:rPr>
              <w:rFonts w:ascii="Trebuchet MS" w:hAnsi="Trebuchet MS" w:cs="Arial"/>
              <w:sz w:val="23"/>
              <w:szCs w:val="23"/>
            </w:rPr>
            <w:t>, 2014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61C4F"/>
    <w:rsid w:val="0006501A"/>
    <w:rsid w:val="0007620D"/>
    <w:rsid w:val="00076847"/>
    <w:rsid w:val="00082F48"/>
    <w:rsid w:val="000920D0"/>
    <w:rsid w:val="00094983"/>
    <w:rsid w:val="000A372B"/>
    <w:rsid w:val="000C11D3"/>
    <w:rsid w:val="000C134F"/>
    <w:rsid w:val="000C497F"/>
    <w:rsid w:val="000D56F6"/>
    <w:rsid w:val="00101518"/>
    <w:rsid w:val="00107F27"/>
    <w:rsid w:val="00121248"/>
    <w:rsid w:val="00125F9A"/>
    <w:rsid w:val="00135896"/>
    <w:rsid w:val="00170C5A"/>
    <w:rsid w:val="00172157"/>
    <w:rsid w:val="001740AE"/>
    <w:rsid w:val="00177DF3"/>
    <w:rsid w:val="001827E1"/>
    <w:rsid w:val="00195856"/>
    <w:rsid w:val="001A29E6"/>
    <w:rsid w:val="001A3F7B"/>
    <w:rsid w:val="001B302F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317FA5"/>
    <w:rsid w:val="0032533B"/>
    <w:rsid w:val="00325B93"/>
    <w:rsid w:val="00336367"/>
    <w:rsid w:val="00336779"/>
    <w:rsid w:val="00343696"/>
    <w:rsid w:val="00343F86"/>
    <w:rsid w:val="00350552"/>
    <w:rsid w:val="003541C5"/>
    <w:rsid w:val="00354A5D"/>
    <w:rsid w:val="00355284"/>
    <w:rsid w:val="003573BD"/>
    <w:rsid w:val="0036370F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A67CD"/>
    <w:rsid w:val="003D17E4"/>
    <w:rsid w:val="003D6580"/>
    <w:rsid w:val="003E37A0"/>
    <w:rsid w:val="00407CE0"/>
    <w:rsid w:val="00410480"/>
    <w:rsid w:val="00415ACD"/>
    <w:rsid w:val="004446F7"/>
    <w:rsid w:val="00454E54"/>
    <w:rsid w:val="00463CD5"/>
    <w:rsid w:val="00482324"/>
    <w:rsid w:val="004904DC"/>
    <w:rsid w:val="004A2F5F"/>
    <w:rsid w:val="004A341F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A4278"/>
    <w:rsid w:val="005B4A9D"/>
    <w:rsid w:val="005B6EE3"/>
    <w:rsid w:val="005D373E"/>
    <w:rsid w:val="005E3AFD"/>
    <w:rsid w:val="005E3B1F"/>
    <w:rsid w:val="005E5D1D"/>
    <w:rsid w:val="005F1591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A3813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46C3"/>
    <w:rsid w:val="007A1ACF"/>
    <w:rsid w:val="007B116B"/>
    <w:rsid w:val="007C2562"/>
    <w:rsid w:val="007C36F1"/>
    <w:rsid w:val="007D1220"/>
    <w:rsid w:val="007D71C6"/>
    <w:rsid w:val="007E02C9"/>
    <w:rsid w:val="007E63D0"/>
    <w:rsid w:val="007E6FC0"/>
    <w:rsid w:val="007F5639"/>
    <w:rsid w:val="007F7106"/>
    <w:rsid w:val="00801AE8"/>
    <w:rsid w:val="008028DE"/>
    <w:rsid w:val="00802A9C"/>
    <w:rsid w:val="008378E4"/>
    <w:rsid w:val="0084025E"/>
    <w:rsid w:val="0085399A"/>
    <w:rsid w:val="00853C08"/>
    <w:rsid w:val="00866041"/>
    <w:rsid w:val="00894BC5"/>
    <w:rsid w:val="00894F26"/>
    <w:rsid w:val="008C02AA"/>
    <w:rsid w:val="008C2DA9"/>
    <w:rsid w:val="008C6436"/>
    <w:rsid w:val="008E2D23"/>
    <w:rsid w:val="008E4F39"/>
    <w:rsid w:val="008F3E7E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C114C"/>
    <w:rsid w:val="009C311A"/>
    <w:rsid w:val="009E0F58"/>
    <w:rsid w:val="009F361B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6087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3C58"/>
    <w:rsid w:val="00BE4FC3"/>
    <w:rsid w:val="00C05D91"/>
    <w:rsid w:val="00C1039F"/>
    <w:rsid w:val="00C10787"/>
    <w:rsid w:val="00C140D9"/>
    <w:rsid w:val="00C1709D"/>
    <w:rsid w:val="00C3201E"/>
    <w:rsid w:val="00C36B1A"/>
    <w:rsid w:val="00C400AA"/>
    <w:rsid w:val="00C4065D"/>
    <w:rsid w:val="00C40B05"/>
    <w:rsid w:val="00C70206"/>
    <w:rsid w:val="00C80A17"/>
    <w:rsid w:val="00C81DEF"/>
    <w:rsid w:val="00C921E5"/>
    <w:rsid w:val="00CA7AB3"/>
    <w:rsid w:val="00CA7BED"/>
    <w:rsid w:val="00CC19C5"/>
    <w:rsid w:val="00CC31F7"/>
    <w:rsid w:val="00CC3E68"/>
    <w:rsid w:val="00CD25F1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711DD"/>
    <w:rsid w:val="00D83E61"/>
    <w:rsid w:val="00D90A35"/>
    <w:rsid w:val="00D95B86"/>
    <w:rsid w:val="00DA66FF"/>
    <w:rsid w:val="00DB0A6A"/>
    <w:rsid w:val="00DC22ED"/>
    <w:rsid w:val="00DE05FE"/>
    <w:rsid w:val="00DE4AEB"/>
    <w:rsid w:val="00DF413B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223B8"/>
    <w:rsid w:val="00F22FDF"/>
    <w:rsid w:val="00F23C91"/>
    <w:rsid w:val="00F4227C"/>
    <w:rsid w:val="00F617C0"/>
    <w:rsid w:val="00F634F1"/>
    <w:rsid w:val="00F6390F"/>
    <w:rsid w:val="00F64CB6"/>
    <w:rsid w:val="00F71829"/>
    <w:rsid w:val="00F82BBB"/>
    <w:rsid w:val="00F82D27"/>
    <w:rsid w:val="00F87CFC"/>
    <w:rsid w:val="00F90971"/>
    <w:rsid w:val="00FA5480"/>
    <w:rsid w:val="00FB3825"/>
    <w:rsid w:val="00FB46F6"/>
    <w:rsid w:val="00FB7CD1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c.matthews@state.co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loradodot.info/library/traffic/traffic-manuals-guidelines/lane-close-work-zone-safety/work-zone-safety-mobility/WZSM_Procedures.pdf/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oloradodot.info/business/designsupport/bulletins_manuals/design-bulletin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en.nakao@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E5598C-4654-43F8-A54F-DE6880B6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Louis Avgeris</cp:lastModifiedBy>
  <cp:revision>1</cp:revision>
  <cp:lastPrinted>2014-05-30T16:00:00Z</cp:lastPrinted>
  <dcterms:created xsi:type="dcterms:W3CDTF">2014-07-16T16:53:00Z</dcterms:created>
  <dcterms:modified xsi:type="dcterms:W3CDTF">2014-07-16T16:53:00Z</dcterms:modified>
</cp:coreProperties>
</file>