
<file path=[Content_Types].xml><?xml version="1.0" encoding="utf-8"?>
<Types xmlns="http://schemas.openxmlformats.org/package/2006/content-types">
  <Default Extension="bin" ContentType="application/vnd.openxmlformats-officedocument.oleObject"/>
  <Default Extension="png" ContentType="image/png"/>
  <Default Extension="xlsm" ContentType="application/vnd.ms-excel.sheet.macroEnabled.12"/>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0C5577" w14:textId="77777777" w:rsidR="00EA038E" w:rsidRPr="00D32796" w:rsidRDefault="00EA038E" w:rsidP="00AD1A6E">
      <w:pPr>
        <w:jc w:val="right"/>
        <w:rPr>
          <w:rFonts w:ascii="Trebuchet MS" w:hAnsi="Trebuchet MS" w:cs="Arial"/>
          <w:b/>
          <w:sz w:val="28"/>
          <w:szCs w:val="28"/>
        </w:rPr>
      </w:pPr>
      <w:bookmarkStart w:id="0" w:name="_GoBack"/>
      <w:bookmarkEnd w:id="0"/>
    </w:p>
    <w:p w14:paraId="44376702" w14:textId="25E9AD71" w:rsidR="007E6FC0" w:rsidRPr="00D32796" w:rsidRDefault="00846D85" w:rsidP="007E6FC0">
      <w:pPr>
        <w:jc w:val="center"/>
        <w:rPr>
          <w:rFonts w:ascii="Trebuchet MS" w:hAnsi="Trebuchet MS" w:cs="Arial"/>
          <w:b/>
          <w:sz w:val="28"/>
          <w:szCs w:val="28"/>
        </w:rPr>
      </w:pPr>
      <w:r>
        <w:rPr>
          <w:rFonts w:ascii="Trebuchet MS" w:hAnsi="Trebuchet MS" w:cs="Arial"/>
          <w:b/>
          <w:sz w:val="28"/>
          <w:szCs w:val="28"/>
        </w:rPr>
        <w:t>Project Risk Management</w:t>
      </w:r>
    </w:p>
    <w:p w14:paraId="1C779B15" w14:textId="77777777" w:rsidR="00EF04BB" w:rsidRPr="00D32796" w:rsidRDefault="00EF04BB" w:rsidP="00D71D51">
      <w:pPr>
        <w:tabs>
          <w:tab w:val="left" w:pos="1620"/>
        </w:tabs>
        <w:jc w:val="both"/>
        <w:rPr>
          <w:rFonts w:ascii="Trebuchet MS" w:hAnsi="Trebuchet MS" w:cs="Arial"/>
        </w:rPr>
      </w:pPr>
    </w:p>
    <w:p w14:paraId="128C36B3" w14:textId="77777777" w:rsidR="00DA0691" w:rsidRDefault="00846D85" w:rsidP="00846D85">
      <w:pPr>
        <w:rPr>
          <w:rFonts w:ascii="Trebuchet MS" w:hAnsi="Trebuchet MS" w:cs="Arial"/>
          <w:u w:val="single"/>
        </w:rPr>
      </w:pPr>
      <w:r w:rsidRPr="00846D85">
        <w:rPr>
          <w:rFonts w:ascii="Trebuchet MS" w:hAnsi="Trebuchet MS" w:cs="Arial"/>
          <w:b/>
          <w:u w:val="single"/>
        </w:rPr>
        <w:t>Background</w:t>
      </w:r>
      <w:r w:rsidRPr="00846D85">
        <w:rPr>
          <w:rFonts w:ascii="Trebuchet MS" w:hAnsi="Trebuchet MS" w:cs="Arial"/>
          <w:u w:val="single"/>
        </w:rPr>
        <w:t>:</w:t>
      </w:r>
    </w:p>
    <w:p w14:paraId="7EF71081" w14:textId="281B3164" w:rsidR="00846D85" w:rsidRPr="00846D85" w:rsidRDefault="00846D85" w:rsidP="00846D85">
      <w:pPr>
        <w:rPr>
          <w:rFonts w:ascii="Trebuchet MS" w:hAnsi="Trebuchet MS" w:cs="Arial"/>
          <w:u w:val="single"/>
        </w:rPr>
      </w:pPr>
      <w:r w:rsidRPr="00846D85">
        <w:rPr>
          <w:rFonts w:ascii="Trebuchet MS" w:hAnsi="Trebuchet MS" w:cs="Arial"/>
          <w:u w:val="single"/>
        </w:rPr>
        <w:t xml:space="preserve">  </w:t>
      </w:r>
    </w:p>
    <w:p w14:paraId="6741333A" w14:textId="5E1E434B" w:rsidR="00846D85" w:rsidRDefault="00846D85" w:rsidP="00846D85">
      <w:pPr>
        <w:rPr>
          <w:rFonts w:ascii="Trebuchet MS" w:hAnsi="Trebuchet MS" w:cs="Arial"/>
        </w:rPr>
      </w:pPr>
      <w:r w:rsidRPr="00846D85">
        <w:rPr>
          <w:rFonts w:ascii="Trebuchet MS" w:hAnsi="Trebuchet MS" w:cs="Arial"/>
        </w:rPr>
        <w:t xml:space="preserve">Project Risk Management is a critical component of project delivery.  Managing, assessing, reassessing, and controlling project risks helps the </w:t>
      </w:r>
      <w:r w:rsidR="007C43EE">
        <w:rPr>
          <w:rFonts w:ascii="Trebuchet MS" w:hAnsi="Trebuchet MS" w:cs="Arial"/>
        </w:rPr>
        <w:t>P</w:t>
      </w:r>
      <w:r w:rsidRPr="00846D85">
        <w:rPr>
          <w:rFonts w:ascii="Trebuchet MS" w:hAnsi="Trebuchet MS" w:cs="Arial"/>
        </w:rPr>
        <w:t xml:space="preserve">roject </w:t>
      </w:r>
      <w:r w:rsidR="007C43EE">
        <w:rPr>
          <w:rFonts w:ascii="Trebuchet MS" w:hAnsi="Trebuchet MS" w:cs="Arial"/>
        </w:rPr>
        <w:t>M</w:t>
      </w:r>
      <w:r w:rsidRPr="00846D85">
        <w:rPr>
          <w:rFonts w:ascii="Trebuchet MS" w:hAnsi="Trebuchet MS" w:cs="Arial"/>
        </w:rPr>
        <w:t xml:space="preserve">anager and the </w:t>
      </w:r>
      <w:r w:rsidR="005513A2">
        <w:rPr>
          <w:rFonts w:ascii="Trebuchet MS" w:hAnsi="Trebuchet MS" w:cs="Arial"/>
        </w:rPr>
        <w:t>P</w:t>
      </w:r>
      <w:r w:rsidRPr="00846D85">
        <w:rPr>
          <w:rFonts w:ascii="Trebuchet MS" w:hAnsi="Trebuchet MS" w:cs="Arial"/>
        </w:rPr>
        <w:t xml:space="preserve">roject </w:t>
      </w:r>
      <w:r w:rsidR="005513A2">
        <w:rPr>
          <w:rFonts w:ascii="Trebuchet MS" w:hAnsi="Trebuchet MS" w:cs="Arial"/>
        </w:rPr>
        <w:t>T</w:t>
      </w:r>
      <w:r w:rsidRPr="00846D85">
        <w:rPr>
          <w:rFonts w:ascii="Trebuchet MS" w:hAnsi="Trebuchet MS" w:cs="Arial"/>
        </w:rPr>
        <w:t xml:space="preserve">eam save time and money.  Currently, CDOT Project Managers, Project Engineers, and Project Teams inherently consider project risks throughout the lifecycle of a project.  This guidance provides a </w:t>
      </w:r>
      <w:r w:rsidR="00BC4FE6">
        <w:rPr>
          <w:rFonts w:ascii="Trebuchet MS" w:hAnsi="Trebuchet MS" w:cs="Arial"/>
        </w:rPr>
        <w:t>process and</w:t>
      </w:r>
      <w:r w:rsidR="00BC4FE6" w:rsidRPr="00846D85">
        <w:rPr>
          <w:rFonts w:ascii="Trebuchet MS" w:hAnsi="Trebuchet MS" w:cs="Arial"/>
        </w:rPr>
        <w:t xml:space="preserve"> </w:t>
      </w:r>
      <w:r w:rsidRPr="00846D85">
        <w:rPr>
          <w:rFonts w:ascii="Trebuchet MS" w:hAnsi="Trebuchet MS" w:cs="Arial"/>
        </w:rPr>
        <w:t xml:space="preserve">framework to help define and manage risks </w:t>
      </w:r>
      <w:r w:rsidR="00EB3075">
        <w:rPr>
          <w:rFonts w:ascii="Trebuchet MS" w:hAnsi="Trebuchet MS" w:cs="Arial"/>
        </w:rPr>
        <w:t>as well as</w:t>
      </w:r>
      <w:r w:rsidRPr="00846D85">
        <w:rPr>
          <w:rFonts w:ascii="Trebuchet MS" w:hAnsi="Trebuchet MS" w:cs="Arial"/>
        </w:rPr>
        <w:t xml:space="preserve"> risk management tools.</w:t>
      </w:r>
    </w:p>
    <w:p w14:paraId="3642A44B" w14:textId="77777777" w:rsidR="00DA0691" w:rsidRPr="00846D85" w:rsidRDefault="00DA0691" w:rsidP="00846D85">
      <w:pPr>
        <w:rPr>
          <w:rFonts w:ascii="Trebuchet MS" w:hAnsi="Trebuchet MS" w:cs="Arial"/>
        </w:rPr>
      </w:pPr>
    </w:p>
    <w:p w14:paraId="4B571668" w14:textId="13F6AB4B" w:rsidR="00846D85" w:rsidRDefault="00846D85" w:rsidP="00846D85">
      <w:pPr>
        <w:rPr>
          <w:rFonts w:ascii="Trebuchet MS" w:hAnsi="Trebuchet MS" w:cs="Arial"/>
        </w:rPr>
      </w:pPr>
      <w:r w:rsidRPr="00846D85">
        <w:rPr>
          <w:rFonts w:ascii="Trebuchet MS" w:hAnsi="Trebuchet MS" w:cs="Arial"/>
        </w:rPr>
        <w:t>The objective of project risk management is to increase the likelihood and impact of positive events (opportunities), and decrease the likelihood and impact of negative events (threats).  Project Risk Management includes the process of conducting risk management planning, identification, analysis, and response planning</w:t>
      </w:r>
      <w:r w:rsidR="00B406A9">
        <w:rPr>
          <w:rFonts w:ascii="Trebuchet MS" w:hAnsi="Trebuchet MS" w:cs="Arial"/>
        </w:rPr>
        <w:t xml:space="preserve"> that includes</w:t>
      </w:r>
      <w:r w:rsidRPr="00846D85">
        <w:rPr>
          <w:rFonts w:ascii="Trebuchet MS" w:hAnsi="Trebuchet MS" w:cs="Arial"/>
        </w:rPr>
        <w:t xml:space="preserve"> developing strategies </w:t>
      </w:r>
      <w:r w:rsidR="00B406A9" w:rsidRPr="00846D85">
        <w:rPr>
          <w:rFonts w:ascii="Trebuchet MS" w:hAnsi="Trebuchet MS" w:cs="Arial"/>
        </w:rPr>
        <w:t>for</w:t>
      </w:r>
      <w:r w:rsidR="00B406A9">
        <w:rPr>
          <w:rFonts w:ascii="Trebuchet MS" w:hAnsi="Trebuchet MS" w:cs="Arial"/>
        </w:rPr>
        <w:t xml:space="preserve"> monitoring and </w:t>
      </w:r>
      <w:r w:rsidRPr="00846D85">
        <w:rPr>
          <w:rFonts w:ascii="Trebuchet MS" w:hAnsi="Trebuchet MS" w:cs="Arial"/>
        </w:rPr>
        <w:t>controlling risks.</w:t>
      </w:r>
    </w:p>
    <w:p w14:paraId="35A5985B" w14:textId="77777777" w:rsidR="00DA0691" w:rsidRPr="00846D85" w:rsidRDefault="00DA0691" w:rsidP="00846D85">
      <w:pPr>
        <w:rPr>
          <w:rFonts w:ascii="Trebuchet MS" w:hAnsi="Trebuchet MS" w:cs="Arial"/>
        </w:rPr>
      </w:pPr>
    </w:p>
    <w:p w14:paraId="6703618E" w14:textId="77777777" w:rsidR="00846D85" w:rsidRDefault="00846D85" w:rsidP="00846D85">
      <w:pPr>
        <w:rPr>
          <w:rFonts w:ascii="Trebuchet MS" w:hAnsi="Trebuchet MS" w:cs="Arial"/>
          <w:b/>
          <w:u w:val="single"/>
        </w:rPr>
      </w:pPr>
      <w:r w:rsidRPr="00846D85">
        <w:rPr>
          <w:rFonts w:ascii="Trebuchet MS" w:hAnsi="Trebuchet MS" w:cs="Arial"/>
          <w:b/>
          <w:u w:val="single"/>
        </w:rPr>
        <w:t>Application of this Guidance:</w:t>
      </w:r>
    </w:p>
    <w:p w14:paraId="2CD29CFF" w14:textId="77777777" w:rsidR="00DA0691" w:rsidRPr="00846D85" w:rsidRDefault="00DA0691" w:rsidP="00846D85">
      <w:pPr>
        <w:rPr>
          <w:rFonts w:ascii="Trebuchet MS" w:hAnsi="Trebuchet MS" w:cs="Arial"/>
          <w:b/>
          <w:u w:val="single"/>
        </w:rPr>
      </w:pPr>
    </w:p>
    <w:p w14:paraId="07C27342" w14:textId="626968BF" w:rsidR="00846D85" w:rsidRDefault="00846D85" w:rsidP="00846D85">
      <w:pPr>
        <w:rPr>
          <w:rFonts w:ascii="Trebuchet MS" w:hAnsi="Trebuchet MS" w:cs="Arial"/>
        </w:rPr>
      </w:pPr>
      <w:r w:rsidRPr="00846D85">
        <w:rPr>
          <w:rFonts w:ascii="Trebuchet MS" w:hAnsi="Trebuchet MS" w:cs="Arial"/>
        </w:rPr>
        <w:t xml:space="preserve">This guidance applies to managing risk for </w:t>
      </w:r>
      <w:r w:rsidR="007C43EE">
        <w:rPr>
          <w:rFonts w:ascii="Trebuchet MS" w:hAnsi="Trebuchet MS" w:cs="Arial"/>
        </w:rPr>
        <w:t>D</w:t>
      </w:r>
      <w:r w:rsidRPr="00846D85">
        <w:rPr>
          <w:rFonts w:ascii="Trebuchet MS" w:hAnsi="Trebuchet MS" w:cs="Arial"/>
        </w:rPr>
        <w:t>esign-</w:t>
      </w:r>
      <w:r w:rsidR="007C43EE">
        <w:rPr>
          <w:rFonts w:ascii="Trebuchet MS" w:hAnsi="Trebuchet MS" w:cs="Arial"/>
        </w:rPr>
        <w:t>B</w:t>
      </w:r>
      <w:r w:rsidRPr="00846D85">
        <w:rPr>
          <w:rFonts w:ascii="Trebuchet MS" w:hAnsi="Trebuchet MS" w:cs="Arial"/>
        </w:rPr>
        <w:t>id-</w:t>
      </w:r>
      <w:r w:rsidR="007C43EE">
        <w:rPr>
          <w:rFonts w:ascii="Trebuchet MS" w:hAnsi="Trebuchet MS" w:cs="Arial"/>
        </w:rPr>
        <w:t>B</w:t>
      </w:r>
      <w:r w:rsidRPr="00846D85">
        <w:rPr>
          <w:rFonts w:ascii="Trebuchet MS" w:hAnsi="Trebuchet MS" w:cs="Arial"/>
        </w:rPr>
        <w:t>uild projects that are not considered to be major projects.  Major projects are managed by the Office of Major Project Delivery.</w:t>
      </w:r>
    </w:p>
    <w:p w14:paraId="26DDB67C" w14:textId="77777777" w:rsidR="00DA0691" w:rsidRPr="00846D85" w:rsidRDefault="00DA0691" w:rsidP="00846D85">
      <w:pPr>
        <w:rPr>
          <w:rFonts w:ascii="Trebuchet MS" w:hAnsi="Trebuchet MS" w:cs="Arial"/>
        </w:rPr>
      </w:pPr>
    </w:p>
    <w:p w14:paraId="49CC6951" w14:textId="77777777" w:rsidR="00846D85" w:rsidRDefault="00846D85" w:rsidP="00846D85">
      <w:pPr>
        <w:rPr>
          <w:rFonts w:ascii="Trebuchet MS" w:hAnsi="Trebuchet MS" w:cs="Arial"/>
          <w:b/>
          <w:u w:val="single"/>
        </w:rPr>
      </w:pPr>
      <w:r w:rsidRPr="00846D85">
        <w:rPr>
          <w:rFonts w:ascii="Trebuchet MS" w:hAnsi="Trebuchet MS" w:cs="Arial"/>
          <w:b/>
          <w:u w:val="single"/>
        </w:rPr>
        <w:t>Process for Managing Project Risks:</w:t>
      </w:r>
    </w:p>
    <w:p w14:paraId="22AE7057" w14:textId="77777777" w:rsidR="00DA0691" w:rsidRPr="00846D85" w:rsidRDefault="00DA0691" w:rsidP="00846D85">
      <w:pPr>
        <w:rPr>
          <w:rFonts w:ascii="Trebuchet MS" w:hAnsi="Trebuchet MS" w:cs="Arial"/>
          <w:b/>
          <w:u w:val="single"/>
        </w:rPr>
      </w:pPr>
    </w:p>
    <w:p w14:paraId="1918836A" w14:textId="77777777" w:rsidR="00DA0691" w:rsidRDefault="00846D85" w:rsidP="00846D85">
      <w:pPr>
        <w:rPr>
          <w:rFonts w:ascii="Trebuchet MS" w:hAnsi="Trebuchet MS" w:cs="Arial"/>
        </w:rPr>
      </w:pPr>
      <w:r w:rsidRPr="00846D85">
        <w:rPr>
          <w:rFonts w:ascii="Trebuchet MS" w:hAnsi="Trebuchet MS" w:cs="Arial"/>
        </w:rPr>
        <w:t>The process for identifying and tracking risks is shown in the Risk Management Workflow below.</w:t>
      </w:r>
    </w:p>
    <w:p w14:paraId="41F1270F" w14:textId="00E46113" w:rsidR="00846D85" w:rsidRPr="00846D85" w:rsidRDefault="00846D85" w:rsidP="00846D85">
      <w:pPr>
        <w:rPr>
          <w:rFonts w:ascii="Trebuchet MS" w:hAnsi="Trebuchet MS" w:cs="Arial"/>
        </w:rPr>
      </w:pPr>
    </w:p>
    <w:p w14:paraId="5B745419" w14:textId="6C5F60F2" w:rsidR="00846D85" w:rsidRPr="00846D85" w:rsidRDefault="00B406A9" w:rsidP="00846D85">
      <w:pPr>
        <w:rPr>
          <w:rFonts w:ascii="Trebuchet MS" w:hAnsi="Trebuchet MS" w:cs="Arial"/>
        </w:rPr>
      </w:pPr>
      <w:r>
        <w:rPr>
          <w:rFonts w:ascii="Trebuchet MS" w:hAnsi="Trebuchet MS" w:cs="Arial"/>
        </w:rPr>
        <w:object w:dxaOrig="1550" w:dyaOrig="991" w14:anchorId="1547CB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11" o:title=""/>
          </v:shape>
          <o:OLEObject Type="Embed" ProgID="AcroExch.Document.7" ShapeID="_x0000_i1025" DrawAspect="Icon" ObjectID="_1511085869" r:id="rId12"/>
        </w:object>
      </w:r>
    </w:p>
    <w:p w14:paraId="3C2CF6C8" w14:textId="77777777" w:rsidR="00DA0691" w:rsidRDefault="00DA0691" w:rsidP="00846D85">
      <w:pPr>
        <w:rPr>
          <w:rFonts w:ascii="Trebuchet MS" w:hAnsi="Trebuchet MS" w:cs="Arial"/>
        </w:rPr>
      </w:pPr>
    </w:p>
    <w:p w14:paraId="18CB2145" w14:textId="22170360" w:rsidR="00846D85" w:rsidRPr="001579FB" w:rsidRDefault="00846D85" w:rsidP="00846D85">
      <w:pPr>
        <w:rPr>
          <w:rFonts w:ascii="Trebuchet MS" w:hAnsi="Trebuchet MS" w:cs="Arial"/>
          <w:b/>
          <w:i/>
        </w:rPr>
      </w:pPr>
      <w:r w:rsidRPr="001579FB">
        <w:rPr>
          <w:rFonts w:ascii="Trebuchet MS" w:hAnsi="Trebuchet MS" w:cs="Arial"/>
          <w:b/>
          <w:i/>
        </w:rPr>
        <w:t xml:space="preserve">Step 1 – </w:t>
      </w:r>
      <w:r w:rsidR="004849F0" w:rsidRPr="001579FB">
        <w:rPr>
          <w:rFonts w:ascii="Trebuchet MS" w:hAnsi="Trebuchet MS" w:cs="Arial"/>
          <w:b/>
          <w:i/>
        </w:rPr>
        <w:t>Risk Identification</w:t>
      </w:r>
      <w:r w:rsidRPr="001579FB">
        <w:rPr>
          <w:rFonts w:ascii="Trebuchet MS" w:hAnsi="Trebuchet MS" w:cs="Arial"/>
          <w:b/>
          <w:i/>
        </w:rPr>
        <w:t xml:space="preserve">:  </w:t>
      </w:r>
    </w:p>
    <w:p w14:paraId="24042170" w14:textId="77777777" w:rsidR="00DA0691" w:rsidRPr="00846D85" w:rsidRDefault="00DA0691" w:rsidP="00846D85">
      <w:pPr>
        <w:rPr>
          <w:rFonts w:ascii="Trebuchet MS" w:hAnsi="Trebuchet MS" w:cs="Arial"/>
        </w:rPr>
      </w:pPr>
    </w:p>
    <w:p w14:paraId="43C813E8" w14:textId="77777777" w:rsidR="00846D85" w:rsidRDefault="00846D85" w:rsidP="00846D85">
      <w:pPr>
        <w:rPr>
          <w:rFonts w:ascii="Trebuchet MS" w:hAnsi="Trebuchet MS" w:cs="Arial"/>
        </w:rPr>
      </w:pPr>
      <w:r w:rsidRPr="00846D85">
        <w:rPr>
          <w:rFonts w:ascii="Trebuchet MS" w:hAnsi="Trebuchet MS" w:cs="Arial"/>
        </w:rPr>
        <w:t>Complete the Risk Assessment Worksheet included below to determine the Risk Level for your project.  This worksheet will provide a project risk ranking of Low, Medium, or High.  This risk ranking should be done for all projects to help identify the best way to manage project risks.</w:t>
      </w:r>
    </w:p>
    <w:p w14:paraId="4D8383CD" w14:textId="77777777" w:rsidR="00DA0691" w:rsidRPr="00846D85" w:rsidRDefault="00DA0691" w:rsidP="00846D85">
      <w:pPr>
        <w:rPr>
          <w:rFonts w:ascii="Trebuchet MS" w:hAnsi="Trebuchet MS" w:cs="Arial"/>
        </w:rPr>
      </w:pPr>
    </w:p>
    <w:bookmarkStart w:id="1" w:name="_MON_1505106412"/>
    <w:bookmarkEnd w:id="1"/>
    <w:p w14:paraId="6DB07BD4" w14:textId="77777777" w:rsidR="00846D85" w:rsidRPr="00846D85" w:rsidRDefault="00161AA0" w:rsidP="00846D85">
      <w:pPr>
        <w:rPr>
          <w:rFonts w:ascii="Trebuchet MS" w:hAnsi="Trebuchet MS" w:cs="Arial"/>
        </w:rPr>
      </w:pPr>
      <w:r w:rsidRPr="00846D85">
        <w:rPr>
          <w:rFonts w:ascii="Trebuchet MS" w:hAnsi="Trebuchet MS" w:cs="Arial"/>
        </w:rPr>
        <w:object w:dxaOrig="2040" w:dyaOrig="1339" w14:anchorId="34A403EE">
          <v:shape id="_x0000_i1026" type="#_x0000_t75" style="width:77.25pt;height:50.25pt" o:ole="">
            <v:imagedata r:id="rId13" o:title=""/>
          </v:shape>
          <o:OLEObject Type="Embed" ProgID="Excel.Sheet.12" ShapeID="_x0000_i1026" DrawAspect="Icon" ObjectID="_1511085870" r:id="rId14"/>
        </w:object>
      </w:r>
    </w:p>
    <w:p w14:paraId="49643F91" w14:textId="77777777" w:rsidR="00DA0691" w:rsidRDefault="00DA0691" w:rsidP="00846D85">
      <w:pPr>
        <w:rPr>
          <w:rFonts w:ascii="Trebuchet MS" w:hAnsi="Trebuchet MS" w:cs="Arial"/>
        </w:rPr>
      </w:pPr>
    </w:p>
    <w:p w14:paraId="4ABAAAEC" w14:textId="3435DFD4" w:rsidR="00846D85" w:rsidRDefault="00846D85" w:rsidP="00846D85">
      <w:pPr>
        <w:rPr>
          <w:rFonts w:ascii="Trebuchet MS" w:hAnsi="Trebuchet MS" w:cs="Arial"/>
        </w:rPr>
      </w:pPr>
      <w:r w:rsidRPr="00846D85">
        <w:rPr>
          <w:rFonts w:ascii="Trebuchet MS" w:hAnsi="Trebuchet MS" w:cs="Arial"/>
        </w:rPr>
        <w:t xml:space="preserve">The Project Manager (PM) should initiate the process for identifying project risks during project planning and scoping.  The Design Scoping Review (DSR) Meeting is a good forum for obtaining input from the Specialty Groups.  As members of the design team go through the Scoping process (Form 1048) and discuss the project, they address issues and concerns that </w:t>
      </w:r>
      <w:r w:rsidR="00EB3075">
        <w:rPr>
          <w:rFonts w:ascii="Trebuchet MS" w:hAnsi="Trebuchet MS" w:cs="Arial"/>
        </w:rPr>
        <w:t>have</w:t>
      </w:r>
      <w:r w:rsidR="00EB3075" w:rsidRPr="00846D85">
        <w:rPr>
          <w:rFonts w:ascii="Trebuchet MS" w:hAnsi="Trebuchet MS" w:cs="Arial"/>
        </w:rPr>
        <w:t xml:space="preserve"> </w:t>
      </w:r>
      <w:r w:rsidRPr="00846D85">
        <w:rPr>
          <w:rFonts w:ascii="Trebuchet MS" w:hAnsi="Trebuchet MS" w:cs="Arial"/>
        </w:rPr>
        <w:t xml:space="preserve">the </w:t>
      </w:r>
      <w:r w:rsidR="00EB3075">
        <w:rPr>
          <w:rFonts w:ascii="Trebuchet MS" w:hAnsi="Trebuchet MS" w:cs="Arial"/>
        </w:rPr>
        <w:t xml:space="preserve">potential to become </w:t>
      </w:r>
      <w:r w:rsidRPr="00846D85">
        <w:rPr>
          <w:rFonts w:ascii="Trebuchet MS" w:hAnsi="Trebuchet MS" w:cs="Arial"/>
        </w:rPr>
        <w:t xml:space="preserve">project risks.  </w:t>
      </w:r>
      <w:r w:rsidR="0017113C">
        <w:rPr>
          <w:rFonts w:ascii="Trebuchet MS" w:hAnsi="Trebuchet MS" w:cs="Arial"/>
        </w:rPr>
        <w:t>A</w:t>
      </w:r>
      <w:r w:rsidRPr="00846D85">
        <w:rPr>
          <w:rFonts w:ascii="Trebuchet MS" w:hAnsi="Trebuchet MS" w:cs="Arial"/>
        </w:rPr>
        <w:t xml:space="preserve"> best practice is </w:t>
      </w:r>
      <w:r w:rsidR="00C36F8A">
        <w:rPr>
          <w:rFonts w:ascii="Trebuchet MS" w:hAnsi="Trebuchet MS" w:cs="Arial"/>
        </w:rPr>
        <w:t>for</w:t>
      </w:r>
      <w:r w:rsidRPr="00846D85">
        <w:rPr>
          <w:rFonts w:ascii="Trebuchet MS" w:hAnsi="Trebuchet MS" w:cs="Arial"/>
        </w:rPr>
        <w:t xml:space="preserve"> each team member</w:t>
      </w:r>
      <w:r w:rsidR="0017113C">
        <w:rPr>
          <w:rFonts w:ascii="Trebuchet MS" w:hAnsi="Trebuchet MS" w:cs="Arial"/>
        </w:rPr>
        <w:t xml:space="preserve"> to</w:t>
      </w:r>
      <w:r w:rsidRPr="00846D85">
        <w:rPr>
          <w:rFonts w:ascii="Trebuchet MS" w:hAnsi="Trebuchet MS" w:cs="Arial"/>
        </w:rPr>
        <w:t xml:space="preserve"> </w:t>
      </w:r>
      <w:r w:rsidR="0017113C">
        <w:rPr>
          <w:rFonts w:ascii="Trebuchet MS" w:hAnsi="Trebuchet MS" w:cs="Arial"/>
        </w:rPr>
        <w:t>document his/her concerns using</w:t>
      </w:r>
      <w:r w:rsidRPr="00846D85">
        <w:rPr>
          <w:rFonts w:ascii="Trebuchet MS" w:hAnsi="Trebuchet MS" w:cs="Arial"/>
        </w:rPr>
        <w:t xml:space="preserve"> the Risk Id Worksheet provided below</w:t>
      </w:r>
      <w:r w:rsidR="00F0077D">
        <w:rPr>
          <w:rFonts w:ascii="Trebuchet MS" w:hAnsi="Trebuchet MS" w:cs="Arial"/>
        </w:rPr>
        <w:t xml:space="preserve">.  </w:t>
      </w:r>
      <w:r w:rsidR="00A547E6">
        <w:rPr>
          <w:rFonts w:ascii="Trebuchet MS" w:hAnsi="Trebuchet MS" w:cs="Arial"/>
        </w:rPr>
        <w:t>An example is included in t</w:t>
      </w:r>
      <w:r w:rsidR="0017113C">
        <w:rPr>
          <w:rFonts w:ascii="Trebuchet MS" w:hAnsi="Trebuchet MS" w:cs="Arial"/>
        </w:rPr>
        <w:t xml:space="preserve">he Worksheet </w:t>
      </w:r>
      <w:r w:rsidR="00A547E6">
        <w:rPr>
          <w:rFonts w:ascii="Trebuchet MS" w:hAnsi="Trebuchet MS" w:cs="Arial"/>
        </w:rPr>
        <w:t>(delete before using)</w:t>
      </w:r>
      <w:r w:rsidRPr="00846D85">
        <w:rPr>
          <w:rFonts w:ascii="Trebuchet MS" w:hAnsi="Trebuchet MS" w:cs="Arial"/>
        </w:rPr>
        <w:t xml:space="preserve">. </w:t>
      </w:r>
    </w:p>
    <w:p w14:paraId="3A59E637" w14:textId="77777777" w:rsidR="00DA0691" w:rsidRPr="00846D85" w:rsidRDefault="00DA0691" w:rsidP="00846D85">
      <w:pPr>
        <w:rPr>
          <w:rFonts w:ascii="Trebuchet MS" w:hAnsi="Trebuchet MS" w:cs="Arial"/>
        </w:rPr>
      </w:pPr>
    </w:p>
    <w:bookmarkStart w:id="2" w:name="_MON_1509342265"/>
    <w:bookmarkEnd w:id="2"/>
    <w:p w14:paraId="763BF3CD" w14:textId="77777777" w:rsidR="00846D85" w:rsidRDefault="00134A36" w:rsidP="00846D85">
      <w:pPr>
        <w:rPr>
          <w:rFonts w:ascii="Trebuchet MS" w:hAnsi="Trebuchet MS" w:cs="Arial"/>
        </w:rPr>
      </w:pPr>
      <w:r w:rsidRPr="00846D85">
        <w:rPr>
          <w:rFonts w:ascii="Trebuchet MS" w:hAnsi="Trebuchet MS" w:cs="Arial"/>
        </w:rPr>
        <w:object w:dxaOrig="2069" w:dyaOrig="1339" w14:anchorId="13378B32">
          <v:shape id="_x0000_i1027" type="#_x0000_t75" style="width:82.5pt;height:53.25pt" o:ole="">
            <v:imagedata r:id="rId15" o:title=""/>
          </v:shape>
          <o:OLEObject Type="Embed" ProgID="Excel.Sheet.12" ShapeID="_x0000_i1027" DrawAspect="Icon" ObjectID="_1511085871" r:id="rId16"/>
        </w:object>
      </w:r>
    </w:p>
    <w:p w14:paraId="25E19663" w14:textId="77777777" w:rsidR="00DA0691" w:rsidRPr="00846D85" w:rsidRDefault="00DA0691" w:rsidP="00846D85">
      <w:pPr>
        <w:rPr>
          <w:rFonts w:ascii="Trebuchet MS" w:hAnsi="Trebuchet MS" w:cs="Arial"/>
        </w:rPr>
      </w:pPr>
    </w:p>
    <w:p w14:paraId="7504F808" w14:textId="00FA32F6" w:rsidR="00846D85" w:rsidRDefault="00846D85" w:rsidP="00846D85">
      <w:pPr>
        <w:rPr>
          <w:rFonts w:ascii="Trebuchet MS" w:hAnsi="Trebuchet MS" w:cs="Arial"/>
        </w:rPr>
      </w:pPr>
      <w:r w:rsidRPr="00846D85">
        <w:rPr>
          <w:rFonts w:ascii="Trebuchet MS" w:hAnsi="Trebuchet MS" w:cs="Arial"/>
        </w:rPr>
        <w:t>For each risk</w:t>
      </w:r>
      <w:r w:rsidR="008C0198">
        <w:rPr>
          <w:rFonts w:ascii="Trebuchet MS" w:hAnsi="Trebuchet MS" w:cs="Arial"/>
        </w:rPr>
        <w:t>,</w:t>
      </w:r>
      <w:r w:rsidRPr="00846D85">
        <w:rPr>
          <w:rFonts w:ascii="Trebuchet MS" w:hAnsi="Trebuchet MS" w:cs="Arial"/>
        </w:rPr>
        <w:t xml:space="preserve"> the Risk Id Worksheet </w:t>
      </w:r>
      <w:r w:rsidR="008C0198">
        <w:rPr>
          <w:rFonts w:ascii="Trebuchet MS" w:hAnsi="Trebuchet MS" w:cs="Arial"/>
        </w:rPr>
        <w:t xml:space="preserve">should </w:t>
      </w:r>
      <w:r w:rsidRPr="00846D85">
        <w:rPr>
          <w:rFonts w:ascii="Trebuchet MS" w:hAnsi="Trebuchet MS" w:cs="Arial"/>
        </w:rPr>
        <w:t xml:space="preserve">include a description of the risk, the associated specialty group, and whether it would impact schedule, cost, or constructability.  </w:t>
      </w:r>
      <w:r w:rsidR="00BC4FE6">
        <w:rPr>
          <w:rFonts w:ascii="Trebuchet MS" w:hAnsi="Trebuchet MS" w:cs="Arial"/>
        </w:rPr>
        <w:t>T</w:t>
      </w:r>
      <w:r w:rsidRPr="00846D85">
        <w:rPr>
          <w:rFonts w:ascii="Trebuchet MS" w:hAnsi="Trebuchet MS" w:cs="Arial"/>
        </w:rPr>
        <w:t xml:space="preserve">he design team and/or PM may want to </w:t>
      </w:r>
      <w:r w:rsidR="00BC4FE6">
        <w:rPr>
          <w:rFonts w:ascii="Trebuchet MS" w:hAnsi="Trebuchet MS" w:cs="Arial"/>
        </w:rPr>
        <w:t>further analyze and prioritize risks</w:t>
      </w:r>
      <w:r w:rsidR="004040C3">
        <w:rPr>
          <w:rFonts w:ascii="Trebuchet MS" w:hAnsi="Trebuchet MS" w:cs="Arial"/>
        </w:rPr>
        <w:t xml:space="preserve"> by calculating a Risk Score</w:t>
      </w:r>
      <w:r w:rsidRPr="00846D85">
        <w:rPr>
          <w:rFonts w:ascii="Trebuchet MS" w:hAnsi="Trebuchet MS" w:cs="Arial"/>
        </w:rPr>
        <w:t>.  To compute the Risk Score, estimate the probability of each risk occurring (1 to 5) in column E and the potential impact of the risk (1 to 5) in column F</w:t>
      </w:r>
      <w:r w:rsidR="00134A36">
        <w:rPr>
          <w:rFonts w:ascii="Trebuchet MS" w:hAnsi="Trebuchet MS" w:cs="Arial"/>
        </w:rPr>
        <w:t>.</w:t>
      </w:r>
      <w:r w:rsidRPr="00846D85">
        <w:rPr>
          <w:rFonts w:ascii="Trebuchet MS" w:hAnsi="Trebuchet MS" w:cs="Arial"/>
        </w:rPr>
        <w:t xml:space="preserve">  The Risk Score (column G) is the result of multiplying these two numbers:</w:t>
      </w:r>
    </w:p>
    <w:p w14:paraId="5A53159A" w14:textId="77777777" w:rsidR="00DA0691" w:rsidRPr="00846D85" w:rsidRDefault="00DA0691" w:rsidP="00846D85">
      <w:pPr>
        <w:rPr>
          <w:rFonts w:ascii="Trebuchet MS" w:hAnsi="Trebuchet MS" w:cs="Arial"/>
        </w:rPr>
      </w:pPr>
    </w:p>
    <w:p w14:paraId="5AAC2EC9" w14:textId="77777777" w:rsidR="00846D85" w:rsidRDefault="00846D85" w:rsidP="004C2389">
      <w:pPr>
        <w:jc w:val="center"/>
        <w:rPr>
          <w:rFonts w:ascii="Trebuchet MS" w:hAnsi="Trebuchet MS" w:cs="Arial"/>
        </w:rPr>
      </w:pPr>
      <w:r w:rsidRPr="00846D85">
        <w:rPr>
          <w:rFonts w:ascii="Trebuchet MS" w:hAnsi="Trebuchet MS" w:cs="Arial"/>
        </w:rPr>
        <w:t>Probability of Risk x Impact of Risk = Risk Score</w:t>
      </w:r>
    </w:p>
    <w:p w14:paraId="40709348" w14:textId="77777777" w:rsidR="00DA0691" w:rsidRPr="00846D85" w:rsidRDefault="00DA0691" w:rsidP="00846D85">
      <w:pPr>
        <w:rPr>
          <w:rFonts w:ascii="Trebuchet MS" w:hAnsi="Trebuchet MS" w:cs="Arial"/>
        </w:rPr>
      </w:pPr>
    </w:p>
    <w:p w14:paraId="3B9A7B29" w14:textId="6ED7780D" w:rsidR="00D41097" w:rsidRDefault="00A547E6" w:rsidP="00846D85">
      <w:pPr>
        <w:rPr>
          <w:rFonts w:ascii="Trebuchet MS" w:hAnsi="Trebuchet MS" w:cs="Arial"/>
        </w:rPr>
      </w:pPr>
      <w:r>
        <w:rPr>
          <w:rFonts w:ascii="Trebuchet MS" w:hAnsi="Trebuchet MS" w:cs="Arial"/>
        </w:rPr>
        <w:t>T</w:t>
      </w:r>
      <w:r w:rsidR="00846D85" w:rsidRPr="00846D85">
        <w:rPr>
          <w:rFonts w:ascii="Trebuchet MS" w:hAnsi="Trebuchet MS" w:cs="Arial"/>
        </w:rPr>
        <w:t xml:space="preserve">he Project Manager should collect </w:t>
      </w:r>
      <w:r w:rsidR="004040C3">
        <w:rPr>
          <w:rFonts w:ascii="Trebuchet MS" w:hAnsi="Trebuchet MS" w:cs="Arial"/>
        </w:rPr>
        <w:t xml:space="preserve">all </w:t>
      </w:r>
      <w:r>
        <w:rPr>
          <w:rFonts w:ascii="Trebuchet MS" w:hAnsi="Trebuchet MS" w:cs="Arial"/>
        </w:rPr>
        <w:t>t</w:t>
      </w:r>
      <w:r w:rsidR="004040C3" w:rsidRPr="00846D85">
        <w:rPr>
          <w:rFonts w:ascii="Trebuchet MS" w:hAnsi="Trebuchet MS" w:cs="Arial"/>
        </w:rPr>
        <w:t xml:space="preserve">he </w:t>
      </w:r>
      <w:r w:rsidR="00846D85" w:rsidRPr="00846D85">
        <w:rPr>
          <w:rFonts w:ascii="Trebuchet MS" w:hAnsi="Trebuchet MS" w:cs="Arial"/>
        </w:rPr>
        <w:t>information generated at the DSR and combine</w:t>
      </w:r>
      <w:r w:rsidR="00BA1D15">
        <w:rPr>
          <w:rFonts w:ascii="Trebuchet MS" w:hAnsi="Trebuchet MS" w:cs="Arial"/>
        </w:rPr>
        <w:t xml:space="preserve"> </w:t>
      </w:r>
      <w:r w:rsidR="00BC4FE6">
        <w:rPr>
          <w:rFonts w:ascii="Trebuchet MS" w:hAnsi="Trebuchet MS" w:cs="Arial"/>
        </w:rPr>
        <w:t>it</w:t>
      </w:r>
      <w:r w:rsidR="00846D85" w:rsidRPr="00846D85">
        <w:rPr>
          <w:rFonts w:ascii="Trebuchet MS" w:hAnsi="Trebuchet MS" w:cs="Arial"/>
        </w:rPr>
        <w:t xml:space="preserve"> into one Risk Id Worksheet.  This will help the Project Manager understand and prioritize all of the project risks.</w:t>
      </w:r>
    </w:p>
    <w:p w14:paraId="5F198B45" w14:textId="77777777" w:rsidR="00D41097" w:rsidRDefault="00D41097" w:rsidP="00846D85">
      <w:pPr>
        <w:rPr>
          <w:rFonts w:ascii="Trebuchet MS" w:hAnsi="Trebuchet MS" w:cs="Arial"/>
        </w:rPr>
      </w:pPr>
    </w:p>
    <w:p w14:paraId="171DB39D" w14:textId="475C48F7" w:rsidR="00D41097" w:rsidRDefault="00D41097" w:rsidP="00D41097">
      <w:pPr>
        <w:rPr>
          <w:rFonts w:ascii="Trebuchet MS" w:hAnsi="Trebuchet MS" w:cs="Arial"/>
        </w:rPr>
      </w:pPr>
      <w:r w:rsidRPr="00846D85">
        <w:rPr>
          <w:rFonts w:ascii="Trebuchet MS" w:hAnsi="Trebuchet MS" w:cs="Arial"/>
        </w:rPr>
        <w:t xml:space="preserve">PMs should </w:t>
      </w:r>
      <w:r>
        <w:rPr>
          <w:rFonts w:ascii="Trebuchet MS" w:hAnsi="Trebuchet MS" w:cs="Arial"/>
        </w:rPr>
        <w:t xml:space="preserve">also </w:t>
      </w:r>
      <w:r w:rsidRPr="00846D85">
        <w:rPr>
          <w:rFonts w:ascii="Trebuchet MS" w:hAnsi="Trebuchet MS" w:cs="Arial"/>
        </w:rPr>
        <w:t>consider risks identified by the Office of Asset Management</w:t>
      </w:r>
      <w:r w:rsidR="00A547E6">
        <w:rPr>
          <w:rFonts w:ascii="Trebuchet MS" w:hAnsi="Trebuchet MS" w:cs="Arial"/>
        </w:rPr>
        <w:t xml:space="preserve"> and add them to the Risk Id Worksheet</w:t>
      </w:r>
      <w:r w:rsidRPr="00846D85">
        <w:rPr>
          <w:rFonts w:ascii="Trebuchet MS" w:hAnsi="Trebuchet MS" w:cs="Arial"/>
        </w:rPr>
        <w:t>.  Those risks can be found in the Asset Management Risk Register at the following link:</w:t>
      </w:r>
    </w:p>
    <w:p w14:paraId="6980513E" w14:textId="77777777" w:rsidR="00D41097" w:rsidRPr="00846D85" w:rsidRDefault="00D41097" w:rsidP="00D41097">
      <w:pPr>
        <w:rPr>
          <w:rFonts w:ascii="Trebuchet MS" w:hAnsi="Trebuchet MS" w:cs="Arial"/>
        </w:rPr>
      </w:pPr>
    </w:p>
    <w:p w14:paraId="7AB9B51A" w14:textId="77777777" w:rsidR="00D41097" w:rsidRDefault="001927BD" w:rsidP="00D41097">
      <w:pPr>
        <w:rPr>
          <w:rFonts w:ascii="Trebuchet MS" w:hAnsi="Trebuchet MS" w:cs="Arial"/>
        </w:rPr>
      </w:pPr>
      <w:hyperlink r:id="rId17" w:tgtFrame="_blank" w:history="1">
        <w:r w:rsidR="00D41097" w:rsidRPr="00846D85">
          <w:rPr>
            <w:rStyle w:val="Hyperlink"/>
            <w:rFonts w:ascii="Trebuchet MS" w:hAnsi="Trebuchet MS" w:cs="Arial"/>
          </w:rPr>
          <w:t>Link to Asset Management Risk Register</w:t>
        </w:r>
      </w:hyperlink>
    </w:p>
    <w:p w14:paraId="416590C5" w14:textId="77777777" w:rsidR="00D41097" w:rsidRPr="00846D85" w:rsidRDefault="00D41097" w:rsidP="00D41097">
      <w:pPr>
        <w:rPr>
          <w:rFonts w:ascii="Trebuchet MS" w:hAnsi="Trebuchet MS" w:cs="Arial"/>
        </w:rPr>
      </w:pPr>
    </w:p>
    <w:p w14:paraId="706FA5D0" w14:textId="73DB50BB" w:rsidR="00D41097" w:rsidRDefault="00A547E6" w:rsidP="00D41097">
      <w:pPr>
        <w:rPr>
          <w:rFonts w:ascii="Trebuchet MS" w:hAnsi="Trebuchet MS" w:cs="Arial"/>
        </w:rPr>
      </w:pPr>
      <w:r>
        <w:rPr>
          <w:rFonts w:ascii="Trebuchet MS" w:hAnsi="Trebuchet MS" w:cs="Arial"/>
        </w:rPr>
        <w:t>D</w:t>
      </w:r>
      <w:r w:rsidR="0018005B">
        <w:rPr>
          <w:rFonts w:ascii="Trebuchet MS" w:hAnsi="Trebuchet MS" w:cs="Arial"/>
        </w:rPr>
        <w:t xml:space="preserve">etermine </w:t>
      </w:r>
      <w:r>
        <w:rPr>
          <w:rFonts w:ascii="Trebuchet MS" w:hAnsi="Trebuchet MS" w:cs="Arial"/>
        </w:rPr>
        <w:t>which</w:t>
      </w:r>
      <w:r w:rsidR="0018005B">
        <w:rPr>
          <w:rFonts w:ascii="Trebuchet MS" w:hAnsi="Trebuchet MS" w:cs="Arial"/>
        </w:rPr>
        <w:t xml:space="preserve"> </w:t>
      </w:r>
      <w:r>
        <w:rPr>
          <w:rFonts w:ascii="Trebuchet MS" w:hAnsi="Trebuchet MS" w:cs="Arial"/>
        </w:rPr>
        <w:t xml:space="preserve">Asset Management </w:t>
      </w:r>
      <w:r w:rsidR="0018005B">
        <w:rPr>
          <w:rFonts w:ascii="Trebuchet MS" w:hAnsi="Trebuchet MS" w:cs="Arial"/>
        </w:rPr>
        <w:t>Risk</w:t>
      </w:r>
      <w:r>
        <w:rPr>
          <w:rFonts w:ascii="Trebuchet MS" w:hAnsi="Trebuchet MS" w:cs="Arial"/>
        </w:rPr>
        <w:t>s</w:t>
      </w:r>
      <w:r w:rsidR="0018005B">
        <w:rPr>
          <w:rFonts w:ascii="Trebuchet MS" w:hAnsi="Trebuchet MS" w:cs="Arial"/>
        </w:rPr>
        <w:t xml:space="preserve"> </w:t>
      </w:r>
      <w:r>
        <w:rPr>
          <w:rFonts w:ascii="Trebuchet MS" w:hAnsi="Trebuchet MS" w:cs="Arial"/>
        </w:rPr>
        <w:t>are</w:t>
      </w:r>
      <w:r w:rsidR="0018005B">
        <w:rPr>
          <w:rFonts w:ascii="Trebuchet MS" w:hAnsi="Trebuchet MS" w:cs="Arial"/>
        </w:rPr>
        <w:t xml:space="preserve"> relevant to your project</w:t>
      </w:r>
      <w:r>
        <w:rPr>
          <w:rFonts w:ascii="Trebuchet MS" w:hAnsi="Trebuchet MS" w:cs="Arial"/>
        </w:rPr>
        <w:t xml:space="preserve"> by</w:t>
      </w:r>
      <w:r w:rsidR="0018005B">
        <w:rPr>
          <w:rFonts w:ascii="Trebuchet MS" w:hAnsi="Trebuchet MS" w:cs="Arial"/>
        </w:rPr>
        <w:t xml:space="preserve"> r</w:t>
      </w:r>
      <w:r w:rsidR="00D41097" w:rsidRPr="00846D85">
        <w:rPr>
          <w:rFonts w:ascii="Trebuchet MS" w:hAnsi="Trebuchet MS" w:cs="Arial"/>
        </w:rPr>
        <w:t>eview</w:t>
      </w:r>
      <w:r>
        <w:rPr>
          <w:rFonts w:ascii="Trebuchet MS" w:hAnsi="Trebuchet MS" w:cs="Arial"/>
        </w:rPr>
        <w:t>ing</w:t>
      </w:r>
      <w:r w:rsidR="0018005B">
        <w:rPr>
          <w:rFonts w:ascii="Trebuchet MS" w:hAnsi="Trebuchet MS" w:cs="Arial"/>
        </w:rPr>
        <w:t xml:space="preserve"> the first three columns on the left</w:t>
      </w:r>
      <w:r>
        <w:rPr>
          <w:rFonts w:ascii="Trebuchet MS" w:hAnsi="Trebuchet MS" w:cs="Arial"/>
        </w:rPr>
        <w:t xml:space="preserve"> labelled</w:t>
      </w:r>
      <w:r w:rsidR="0018005B">
        <w:rPr>
          <w:rFonts w:ascii="Trebuchet MS" w:hAnsi="Trebuchet MS" w:cs="Arial"/>
        </w:rPr>
        <w:t xml:space="preserve">: Risk Level, </w:t>
      </w:r>
      <w:r w:rsidR="00D41097" w:rsidRPr="00846D85">
        <w:rPr>
          <w:rFonts w:ascii="Trebuchet MS" w:hAnsi="Trebuchet MS" w:cs="Arial"/>
        </w:rPr>
        <w:t>Asset Class</w:t>
      </w:r>
      <w:r w:rsidR="0018005B">
        <w:rPr>
          <w:rFonts w:ascii="Trebuchet MS" w:hAnsi="Trebuchet MS" w:cs="Arial"/>
        </w:rPr>
        <w:t>,</w:t>
      </w:r>
      <w:r w:rsidR="00D41097" w:rsidRPr="00846D85">
        <w:rPr>
          <w:rFonts w:ascii="Trebuchet MS" w:hAnsi="Trebuchet MS" w:cs="Arial"/>
        </w:rPr>
        <w:t xml:space="preserve"> </w:t>
      </w:r>
      <w:r w:rsidR="0018005B">
        <w:rPr>
          <w:rFonts w:ascii="Trebuchet MS" w:hAnsi="Trebuchet MS" w:cs="Arial"/>
        </w:rPr>
        <w:t xml:space="preserve">and </w:t>
      </w:r>
      <w:r w:rsidR="00D41097" w:rsidRPr="00846D85">
        <w:rPr>
          <w:rFonts w:ascii="Trebuchet MS" w:hAnsi="Trebuchet MS" w:cs="Arial"/>
        </w:rPr>
        <w:t xml:space="preserve">Event/Occurrence.  </w:t>
      </w:r>
      <w:r w:rsidR="0018005B">
        <w:rPr>
          <w:rFonts w:ascii="Trebuchet MS" w:hAnsi="Trebuchet MS" w:cs="Arial"/>
        </w:rPr>
        <w:t>Add selected Risks t</w:t>
      </w:r>
      <w:r w:rsidR="00D41097">
        <w:rPr>
          <w:rFonts w:ascii="Trebuchet MS" w:hAnsi="Trebuchet MS" w:cs="Arial"/>
        </w:rPr>
        <w:t xml:space="preserve">o </w:t>
      </w:r>
      <w:r w:rsidR="0018005B">
        <w:rPr>
          <w:rFonts w:ascii="Trebuchet MS" w:hAnsi="Trebuchet MS" w:cs="Arial"/>
        </w:rPr>
        <w:t>your</w:t>
      </w:r>
      <w:r w:rsidR="00D41097">
        <w:rPr>
          <w:rFonts w:ascii="Trebuchet MS" w:hAnsi="Trebuchet MS" w:cs="Arial"/>
        </w:rPr>
        <w:t xml:space="preserve"> Risk Id Worksheet or Project Risk Register (see below)</w:t>
      </w:r>
      <w:r w:rsidR="0018005B">
        <w:rPr>
          <w:rFonts w:ascii="Trebuchet MS" w:hAnsi="Trebuchet MS" w:cs="Arial"/>
        </w:rPr>
        <w:t>, and using your judgement and input from your team, enter values for the likelihood and impact for each to calculate a Risk Score</w:t>
      </w:r>
      <w:r w:rsidR="00D41097">
        <w:rPr>
          <w:rFonts w:ascii="Trebuchet MS" w:hAnsi="Trebuchet MS" w:cs="Arial"/>
        </w:rPr>
        <w:t>.</w:t>
      </w:r>
      <w:r w:rsidR="0018005B">
        <w:rPr>
          <w:rFonts w:ascii="Trebuchet MS" w:hAnsi="Trebuchet MS" w:cs="Arial"/>
        </w:rPr>
        <w:t xml:space="preserve">  </w:t>
      </w:r>
    </w:p>
    <w:p w14:paraId="697AD9B1" w14:textId="77777777" w:rsidR="00DA0691" w:rsidRDefault="00DA0691" w:rsidP="00846D85">
      <w:pPr>
        <w:rPr>
          <w:rFonts w:ascii="Trebuchet MS" w:hAnsi="Trebuchet MS" w:cs="Arial"/>
        </w:rPr>
      </w:pPr>
    </w:p>
    <w:p w14:paraId="7C7DB70E" w14:textId="48A66725" w:rsidR="00846D85" w:rsidRDefault="00B7701B" w:rsidP="00846D85">
      <w:pPr>
        <w:rPr>
          <w:rFonts w:ascii="Trebuchet MS" w:hAnsi="Trebuchet MS" w:cs="Arial"/>
        </w:rPr>
      </w:pPr>
      <w:r>
        <w:rPr>
          <w:rFonts w:ascii="Trebuchet MS" w:hAnsi="Trebuchet MS" w:cs="Arial"/>
        </w:rPr>
        <w:t xml:space="preserve">For low risk projects, the Risk Id Worksheet may be sufficient for risk analysis.  For medium and high risk projects (determined by the Risk Assessment Worksheet), it is recommended that the PM complete a more structured Risk Register like the one provided below.  </w:t>
      </w:r>
    </w:p>
    <w:p w14:paraId="39CEFEEF" w14:textId="77777777" w:rsidR="00DA0691" w:rsidRPr="00846D85" w:rsidRDefault="00DA0691" w:rsidP="00846D85">
      <w:pPr>
        <w:rPr>
          <w:rFonts w:ascii="Trebuchet MS" w:hAnsi="Trebuchet MS" w:cs="Arial"/>
        </w:rPr>
      </w:pPr>
    </w:p>
    <w:bookmarkStart w:id="3" w:name="_MON_1509955887"/>
    <w:bookmarkEnd w:id="3"/>
    <w:p w14:paraId="7DE49063" w14:textId="15BD7DD1" w:rsidR="00846D85" w:rsidRDefault="002B7DF3" w:rsidP="00846D85">
      <w:pPr>
        <w:rPr>
          <w:rFonts w:ascii="Trebuchet MS" w:hAnsi="Trebuchet MS" w:cs="Arial"/>
        </w:rPr>
      </w:pPr>
      <w:r>
        <w:rPr>
          <w:rFonts w:ascii="Trebuchet MS" w:hAnsi="Trebuchet MS" w:cs="Arial"/>
        </w:rPr>
        <w:object w:dxaOrig="2069" w:dyaOrig="1320" w14:anchorId="591FB037">
          <v:shape id="_x0000_i1028" type="#_x0000_t75" style="width:78.75pt;height:51pt" o:ole="">
            <v:imagedata r:id="rId18" o:title=""/>
          </v:shape>
          <o:OLEObject Type="Embed" ProgID="Excel.SheetMacroEnabled.12" ShapeID="_x0000_i1028" DrawAspect="Icon" ObjectID="_1511085872" r:id="rId19"/>
        </w:object>
      </w:r>
    </w:p>
    <w:p w14:paraId="3C016F79" w14:textId="77777777" w:rsidR="00DA0691" w:rsidRPr="00846D85" w:rsidRDefault="00DA0691" w:rsidP="00846D85">
      <w:pPr>
        <w:rPr>
          <w:rFonts w:ascii="Trebuchet MS" w:hAnsi="Trebuchet MS" w:cs="Arial"/>
        </w:rPr>
      </w:pPr>
    </w:p>
    <w:p w14:paraId="1EB2FA9C" w14:textId="2B076A4F" w:rsidR="00846D85" w:rsidRDefault="00846D85" w:rsidP="00846D85">
      <w:pPr>
        <w:rPr>
          <w:rFonts w:ascii="Trebuchet MS" w:hAnsi="Trebuchet MS" w:cs="Arial"/>
        </w:rPr>
      </w:pPr>
      <w:r w:rsidRPr="00846D85">
        <w:rPr>
          <w:rFonts w:ascii="Trebuchet MS" w:hAnsi="Trebuchet MS" w:cs="Arial"/>
        </w:rPr>
        <w:t>Th</w:t>
      </w:r>
      <w:r w:rsidR="00D41097">
        <w:rPr>
          <w:rFonts w:ascii="Trebuchet MS" w:hAnsi="Trebuchet MS" w:cs="Arial"/>
        </w:rPr>
        <w:t>is</w:t>
      </w:r>
      <w:r w:rsidRPr="00846D85">
        <w:rPr>
          <w:rFonts w:ascii="Trebuchet MS" w:hAnsi="Trebuchet MS" w:cs="Arial"/>
        </w:rPr>
        <w:t xml:space="preserve"> Risk Register includes the following worksheets:</w:t>
      </w:r>
    </w:p>
    <w:p w14:paraId="1E1E5325" w14:textId="77777777" w:rsidR="00DA0691" w:rsidRPr="00846D85" w:rsidRDefault="00DA0691" w:rsidP="00846D85">
      <w:pPr>
        <w:rPr>
          <w:rFonts w:ascii="Trebuchet MS" w:hAnsi="Trebuchet MS" w:cs="Arial"/>
        </w:rPr>
      </w:pPr>
    </w:p>
    <w:p w14:paraId="5344F043" w14:textId="77777777" w:rsidR="00846D85" w:rsidRPr="00846D85" w:rsidRDefault="00846D85" w:rsidP="00846D85">
      <w:pPr>
        <w:numPr>
          <w:ilvl w:val="0"/>
          <w:numId w:val="23"/>
        </w:numPr>
        <w:rPr>
          <w:rFonts w:ascii="Trebuchet MS" w:hAnsi="Trebuchet MS" w:cs="Arial"/>
        </w:rPr>
      </w:pPr>
      <w:r w:rsidRPr="00846D85">
        <w:rPr>
          <w:rFonts w:ascii="Trebuchet MS" w:hAnsi="Trebuchet MS" w:cs="Arial"/>
        </w:rPr>
        <w:t>“Instructions” tab – Instructions for the Risk Register.</w:t>
      </w:r>
    </w:p>
    <w:p w14:paraId="16C22005" w14:textId="77777777" w:rsidR="00846D85" w:rsidRPr="00846D85" w:rsidRDefault="00846D85" w:rsidP="00846D85">
      <w:pPr>
        <w:numPr>
          <w:ilvl w:val="0"/>
          <w:numId w:val="23"/>
        </w:numPr>
        <w:rPr>
          <w:rFonts w:ascii="Trebuchet MS" w:hAnsi="Trebuchet MS" w:cs="Arial"/>
        </w:rPr>
      </w:pPr>
      <w:r w:rsidRPr="00846D85">
        <w:rPr>
          <w:rFonts w:ascii="Trebuchet MS" w:hAnsi="Trebuchet MS" w:cs="Arial"/>
        </w:rPr>
        <w:t xml:space="preserve">“Input” tab – To record brief information on the project. </w:t>
      </w:r>
    </w:p>
    <w:p w14:paraId="305325F3" w14:textId="77777777" w:rsidR="00846D85" w:rsidRPr="00846D85" w:rsidRDefault="00846D85" w:rsidP="00846D85">
      <w:pPr>
        <w:numPr>
          <w:ilvl w:val="0"/>
          <w:numId w:val="23"/>
        </w:numPr>
        <w:rPr>
          <w:rFonts w:ascii="Trebuchet MS" w:hAnsi="Trebuchet MS" w:cs="Arial"/>
        </w:rPr>
      </w:pPr>
      <w:r w:rsidRPr="00846D85">
        <w:rPr>
          <w:rFonts w:ascii="Trebuchet MS" w:hAnsi="Trebuchet MS" w:cs="Arial"/>
        </w:rPr>
        <w:t>“Common Project Risks” tab – To serve as a reference.</w:t>
      </w:r>
    </w:p>
    <w:p w14:paraId="00E3B5B8" w14:textId="77777777" w:rsidR="00846D85" w:rsidRPr="00846D85" w:rsidRDefault="00846D85" w:rsidP="00846D85">
      <w:pPr>
        <w:numPr>
          <w:ilvl w:val="0"/>
          <w:numId w:val="23"/>
        </w:numPr>
        <w:rPr>
          <w:rFonts w:ascii="Trebuchet MS" w:hAnsi="Trebuchet MS" w:cs="Arial"/>
        </w:rPr>
      </w:pPr>
      <w:r w:rsidRPr="00846D85">
        <w:rPr>
          <w:rFonts w:ascii="Trebuchet MS" w:hAnsi="Trebuchet MS" w:cs="Arial"/>
        </w:rPr>
        <w:t xml:space="preserve">“Risk Detail” tab – To record project risks.  </w:t>
      </w:r>
    </w:p>
    <w:p w14:paraId="3ABF1089" w14:textId="77777777" w:rsidR="00846D85" w:rsidRPr="00846D85" w:rsidRDefault="00846D85" w:rsidP="00846D85">
      <w:pPr>
        <w:numPr>
          <w:ilvl w:val="0"/>
          <w:numId w:val="23"/>
        </w:numPr>
        <w:rPr>
          <w:rFonts w:ascii="Trebuchet MS" w:hAnsi="Trebuchet MS" w:cs="Arial"/>
        </w:rPr>
      </w:pPr>
      <w:r w:rsidRPr="00846D85">
        <w:rPr>
          <w:rFonts w:ascii="Trebuchet MS" w:hAnsi="Trebuchet MS" w:cs="Arial"/>
        </w:rPr>
        <w:t>“Risk Quicksheet” tab – Allows the PM to sort project risks by Specialty Group, level of cost risk, level of schedule risk, and other filters.</w:t>
      </w:r>
    </w:p>
    <w:p w14:paraId="4EEA368E" w14:textId="77777777" w:rsidR="00846D85" w:rsidRPr="00846D85" w:rsidRDefault="00846D85" w:rsidP="00846D85">
      <w:pPr>
        <w:numPr>
          <w:ilvl w:val="0"/>
          <w:numId w:val="23"/>
        </w:numPr>
        <w:rPr>
          <w:rFonts w:ascii="Trebuchet MS" w:hAnsi="Trebuchet MS" w:cs="Arial"/>
        </w:rPr>
      </w:pPr>
      <w:r w:rsidRPr="00846D85">
        <w:rPr>
          <w:rFonts w:ascii="Trebuchet MS" w:hAnsi="Trebuchet MS" w:cs="Arial"/>
        </w:rPr>
        <w:t>“PDM Section List” tab – Serves as a risk breakdown structure to categorize risks.</w:t>
      </w:r>
    </w:p>
    <w:p w14:paraId="0C687249" w14:textId="77777777" w:rsidR="00DA0691" w:rsidRDefault="00DA0691" w:rsidP="00846D85">
      <w:pPr>
        <w:rPr>
          <w:rFonts w:ascii="Trebuchet MS" w:hAnsi="Trebuchet MS" w:cs="Arial"/>
        </w:rPr>
      </w:pPr>
    </w:p>
    <w:p w14:paraId="4CD80A4D" w14:textId="6B625BA5" w:rsidR="00846D85" w:rsidRDefault="00372257" w:rsidP="00846D85">
      <w:pPr>
        <w:rPr>
          <w:rFonts w:ascii="Trebuchet MS" w:hAnsi="Trebuchet MS" w:cs="Arial"/>
        </w:rPr>
      </w:pPr>
      <w:r>
        <w:rPr>
          <w:rFonts w:ascii="Trebuchet MS" w:hAnsi="Trebuchet MS" w:cs="Arial"/>
        </w:rPr>
        <w:t>B</w:t>
      </w:r>
      <w:r w:rsidR="00846D85" w:rsidRPr="00846D85">
        <w:rPr>
          <w:rFonts w:ascii="Trebuchet MS" w:hAnsi="Trebuchet MS" w:cs="Arial"/>
        </w:rPr>
        <w:t>elow is a sample Risk Register</w:t>
      </w:r>
      <w:r w:rsidR="002709C1">
        <w:rPr>
          <w:rFonts w:ascii="Trebuchet MS" w:hAnsi="Trebuchet MS" w:cs="Arial"/>
        </w:rPr>
        <w:t xml:space="preserve"> that has been partially completed</w:t>
      </w:r>
      <w:r w:rsidR="00846D85" w:rsidRPr="00846D85">
        <w:rPr>
          <w:rFonts w:ascii="Trebuchet MS" w:hAnsi="Trebuchet MS" w:cs="Arial"/>
        </w:rPr>
        <w:t>.</w:t>
      </w:r>
      <w:r w:rsidR="006D0E3C">
        <w:rPr>
          <w:rFonts w:ascii="Trebuchet MS" w:hAnsi="Trebuchet MS" w:cs="Arial"/>
        </w:rPr>
        <w:t xml:space="preserve">  </w:t>
      </w:r>
      <w:r w:rsidR="00846D85" w:rsidRPr="00846D85">
        <w:rPr>
          <w:rFonts w:ascii="Trebuchet MS" w:hAnsi="Trebuchet MS" w:cs="Arial"/>
        </w:rPr>
        <w:t xml:space="preserve">Some </w:t>
      </w:r>
      <w:r w:rsidR="00A2404E">
        <w:rPr>
          <w:rFonts w:ascii="Trebuchet MS" w:hAnsi="Trebuchet MS" w:cs="Arial"/>
        </w:rPr>
        <w:t xml:space="preserve">CDOT </w:t>
      </w:r>
      <w:r w:rsidR="00846D85" w:rsidRPr="00846D85">
        <w:rPr>
          <w:rFonts w:ascii="Trebuchet MS" w:hAnsi="Trebuchet MS" w:cs="Arial"/>
        </w:rPr>
        <w:t>offices have developed similar tools for Risk Management</w:t>
      </w:r>
      <w:r>
        <w:rPr>
          <w:rFonts w:ascii="Trebuchet MS" w:hAnsi="Trebuchet MS" w:cs="Arial"/>
        </w:rPr>
        <w:t xml:space="preserve"> </w:t>
      </w:r>
      <w:r w:rsidR="00E55D85">
        <w:rPr>
          <w:rFonts w:ascii="Trebuchet MS" w:hAnsi="Trebuchet MS" w:cs="Arial"/>
        </w:rPr>
        <w:t>that</w:t>
      </w:r>
      <w:r w:rsidR="00846D85" w:rsidRPr="00846D85">
        <w:rPr>
          <w:rFonts w:ascii="Trebuchet MS" w:hAnsi="Trebuchet MS" w:cs="Arial"/>
        </w:rPr>
        <w:t xml:space="preserve"> </w:t>
      </w:r>
      <w:r w:rsidR="004C3237">
        <w:rPr>
          <w:rFonts w:ascii="Trebuchet MS" w:hAnsi="Trebuchet MS" w:cs="Arial"/>
        </w:rPr>
        <w:t>are</w:t>
      </w:r>
      <w:r w:rsidR="0018005B" w:rsidRPr="00846D85">
        <w:rPr>
          <w:rFonts w:ascii="Trebuchet MS" w:hAnsi="Trebuchet MS" w:cs="Arial"/>
        </w:rPr>
        <w:t xml:space="preserve"> </w:t>
      </w:r>
      <w:r w:rsidR="00846D85" w:rsidRPr="00846D85">
        <w:rPr>
          <w:rFonts w:ascii="Trebuchet MS" w:hAnsi="Trebuchet MS" w:cs="Arial"/>
        </w:rPr>
        <w:t xml:space="preserve">suitable alternatives to the Risk Register above.  </w:t>
      </w:r>
      <w:r w:rsidR="0018005B">
        <w:rPr>
          <w:rFonts w:ascii="Trebuchet MS" w:hAnsi="Trebuchet MS" w:cs="Arial"/>
        </w:rPr>
        <w:t>Determining which tools to use is left up to the Project Manager.</w:t>
      </w:r>
    </w:p>
    <w:p w14:paraId="5BC25158" w14:textId="77777777" w:rsidR="00DA0691" w:rsidRDefault="00DA0691" w:rsidP="00846D85">
      <w:pPr>
        <w:rPr>
          <w:rFonts w:ascii="Trebuchet MS" w:hAnsi="Trebuchet MS" w:cs="Arial"/>
        </w:rPr>
      </w:pPr>
    </w:p>
    <w:p w14:paraId="1F7E0321" w14:textId="6D91C654" w:rsidR="00DA0691" w:rsidRPr="00846D85" w:rsidRDefault="004849F0" w:rsidP="00846D85">
      <w:pPr>
        <w:rPr>
          <w:rFonts w:ascii="Trebuchet MS" w:hAnsi="Trebuchet MS" w:cs="Arial"/>
        </w:rPr>
      </w:pPr>
      <w:r>
        <w:rPr>
          <w:rFonts w:ascii="Trebuchet MS" w:hAnsi="Trebuchet MS" w:cs="Arial"/>
        </w:rPr>
        <w:object w:dxaOrig="1531" w:dyaOrig="1002" w14:anchorId="1B1EC0FE">
          <v:shape id="_x0000_i1029" type="#_x0000_t75" style="width:76.5pt;height:50.25pt" o:ole="">
            <v:imagedata r:id="rId20" o:title=""/>
          </v:shape>
          <o:OLEObject Type="Embed" ProgID="Excel.SheetMacroEnabled.12" ShapeID="_x0000_i1029" DrawAspect="Icon" ObjectID="_1511085873" r:id="rId21"/>
        </w:object>
      </w:r>
    </w:p>
    <w:p w14:paraId="19D2122F" w14:textId="77777777" w:rsidR="00386737" w:rsidRDefault="00386737" w:rsidP="00846D85">
      <w:pPr>
        <w:rPr>
          <w:rFonts w:ascii="Trebuchet MS" w:hAnsi="Trebuchet MS" w:cs="Arial"/>
          <w:b/>
          <w:i/>
        </w:rPr>
      </w:pPr>
    </w:p>
    <w:p w14:paraId="4BE6CFC2" w14:textId="1BEAEB9A" w:rsidR="00846D85" w:rsidRPr="00B25488" w:rsidRDefault="00846D85" w:rsidP="00846D85">
      <w:pPr>
        <w:rPr>
          <w:rFonts w:ascii="Trebuchet MS" w:hAnsi="Trebuchet MS" w:cs="Arial"/>
          <w:b/>
          <w:i/>
        </w:rPr>
      </w:pPr>
      <w:r w:rsidRPr="00B25488">
        <w:rPr>
          <w:rFonts w:ascii="Trebuchet MS" w:hAnsi="Trebuchet MS" w:cs="Arial"/>
          <w:b/>
          <w:i/>
        </w:rPr>
        <w:t xml:space="preserve">Step </w:t>
      </w:r>
      <w:r w:rsidR="00B56EEA" w:rsidRPr="00B25488">
        <w:rPr>
          <w:rFonts w:ascii="Trebuchet MS" w:hAnsi="Trebuchet MS" w:cs="Arial"/>
          <w:b/>
          <w:i/>
        </w:rPr>
        <w:t xml:space="preserve">2 </w:t>
      </w:r>
      <w:r w:rsidRPr="00B25488">
        <w:rPr>
          <w:rFonts w:ascii="Trebuchet MS" w:hAnsi="Trebuchet MS" w:cs="Arial"/>
          <w:b/>
          <w:i/>
        </w:rPr>
        <w:t xml:space="preserve">– </w:t>
      </w:r>
      <w:r w:rsidR="00B56EEA" w:rsidRPr="00B25488">
        <w:rPr>
          <w:rFonts w:ascii="Trebuchet MS" w:hAnsi="Trebuchet MS" w:cs="Arial"/>
          <w:b/>
          <w:i/>
        </w:rPr>
        <w:t>Create a Risk Management</w:t>
      </w:r>
      <w:r w:rsidRPr="00B25488">
        <w:rPr>
          <w:rFonts w:ascii="Trebuchet MS" w:hAnsi="Trebuchet MS" w:cs="Arial"/>
          <w:b/>
          <w:i/>
        </w:rPr>
        <w:t xml:space="preserve"> Plan:</w:t>
      </w:r>
    </w:p>
    <w:p w14:paraId="404AC5AE" w14:textId="77777777" w:rsidR="00DA0691" w:rsidRPr="00846D85" w:rsidRDefault="00DA0691" w:rsidP="00846D85">
      <w:pPr>
        <w:rPr>
          <w:rFonts w:ascii="Trebuchet MS" w:hAnsi="Trebuchet MS" w:cs="Arial"/>
        </w:rPr>
      </w:pPr>
    </w:p>
    <w:p w14:paraId="5068CD89" w14:textId="5240FAC0" w:rsidR="00217BF8" w:rsidRDefault="007A6296" w:rsidP="00201EE2">
      <w:pPr>
        <w:rPr>
          <w:rFonts w:ascii="Trebuchet MS" w:hAnsi="Trebuchet MS" w:cs="Arial"/>
        </w:rPr>
      </w:pPr>
      <w:r>
        <w:rPr>
          <w:rFonts w:ascii="Trebuchet MS" w:hAnsi="Trebuchet MS" w:cs="Arial"/>
        </w:rPr>
        <w:t xml:space="preserve">The </w:t>
      </w:r>
      <w:r w:rsidR="003F235A">
        <w:rPr>
          <w:rFonts w:ascii="Trebuchet MS" w:hAnsi="Trebuchet MS" w:cs="Arial"/>
        </w:rPr>
        <w:t xml:space="preserve">next step is to </w:t>
      </w:r>
      <w:r w:rsidR="009D0AED">
        <w:rPr>
          <w:rFonts w:ascii="Trebuchet MS" w:hAnsi="Trebuchet MS" w:cs="Arial"/>
        </w:rPr>
        <w:t>plan the best way to</w:t>
      </w:r>
      <w:r w:rsidR="003F235A">
        <w:rPr>
          <w:rFonts w:ascii="Trebuchet MS" w:hAnsi="Trebuchet MS" w:cs="Arial"/>
        </w:rPr>
        <w:t xml:space="preserve"> manage risk</w:t>
      </w:r>
      <w:r w:rsidR="00857804">
        <w:rPr>
          <w:rFonts w:ascii="Trebuchet MS" w:hAnsi="Trebuchet MS" w:cs="Arial"/>
        </w:rPr>
        <w:t>s</w:t>
      </w:r>
      <w:r w:rsidR="003F235A">
        <w:rPr>
          <w:rFonts w:ascii="Trebuchet MS" w:hAnsi="Trebuchet MS" w:cs="Arial"/>
        </w:rPr>
        <w:t xml:space="preserve">.  </w:t>
      </w:r>
      <w:r w:rsidR="00201EE2">
        <w:rPr>
          <w:rFonts w:ascii="Trebuchet MS" w:hAnsi="Trebuchet MS" w:cs="Arial"/>
        </w:rPr>
        <w:t>Developing a</w:t>
      </w:r>
      <w:r w:rsidR="008733EC">
        <w:rPr>
          <w:rFonts w:ascii="Trebuchet MS" w:hAnsi="Trebuchet MS" w:cs="Arial"/>
        </w:rPr>
        <w:t xml:space="preserve"> Risk </w:t>
      </w:r>
      <w:r w:rsidR="009D0AED">
        <w:rPr>
          <w:rFonts w:ascii="Trebuchet MS" w:hAnsi="Trebuchet MS" w:cs="Arial"/>
        </w:rPr>
        <w:t xml:space="preserve">Management </w:t>
      </w:r>
      <w:r w:rsidR="008733EC">
        <w:rPr>
          <w:rFonts w:ascii="Trebuchet MS" w:hAnsi="Trebuchet MS" w:cs="Arial"/>
        </w:rPr>
        <w:t>Plan</w:t>
      </w:r>
      <w:r w:rsidR="006D0E3C">
        <w:rPr>
          <w:rFonts w:ascii="Trebuchet MS" w:hAnsi="Trebuchet MS" w:cs="Arial"/>
        </w:rPr>
        <w:t xml:space="preserve"> incorporates the </w:t>
      </w:r>
      <w:r w:rsidR="008733EC">
        <w:rPr>
          <w:rFonts w:ascii="Trebuchet MS" w:hAnsi="Trebuchet MS" w:cs="Arial"/>
        </w:rPr>
        <w:t>R</w:t>
      </w:r>
      <w:r w:rsidR="006D0E3C">
        <w:rPr>
          <w:rFonts w:ascii="Trebuchet MS" w:hAnsi="Trebuchet MS" w:cs="Arial"/>
        </w:rPr>
        <w:t>isk Id Worksheet or Risk Register created in Step 1</w:t>
      </w:r>
      <w:r w:rsidR="00217BF8">
        <w:rPr>
          <w:rFonts w:ascii="Trebuchet MS" w:hAnsi="Trebuchet MS" w:cs="Arial"/>
        </w:rPr>
        <w:t>.  It also includes a strategy</w:t>
      </w:r>
      <w:r w:rsidR="006D0E3C" w:rsidRPr="00846D85">
        <w:rPr>
          <w:rFonts w:ascii="Trebuchet MS" w:hAnsi="Trebuchet MS" w:cs="Arial"/>
        </w:rPr>
        <w:t xml:space="preserve"> </w:t>
      </w:r>
      <w:r w:rsidR="00217BF8">
        <w:rPr>
          <w:rFonts w:ascii="Trebuchet MS" w:hAnsi="Trebuchet MS" w:cs="Arial"/>
        </w:rPr>
        <w:t xml:space="preserve">for </w:t>
      </w:r>
      <w:r w:rsidR="006D0E3C" w:rsidRPr="00846D85">
        <w:rPr>
          <w:rFonts w:ascii="Trebuchet MS" w:hAnsi="Trebuchet MS" w:cs="Arial"/>
        </w:rPr>
        <w:t xml:space="preserve">the best way to manage each risk.  </w:t>
      </w:r>
      <w:r w:rsidR="00F04D2D">
        <w:rPr>
          <w:rFonts w:ascii="Trebuchet MS" w:hAnsi="Trebuchet MS" w:cs="Arial"/>
        </w:rPr>
        <w:t>For instance, c</w:t>
      </w:r>
      <w:r w:rsidR="006D0E3C" w:rsidRPr="00846D85">
        <w:rPr>
          <w:rFonts w:ascii="Trebuchet MS" w:hAnsi="Trebuchet MS" w:cs="Arial"/>
        </w:rPr>
        <w:t xml:space="preserve">an </w:t>
      </w:r>
      <w:r w:rsidR="00F04D2D">
        <w:rPr>
          <w:rFonts w:ascii="Trebuchet MS" w:hAnsi="Trebuchet MS" w:cs="Arial"/>
        </w:rPr>
        <w:t>r</w:t>
      </w:r>
      <w:r w:rsidR="006D0E3C" w:rsidRPr="00846D85">
        <w:rPr>
          <w:rFonts w:ascii="Trebuchet MS" w:hAnsi="Trebuchet MS" w:cs="Arial"/>
        </w:rPr>
        <w:t xml:space="preserve">isk be avoided by making certain design decisions?  Or </w:t>
      </w:r>
      <w:r w:rsidR="00F04D2D">
        <w:rPr>
          <w:rFonts w:ascii="Trebuchet MS" w:hAnsi="Trebuchet MS" w:cs="Arial"/>
        </w:rPr>
        <w:t>do you accept a risk with a requirement to m</w:t>
      </w:r>
      <w:r w:rsidR="006D0E3C" w:rsidRPr="00846D85">
        <w:rPr>
          <w:rFonts w:ascii="Trebuchet MS" w:hAnsi="Trebuchet MS" w:cs="Arial"/>
        </w:rPr>
        <w:t xml:space="preserve">onitor </w:t>
      </w:r>
      <w:r w:rsidR="00F04D2D">
        <w:rPr>
          <w:rFonts w:ascii="Trebuchet MS" w:hAnsi="Trebuchet MS" w:cs="Arial"/>
        </w:rPr>
        <w:t xml:space="preserve">it </w:t>
      </w:r>
      <w:r w:rsidR="006D0E3C" w:rsidRPr="00846D85">
        <w:rPr>
          <w:rFonts w:ascii="Trebuchet MS" w:hAnsi="Trebuchet MS" w:cs="Arial"/>
        </w:rPr>
        <w:t xml:space="preserve">and mitigate </w:t>
      </w:r>
      <w:r w:rsidR="00F04D2D">
        <w:rPr>
          <w:rFonts w:ascii="Trebuchet MS" w:hAnsi="Trebuchet MS" w:cs="Arial"/>
        </w:rPr>
        <w:t>the outcome</w:t>
      </w:r>
      <w:r w:rsidR="006D0E3C" w:rsidRPr="00846D85">
        <w:rPr>
          <w:rFonts w:ascii="Trebuchet MS" w:hAnsi="Trebuchet MS" w:cs="Arial"/>
        </w:rPr>
        <w:t xml:space="preserve"> if necessary</w:t>
      </w:r>
      <w:r w:rsidR="00F04D2D">
        <w:rPr>
          <w:rFonts w:ascii="Trebuchet MS" w:hAnsi="Trebuchet MS" w:cs="Arial"/>
        </w:rPr>
        <w:t>?</w:t>
      </w:r>
      <w:r w:rsidR="006D0E3C" w:rsidRPr="00846D85">
        <w:rPr>
          <w:rFonts w:ascii="Trebuchet MS" w:hAnsi="Trebuchet MS" w:cs="Arial"/>
        </w:rPr>
        <w:t xml:space="preserve">  These are the elements of </w:t>
      </w:r>
      <w:r w:rsidR="008849AD">
        <w:rPr>
          <w:rFonts w:ascii="Trebuchet MS" w:hAnsi="Trebuchet MS" w:cs="Arial"/>
        </w:rPr>
        <w:t>r</w:t>
      </w:r>
      <w:r w:rsidR="006D0E3C" w:rsidRPr="00846D85">
        <w:rPr>
          <w:rFonts w:ascii="Trebuchet MS" w:hAnsi="Trebuchet MS" w:cs="Arial"/>
        </w:rPr>
        <w:t xml:space="preserve">isk </w:t>
      </w:r>
      <w:r w:rsidR="008849AD">
        <w:rPr>
          <w:rFonts w:ascii="Trebuchet MS" w:hAnsi="Trebuchet MS" w:cs="Arial"/>
        </w:rPr>
        <w:t>p</w:t>
      </w:r>
      <w:r w:rsidR="006D0E3C" w:rsidRPr="00846D85">
        <w:rPr>
          <w:rFonts w:ascii="Trebuchet MS" w:hAnsi="Trebuchet MS" w:cs="Arial"/>
        </w:rPr>
        <w:t>lan</w:t>
      </w:r>
      <w:r w:rsidR="006D0E3C">
        <w:rPr>
          <w:rFonts w:ascii="Trebuchet MS" w:hAnsi="Trebuchet MS" w:cs="Arial"/>
        </w:rPr>
        <w:t>ning</w:t>
      </w:r>
      <w:r w:rsidR="006D0E3C" w:rsidRPr="00846D85">
        <w:rPr>
          <w:rFonts w:ascii="Trebuchet MS" w:hAnsi="Trebuchet MS" w:cs="Arial"/>
        </w:rPr>
        <w:t>.</w:t>
      </w:r>
      <w:r w:rsidR="006D0E3C">
        <w:rPr>
          <w:rFonts w:ascii="Trebuchet MS" w:hAnsi="Trebuchet MS" w:cs="Arial"/>
        </w:rPr>
        <w:t xml:space="preserve">  </w:t>
      </w:r>
    </w:p>
    <w:p w14:paraId="5EFBE7F7" w14:textId="77777777" w:rsidR="00217BF8" w:rsidRDefault="00217BF8" w:rsidP="00201EE2">
      <w:pPr>
        <w:rPr>
          <w:rFonts w:ascii="Trebuchet MS" w:hAnsi="Trebuchet MS" w:cs="Arial"/>
        </w:rPr>
      </w:pPr>
    </w:p>
    <w:p w14:paraId="587398A8" w14:textId="2649B125" w:rsidR="00201EE2" w:rsidRDefault="00F3394A" w:rsidP="00201EE2">
      <w:pPr>
        <w:rPr>
          <w:rFonts w:ascii="Trebuchet MS" w:hAnsi="Trebuchet MS" w:cs="Arial"/>
        </w:rPr>
      </w:pPr>
      <w:r>
        <w:rPr>
          <w:rFonts w:ascii="Trebuchet MS" w:hAnsi="Trebuchet MS" w:cs="Arial"/>
        </w:rPr>
        <w:t xml:space="preserve">The Project Team and other relevant stakeholders should provide input to the Risk Management Plan.  </w:t>
      </w:r>
      <w:r w:rsidR="006D0E3C">
        <w:rPr>
          <w:rFonts w:ascii="Trebuchet MS" w:hAnsi="Trebuchet MS" w:cs="Arial"/>
        </w:rPr>
        <w:t xml:space="preserve">The Risk Management Plan should also </w:t>
      </w:r>
      <w:r>
        <w:rPr>
          <w:rFonts w:ascii="Trebuchet MS" w:hAnsi="Trebuchet MS" w:cs="Arial"/>
        </w:rPr>
        <w:t>define</w:t>
      </w:r>
      <w:r w:rsidR="00201EE2">
        <w:rPr>
          <w:rFonts w:ascii="Trebuchet MS" w:hAnsi="Trebuchet MS" w:cs="Arial"/>
        </w:rPr>
        <w:t xml:space="preserve"> roles and </w:t>
      </w:r>
      <w:r w:rsidR="006D0E3C">
        <w:rPr>
          <w:rFonts w:ascii="Trebuchet MS" w:hAnsi="Trebuchet MS" w:cs="Arial"/>
        </w:rPr>
        <w:t>assign responsibilities for monitoring risks.</w:t>
      </w:r>
      <w:r w:rsidR="00201EE2" w:rsidRPr="00201EE2">
        <w:rPr>
          <w:rFonts w:ascii="Trebuchet MS" w:hAnsi="Trebuchet MS" w:cs="Arial"/>
        </w:rPr>
        <w:t xml:space="preserve"> </w:t>
      </w:r>
    </w:p>
    <w:p w14:paraId="432EFE3E" w14:textId="52C30655" w:rsidR="006D0E3C" w:rsidRDefault="006D0E3C" w:rsidP="006D0E3C">
      <w:pPr>
        <w:rPr>
          <w:rFonts w:ascii="Trebuchet MS" w:hAnsi="Trebuchet MS" w:cs="Arial"/>
        </w:rPr>
      </w:pPr>
    </w:p>
    <w:p w14:paraId="046404E6" w14:textId="77777777" w:rsidR="008733EC" w:rsidRDefault="008733EC" w:rsidP="006D0E3C">
      <w:pPr>
        <w:rPr>
          <w:rFonts w:ascii="Trebuchet MS" w:hAnsi="Trebuchet MS" w:cs="Arial"/>
        </w:rPr>
      </w:pPr>
    </w:p>
    <w:p w14:paraId="30D4CD58" w14:textId="11CD6345" w:rsidR="006D0E3C" w:rsidRDefault="006D0E3C" w:rsidP="006D0E3C">
      <w:pPr>
        <w:rPr>
          <w:rFonts w:ascii="Trebuchet MS" w:hAnsi="Trebuchet MS" w:cs="Arial"/>
        </w:rPr>
      </w:pPr>
      <w:r w:rsidRPr="00846D85">
        <w:rPr>
          <w:rFonts w:ascii="Trebuchet MS" w:hAnsi="Trebuchet MS" w:cs="Arial"/>
        </w:rPr>
        <w:lastRenderedPageBreak/>
        <w:t>For</w:t>
      </w:r>
      <w:r>
        <w:rPr>
          <w:rFonts w:ascii="Trebuchet MS" w:hAnsi="Trebuchet MS" w:cs="Arial"/>
        </w:rPr>
        <w:t xml:space="preserve"> low risk projects, the Risk Management Plan may consist of </w:t>
      </w:r>
      <w:r w:rsidR="00396FF0">
        <w:rPr>
          <w:rFonts w:ascii="Trebuchet MS" w:hAnsi="Trebuchet MS" w:cs="Arial"/>
        </w:rPr>
        <w:t xml:space="preserve">simply </w:t>
      </w:r>
      <w:r>
        <w:rPr>
          <w:rFonts w:ascii="Trebuchet MS" w:hAnsi="Trebuchet MS" w:cs="Arial"/>
        </w:rPr>
        <w:t xml:space="preserve">documenting </w:t>
      </w:r>
      <w:r w:rsidR="00396FF0">
        <w:rPr>
          <w:rFonts w:ascii="Trebuchet MS" w:hAnsi="Trebuchet MS" w:cs="Arial"/>
        </w:rPr>
        <w:t>risk response</w:t>
      </w:r>
      <w:r>
        <w:rPr>
          <w:rFonts w:ascii="Trebuchet MS" w:hAnsi="Trebuchet MS" w:cs="Arial"/>
        </w:rPr>
        <w:t xml:space="preserve"> strategies </w:t>
      </w:r>
      <w:r w:rsidR="00A2773D">
        <w:rPr>
          <w:rFonts w:ascii="Trebuchet MS" w:hAnsi="Trebuchet MS" w:cs="Arial"/>
        </w:rPr>
        <w:t xml:space="preserve">and assigning responsibilities </w:t>
      </w:r>
      <w:r>
        <w:rPr>
          <w:rFonts w:ascii="Trebuchet MS" w:hAnsi="Trebuchet MS" w:cs="Arial"/>
        </w:rPr>
        <w:t>in the Risk Id Worksheet.  For</w:t>
      </w:r>
      <w:r w:rsidRPr="00846D85">
        <w:rPr>
          <w:rFonts w:ascii="Trebuchet MS" w:hAnsi="Trebuchet MS" w:cs="Arial"/>
        </w:rPr>
        <w:t xml:space="preserve"> projects that are medium to high risk, the PM </w:t>
      </w:r>
      <w:r w:rsidR="00A2773D">
        <w:rPr>
          <w:rFonts w:ascii="Trebuchet MS" w:hAnsi="Trebuchet MS" w:cs="Arial"/>
        </w:rPr>
        <w:t>may need to</w:t>
      </w:r>
      <w:r w:rsidRPr="00846D85">
        <w:rPr>
          <w:rFonts w:ascii="Trebuchet MS" w:hAnsi="Trebuchet MS" w:cs="Arial"/>
        </w:rPr>
        <w:t xml:space="preserve"> </w:t>
      </w:r>
      <w:r>
        <w:rPr>
          <w:rFonts w:ascii="Trebuchet MS" w:hAnsi="Trebuchet MS" w:cs="Arial"/>
        </w:rPr>
        <w:t xml:space="preserve">develop a </w:t>
      </w:r>
      <w:r w:rsidR="009D0AED">
        <w:rPr>
          <w:rFonts w:ascii="Trebuchet MS" w:hAnsi="Trebuchet MS" w:cs="Arial"/>
        </w:rPr>
        <w:t xml:space="preserve">more </w:t>
      </w:r>
      <w:r>
        <w:rPr>
          <w:rFonts w:ascii="Trebuchet MS" w:hAnsi="Trebuchet MS" w:cs="Arial"/>
        </w:rPr>
        <w:t xml:space="preserve">detailed Management Plan </w:t>
      </w:r>
      <w:r w:rsidR="009D0AED">
        <w:rPr>
          <w:rFonts w:ascii="Trebuchet MS" w:hAnsi="Trebuchet MS" w:cs="Arial"/>
        </w:rPr>
        <w:t>t</w:t>
      </w:r>
      <w:r w:rsidR="00A2773D">
        <w:rPr>
          <w:rFonts w:ascii="Trebuchet MS" w:hAnsi="Trebuchet MS" w:cs="Arial"/>
        </w:rPr>
        <w:t>o</w:t>
      </w:r>
      <w:r>
        <w:rPr>
          <w:rFonts w:ascii="Trebuchet MS" w:hAnsi="Trebuchet MS" w:cs="Arial"/>
        </w:rPr>
        <w:t xml:space="preserve"> </w:t>
      </w:r>
      <w:r w:rsidRPr="00846D85">
        <w:rPr>
          <w:rFonts w:ascii="Trebuchet MS" w:hAnsi="Trebuchet MS" w:cs="Arial"/>
        </w:rPr>
        <w:t xml:space="preserve">document </w:t>
      </w:r>
      <w:r w:rsidR="00396FF0">
        <w:rPr>
          <w:rFonts w:ascii="Trebuchet MS" w:hAnsi="Trebuchet MS" w:cs="Arial"/>
        </w:rPr>
        <w:t>response</w:t>
      </w:r>
      <w:r w:rsidRPr="00846D85">
        <w:rPr>
          <w:rFonts w:ascii="Trebuchet MS" w:hAnsi="Trebuchet MS" w:cs="Arial"/>
        </w:rPr>
        <w:t xml:space="preserve"> strategies. </w:t>
      </w:r>
      <w:r>
        <w:rPr>
          <w:rFonts w:ascii="Trebuchet MS" w:hAnsi="Trebuchet MS" w:cs="Arial"/>
        </w:rPr>
        <w:t xml:space="preserve"> </w:t>
      </w:r>
    </w:p>
    <w:p w14:paraId="694441DB" w14:textId="77777777" w:rsidR="00DA0691" w:rsidRPr="00B25488" w:rsidRDefault="00DA0691" w:rsidP="00846D85">
      <w:pPr>
        <w:rPr>
          <w:rFonts w:ascii="Trebuchet MS" w:hAnsi="Trebuchet MS" w:cs="Arial"/>
          <w:b/>
        </w:rPr>
      </w:pPr>
    </w:p>
    <w:p w14:paraId="0A02DF0B" w14:textId="3791B02C" w:rsidR="00846D85" w:rsidRPr="00B25488" w:rsidRDefault="00846D85" w:rsidP="00846D85">
      <w:pPr>
        <w:rPr>
          <w:rFonts w:ascii="Trebuchet MS" w:hAnsi="Trebuchet MS" w:cs="Arial"/>
          <w:b/>
          <w:i/>
        </w:rPr>
      </w:pPr>
      <w:r w:rsidRPr="00B25488">
        <w:rPr>
          <w:rFonts w:ascii="Trebuchet MS" w:hAnsi="Trebuchet MS" w:cs="Arial"/>
          <w:b/>
          <w:i/>
        </w:rPr>
        <w:t xml:space="preserve">Step </w:t>
      </w:r>
      <w:r w:rsidR="00B56EEA" w:rsidRPr="00B25488">
        <w:rPr>
          <w:rFonts w:ascii="Trebuchet MS" w:hAnsi="Trebuchet MS" w:cs="Arial"/>
          <w:b/>
          <w:i/>
        </w:rPr>
        <w:t>3</w:t>
      </w:r>
      <w:r w:rsidRPr="00B25488">
        <w:rPr>
          <w:rFonts w:ascii="Trebuchet MS" w:hAnsi="Trebuchet MS" w:cs="Arial"/>
          <w:b/>
          <w:i/>
        </w:rPr>
        <w:t xml:space="preserve"> – </w:t>
      </w:r>
      <w:r w:rsidR="00B56EEA" w:rsidRPr="00B25488">
        <w:rPr>
          <w:rFonts w:ascii="Trebuchet MS" w:hAnsi="Trebuchet MS" w:cs="Arial"/>
          <w:b/>
          <w:i/>
        </w:rPr>
        <w:t>Implement the Risk Management Plan</w:t>
      </w:r>
      <w:r w:rsidRPr="00B25488">
        <w:rPr>
          <w:rFonts w:ascii="Trebuchet MS" w:hAnsi="Trebuchet MS" w:cs="Arial"/>
          <w:b/>
          <w:i/>
        </w:rPr>
        <w:t>:</w:t>
      </w:r>
    </w:p>
    <w:p w14:paraId="70144DFE" w14:textId="77777777" w:rsidR="00B56EEA" w:rsidRDefault="00B56EEA" w:rsidP="00846D85">
      <w:pPr>
        <w:rPr>
          <w:rFonts w:ascii="Trebuchet MS" w:hAnsi="Trebuchet MS" w:cs="Arial"/>
        </w:rPr>
      </w:pPr>
    </w:p>
    <w:p w14:paraId="5E8D3A46" w14:textId="4A0871FB" w:rsidR="00AE5E98" w:rsidRDefault="00217BF8" w:rsidP="00AE5E98">
      <w:pPr>
        <w:rPr>
          <w:rFonts w:ascii="Trebuchet MS" w:hAnsi="Trebuchet MS" w:cs="Arial"/>
        </w:rPr>
      </w:pPr>
      <w:r>
        <w:rPr>
          <w:rFonts w:ascii="Trebuchet MS" w:hAnsi="Trebuchet MS" w:cs="Arial"/>
        </w:rPr>
        <w:t xml:space="preserve">The </w:t>
      </w:r>
      <w:r w:rsidR="00201EE2">
        <w:rPr>
          <w:rFonts w:ascii="Trebuchet MS" w:hAnsi="Trebuchet MS" w:cs="Arial"/>
        </w:rPr>
        <w:t xml:space="preserve">Project </w:t>
      </w:r>
      <w:r w:rsidR="00AE5E98">
        <w:rPr>
          <w:rFonts w:ascii="Trebuchet MS" w:hAnsi="Trebuchet MS" w:cs="Arial"/>
        </w:rPr>
        <w:t xml:space="preserve">Team </w:t>
      </w:r>
      <w:r>
        <w:rPr>
          <w:rFonts w:ascii="Trebuchet MS" w:hAnsi="Trebuchet MS" w:cs="Arial"/>
        </w:rPr>
        <w:t xml:space="preserve">puts into practice the </w:t>
      </w:r>
      <w:r w:rsidR="00201EE2">
        <w:rPr>
          <w:rFonts w:ascii="Trebuchet MS" w:hAnsi="Trebuchet MS" w:cs="Arial"/>
        </w:rPr>
        <w:t xml:space="preserve">roles and responsibilities assigned </w:t>
      </w:r>
      <w:r w:rsidR="00B40686">
        <w:rPr>
          <w:rFonts w:ascii="Trebuchet MS" w:hAnsi="Trebuchet MS" w:cs="Arial"/>
        </w:rPr>
        <w:t>by</w:t>
      </w:r>
      <w:r w:rsidR="00201EE2">
        <w:rPr>
          <w:rFonts w:ascii="Trebuchet MS" w:hAnsi="Trebuchet MS" w:cs="Arial"/>
        </w:rPr>
        <w:t xml:space="preserve"> the Risk Management Plan</w:t>
      </w:r>
      <w:r w:rsidR="003F235A" w:rsidRPr="00846D85">
        <w:rPr>
          <w:rFonts w:ascii="Trebuchet MS" w:hAnsi="Trebuchet MS" w:cs="Arial"/>
        </w:rPr>
        <w:t xml:space="preserve">.  </w:t>
      </w:r>
      <w:r w:rsidR="00AE5E98">
        <w:rPr>
          <w:rFonts w:ascii="Trebuchet MS" w:hAnsi="Trebuchet MS" w:cs="Arial"/>
        </w:rPr>
        <w:t xml:space="preserve">The </w:t>
      </w:r>
      <w:r w:rsidR="005926DC">
        <w:rPr>
          <w:rFonts w:ascii="Trebuchet MS" w:hAnsi="Trebuchet MS" w:cs="Arial"/>
        </w:rPr>
        <w:t>t</w:t>
      </w:r>
      <w:r w:rsidR="00AE5E98">
        <w:rPr>
          <w:rFonts w:ascii="Trebuchet MS" w:hAnsi="Trebuchet MS" w:cs="Arial"/>
        </w:rPr>
        <w:t>eam should also review the plan at key project milestones, identify</w:t>
      </w:r>
      <w:r w:rsidR="00AE5E98" w:rsidRPr="00846D85">
        <w:rPr>
          <w:rFonts w:ascii="Trebuchet MS" w:hAnsi="Trebuchet MS" w:cs="Arial"/>
        </w:rPr>
        <w:t xml:space="preserve"> </w:t>
      </w:r>
      <w:r w:rsidR="00AE5E98">
        <w:rPr>
          <w:rFonts w:ascii="Trebuchet MS" w:hAnsi="Trebuchet MS" w:cs="Arial"/>
        </w:rPr>
        <w:t xml:space="preserve">and analyze </w:t>
      </w:r>
      <w:r w:rsidR="00AE5E98" w:rsidRPr="00846D85">
        <w:rPr>
          <w:rFonts w:ascii="Trebuchet MS" w:hAnsi="Trebuchet MS" w:cs="Arial"/>
        </w:rPr>
        <w:t>new risks,</w:t>
      </w:r>
      <w:r w:rsidR="00AE5E98">
        <w:rPr>
          <w:rFonts w:ascii="Trebuchet MS" w:hAnsi="Trebuchet MS" w:cs="Arial"/>
        </w:rPr>
        <w:t xml:space="preserve"> </w:t>
      </w:r>
      <w:r w:rsidR="00AE5E98" w:rsidRPr="00846D85">
        <w:rPr>
          <w:rFonts w:ascii="Trebuchet MS" w:hAnsi="Trebuchet MS" w:cs="Arial"/>
        </w:rPr>
        <w:t>and update the Risk Register</w:t>
      </w:r>
      <w:r w:rsidR="00AE5E98">
        <w:rPr>
          <w:rFonts w:ascii="Trebuchet MS" w:hAnsi="Trebuchet MS" w:cs="Arial"/>
        </w:rPr>
        <w:t xml:space="preserve"> and/or Risk Management Plan as needed</w:t>
      </w:r>
    </w:p>
    <w:p w14:paraId="7A9F6ADD" w14:textId="77777777" w:rsidR="00DA0691" w:rsidRPr="00846D85" w:rsidRDefault="00DA0691" w:rsidP="00846D85">
      <w:pPr>
        <w:rPr>
          <w:rFonts w:ascii="Trebuchet MS" w:hAnsi="Trebuchet MS" w:cs="Arial"/>
        </w:rPr>
      </w:pPr>
    </w:p>
    <w:p w14:paraId="3AEBBC25" w14:textId="69B4AD8B" w:rsidR="00B56EEA" w:rsidRPr="00B25488" w:rsidRDefault="00B56EEA" w:rsidP="00846D85">
      <w:pPr>
        <w:rPr>
          <w:rFonts w:ascii="Trebuchet MS" w:hAnsi="Trebuchet MS" w:cs="Arial"/>
          <w:b/>
          <w:i/>
        </w:rPr>
      </w:pPr>
      <w:r w:rsidRPr="00B25488">
        <w:rPr>
          <w:rFonts w:ascii="Trebuchet MS" w:hAnsi="Trebuchet MS" w:cs="Arial"/>
          <w:b/>
          <w:i/>
        </w:rPr>
        <w:t>Step 4 – Monitor and Control Risks:</w:t>
      </w:r>
    </w:p>
    <w:p w14:paraId="009DA512" w14:textId="77777777" w:rsidR="00B56EEA" w:rsidRDefault="00B56EEA" w:rsidP="00846D85">
      <w:pPr>
        <w:rPr>
          <w:rFonts w:ascii="Trebuchet MS" w:hAnsi="Trebuchet MS" w:cs="Arial"/>
        </w:rPr>
      </w:pPr>
    </w:p>
    <w:p w14:paraId="2B335BA6" w14:textId="1F8897B7" w:rsidR="00846D85" w:rsidRDefault="00B25488" w:rsidP="00846D85">
      <w:pPr>
        <w:rPr>
          <w:rFonts w:ascii="Trebuchet MS" w:hAnsi="Trebuchet MS" w:cs="Arial"/>
        </w:rPr>
      </w:pPr>
      <w:r>
        <w:rPr>
          <w:rFonts w:ascii="Trebuchet MS" w:hAnsi="Trebuchet MS" w:cs="Arial"/>
        </w:rPr>
        <w:t xml:space="preserve">The </w:t>
      </w:r>
      <w:r w:rsidR="00201EE2">
        <w:rPr>
          <w:rFonts w:ascii="Trebuchet MS" w:hAnsi="Trebuchet MS" w:cs="Arial"/>
        </w:rPr>
        <w:t xml:space="preserve">Project </w:t>
      </w:r>
      <w:r w:rsidR="00B40686">
        <w:rPr>
          <w:rFonts w:ascii="Trebuchet MS" w:hAnsi="Trebuchet MS" w:cs="Arial"/>
        </w:rPr>
        <w:t>Team</w:t>
      </w:r>
      <w:r w:rsidR="00201EE2">
        <w:rPr>
          <w:rFonts w:ascii="Trebuchet MS" w:hAnsi="Trebuchet MS" w:cs="Arial"/>
        </w:rPr>
        <w:t xml:space="preserve"> monitors and controls r</w:t>
      </w:r>
      <w:r w:rsidR="00846D85" w:rsidRPr="00846D85">
        <w:rPr>
          <w:rFonts w:ascii="Trebuchet MS" w:hAnsi="Trebuchet MS" w:cs="Arial"/>
        </w:rPr>
        <w:t xml:space="preserve">isks </w:t>
      </w:r>
      <w:r w:rsidR="00201EE2">
        <w:rPr>
          <w:rFonts w:ascii="Trebuchet MS" w:hAnsi="Trebuchet MS" w:cs="Arial"/>
        </w:rPr>
        <w:t>and</w:t>
      </w:r>
      <w:r>
        <w:rPr>
          <w:rFonts w:ascii="Trebuchet MS" w:hAnsi="Trebuchet MS" w:cs="Arial"/>
        </w:rPr>
        <w:t>,</w:t>
      </w:r>
      <w:r w:rsidR="00201EE2">
        <w:rPr>
          <w:rFonts w:ascii="Trebuchet MS" w:hAnsi="Trebuchet MS" w:cs="Arial"/>
        </w:rPr>
        <w:t xml:space="preserve"> </w:t>
      </w:r>
      <w:r w:rsidR="00AE5E98">
        <w:rPr>
          <w:rFonts w:ascii="Trebuchet MS" w:hAnsi="Trebuchet MS" w:cs="Arial"/>
        </w:rPr>
        <w:t xml:space="preserve">when needed, </w:t>
      </w:r>
      <w:r w:rsidR="00201EE2">
        <w:rPr>
          <w:rFonts w:ascii="Trebuchet MS" w:hAnsi="Trebuchet MS" w:cs="Arial"/>
        </w:rPr>
        <w:t>initiates</w:t>
      </w:r>
      <w:r w:rsidR="003F235A">
        <w:rPr>
          <w:rFonts w:ascii="Trebuchet MS" w:hAnsi="Trebuchet MS" w:cs="Arial"/>
        </w:rPr>
        <w:t xml:space="preserve"> </w:t>
      </w:r>
      <w:r w:rsidR="00AE5E98">
        <w:rPr>
          <w:rFonts w:ascii="Trebuchet MS" w:hAnsi="Trebuchet MS" w:cs="Arial"/>
        </w:rPr>
        <w:t xml:space="preserve">the appropriate </w:t>
      </w:r>
      <w:r w:rsidR="00B40686">
        <w:rPr>
          <w:rFonts w:ascii="Trebuchet MS" w:hAnsi="Trebuchet MS" w:cs="Arial"/>
        </w:rPr>
        <w:t>risk</w:t>
      </w:r>
      <w:r w:rsidR="00201EE2">
        <w:rPr>
          <w:rFonts w:ascii="Trebuchet MS" w:hAnsi="Trebuchet MS" w:cs="Arial"/>
        </w:rPr>
        <w:t xml:space="preserve"> </w:t>
      </w:r>
      <w:r w:rsidR="003F235A">
        <w:rPr>
          <w:rFonts w:ascii="Trebuchet MS" w:hAnsi="Trebuchet MS" w:cs="Arial"/>
        </w:rPr>
        <w:t>response</w:t>
      </w:r>
      <w:r w:rsidR="00846D85" w:rsidRPr="00846D85">
        <w:rPr>
          <w:rFonts w:ascii="Trebuchet MS" w:hAnsi="Trebuchet MS" w:cs="Arial"/>
        </w:rPr>
        <w:t xml:space="preserve">.  </w:t>
      </w:r>
      <w:r w:rsidR="00F45FE9">
        <w:rPr>
          <w:rFonts w:ascii="Trebuchet MS" w:hAnsi="Trebuchet MS" w:cs="Arial"/>
        </w:rPr>
        <w:t xml:space="preserve">The Risk Register </w:t>
      </w:r>
      <w:r w:rsidR="00B40686">
        <w:rPr>
          <w:rFonts w:ascii="Trebuchet MS" w:hAnsi="Trebuchet MS" w:cs="Arial"/>
        </w:rPr>
        <w:t xml:space="preserve">should </w:t>
      </w:r>
      <w:r w:rsidR="00F45FE9">
        <w:rPr>
          <w:rFonts w:ascii="Trebuchet MS" w:hAnsi="Trebuchet MS" w:cs="Arial"/>
        </w:rPr>
        <w:t>be updated with the status of individual risks.</w:t>
      </w:r>
    </w:p>
    <w:p w14:paraId="50D3873C" w14:textId="77777777" w:rsidR="00DA0691" w:rsidRPr="00846D85" w:rsidRDefault="00DA0691" w:rsidP="00846D85">
      <w:pPr>
        <w:rPr>
          <w:rFonts w:ascii="Trebuchet MS" w:hAnsi="Trebuchet MS" w:cs="Arial"/>
        </w:rPr>
      </w:pPr>
    </w:p>
    <w:p w14:paraId="6780AD27" w14:textId="5A0D2C94" w:rsidR="00B56EEA" w:rsidRPr="00B25488" w:rsidRDefault="00B56EEA" w:rsidP="00846D85">
      <w:pPr>
        <w:rPr>
          <w:rFonts w:ascii="Trebuchet MS" w:hAnsi="Trebuchet MS" w:cs="Arial"/>
          <w:b/>
          <w:i/>
        </w:rPr>
      </w:pPr>
      <w:r w:rsidRPr="00B25488">
        <w:rPr>
          <w:rFonts w:ascii="Trebuchet MS" w:hAnsi="Trebuchet MS" w:cs="Arial"/>
          <w:b/>
          <w:i/>
        </w:rPr>
        <w:t>Step 5 – Retire Risks:</w:t>
      </w:r>
    </w:p>
    <w:p w14:paraId="4E7F8FCD" w14:textId="77777777" w:rsidR="00B56EEA" w:rsidRDefault="00B56EEA" w:rsidP="00846D85">
      <w:pPr>
        <w:rPr>
          <w:rFonts w:ascii="Trebuchet MS" w:hAnsi="Trebuchet MS" w:cs="Arial"/>
        </w:rPr>
      </w:pPr>
    </w:p>
    <w:p w14:paraId="6C4FC10D" w14:textId="445734FE" w:rsidR="00846D85" w:rsidRDefault="00846D85" w:rsidP="00846D85">
      <w:pPr>
        <w:rPr>
          <w:rFonts w:ascii="Trebuchet MS" w:hAnsi="Trebuchet MS" w:cs="Arial"/>
        </w:rPr>
      </w:pPr>
      <w:r w:rsidRPr="00846D85">
        <w:rPr>
          <w:rFonts w:ascii="Trebuchet MS" w:hAnsi="Trebuchet MS" w:cs="Arial"/>
        </w:rPr>
        <w:t>Finally, as the opportunity for each risk to occur passes, it no longer needs to be monitored and it can be retired.</w:t>
      </w:r>
      <w:r w:rsidR="00B45D2A">
        <w:rPr>
          <w:rFonts w:ascii="Trebuchet MS" w:hAnsi="Trebuchet MS" w:cs="Arial"/>
        </w:rPr>
        <w:t xml:space="preserve">  Retired risks </w:t>
      </w:r>
      <w:r w:rsidR="00B40686">
        <w:rPr>
          <w:rFonts w:ascii="Trebuchet MS" w:hAnsi="Trebuchet MS" w:cs="Arial"/>
        </w:rPr>
        <w:t xml:space="preserve">should </w:t>
      </w:r>
      <w:r w:rsidR="00B45D2A">
        <w:rPr>
          <w:rFonts w:ascii="Trebuchet MS" w:hAnsi="Trebuchet MS" w:cs="Arial"/>
        </w:rPr>
        <w:t>be tracked in the Risk Register.</w:t>
      </w:r>
    </w:p>
    <w:p w14:paraId="5DF7F8D0" w14:textId="77777777" w:rsidR="00DA0691" w:rsidRPr="00846D85" w:rsidRDefault="00DA0691" w:rsidP="00846D85">
      <w:pPr>
        <w:rPr>
          <w:rFonts w:ascii="Trebuchet MS" w:hAnsi="Trebuchet MS" w:cs="Arial"/>
        </w:rPr>
      </w:pPr>
    </w:p>
    <w:p w14:paraId="4AADF015" w14:textId="77777777" w:rsidR="00846D85" w:rsidRDefault="00846D85" w:rsidP="00846D85">
      <w:pPr>
        <w:rPr>
          <w:rFonts w:ascii="Trebuchet MS" w:hAnsi="Trebuchet MS" w:cs="Arial"/>
          <w:b/>
          <w:u w:val="single"/>
        </w:rPr>
      </w:pPr>
      <w:r w:rsidRPr="00846D85">
        <w:rPr>
          <w:rFonts w:ascii="Trebuchet MS" w:hAnsi="Trebuchet MS" w:cs="Arial"/>
          <w:b/>
          <w:u w:val="single"/>
        </w:rPr>
        <w:t>Storing Project Risk Management Documents:</w:t>
      </w:r>
    </w:p>
    <w:p w14:paraId="0D11329C" w14:textId="77777777" w:rsidR="00DA0691" w:rsidRPr="00846D85" w:rsidRDefault="00DA0691" w:rsidP="00846D85">
      <w:pPr>
        <w:rPr>
          <w:rFonts w:ascii="Trebuchet MS" w:hAnsi="Trebuchet MS" w:cs="Arial"/>
          <w:b/>
          <w:u w:val="single"/>
        </w:rPr>
      </w:pPr>
    </w:p>
    <w:p w14:paraId="0DE01FE3" w14:textId="67B9AC9D" w:rsidR="00846D85" w:rsidRDefault="00846D85" w:rsidP="00846D85">
      <w:pPr>
        <w:rPr>
          <w:rFonts w:ascii="Trebuchet MS" w:hAnsi="Trebuchet MS" w:cs="Arial"/>
        </w:rPr>
      </w:pPr>
      <w:r w:rsidRPr="00846D85">
        <w:rPr>
          <w:rFonts w:ascii="Trebuchet MS" w:hAnsi="Trebuchet MS" w:cs="Arial"/>
        </w:rPr>
        <w:t>Risk Management Documents for your project should be stored in the ProjectWise folder for the project, in the Project_Manager/Project_Management_Plan/Risk_ Management</w:t>
      </w:r>
      <w:r w:rsidR="006408DA">
        <w:rPr>
          <w:rFonts w:ascii="Trebuchet MS" w:hAnsi="Trebuchet MS" w:cs="Arial"/>
        </w:rPr>
        <w:t xml:space="preserve"> subfolder, </w:t>
      </w:r>
      <w:r w:rsidRPr="00846D85">
        <w:rPr>
          <w:rFonts w:ascii="Trebuchet MS" w:hAnsi="Trebuchet MS" w:cs="Arial"/>
        </w:rPr>
        <w:t xml:space="preserve">as shown below.  If your project does not have a Risk_Management subfolder, please contact a ProjectWise Administrator to request that the folder be added.  A list of Administrators can be found at </w:t>
      </w:r>
      <w:hyperlink r:id="rId22" w:history="1">
        <w:r w:rsidRPr="00846D85">
          <w:rPr>
            <w:rStyle w:val="Hyperlink"/>
            <w:rFonts w:ascii="Trebuchet MS" w:hAnsi="Trebuchet MS" w:cs="Arial"/>
          </w:rPr>
          <w:t>http://intranet/engineering/projectwise/administrative-support</w:t>
        </w:r>
      </w:hyperlink>
      <w:r w:rsidRPr="00846D85">
        <w:rPr>
          <w:rFonts w:ascii="Trebuchet MS" w:hAnsi="Trebuchet MS" w:cs="Arial"/>
        </w:rPr>
        <w:t xml:space="preserve">. </w:t>
      </w:r>
    </w:p>
    <w:p w14:paraId="592003C3" w14:textId="77777777" w:rsidR="006408DA" w:rsidRPr="00846D85" w:rsidRDefault="006408DA" w:rsidP="00846D85">
      <w:pPr>
        <w:rPr>
          <w:rFonts w:ascii="Trebuchet MS" w:hAnsi="Trebuchet MS" w:cs="Arial"/>
        </w:rPr>
      </w:pPr>
    </w:p>
    <w:p w14:paraId="6A33FB2A" w14:textId="77777777" w:rsidR="00846D85" w:rsidRPr="00846D85" w:rsidRDefault="00846D85" w:rsidP="00846D85">
      <w:pPr>
        <w:rPr>
          <w:rFonts w:ascii="Trebuchet MS" w:hAnsi="Trebuchet MS" w:cs="Arial"/>
        </w:rPr>
      </w:pPr>
      <w:r w:rsidRPr="00846D85">
        <w:rPr>
          <w:rFonts w:ascii="Trebuchet MS" w:hAnsi="Trebuchet MS" w:cs="Arial"/>
          <w:noProof/>
        </w:rPr>
        <w:lastRenderedPageBreak/>
        <w:drawing>
          <wp:inline distT="0" distB="0" distL="0" distR="0" wp14:anchorId="673760D5" wp14:editId="2603057B">
            <wp:extent cx="3844848" cy="3333750"/>
            <wp:effectExtent l="0" t="0" r="3810" b="0"/>
            <wp:docPr id="1" name="Picture 1" descr="C:\Users\sorensenr\Documents\Design Program Manager\Committees\Program and Cash Management\02 P-2 Incorporate Risk Management into All Phases\Rollout\PW Screensh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orensenr\Documents\Design Program Manager\Committees\Program and Cash Management\02 P-2 Incorporate Risk Management into All Phases\Rollout\PW Screenshot.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895822" cy="3377948"/>
                    </a:xfrm>
                    <a:prstGeom prst="rect">
                      <a:avLst/>
                    </a:prstGeom>
                    <a:noFill/>
                    <a:ln>
                      <a:noFill/>
                    </a:ln>
                  </pic:spPr>
                </pic:pic>
              </a:graphicData>
            </a:graphic>
          </wp:inline>
        </w:drawing>
      </w:r>
    </w:p>
    <w:p w14:paraId="02237D71" w14:textId="77777777" w:rsidR="000C0CE9" w:rsidRPr="00D32796" w:rsidRDefault="000C0CE9" w:rsidP="003E16B4">
      <w:pPr>
        <w:rPr>
          <w:rFonts w:ascii="Trebuchet MS" w:hAnsi="Trebuchet MS" w:cs="Arial"/>
        </w:rPr>
      </w:pPr>
    </w:p>
    <w:p w14:paraId="6A2504EC" w14:textId="77777777" w:rsidR="000C0CE9" w:rsidRPr="00D32796" w:rsidRDefault="000C0CE9" w:rsidP="000C0CE9">
      <w:pPr>
        <w:rPr>
          <w:rFonts w:ascii="Trebuchet MS" w:hAnsi="Trebuchet MS" w:cs="Arial"/>
          <w:b/>
        </w:rPr>
      </w:pPr>
      <w:r w:rsidRPr="00D32796">
        <w:rPr>
          <w:rFonts w:ascii="Trebuchet MS" w:hAnsi="Trebuchet MS" w:cs="Arial"/>
          <w:b/>
        </w:rPr>
        <w:t>References:</w:t>
      </w:r>
    </w:p>
    <w:p w14:paraId="293AB59E" w14:textId="77777777" w:rsidR="000C0CE9" w:rsidRDefault="000C0CE9" w:rsidP="000C0CE9">
      <w:pPr>
        <w:rPr>
          <w:rFonts w:ascii="Trebuchet MS" w:hAnsi="Trebuchet MS" w:cs="Arial"/>
        </w:rPr>
      </w:pPr>
    </w:p>
    <w:p w14:paraId="6450E70F" w14:textId="506A8AC7" w:rsidR="00917A87" w:rsidRDefault="00917A87" w:rsidP="000C0CE9">
      <w:pPr>
        <w:rPr>
          <w:rFonts w:ascii="Trebuchet MS" w:hAnsi="Trebuchet MS" w:cs="Arial"/>
        </w:rPr>
      </w:pPr>
      <w:r>
        <w:rPr>
          <w:rFonts w:ascii="Trebuchet MS" w:hAnsi="Trebuchet MS" w:cs="Arial"/>
        </w:rPr>
        <w:t xml:space="preserve">This is a standalone Design Bulletin and does not change the content of the </w:t>
      </w:r>
      <w:r w:rsidRPr="0030277F">
        <w:rPr>
          <w:rFonts w:ascii="Trebuchet MS" w:hAnsi="Trebuchet MS" w:cs="Arial"/>
          <w:i/>
        </w:rPr>
        <w:t xml:space="preserve">Project </w:t>
      </w:r>
      <w:r w:rsidR="004A29EA">
        <w:rPr>
          <w:rFonts w:ascii="Trebuchet MS" w:hAnsi="Trebuchet MS" w:cs="Arial"/>
          <w:i/>
        </w:rPr>
        <w:t>Development</w:t>
      </w:r>
      <w:r w:rsidRPr="0030277F">
        <w:rPr>
          <w:rFonts w:ascii="Trebuchet MS" w:hAnsi="Trebuchet MS" w:cs="Arial"/>
          <w:i/>
        </w:rPr>
        <w:t xml:space="preserve"> Manual.</w:t>
      </w:r>
    </w:p>
    <w:p w14:paraId="0EBD1C91" w14:textId="77777777" w:rsidR="00917A87" w:rsidRPr="00D32796" w:rsidRDefault="00917A87" w:rsidP="000C0CE9">
      <w:pPr>
        <w:rPr>
          <w:rFonts w:ascii="Trebuchet MS" w:hAnsi="Trebuchet MS" w:cs="Arial"/>
        </w:rPr>
      </w:pPr>
    </w:p>
    <w:p w14:paraId="027868A5" w14:textId="77777777" w:rsidR="000C0CE9" w:rsidRPr="00D32796" w:rsidRDefault="000C0CE9" w:rsidP="000C0CE9">
      <w:pPr>
        <w:rPr>
          <w:rFonts w:ascii="Trebuchet MS" w:hAnsi="Trebuchet MS" w:cs="Arial"/>
        </w:rPr>
      </w:pPr>
      <w:r w:rsidRPr="00D32796">
        <w:rPr>
          <w:rFonts w:ascii="Trebuchet MS" w:hAnsi="Trebuchet MS" w:cs="Arial"/>
        </w:rPr>
        <w:t>Design Bulletins can be found on the CDOT website at:</w:t>
      </w:r>
    </w:p>
    <w:p w14:paraId="5FD2A280" w14:textId="2D15F6A8" w:rsidR="000C0CE9" w:rsidRPr="00D32796" w:rsidRDefault="001927BD" w:rsidP="000C0CE9">
      <w:pPr>
        <w:rPr>
          <w:rFonts w:ascii="Trebuchet MS" w:hAnsi="Trebuchet MS" w:cs="Arial"/>
        </w:rPr>
      </w:pPr>
      <w:hyperlink r:id="rId24" w:history="1">
        <w:r w:rsidR="000C0CE9" w:rsidRPr="00D32796">
          <w:rPr>
            <w:rStyle w:val="Hyperlink"/>
            <w:rFonts w:ascii="Trebuchet MS" w:hAnsi="Trebuchet MS" w:cs="Arial"/>
          </w:rPr>
          <w:t>https://www.codot.gov/business/designsupport/bulletins_manuals/design-bulletins</w:t>
        </w:r>
      </w:hyperlink>
    </w:p>
    <w:p w14:paraId="2E2B2DFC" w14:textId="77777777" w:rsidR="00847072" w:rsidRPr="00D32796" w:rsidRDefault="000C0CE9" w:rsidP="00847072">
      <w:pPr>
        <w:rPr>
          <w:rFonts w:ascii="Trebuchet MS" w:hAnsi="Trebuchet MS" w:cs="Arial"/>
        </w:rPr>
      </w:pPr>
      <w:r w:rsidRPr="00D32796">
        <w:rPr>
          <w:rFonts w:ascii="Trebuchet MS" w:hAnsi="Trebuchet MS" w:cs="Arial"/>
        </w:rPr>
        <w:t xml:space="preserve"> </w:t>
      </w:r>
    </w:p>
    <w:p w14:paraId="3E14CCDC" w14:textId="50A9CE3B" w:rsidR="000D436B" w:rsidRPr="00D32796" w:rsidRDefault="000D436B">
      <w:pPr>
        <w:rPr>
          <w:rStyle w:val="Hyperlink"/>
          <w:rFonts w:ascii="Trebuchet MS" w:hAnsi="Trebuchet MS" w:cs="Arial"/>
          <w:color w:val="auto"/>
          <w:sz w:val="22"/>
          <w:szCs w:val="22"/>
          <w:u w:val="none"/>
        </w:rPr>
      </w:pPr>
    </w:p>
    <w:sectPr w:rsidR="000D436B" w:rsidRPr="00D32796" w:rsidSect="00F71829">
      <w:headerReference w:type="default" r:id="rId25"/>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E480A3" w14:textId="77777777" w:rsidR="001927BD" w:rsidRDefault="001927BD">
      <w:r>
        <w:separator/>
      </w:r>
    </w:p>
  </w:endnote>
  <w:endnote w:type="continuationSeparator" w:id="0">
    <w:p w14:paraId="28C42D7C" w14:textId="77777777" w:rsidR="001927BD" w:rsidRDefault="00192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349BEC" w14:textId="77777777" w:rsidR="001927BD" w:rsidRDefault="001927BD">
      <w:r>
        <w:separator/>
      </w:r>
    </w:p>
  </w:footnote>
  <w:footnote w:type="continuationSeparator" w:id="0">
    <w:p w14:paraId="6539FF50" w14:textId="77777777" w:rsidR="001927BD" w:rsidRDefault="001927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thinThickSmallGap" w:sz="24" w:space="0" w:color="auto"/>
        <w:left w:val="thinThickSmallGap" w:sz="24" w:space="0" w:color="auto"/>
        <w:bottom w:val="thickThinSmallGap" w:sz="24" w:space="0" w:color="auto"/>
        <w:right w:val="thickThinSmallGap" w:sz="24" w:space="0" w:color="auto"/>
      </w:tblBorders>
      <w:tblLayout w:type="fixed"/>
      <w:tblLook w:val="04A0" w:firstRow="1" w:lastRow="0" w:firstColumn="1" w:lastColumn="0" w:noHBand="0" w:noVBand="1"/>
    </w:tblPr>
    <w:tblGrid>
      <w:gridCol w:w="3708"/>
      <w:gridCol w:w="1440"/>
      <w:gridCol w:w="5148"/>
    </w:tblGrid>
    <w:tr w:rsidR="00BA57FB" w14:paraId="4B55850C" w14:textId="77777777" w:rsidTr="00694239">
      <w:tc>
        <w:tcPr>
          <w:tcW w:w="3708" w:type="dxa"/>
          <w:vMerge w:val="restart"/>
          <w:vAlign w:val="center"/>
        </w:tcPr>
        <w:p w14:paraId="0E0B346A" w14:textId="77777777" w:rsidR="00BA57FB" w:rsidRDefault="00BA57FB" w:rsidP="00694239">
          <w:pPr>
            <w:jc w:val="center"/>
          </w:pPr>
          <w:r>
            <w:rPr>
              <w:noProof/>
            </w:rPr>
            <mc:AlternateContent>
              <mc:Choice Requires="wps">
                <w:drawing>
                  <wp:anchor distT="0" distB="0" distL="114300" distR="114300" simplePos="0" relativeHeight="251656192" behindDoc="0" locked="0" layoutInCell="1" allowOverlap="1" wp14:anchorId="6B71CCA3" wp14:editId="07C47EEE">
                    <wp:simplePos x="0" y="0"/>
                    <wp:positionH relativeFrom="column">
                      <wp:posOffset>80010</wp:posOffset>
                    </wp:positionH>
                    <wp:positionV relativeFrom="paragraph">
                      <wp:posOffset>715010</wp:posOffset>
                    </wp:positionV>
                    <wp:extent cx="1708785" cy="447675"/>
                    <wp:effectExtent l="0" t="0" r="5715"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785" cy="44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1B1031" w14:textId="77777777" w:rsidR="00BA57FB" w:rsidRDefault="00BA57FB" w:rsidP="00BA57FB">
                                <w:pPr>
                                  <w:pStyle w:val="returnaddress"/>
                                  <w:spacing w:before="2"/>
                                </w:pPr>
                                <w:r>
                                  <w:t xml:space="preserve">Division of </w:t>
                                </w:r>
                                <w:r w:rsidR="008C6436">
                                  <w:t>Project</w:t>
                                </w:r>
                                <w:r>
                                  <w:t xml:space="preserve"> Support</w:t>
                                </w:r>
                              </w:p>
                              <w:p w14:paraId="59491498" w14:textId="77777777" w:rsidR="00BA57FB" w:rsidRDefault="00BA57FB" w:rsidP="00BA57FB">
                                <w:pPr>
                                  <w:pStyle w:val="returnaddress"/>
                                  <w:spacing w:beforeLines="0" w:line="240" w:lineRule="exact"/>
                                </w:pPr>
                                <w:r>
                                  <w:t xml:space="preserve">Project Development Branch </w:t>
                                </w:r>
                              </w:p>
                              <w:p w14:paraId="63A80187" w14:textId="77777777" w:rsidR="00BA57FB" w:rsidRDefault="00BA57FB" w:rsidP="00BA57FB">
                                <w:pPr>
                                  <w:pStyle w:val="returnaddress"/>
                                  <w:spacing w:beforeLines="0" w:line="240" w:lineRule="exact"/>
                                  <w:rPr>
                                    <w:b/>
                                  </w:rPr>
                                </w:pPr>
                                <w:r>
                                  <w:t>Standards and Specifications Unit</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B71CCA3" id="_x0000_t202" coordsize="21600,21600" o:spt="202" path="m,l,21600r21600,l21600,xe">
                    <v:stroke joinstyle="miter"/>
                    <v:path gradientshapeok="t" o:connecttype="rect"/>
                  </v:shapetype>
                  <v:shape id="Text Box 5" o:spid="_x0000_s1026" type="#_x0000_t202" style="position:absolute;left:0;text-align:left;margin-left:6.3pt;margin-top:56.3pt;width:134.55pt;height:35.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" filled="f" stroked="f">
                    <v:textbox inset="0,0,0,0">
                      <w:txbxContent>
                        <w:p w14:paraId="701B1031" w14:textId="77777777" w:rsidR="00BA57FB" w:rsidRDefault="00BA57FB" w:rsidP="00BA57FB">
                          <w:pPr>
                            <w:pStyle w:val="returnaddress"/>
                            <w:spacing w:before="2"/>
                          </w:pPr>
                          <w:r>
                            <w:t xml:space="preserve">Division of </w:t>
                          </w:r>
                          <w:r w:rsidR="008C6436">
                            <w:t>Project</w:t>
                          </w:r>
                          <w:r>
                            <w:t xml:space="preserve"> Support</w:t>
                          </w:r>
                        </w:p>
                        <w:p w14:paraId="59491498" w14:textId="77777777" w:rsidR="00BA57FB" w:rsidRDefault="00BA57FB" w:rsidP="00BA57FB">
                          <w:pPr>
                            <w:pStyle w:val="returnaddress"/>
                            <w:spacing w:beforeLines="0" w:line="240" w:lineRule="exact"/>
                          </w:pPr>
                          <w:r>
                            <w:t xml:space="preserve">Project Development Branch </w:t>
                          </w:r>
                        </w:p>
                        <w:p w14:paraId="63A80187" w14:textId="77777777" w:rsidR="00BA57FB" w:rsidRDefault="00BA57FB" w:rsidP="00BA57FB">
                          <w:pPr>
                            <w:pStyle w:val="returnaddress"/>
                            <w:spacing w:beforeLines="0" w:line="240" w:lineRule="exact"/>
                            <w:rPr>
                              <w:b/>
                            </w:rPr>
                          </w:pPr>
                          <w:r>
                            <w:t>Standards and Specifications Unit</w:t>
                          </w:r>
                        </w:p>
                      </w:txbxContent>
                    </v:textbox>
                  </v:shape>
                </w:pict>
              </mc:Fallback>
            </mc:AlternateContent>
          </w:r>
          <w:r>
            <w:rPr>
              <w:noProof/>
            </w:rPr>
            <w:drawing>
              <wp:anchor distT="0" distB="0" distL="114300" distR="114300" simplePos="0" relativeHeight="251660288" behindDoc="0" locked="0" layoutInCell="1" allowOverlap="1" wp14:anchorId="184631BA" wp14:editId="57EE6810">
                <wp:simplePos x="0" y="0"/>
                <wp:positionH relativeFrom="column">
                  <wp:posOffset>83820</wp:posOffset>
                </wp:positionH>
                <wp:positionV relativeFrom="paragraph">
                  <wp:posOffset>43180</wp:posOffset>
                </wp:positionV>
                <wp:extent cx="1962150" cy="400685"/>
                <wp:effectExtent l="0" t="0" r="0" b="0"/>
                <wp:wrapNone/>
                <wp:docPr id="4" name="Picture 4" descr="C:\Gary Null\CDOT Logo and Templates\CDOT Logo\CDO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Gary Null\CDOT Logo and Templates\CDOT Logo\CDOT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2150" cy="4006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588" w:type="dxa"/>
          <w:gridSpan w:val="2"/>
          <w:vAlign w:val="center"/>
        </w:tcPr>
        <w:p w14:paraId="5EE67CFB" w14:textId="77777777" w:rsidR="00BA57FB" w:rsidRPr="00FF2069" w:rsidRDefault="00BA57FB" w:rsidP="00694239">
          <w:pPr>
            <w:spacing w:before="120"/>
            <w:jc w:val="center"/>
            <w:rPr>
              <w:sz w:val="69"/>
              <w:szCs w:val="69"/>
            </w:rPr>
          </w:pPr>
          <w:r w:rsidRPr="00FF2069">
            <w:rPr>
              <w:rFonts w:ascii="Impact" w:hAnsi="Impact"/>
              <w:sz w:val="69"/>
              <w:szCs w:val="69"/>
            </w:rPr>
            <w:t>DESIGN BULLETIN</w:t>
          </w:r>
        </w:p>
      </w:tc>
    </w:tr>
    <w:tr w:rsidR="00BA57FB" w14:paraId="3C33F031" w14:textId="77777777" w:rsidTr="00694239">
      <w:trPr>
        <w:cantSplit/>
        <w:trHeight w:val="144"/>
      </w:trPr>
      <w:tc>
        <w:tcPr>
          <w:tcW w:w="3708" w:type="dxa"/>
          <w:vMerge/>
        </w:tcPr>
        <w:p w14:paraId="2ADDEB5D" w14:textId="77777777" w:rsidR="00BA57FB" w:rsidRDefault="00BA57FB" w:rsidP="00694239"/>
      </w:tc>
      <w:tc>
        <w:tcPr>
          <w:tcW w:w="6588" w:type="dxa"/>
          <w:gridSpan w:val="2"/>
        </w:tcPr>
        <w:p w14:paraId="1E9B05A3" w14:textId="77777777" w:rsidR="00BA57FB" w:rsidRDefault="00BA57FB" w:rsidP="00694239"/>
      </w:tc>
    </w:tr>
    <w:tr w:rsidR="00BA57FB" w:rsidRPr="00AF44E2" w14:paraId="4F0A03D2" w14:textId="77777777" w:rsidTr="00694239">
      <w:trPr>
        <w:cantSplit/>
        <w:trHeight w:val="288"/>
      </w:trPr>
      <w:tc>
        <w:tcPr>
          <w:tcW w:w="3708" w:type="dxa"/>
          <w:vMerge/>
          <w:vAlign w:val="center"/>
        </w:tcPr>
        <w:p w14:paraId="2F92678F" w14:textId="77777777" w:rsidR="00BA57FB" w:rsidRPr="00AF44E2" w:rsidRDefault="00BA57FB" w:rsidP="00694239">
          <w:pPr>
            <w:rPr>
              <w:rFonts w:ascii="Arial" w:hAnsi="Arial" w:cs="Arial"/>
              <w:b/>
            </w:rPr>
          </w:pPr>
        </w:p>
      </w:tc>
      <w:tc>
        <w:tcPr>
          <w:tcW w:w="1440" w:type="dxa"/>
          <w:vAlign w:val="center"/>
        </w:tcPr>
        <w:p w14:paraId="1E9BB809" w14:textId="77777777" w:rsidR="00BA57FB" w:rsidRPr="00AF44E2" w:rsidRDefault="00BA57FB" w:rsidP="00694239">
          <w:pPr>
            <w:rPr>
              <w:rFonts w:ascii="Arial" w:hAnsi="Arial" w:cs="Arial"/>
              <w:b/>
            </w:rPr>
          </w:pPr>
        </w:p>
      </w:tc>
      <w:tc>
        <w:tcPr>
          <w:tcW w:w="5148" w:type="dxa"/>
          <w:vAlign w:val="center"/>
        </w:tcPr>
        <w:p w14:paraId="56EFF800" w14:textId="0A894027" w:rsidR="00BA57FB" w:rsidRPr="000C134F" w:rsidRDefault="00846D85" w:rsidP="00F04D2D">
          <w:pPr>
            <w:rPr>
              <w:rFonts w:ascii="Trebuchet MS" w:hAnsi="Trebuchet MS" w:cs="Arial"/>
              <w:b/>
              <w:sz w:val="23"/>
              <w:szCs w:val="23"/>
            </w:rPr>
          </w:pPr>
          <w:r w:rsidRPr="00846D85">
            <w:rPr>
              <w:rFonts w:ascii="Trebuchet MS" w:hAnsi="Trebuchet MS" w:cs="Arial"/>
              <w:b/>
              <w:sz w:val="23"/>
              <w:szCs w:val="23"/>
            </w:rPr>
            <w:t>Project Risk Management</w:t>
          </w:r>
        </w:p>
      </w:tc>
    </w:tr>
    <w:tr w:rsidR="00BA57FB" w14:paraId="2CEA28C9" w14:textId="77777777" w:rsidTr="00694239">
      <w:trPr>
        <w:cantSplit/>
        <w:trHeight w:val="288"/>
      </w:trPr>
      <w:tc>
        <w:tcPr>
          <w:tcW w:w="3708" w:type="dxa"/>
          <w:vMerge/>
          <w:vAlign w:val="center"/>
        </w:tcPr>
        <w:p w14:paraId="4E4177BD" w14:textId="77777777" w:rsidR="00BA57FB" w:rsidRPr="00AF44E2" w:rsidRDefault="00BA57FB" w:rsidP="00694239">
          <w:pPr>
            <w:rPr>
              <w:rFonts w:ascii="Arial" w:hAnsi="Arial" w:cs="Arial"/>
            </w:rPr>
          </w:pPr>
        </w:p>
      </w:tc>
      <w:tc>
        <w:tcPr>
          <w:tcW w:w="1440" w:type="dxa"/>
          <w:vAlign w:val="center"/>
        </w:tcPr>
        <w:p w14:paraId="409B6F71" w14:textId="77777777" w:rsidR="00BA57FB" w:rsidRPr="00AF44E2" w:rsidRDefault="00BA57FB" w:rsidP="00694239">
          <w:pPr>
            <w:rPr>
              <w:rFonts w:ascii="Arial" w:hAnsi="Arial" w:cs="Arial"/>
            </w:rPr>
          </w:pPr>
        </w:p>
      </w:tc>
      <w:tc>
        <w:tcPr>
          <w:tcW w:w="5148" w:type="dxa"/>
          <w:vAlign w:val="center"/>
        </w:tcPr>
        <w:p w14:paraId="260F1D77" w14:textId="0D568745" w:rsidR="00BA57FB" w:rsidRPr="000C134F" w:rsidRDefault="00192E3D" w:rsidP="00710AA2">
          <w:pPr>
            <w:rPr>
              <w:rFonts w:ascii="Trebuchet MS" w:hAnsi="Trebuchet MS" w:cs="Arial"/>
              <w:sz w:val="23"/>
              <w:szCs w:val="23"/>
            </w:rPr>
          </w:pPr>
          <w:r w:rsidRPr="000C134F">
            <w:rPr>
              <w:rFonts w:ascii="Trebuchet MS" w:hAnsi="Trebuchet MS" w:cs="Arial"/>
              <w:sz w:val="23"/>
              <w:szCs w:val="23"/>
            </w:rPr>
            <w:t>201</w:t>
          </w:r>
          <w:r>
            <w:rPr>
              <w:rFonts w:ascii="Trebuchet MS" w:hAnsi="Trebuchet MS" w:cs="Arial"/>
              <w:sz w:val="23"/>
              <w:szCs w:val="23"/>
            </w:rPr>
            <w:t>5</w:t>
          </w:r>
          <w:r w:rsidRPr="000C134F">
            <w:rPr>
              <w:rFonts w:ascii="Trebuchet MS" w:hAnsi="Trebuchet MS" w:cs="Arial"/>
              <w:sz w:val="23"/>
              <w:szCs w:val="23"/>
            </w:rPr>
            <w:t xml:space="preserve"> </w:t>
          </w:r>
          <w:r w:rsidR="00BA57FB" w:rsidRPr="000C134F">
            <w:rPr>
              <w:rFonts w:ascii="Trebuchet MS" w:hAnsi="Trebuchet MS" w:cs="Arial"/>
              <w:sz w:val="23"/>
              <w:szCs w:val="23"/>
            </w:rPr>
            <w:t xml:space="preserve">Number </w:t>
          </w:r>
          <w:r w:rsidR="00846D85">
            <w:rPr>
              <w:rFonts w:ascii="Trebuchet MS" w:hAnsi="Trebuchet MS" w:cs="Arial"/>
              <w:sz w:val="23"/>
              <w:szCs w:val="23"/>
            </w:rPr>
            <w:t>10</w:t>
          </w:r>
          <w:r w:rsidR="00BA57FB" w:rsidRPr="000C134F">
            <w:rPr>
              <w:rFonts w:ascii="Trebuchet MS" w:hAnsi="Trebuchet MS" w:cs="Arial"/>
              <w:sz w:val="23"/>
              <w:szCs w:val="23"/>
            </w:rPr>
            <w:t xml:space="preserve">, Page </w:t>
          </w:r>
          <w:r w:rsidR="00BA57FB" w:rsidRPr="000C134F">
            <w:rPr>
              <w:rFonts w:ascii="Trebuchet MS" w:hAnsi="Trebuchet MS" w:cs="Arial"/>
              <w:sz w:val="23"/>
              <w:szCs w:val="23"/>
            </w:rPr>
            <w:fldChar w:fldCharType="begin"/>
          </w:r>
          <w:r w:rsidR="00BA57FB" w:rsidRPr="000C134F">
            <w:rPr>
              <w:rFonts w:ascii="Trebuchet MS" w:hAnsi="Trebuchet MS" w:cs="Arial"/>
              <w:sz w:val="23"/>
              <w:szCs w:val="23"/>
            </w:rPr>
            <w:instrText xml:space="preserve"> PAGE  \* Arabic  \* MERGEFORMAT </w:instrText>
          </w:r>
          <w:r w:rsidR="00BA57FB" w:rsidRPr="000C134F">
            <w:rPr>
              <w:rFonts w:ascii="Trebuchet MS" w:hAnsi="Trebuchet MS" w:cs="Arial"/>
              <w:sz w:val="23"/>
              <w:szCs w:val="23"/>
            </w:rPr>
            <w:fldChar w:fldCharType="separate"/>
          </w:r>
          <w:r w:rsidR="00036B1F">
            <w:rPr>
              <w:rFonts w:ascii="Trebuchet MS" w:hAnsi="Trebuchet MS" w:cs="Arial"/>
              <w:noProof/>
              <w:sz w:val="23"/>
              <w:szCs w:val="23"/>
            </w:rPr>
            <w:t>1</w:t>
          </w:r>
          <w:r w:rsidR="00BA57FB" w:rsidRPr="000C134F">
            <w:rPr>
              <w:rFonts w:ascii="Trebuchet MS" w:hAnsi="Trebuchet MS" w:cs="Arial"/>
              <w:sz w:val="23"/>
              <w:szCs w:val="23"/>
            </w:rPr>
            <w:fldChar w:fldCharType="end"/>
          </w:r>
          <w:r w:rsidR="00BA57FB" w:rsidRPr="000C134F">
            <w:rPr>
              <w:rFonts w:ascii="Trebuchet MS" w:hAnsi="Trebuchet MS" w:cs="Arial"/>
              <w:sz w:val="23"/>
              <w:szCs w:val="23"/>
            </w:rPr>
            <w:t xml:space="preserve"> of </w:t>
          </w:r>
          <w:r w:rsidR="00BA57FB" w:rsidRPr="000C134F">
            <w:rPr>
              <w:rFonts w:ascii="Trebuchet MS" w:hAnsi="Trebuchet MS" w:cs="Arial"/>
              <w:sz w:val="23"/>
              <w:szCs w:val="23"/>
            </w:rPr>
            <w:fldChar w:fldCharType="begin"/>
          </w:r>
          <w:r w:rsidR="00BA57FB" w:rsidRPr="000C134F">
            <w:rPr>
              <w:rFonts w:ascii="Trebuchet MS" w:hAnsi="Trebuchet MS" w:cs="Arial"/>
              <w:sz w:val="23"/>
              <w:szCs w:val="23"/>
            </w:rPr>
            <w:instrText xml:space="preserve"> NUMPAGES  \* Arabic  \* MERGEFORMAT </w:instrText>
          </w:r>
          <w:r w:rsidR="00BA57FB" w:rsidRPr="000C134F">
            <w:rPr>
              <w:rFonts w:ascii="Trebuchet MS" w:hAnsi="Trebuchet MS" w:cs="Arial"/>
              <w:sz w:val="23"/>
              <w:szCs w:val="23"/>
            </w:rPr>
            <w:fldChar w:fldCharType="separate"/>
          </w:r>
          <w:r w:rsidR="00036B1F">
            <w:rPr>
              <w:rFonts w:ascii="Trebuchet MS" w:hAnsi="Trebuchet MS" w:cs="Arial"/>
              <w:noProof/>
              <w:sz w:val="23"/>
              <w:szCs w:val="23"/>
            </w:rPr>
            <w:t>5</w:t>
          </w:r>
          <w:r w:rsidR="00BA57FB" w:rsidRPr="000C134F">
            <w:rPr>
              <w:rFonts w:ascii="Trebuchet MS" w:hAnsi="Trebuchet MS" w:cs="Arial"/>
              <w:sz w:val="23"/>
              <w:szCs w:val="23"/>
            </w:rPr>
            <w:fldChar w:fldCharType="end"/>
          </w:r>
        </w:p>
      </w:tc>
    </w:tr>
    <w:tr w:rsidR="00BA57FB" w14:paraId="7B2FB41D" w14:textId="77777777" w:rsidTr="00694239">
      <w:trPr>
        <w:cantSplit/>
        <w:trHeight w:val="288"/>
      </w:trPr>
      <w:tc>
        <w:tcPr>
          <w:tcW w:w="3708" w:type="dxa"/>
          <w:vMerge/>
          <w:vAlign w:val="center"/>
        </w:tcPr>
        <w:p w14:paraId="2E2B7698" w14:textId="77777777" w:rsidR="00BA57FB" w:rsidRDefault="00BA57FB" w:rsidP="00694239"/>
      </w:tc>
      <w:tc>
        <w:tcPr>
          <w:tcW w:w="1440" w:type="dxa"/>
          <w:vAlign w:val="center"/>
        </w:tcPr>
        <w:p w14:paraId="54717B4F" w14:textId="77777777" w:rsidR="00BA57FB" w:rsidRDefault="00BA57FB" w:rsidP="00694239"/>
      </w:tc>
      <w:tc>
        <w:tcPr>
          <w:tcW w:w="5148" w:type="dxa"/>
          <w:vAlign w:val="center"/>
        </w:tcPr>
        <w:p w14:paraId="20947A97" w14:textId="723F9762" w:rsidR="00BA57FB" w:rsidRPr="000C134F" w:rsidRDefault="00BA57FB" w:rsidP="0030277F">
          <w:pPr>
            <w:spacing w:after="120"/>
            <w:rPr>
              <w:rFonts w:ascii="Trebuchet MS" w:hAnsi="Trebuchet MS" w:cs="Arial"/>
            </w:rPr>
          </w:pPr>
          <w:r w:rsidRPr="000C134F">
            <w:rPr>
              <w:rFonts w:ascii="Trebuchet MS" w:hAnsi="Trebuchet MS" w:cs="Arial"/>
              <w:sz w:val="23"/>
              <w:szCs w:val="23"/>
            </w:rPr>
            <w:t xml:space="preserve">Date: </w:t>
          </w:r>
          <w:r w:rsidR="0030277F">
            <w:rPr>
              <w:rFonts w:ascii="Trebuchet MS" w:hAnsi="Trebuchet MS" w:cs="Arial"/>
              <w:sz w:val="23"/>
              <w:szCs w:val="23"/>
            </w:rPr>
            <w:t>December</w:t>
          </w:r>
          <w:r w:rsidR="00A963CE" w:rsidRPr="0030277F">
            <w:rPr>
              <w:rFonts w:ascii="Trebuchet MS" w:hAnsi="Trebuchet MS" w:cs="Arial"/>
              <w:sz w:val="23"/>
              <w:szCs w:val="23"/>
            </w:rPr>
            <w:t xml:space="preserve"> </w:t>
          </w:r>
          <w:r w:rsidR="00036B1F">
            <w:rPr>
              <w:rFonts w:ascii="Trebuchet MS" w:hAnsi="Trebuchet MS" w:cs="Arial"/>
              <w:sz w:val="23"/>
              <w:szCs w:val="23"/>
            </w:rPr>
            <w:t>9</w:t>
          </w:r>
          <w:r w:rsidRPr="000C134F">
            <w:rPr>
              <w:rFonts w:ascii="Trebuchet MS" w:hAnsi="Trebuchet MS" w:cs="Arial"/>
              <w:sz w:val="23"/>
              <w:szCs w:val="23"/>
            </w:rPr>
            <w:t>, 201</w:t>
          </w:r>
          <w:r w:rsidR="00A963CE">
            <w:rPr>
              <w:rFonts w:ascii="Trebuchet MS" w:hAnsi="Trebuchet MS" w:cs="Arial"/>
              <w:sz w:val="23"/>
              <w:szCs w:val="23"/>
            </w:rPr>
            <w:t>5</w:t>
          </w:r>
        </w:p>
      </w:tc>
    </w:tr>
  </w:tbl>
  <w:p w14:paraId="701DC4C1" w14:textId="77777777" w:rsidR="00F71829" w:rsidRPr="00F71829" w:rsidRDefault="00F71829" w:rsidP="00F7182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42C3F"/>
    <w:multiLevelType w:val="hybridMultilevel"/>
    <w:tmpl w:val="3072E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D53C69"/>
    <w:multiLevelType w:val="hybridMultilevel"/>
    <w:tmpl w:val="7CFA1CC2"/>
    <w:lvl w:ilvl="0" w:tplc="C804CD38">
      <w:start w:val="1"/>
      <w:numFmt w:val="bullet"/>
      <w:lvlText w:val="•"/>
      <w:lvlJc w:val="left"/>
      <w:pPr>
        <w:tabs>
          <w:tab w:val="num" w:pos="720"/>
        </w:tabs>
        <w:ind w:left="720" w:hanging="360"/>
      </w:pPr>
      <w:rPr>
        <w:rFonts w:ascii="Arial" w:hAnsi="Arial" w:hint="default"/>
      </w:rPr>
    </w:lvl>
    <w:lvl w:ilvl="1" w:tplc="64709614" w:tentative="1">
      <w:start w:val="1"/>
      <w:numFmt w:val="bullet"/>
      <w:lvlText w:val="•"/>
      <w:lvlJc w:val="left"/>
      <w:pPr>
        <w:tabs>
          <w:tab w:val="num" w:pos="1440"/>
        </w:tabs>
        <w:ind w:left="1440" w:hanging="360"/>
      </w:pPr>
      <w:rPr>
        <w:rFonts w:ascii="Arial" w:hAnsi="Arial" w:hint="default"/>
      </w:rPr>
    </w:lvl>
    <w:lvl w:ilvl="2" w:tplc="230A9168" w:tentative="1">
      <w:start w:val="1"/>
      <w:numFmt w:val="bullet"/>
      <w:lvlText w:val="•"/>
      <w:lvlJc w:val="left"/>
      <w:pPr>
        <w:tabs>
          <w:tab w:val="num" w:pos="2160"/>
        </w:tabs>
        <w:ind w:left="2160" w:hanging="360"/>
      </w:pPr>
      <w:rPr>
        <w:rFonts w:ascii="Arial" w:hAnsi="Arial" w:hint="default"/>
      </w:rPr>
    </w:lvl>
    <w:lvl w:ilvl="3" w:tplc="BEC068F6" w:tentative="1">
      <w:start w:val="1"/>
      <w:numFmt w:val="bullet"/>
      <w:lvlText w:val="•"/>
      <w:lvlJc w:val="left"/>
      <w:pPr>
        <w:tabs>
          <w:tab w:val="num" w:pos="2880"/>
        </w:tabs>
        <w:ind w:left="2880" w:hanging="360"/>
      </w:pPr>
      <w:rPr>
        <w:rFonts w:ascii="Arial" w:hAnsi="Arial" w:hint="default"/>
      </w:rPr>
    </w:lvl>
    <w:lvl w:ilvl="4" w:tplc="25AA77BE" w:tentative="1">
      <w:start w:val="1"/>
      <w:numFmt w:val="bullet"/>
      <w:lvlText w:val="•"/>
      <w:lvlJc w:val="left"/>
      <w:pPr>
        <w:tabs>
          <w:tab w:val="num" w:pos="3600"/>
        </w:tabs>
        <w:ind w:left="3600" w:hanging="360"/>
      </w:pPr>
      <w:rPr>
        <w:rFonts w:ascii="Arial" w:hAnsi="Arial" w:hint="default"/>
      </w:rPr>
    </w:lvl>
    <w:lvl w:ilvl="5" w:tplc="2DB282A4" w:tentative="1">
      <w:start w:val="1"/>
      <w:numFmt w:val="bullet"/>
      <w:lvlText w:val="•"/>
      <w:lvlJc w:val="left"/>
      <w:pPr>
        <w:tabs>
          <w:tab w:val="num" w:pos="4320"/>
        </w:tabs>
        <w:ind w:left="4320" w:hanging="360"/>
      </w:pPr>
      <w:rPr>
        <w:rFonts w:ascii="Arial" w:hAnsi="Arial" w:hint="default"/>
      </w:rPr>
    </w:lvl>
    <w:lvl w:ilvl="6" w:tplc="34644942" w:tentative="1">
      <w:start w:val="1"/>
      <w:numFmt w:val="bullet"/>
      <w:lvlText w:val="•"/>
      <w:lvlJc w:val="left"/>
      <w:pPr>
        <w:tabs>
          <w:tab w:val="num" w:pos="5040"/>
        </w:tabs>
        <w:ind w:left="5040" w:hanging="360"/>
      </w:pPr>
      <w:rPr>
        <w:rFonts w:ascii="Arial" w:hAnsi="Arial" w:hint="default"/>
      </w:rPr>
    </w:lvl>
    <w:lvl w:ilvl="7" w:tplc="BCE4E5D2" w:tentative="1">
      <w:start w:val="1"/>
      <w:numFmt w:val="bullet"/>
      <w:lvlText w:val="•"/>
      <w:lvlJc w:val="left"/>
      <w:pPr>
        <w:tabs>
          <w:tab w:val="num" w:pos="5760"/>
        </w:tabs>
        <w:ind w:left="5760" w:hanging="360"/>
      </w:pPr>
      <w:rPr>
        <w:rFonts w:ascii="Arial" w:hAnsi="Arial" w:hint="default"/>
      </w:rPr>
    </w:lvl>
    <w:lvl w:ilvl="8" w:tplc="3A4A982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8FD73FA"/>
    <w:multiLevelType w:val="hybridMultilevel"/>
    <w:tmpl w:val="01346C64"/>
    <w:lvl w:ilvl="0" w:tplc="E63883CC">
      <w:start w:val="1"/>
      <w:numFmt w:val="bullet"/>
      <w:lvlText w:val=""/>
      <w:lvlJc w:val="left"/>
      <w:pPr>
        <w:tabs>
          <w:tab w:val="num" w:pos="720"/>
        </w:tabs>
        <w:ind w:left="720" w:hanging="360"/>
      </w:pPr>
      <w:rPr>
        <w:rFonts w:ascii="Symbol" w:hAnsi="Symbol" w:hint="default"/>
        <w:color w:val="000000"/>
      </w:rPr>
    </w:lvl>
    <w:lvl w:ilvl="1" w:tplc="C27E0EC2">
      <w:start w:val="1"/>
      <w:numFmt w:val="bullet"/>
      <w:lvlText w:val="o"/>
      <w:lvlJc w:val="left"/>
      <w:pPr>
        <w:tabs>
          <w:tab w:val="num" w:pos="1296"/>
        </w:tabs>
        <w:ind w:left="1296" w:hanging="432"/>
      </w:pPr>
      <w:rPr>
        <w:rFonts w:ascii="Courier New" w:hAnsi="Courier New" w:cs="Times New Roman" w:hint="default"/>
        <w:color w:val="000000"/>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504833"/>
    <w:multiLevelType w:val="hybridMultilevel"/>
    <w:tmpl w:val="15F00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6B6ED7"/>
    <w:multiLevelType w:val="hybridMultilevel"/>
    <w:tmpl w:val="D4D81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6E7E65"/>
    <w:multiLevelType w:val="hybridMultilevel"/>
    <w:tmpl w:val="28441E3C"/>
    <w:lvl w:ilvl="0" w:tplc="640C8E36">
      <w:numFmt w:val="bullet"/>
      <w:lvlText w:val="•"/>
      <w:lvlJc w:val="left"/>
      <w:pPr>
        <w:ind w:left="1080" w:hanging="720"/>
      </w:pPr>
      <w:rPr>
        <w:rFonts w:ascii="Trebuchet MS" w:eastAsia="Times New Roman" w:hAnsi="Trebuchet M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9C69CC"/>
    <w:multiLevelType w:val="hybridMultilevel"/>
    <w:tmpl w:val="10FE61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A471E5"/>
    <w:multiLevelType w:val="hybridMultilevel"/>
    <w:tmpl w:val="5448E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D17366"/>
    <w:multiLevelType w:val="hybridMultilevel"/>
    <w:tmpl w:val="50DA36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D9221D"/>
    <w:multiLevelType w:val="hybridMultilevel"/>
    <w:tmpl w:val="E3049CBE"/>
    <w:lvl w:ilvl="0" w:tplc="D9787F1C">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1F484E"/>
    <w:multiLevelType w:val="hybridMultilevel"/>
    <w:tmpl w:val="420E9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2C20C4"/>
    <w:multiLevelType w:val="hybridMultilevel"/>
    <w:tmpl w:val="6A1063C6"/>
    <w:lvl w:ilvl="0" w:tplc="408E1BC2">
      <w:numFmt w:val="bullet"/>
      <w:lvlText w:val=""/>
      <w:lvlJc w:val="left"/>
      <w:pPr>
        <w:tabs>
          <w:tab w:val="num" w:pos="0"/>
        </w:tabs>
        <w:ind w:left="864" w:hanging="432"/>
      </w:pPr>
      <w:rPr>
        <w:rFonts w:ascii="Symbol" w:hAnsi="Symbol"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hint="default"/>
      </w:rPr>
    </w:lvl>
  </w:abstractNum>
  <w:abstractNum w:abstractNumId="12" w15:restartNumberingAfterBreak="0">
    <w:nsid w:val="35F06945"/>
    <w:multiLevelType w:val="hybridMultilevel"/>
    <w:tmpl w:val="7BE6A98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3" w15:restartNumberingAfterBreak="0">
    <w:nsid w:val="38874260"/>
    <w:multiLevelType w:val="hybridMultilevel"/>
    <w:tmpl w:val="2E62B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7E3267"/>
    <w:multiLevelType w:val="hybridMultilevel"/>
    <w:tmpl w:val="AE6E1C8E"/>
    <w:lvl w:ilvl="0" w:tplc="E63883CC">
      <w:start w:val="1"/>
      <w:numFmt w:val="bullet"/>
      <w:lvlText w:val=""/>
      <w:lvlJc w:val="left"/>
      <w:pPr>
        <w:tabs>
          <w:tab w:val="num" w:pos="720"/>
        </w:tabs>
        <w:ind w:left="720" w:hanging="360"/>
      </w:pPr>
      <w:rPr>
        <w:rFonts w:ascii="Symbol" w:hAnsi="Symbol" w:hint="default"/>
        <w:color w:val="000000"/>
      </w:rPr>
    </w:lvl>
    <w:lvl w:ilvl="1" w:tplc="21424D30">
      <w:start w:val="1"/>
      <w:numFmt w:val="bullet"/>
      <w:lvlText w:val="o"/>
      <w:lvlJc w:val="left"/>
      <w:pPr>
        <w:tabs>
          <w:tab w:val="num" w:pos="1296"/>
        </w:tabs>
        <w:ind w:left="1296" w:hanging="432"/>
      </w:pPr>
      <w:rPr>
        <w:rFonts w:ascii="Courier New" w:hAnsi="Courier New" w:cs="Times New Roman" w:hint="default"/>
        <w:color w:val="000000"/>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B072C9B"/>
    <w:multiLevelType w:val="hybridMultilevel"/>
    <w:tmpl w:val="E3E08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284C9A"/>
    <w:multiLevelType w:val="hybridMultilevel"/>
    <w:tmpl w:val="000C4BD6"/>
    <w:lvl w:ilvl="0" w:tplc="2502212C">
      <w:start w:val="1"/>
      <w:numFmt w:val="decimal"/>
      <w:lvlText w:val="%1."/>
      <w:lvlJc w:val="left"/>
      <w:pPr>
        <w:tabs>
          <w:tab w:val="num" w:pos="432"/>
        </w:tabs>
        <w:ind w:left="432" w:hanging="432"/>
      </w:pPr>
      <w:rPr>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15:restartNumberingAfterBreak="0">
    <w:nsid w:val="40F405D7"/>
    <w:multiLevelType w:val="hybridMultilevel"/>
    <w:tmpl w:val="57E4319C"/>
    <w:lvl w:ilvl="0" w:tplc="EC90FED8">
      <w:start w:val="1"/>
      <w:numFmt w:val="bullet"/>
      <w:lvlText w:val=""/>
      <w:lvlJc w:val="left"/>
      <w:pPr>
        <w:tabs>
          <w:tab w:val="num" w:pos="864"/>
        </w:tabs>
        <w:ind w:left="864" w:hanging="432"/>
      </w:pPr>
      <w:rPr>
        <w:rFonts w:ascii="Symbol" w:hAnsi="Symbol" w:hint="default"/>
        <w:color w:val="000000"/>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4953DDB"/>
    <w:multiLevelType w:val="hybridMultilevel"/>
    <w:tmpl w:val="50CE5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C1019F"/>
    <w:multiLevelType w:val="hybridMultilevel"/>
    <w:tmpl w:val="ADEE118A"/>
    <w:lvl w:ilvl="0" w:tplc="E63883CC">
      <w:start w:val="1"/>
      <w:numFmt w:val="bullet"/>
      <w:lvlText w:val=""/>
      <w:lvlJc w:val="left"/>
      <w:pPr>
        <w:tabs>
          <w:tab w:val="num" w:pos="720"/>
        </w:tabs>
        <w:ind w:left="720" w:hanging="360"/>
      </w:pPr>
      <w:rPr>
        <w:rFonts w:ascii="Symbol" w:hAnsi="Symbol" w:hint="default"/>
        <w:color w:val="000000"/>
      </w:rPr>
    </w:lvl>
    <w:lvl w:ilvl="1" w:tplc="8CD2FD02">
      <w:start w:val="1"/>
      <w:numFmt w:val="bullet"/>
      <w:lvlText w:val="o"/>
      <w:lvlJc w:val="left"/>
      <w:pPr>
        <w:tabs>
          <w:tab w:val="num" w:pos="1296"/>
        </w:tabs>
        <w:ind w:left="1296" w:hanging="432"/>
      </w:pPr>
      <w:rPr>
        <w:rFonts w:ascii="Courier New" w:hAnsi="Courier New" w:cs="Times New Roman" w:hint="default"/>
        <w:color w:val="000000"/>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3D42E05"/>
    <w:multiLevelType w:val="hybridMultilevel"/>
    <w:tmpl w:val="4FFE1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8C0B0E"/>
    <w:multiLevelType w:val="hybridMultilevel"/>
    <w:tmpl w:val="7B74A7F0"/>
    <w:lvl w:ilvl="0" w:tplc="98EE48F4">
      <w:start w:val="1"/>
      <w:numFmt w:val="bullet"/>
      <w:lvlText w:val=""/>
      <w:lvlJc w:val="left"/>
      <w:pPr>
        <w:tabs>
          <w:tab w:val="num" w:pos="864"/>
        </w:tabs>
        <w:ind w:left="864" w:hanging="432"/>
      </w:pPr>
      <w:rPr>
        <w:rFonts w:ascii="Symbol" w:hAnsi="Symbol" w:hint="default"/>
        <w:color w:val="000000"/>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99B2D88"/>
    <w:multiLevelType w:val="hybridMultilevel"/>
    <w:tmpl w:val="FF587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8"/>
  </w:num>
  <w:num w:numId="3">
    <w:abstractNumId w:val="0"/>
  </w:num>
  <w:num w:numId="4">
    <w:abstractNumId w:val="3"/>
  </w:num>
  <w:num w:numId="5">
    <w:abstractNumId w:val="6"/>
  </w:num>
  <w:num w:numId="6">
    <w:abstractNumId w:val="15"/>
  </w:num>
  <w:num w:numId="7">
    <w:abstractNumId w:val="9"/>
  </w:num>
  <w:num w:numId="8">
    <w:abstractNumId w:val="4"/>
  </w:num>
  <w:num w:numId="9">
    <w:abstractNumId w:val="10"/>
  </w:num>
  <w:num w:numId="10">
    <w:abstractNumId w:val="5"/>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14"/>
  </w:num>
  <w:num w:numId="14">
    <w:abstractNumId w:val="21"/>
  </w:num>
  <w:num w:numId="15">
    <w:abstractNumId w:val="2"/>
  </w:num>
  <w:num w:numId="16">
    <w:abstractNumId w:val="17"/>
  </w:num>
  <w:num w:numId="17">
    <w:abstractNumId w:val="19"/>
  </w:num>
  <w:num w:numId="18">
    <w:abstractNumId w:val="20"/>
  </w:num>
  <w:num w:numId="19">
    <w:abstractNumId w:val="12"/>
  </w:num>
  <w:num w:numId="20">
    <w:abstractNumId w:val="22"/>
  </w:num>
  <w:num w:numId="21">
    <w:abstractNumId w:val="8"/>
  </w:num>
  <w:num w:numId="22">
    <w:abstractNumId w:val="1"/>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A5D"/>
    <w:rsid w:val="000007A0"/>
    <w:rsid w:val="0001291B"/>
    <w:rsid w:val="00016027"/>
    <w:rsid w:val="00034A6D"/>
    <w:rsid w:val="00036B1F"/>
    <w:rsid w:val="00037A99"/>
    <w:rsid w:val="000447B4"/>
    <w:rsid w:val="00045538"/>
    <w:rsid w:val="00061C4F"/>
    <w:rsid w:val="0006308F"/>
    <w:rsid w:val="0006501A"/>
    <w:rsid w:val="000679BB"/>
    <w:rsid w:val="0007620D"/>
    <w:rsid w:val="00076803"/>
    <w:rsid w:val="00076847"/>
    <w:rsid w:val="00076980"/>
    <w:rsid w:val="000807C9"/>
    <w:rsid w:val="00082F48"/>
    <w:rsid w:val="000920D0"/>
    <w:rsid w:val="00094983"/>
    <w:rsid w:val="000A372B"/>
    <w:rsid w:val="000A671C"/>
    <w:rsid w:val="000B3C95"/>
    <w:rsid w:val="000C0CE9"/>
    <w:rsid w:val="000C11D3"/>
    <w:rsid w:val="000C134F"/>
    <w:rsid w:val="000C497F"/>
    <w:rsid w:val="000D38FD"/>
    <w:rsid w:val="000D436B"/>
    <w:rsid w:val="000D473B"/>
    <w:rsid w:val="000D56F6"/>
    <w:rsid w:val="000F5A2E"/>
    <w:rsid w:val="000F7176"/>
    <w:rsid w:val="00101518"/>
    <w:rsid w:val="00101EAA"/>
    <w:rsid w:val="001051E7"/>
    <w:rsid w:val="00105732"/>
    <w:rsid w:val="00107F27"/>
    <w:rsid w:val="00111726"/>
    <w:rsid w:val="0011191A"/>
    <w:rsid w:val="001176C0"/>
    <w:rsid w:val="00121248"/>
    <w:rsid w:val="0012233C"/>
    <w:rsid w:val="00122364"/>
    <w:rsid w:val="00125F9A"/>
    <w:rsid w:val="00134A36"/>
    <w:rsid w:val="00135896"/>
    <w:rsid w:val="00146D07"/>
    <w:rsid w:val="001524EC"/>
    <w:rsid w:val="00153466"/>
    <w:rsid w:val="001579FB"/>
    <w:rsid w:val="00160E28"/>
    <w:rsid w:val="00161AA0"/>
    <w:rsid w:val="00163C64"/>
    <w:rsid w:val="00170C5A"/>
    <w:rsid w:val="0017113C"/>
    <w:rsid w:val="00172157"/>
    <w:rsid w:val="00173BA2"/>
    <w:rsid w:val="001740AE"/>
    <w:rsid w:val="00177DF3"/>
    <w:rsid w:val="0018005B"/>
    <w:rsid w:val="001827E1"/>
    <w:rsid w:val="00183484"/>
    <w:rsid w:val="001927BD"/>
    <w:rsid w:val="00192E3D"/>
    <w:rsid w:val="00195856"/>
    <w:rsid w:val="001967A5"/>
    <w:rsid w:val="001A29E6"/>
    <w:rsid w:val="001A3F7B"/>
    <w:rsid w:val="001A6A48"/>
    <w:rsid w:val="001B1123"/>
    <w:rsid w:val="001B302F"/>
    <w:rsid w:val="001B49F4"/>
    <w:rsid w:val="001C1926"/>
    <w:rsid w:val="001D0CC4"/>
    <w:rsid w:val="001D3140"/>
    <w:rsid w:val="001D42BA"/>
    <w:rsid w:val="001D5CF1"/>
    <w:rsid w:val="001E068C"/>
    <w:rsid w:val="001E171D"/>
    <w:rsid w:val="001E2F20"/>
    <w:rsid w:val="001E36D0"/>
    <w:rsid w:val="001F343D"/>
    <w:rsid w:val="001F5D27"/>
    <w:rsid w:val="001F68AE"/>
    <w:rsid w:val="00201EE2"/>
    <w:rsid w:val="0020393E"/>
    <w:rsid w:val="00205603"/>
    <w:rsid w:val="00210929"/>
    <w:rsid w:val="002117EA"/>
    <w:rsid w:val="00211FD7"/>
    <w:rsid w:val="0021555A"/>
    <w:rsid w:val="00217BF8"/>
    <w:rsid w:val="00223733"/>
    <w:rsid w:val="00226ECF"/>
    <w:rsid w:val="00227D60"/>
    <w:rsid w:val="002301CA"/>
    <w:rsid w:val="00232F8C"/>
    <w:rsid w:val="0023781A"/>
    <w:rsid w:val="00243AD8"/>
    <w:rsid w:val="00246E66"/>
    <w:rsid w:val="0025094F"/>
    <w:rsid w:val="00250962"/>
    <w:rsid w:val="002518D8"/>
    <w:rsid w:val="00254708"/>
    <w:rsid w:val="00255AA3"/>
    <w:rsid w:val="00261B22"/>
    <w:rsid w:val="002655FD"/>
    <w:rsid w:val="002709C1"/>
    <w:rsid w:val="00274CE3"/>
    <w:rsid w:val="002750A8"/>
    <w:rsid w:val="0028291F"/>
    <w:rsid w:val="002961C9"/>
    <w:rsid w:val="002A424F"/>
    <w:rsid w:val="002B0D6A"/>
    <w:rsid w:val="002B2EC9"/>
    <w:rsid w:val="002B4AE6"/>
    <w:rsid w:val="002B5367"/>
    <w:rsid w:val="002B7DF3"/>
    <w:rsid w:val="002C364B"/>
    <w:rsid w:val="002C4BDA"/>
    <w:rsid w:val="002C4F91"/>
    <w:rsid w:val="002C6970"/>
    <w:rsid w:val="002D334C"/>
    <w:rsid w:val="002D4B7A"/>
    <w:rsid w:val="002D5B9B"/>
    <w:rsid w:val="002D77C7"/>
    <w:rsid w:val="002F037B"/>
    <w:rsid w:val="002F3161"/>
    <w:rsid w:val="002F4147"/>
    <w:rsid w:val="002F5758"/>
    <w:rsid w:val="00301875"/>
    <w:rsid w:val="0030277F"/>
    <w:rsid w:val="00302A08"/>
    <w:rsid w:val="00307C4F"/>
    <w:rsid w:val="00313989"/>
    <w:rsid w:val="00317FA5"/>
    <w:rsid w:val="00325326"/>
    <w:rsid w:val="0032533B"/>
    <w:rsid w:val="00325B93"/>
    <w:rsid w:val="003310F5"/>
    <w:rsid w:val="00336367"/>
    <w:rsid w:val="00336779"/>
    <w:rsid w:val="00343696"/>
    <w:rsid w:val="00343F86"/>
    <w:rsid w:val="003463C7"/>
    <w:rsid w:val="00346434"/>
    <w:rsid w:val="00350510"/>
    <w:rsid w:val="00350552"/>
    <w:rsid w:val="003541C5"/>
    <w:rsid w:val="00354A5D"/>
    <w:rsid w:val="00355284"/>
    <w:rsid w:val="00355ED6"/>
    <w:rsid w:val="003573BD"/>
    <w:rsid w:val="0036370F"/>
    <w:rsid w:val="003657D2"/>
    <w:rsid w:val="00366DC1"/>
    <w:rsid w:val="00370726"/>
    <w:rsid w:val="00370784"/>
    <w:rsid w:val="00371B59"/>
    <w:rsid w:val="00372257"/>
    <w:rsid w:val="00376962"/>
    <w:rsid w:val="00380536"/>
    <w:rsid w:val="0038093B"/>
    <w:rsid w:val="003832F0"/>
    <w:rsid w:val="0038336E"/>
    <w:rsid w:val="003866FD"/>
    <w:rsid w:val="00386737"/>
    <w:rsid w:val="00386B8D"/>
    <w:rsid w:val="00387B03"/>
    <w:rsid w:val="00387F29"/>
    <w:rsid w:val="00391FFC"/>
    <w:rsid w:val="00394138"/>
    <w:rsid w:val="003945B7"/>
    <w:rsid w:val="003957C4"/>
    <w:rsid w:val="00396ABE"/>
    <w:rsid w:val="00396FF0"/>
    <w:rsid w:val="00397B26"/>
    <w:rsid w:val="003A06F5"/>
    <w:rsid w:val="003A08B6"/>
    <w:rsid w:val="003A67CD"/>
    <w:rsid w:val="003D17E4"/>
    <w:rsid w:val="003D6580"/>
    <w:rsid w:val="003E16B4"/>
    <w:rsid w:val="003E37A0"/>
    <w:rsid w:val="003E3903"/>
    <w:rsid w:val="003E430C"/>
    <w:rsid w:val="003F168D"/>
    <w:rsid w:val="003F235A"/>
    <w:rsid w:val="003F4994"/>
    <w:rsid w:val="004040C3"/>
    <w:rsid w:val="00407583"/>
    <w:rsid w:val="00407CE0"/>
    <w:rsid w:val="0041007A"/>
    <w:rsid w:val="00410480"/>
    <w:rsid w:val="0041270A"/>
    <w:rsid w:val="0041340C"/>
    <w:rsid w:val="00413913"/>
    <w:rsid w:val="00415ACD"/>
    <w:rsid w:val="00427267"/>
    <w:rsid w:val="0043527E"/>
    <w:rsid w:val="00441F2F"/>
    <w:rsid w:val="004446F7"/>
    <w:rsid w:val="00454E54"/>
    <w:rsid w:val="00463CD5"/>
    <w:rsid w:val="00465199"/>
    <w:rsid w:val="004758E0"/>
    <w:rsid w:val="00482324"/>
    <w:rsid w:val="004849F0"/>
    <w:rsid w:val="00484D8C"/>
    <w:rsid w:val="004878D1"/>
    <w:rsid w:val="004904DC"/>
    <w:rsid w:val="004A29EA"/>
    <w:rsid w:val="004A2F5F"/>
    <w:rsid w:val="004A341F"/>
    <w:rsid w:val="004A4FE7"/>
    <w:rsid w:val="004B02C5"/>
    <w:rsid w:val="004B0F61"/>
    <w:rsid w:val="004B4244"/>
    <w:rsid w:val="004B5111"/>
    <w:rsid w:val="004B5909"/>
    <w:rsid w:val="004B6D34"/>
    <w:rsid w:val="004B7A95"/>
    <w:rsid w:val="004C05BB"/>
    <w:rsid w:val="004C2389"/>
    <w:rsid w:val="004C3237"/>
    <w:rsid w:val="004D000E"/>
    <w:rsid w:val="004D10CD"/>
    <w:rsid w:val="004D18D0"/>
    <w:rsid w:val="004D3DC4"/>
    <w:rsid w:val="004E0172"/>
    <w:rsid w:val="004F5B48"/>
    <w:rsid w:val="00500AF4"/>
    <w:rsid w:val="00505527"/>
    <w:rsid w:val="005073F1"/>
    <w:rsid w:val="005171A8"/>
    <w:rsid w:val="00521595"/>
    <w:rsid w:val="005256C3"/>
    <w:rsid w:val="005275D0"/>
    <w:rsid w:val="005359CD"/>
    <w:rsid w:val="0054092E"/>
    <w:rsid w:val="005502E8"/>
    <w:rsid w:val="005510A6"/>
    <w:rsid w:val="005513A2"/>
    <w:rsid w:val="0055378E"/>
    <w:rsid w:val="0055612E"/>
    <w:rsid w:val="005648BD"/>
    <w:rsid w:val="00570473"/>
    <w:rsid w:val="00576246"/>
    <w:rsid w:val="0057628A"/>
    <w:rsid w:val="005778E8"/>
    <w:rsid w:val="005926DC"/>
    <w:rsid w:val="00597493"/>
    <w:rsid w:val="005A4278"/>
    <w:rsid w:val="005A444E"/>
    <w:rsid w:val="005B4A9D"/>
    <w:rsid w:val="005B6AE4"/>
    <w:rsid w:val="005B6EE3"/>
    <w:rsid w:val="005B7360"/>
    <w:rsid w:val="005C0BEE"/>
    <w:rsid w:val="005C2E7A"/>
    <w:rsid w:val="005C5576"/>
    <w:rsid w:val="005C66E8"/>
    <w:rsid w:val="005D373E"/>
    <w:rsid w:val="005E3AFD"/>
    <w:rsid w:val="005E3B1F"/>
    <w:rsid w:val="005E5D1D"/>
    <w:rsid w:val="005E6EE6"/>
    <w:rsid w:val="005F1591"/>
    <w:rsid w:val="005F52B0"/>
    <w:rsid w:val="005F5CAF"/>
    <w:rsid w:val="0060251D"/>
    <w:rsid w:val="00603C35"/>
    <w:rsid w:val="006062D9"/>
    <w:rsid w:val="0060719D"/>
    <w:rsid w:val="00617E95"/>
    <w:rsid w:val="00627F4C"/>
    <w:rsid w:val="00633A5C"/>
    <w:rsid w:val="00633DFF"/>
    <w:rsid w:val="006408DA"/>
    <w:rsid w:val="006449FC"/>
    <w:rsid w:val="0064682D"/>
    <w:rsid w:val="00652DCF"/>
    <w:rsid w:val="00653E65"/>
    <w:rsid w:val="00656154"/>
    <w:rsid w:val="00666556"/>
    <w:rsid w:val="00670B03"/>
    <w:rsid w:val="00670DC5"/>
    <w:rsid w:val="006764EE"/>
    <w:rsid w:val="006828AE"/>
    <w:rsid w:val="006A2B7B"/>
    <w:rsid w:val="006A3813"/>
    <w:rsid w:val="006A4722"/>
    <w:rsid w:val="006B513A"/>
    <w:rsid w:val="006C0CE9"/>
    <w:rsid w:val="006C20C0"/>
    <w:rsid w:val="006C2FEA"/>
    <w:rsid w:val="006C382A"/>
    <w:rsid w:val="006D0E3C"/>
    <w:rsid w:val="006D2AF5"/>
    <w:rsid w:val="006E691A"/>
    <w:rsid w:val="006E6942"/>
    <w:rsid w:val="006F0406"/>
    <w:rsid w:val="006F0FDE"/>
    <w:rsid w:val="006F2233"/>
    <w:rsid w:val="006F2761"/>
    <w:rsid w:val="006F31BA"/>
    <w:rsid w:val="006F3480"/>
    <w:rsid w:val="0070153C"/>
    <w:rsid w:val="007027FE"/>
    <w:rsid w:val="00710AA2"/>
    <w:rsid w:val="007116F2"/>
    <w:rsid w:val="00725AA1"/>
    <w:rsid w:val="00737BFC"/>
    <w:rsid w:val="007531DC"/>
    <w:rsid w:val="00764C2E"/>
    <w:rsid w:val="00765218"/>
    <w:rsid w:val="0076660D"/>
    <w:rsid w:val="0077437B"/>
    <w:rsid w:val="00774F2C"/>
    <w:rsid w:val="00777894"/>
    <w:rsid w:val="00783C16"/>
    <w:rsid w:val="007846C3"/>
    <w:rsid w:val="00787C5F"/>
    <w:rsid w:val="007A1ACF"/>
    <w:rsid w:val="007A6296"/>
    <w:rsid w:val="007A6A78"/>
    <w:rsid w:val="007B01EE"/>
    <w:rsid w:val="007B116B"/>
    <w:rsid w:val="007B3290"/>
    <w:rsid w:val="007B5BFE"/>
    <w:rsid w:val="007C23CE"/>
    <w:rsid w:val="007C2562"/>
    <w:rsid w:val="007C36F1"/>
    <w:rsid w:val="007C43EE"/>
    <w:rsid w:val="007D0822"/>
    <w:rsid w:val="007D1220"/>
    <w:rsid w:val="007D5D25"/>
    <w:rsid w:val="007D71C6"/>
    <w:rsid w:val="007E02C9"/>
    <w:rsid w:val="007E4A65"/>
    <w:rsid w:val="007E63D0"/>
    <w:rsid w:val="007E6FC0"/>
    <w:rsid w:val="007F5639"/>
    <w:rsid w:val="007F7106"/>
    <w:rsid w:val="00801AE8"/>
    <w:rsid w:val="008028DE"/>
    <w:rsid w:val="00802A9C"/>
    <w:rsid w:val="00806D84"/>
    <w:rsid w:val="0083145F"/>
    <w:rsid w:val="008378E4"/>
    <w:rsid w:val="0084025E"/>
    <w:rsid w:val="0084062B"/>
    <w:rsid w:val="00846D85"/>
    <w:rsid w:val="00847072"/>
    <w:rsid w:val="0085399A"/>
    <w:rsid w:val="00853C08"/>
    <w:rsid w:val="00854AE4"/>
    <w:rsid w:val="00857804"/>
    <w:rsid w:val="00864702"/>
    <w:rsid w:val="00866041"/>
    <w:rsid w:val="00867FA3"/>
    <w:rsid w:val="008733EC"/>
    <w:rsid w:val="008849AD"/>
    <w:rsid w:val="00884D59"/>
    <w:rsid w:val="00890514"/>
    <w:rsid w:val="00894BC5"/>
    <w:rsid w:val="00894F26"/>
    <w:rsid w:val="008A6C20"/>
    <w:rsid w:val="008B2B3F"/>
    <w:rsid w:val="008C0198"/>
    <w:rsid w:val="008C02AA"/>
    <w:rsid w:val="008C2DA9"/>
    <w:rsid w:val="008C6436"/>
    <w:rsid w:val="008C751B"/>
    <w:rsid w:val="008E2D23"/>
    <w:rsid w:val="008E3E0E"/>
    <w:rsid w:val="008E4F39"/>
    <w:rsid w:val="008F3E7E"/>
    <w:rsid w:val="008F422B"/>
    <w:rsid w:val="008F426B"/>
    <w:rsid w:val="008F7681"/>
    <w:rsid w:val="009032B3"/>
    <w:rsid w:val="009070B6"/>
    <w:rsid w:val="00910744"/>
    <w:rsid w:val="009128FA"/>
    <w:rsid w:val="00912BB2"/>
    <w:rsid w:val="00915A6B"/>
    <w:rsid w:val="00917A87"/>
    <w:rsid w:val="009237EA"/>
    <w:rsid w:val="009318C5"/>
    <w:rsid w:val="009334E6"/>
    <w:rsid w:val="00941D73"/>
    <w:rsid w:val="00942474"/>
    <w:rsid w:val="00951F93"/>
    <w:rsid w:val="00956916"/>
    <w:rsid w:val="0096078C"/>
    <w:rsid w:val="00960F6A"/>
    <w:rsid w:val="00964858"/>
    <w:rsid w:val="00966AD0"/>
    <w:rsid w:val="00967641"/>
    <w:rsid w:val="00972FA4"/>
    <w:rsid w:val="0098586C"/>
    <w:rsid w:val="00986EC0"/>
    <w:rsid w:val="00990B53"/>
    <w:rsid w:val="009C114C"/>
    <w:rsid w:val="009C311A"/>
    <w:rsid w:val="009C45EF"/>
    <w:rsid w:val="009C5B80"/>
    <w:rsid w:val="009D0AED"/>
    <w:rsid w:val="009D1C75"/>
    <w:rsid w:val="009E0F58"/>
    <w:rsid w:val="009F1CCA"/>
    <w:rsid w:val="009F361B"/>
    <w:rsid w:val="00A00C57"/>
    <w:rsid w:val="00A0322D"/>
    <w:rsid w:val="00A03ED6"/>
    <w:rsid w:val="00A0658E"/>
    <w:rsid w:val="00A06DC7"/>
    <w:rsid w:val="00A14A25"/>
    <w:rsid w:val="00A2247D"/>
    <w:rsid w:val="00A2404E"/>
    <w:rsid w:val="00A2773D"/>
    <w:rsid w:val="00A31C52"/>
    <w:rsid w:val="00A3379D"/>
    <w:rsid w:val="00A40B91"/>
    <w:rsid w:val="00A40FE1"/>
    <w:rsid w:val="00A43867"/>
    <w:rsid w:val="00A45F3C"/>
    <w:rsid w:val="00A47344"/>
    <w:rsid w:val="00A537E6"/>
    <w:rsid w:val="00A53D10"/>
    <w:rsid w:val="00A547E6"/>
    <w:rsid w:val="00A56AF6"/>
    <w:rsid w:val="00A6053D"/>
    <w:rsid w:val="00A61DE7"/>
    <w:rsid w:val="00A63E56"/>
    <w:rsid w:val="00A750DD"/>
    <w:rsid w:val="00A811B1"/>
    <w:rsid w:val="00A82A80"/>
    <w:rsid w:val="00A91C75"/>
    <w:rsid w:val="00A928D3"/>
    <w:rsid w:val="00A94CB9"/>
    <w:rsid w:val="00A95E8E"/>
    <w:rsid w:val="00A963CE"/>
    <w:rsid w:val="00AB690F"/>
    <w:rsid w:val="00AB6B03"/>
    <w:rsid w:val="00AC0CF7"/>
    <w:rsid w:val="00AC3CB4"/>
    <w:rsid w:val="00AC5BDD"/>
    <w:rsid w:val="00AC6662"/>
    <w:rsid w:val="00AD1A6E"/>
    <w:rsid w:val="00AD2DF0"/>
    <w:rsid w:val="00AD5170"/>
    <w:rsid w:val="00AE16D4"/>
    <w:rsid w:val="00AE3D7A"/>
    <w:rsid w:val="00AE3F63"/>
    <w:rsid w:val="00AE5E98"/>
    <w:rsid w:val="00AE7419"/>
    <w:rsid w:val="00AF17B4"/>
    <w:rsid w:val="00AF2F39"/>
    <w:rsid w:val="00AF44E2"/>
    <w:rsid w:val="00B1282B"/>
    <w:rsid w:val="00B158A1"/>
    <w:rsid w:val="00B21A39"/>
    <w:rsid w:val="00B23DED"/>
    <w:rsid w:val="00B24734"/>
    <w:rsid w:val="00B25488"/>
    <w:rsid w:val="00B267FA"/>
    <w:rsid w:val="00B273CD"/>
    <w:rsid w:val="00B3515D"/>
    <w:rsid w:val="00B40686"/>
    <w:rsid w:val="00B406A9"/>
    <w:rsid w:val="00B41D88"/>
    <w:rsid w:val="00B45D2A"/>
    <w:rsid w:val="00B522C7"/>
    <w:rsid w:val="00B54C89"/>
    <w:rsid w:val="00B55263"/>
    <w:rsid w:val="00B56087"/>
    <w:rsid w:val="00B56EEA"/>
    <w:rsid w:val="00B57C04"/>
    <w:rsid w:val="00B62D7B"/>
    <w:rsid w:val="00B7100E"/>
    <w:rsid w:val="00B72C4C"/>
    <w:rsid w:val="00B7701B"/>
    <w:rsid w:val="00B800CA"/>
    <w:rsid w:val="00B80D18"/>
    <w:rsid w:val="00B82CDC"/>
    <w:rsid w:val="00B8623C"/>
    <w:rsid w:val="00B87149"/>
    <w:rsid w:val="00B8757D"/>
    <w:rsid w:val="00B87DFD"/>
    <w:rsid w:val="00B922EB"/>
    <w:rsid w:val="00B92868"/>
    <w:rsid w:val="00BA1D15"/>
    <w:rsid w:val="00BA2466"/>
    <w:rsid w:val="00BA3A52"/>
    <w:rsid w:val="00BA57FB"/>
    <w:rsid w:val="00BA767D"/>
    <w:rsid w:val="00BB0212"/>
    <w:rsid w:val="00BB3D26"/>
    <w:rsid w:val="00BB79BB"/>
    <w:rsid w:val="00BC4FE6"/>
    <w:rsid w:val="00BD169B"/>
    <w:rsid w:val="00BD3C58"/>
    <w:rsid w:val="00BE0B60"/>
    <w:rsid w:val="00BE3CCF"/>
    <w:rsid w:val="00BE4FC3"/>
    <w:rsid w:val="00C05D91"/>
    <w:rsid w:val="00C1039F"/>
    <w:rsid w:val="00C10787"/>
    <w:rsid w:val="00C140D9"/>
    <w:rsid w:val="00C1709D"/>
    <w:rsid w:val="00C2178F"/>
    <w:rsid w:val="00C2238E"/>
    <w:rsid w:val="00C27460"/>
    <w:rsid w:val="00C3201E"/>
    <w:rsid w:val="00C32503"/>
    <w:rsid w:val="00C34D24"/>
    <w:rsid w:val="00C36B1A"/>
    <w:rsid w:val="00C36F8A"/>
    <w:rsid w:val="00C400AA"/>
    <w:rsid w:val="00C4065D"/>
    <w:rsid w:val="00C40B05"/>
    <w:rsid w:val="00C50D12"/>
    <w:rsid w:val="00C51C92"/>
    <w:rsid w:val="00C65D56"/>
    <w:rsid w:val="00C66F3C"/>
    <w:rsid w:val="00C70206"/>
    <w:rsid w:val="00C80A17"/>
    <w:rsid w:val="00C81DEF"/>
    <w:rsid w:val="00C919DD"/>
    <w:rsid w:val="00C921E5"/>
    <w:rsid w:val="00C95409"/>
    <w:rsid w:val="00C96F7A"/>
    <w:rsid w:val="00C971B8"/>
    <w:rsid w:val="00C97F63"/>
    <w:rsid w:val="00CA6DF9"/>
    <w:rsid w:val="00CA7AB3"/>
    <w:rsid w:val="00CA7BED"/>
    <w:rsid w:val="00CB56FE"/>
    <w:rsid w:val="00CB7C36"/>
    <w:rsid w:val="00CC19C5"/>
    <w:rsid w:val="00CC31F7"/>
    <w:rsid w:val="00CC3E68"/>
    <w:rsid w:val="00CD25F1"/>
    <w:rsid w:val="00CD2CEF"/>
    <w:rsid w:val="00CD6C2D"/>
    <w:rsid w:val="00CE1F58"/>
    <w:rsid w:val="00CE244E"/>
    <w:rsid w:val="00CE4950"/>
    <w:rsid w:val="00CE6EE5"/>
    <w:rsid w:val="00CF239F"/>
    <w:rsid w:val="00CF4920"/>
    <w:rsid w:val="00CF7453"/>
    <w:rsid w:val="00D00839"/>
    <w:rsid w:val="00D01A9D"/>
    <w:rsid w:val="00D05A94"/>
    <w:rsid w:val="00D10E27"/>
    <w:rsid w:val="00D11464"/>
    <w:rsid w:val="00D127C1"/>
    <w:rsid w:val="00D15151"/>
    <w:rsid w:val="00D16568"/>
    <w:rsid w:val="00D16891"/>
    <w:rsid w:val="00D22466"/>
    <w:rsid w:val="00D23836"/>
    <w:rsid w:val="00D243AB"/>
    <w:rsid w:val="00D26ACB"/>
    <w:rsid w:val="00D31C78"/>
    <w:rsid w:val="00D32796"/>
    <w:rsid w:val="00D33AC1"/>
    <w:rsid w:val="00D3440A"/>
    <w:rsid w:val="00D41097"/>
    <w:rsid w:val="00D4320B"/>
    <w:rsid w:val="00D441A9"/>
    <w:rsid w:val="00D45182"/>
    <w:rsid w:val="00D55E72"/>
    <w:rsid w:val="00D56186"/>
    <w:rsid w:val="00D664B4"/>
    <w:rsid w:val="00D711DD"/>
    <w:rsid w:val="00D71D51"/>
    <w:rsid w:val="00D73277"/>
    <w:rsid w:val="00D77224"/>
    <w:rsid w:val="00D8031E"/>
    <w:rsid w:val="00D83E61"/>
    <w:rsid w:val="00D90A35"/>
    <w:rsid w:val="00D95B86"/>
    <w:rsid w:val="00DA0691"/>
    <w:rsid w:val="00DA0A5E"/>
    <w:rsid w:val="00DA66FF"/>
    <w:rsid w:val="00DB0A6A"/>
    <w:rsid w:val="00DB4D9B"/>
    <w:rsid w:val="00DB6AF0"/>
    <w:rsid w:val="00DC22ED"/>
    <w:rsid w:val="00DE05FE"/>
    <w:rsid w:val="00DE4AEB"/>
    <w:rsid w:val="00DF413B"/>
    <w:rsid w:val="00E006AC"/>
    <w:rsid w:val="00E00F36"/>
    <w:rsid w:val="00E06EDB"/>
    <w:rsid w:val="00E1180E"/>
    <w:rsid w:val="00E118E2"/>
    <w:rsid w:val="00E143FD"/>
    <w:rsid w:val="00E14BF3"/>
    <w:rsid w:val="00E30ED5"/>
    <w:rsid w:val="00E32D58"/>
    <w:rsid w:val="00E45401"/>
    <w:rsid w:val="00E45E85"/>
    <w:rsid w:val="00E461B4"/>
    <w:rsid w:val="00E52C22"/>
    <w:rsid w:val="00E536F3"/>
    <w:rsid w:val="00E55D85"/>
    <w:rsid w:val="00E60696"/>
    <w:rsid w:val="00E63B32"/>
    <w:rsid w:val="00E649DE"/>
    <w:rsid w:val="00E66E39"/>
    <w:rsid w:val="00E67F3A"/>
    <w:rsid w:val="00E75D51"/>
    <w:rsid w:val="00E77220"/>
    <w:rsid w:val="00E87DDD"/>
    <w:rsid w:val="00EA038E"/>
    <w:rsid w:val="00EA0665"/>
    <w:rsid w:val="00EA713E"/>
    <w:rsid w:val="00EB3075"/>
    <w:rsid w:val="00EB7ED7"/>
    <w:rsid w:val="00ED1566"/>
    <w:rsid w:val="00ED2CB5"/>
    <w:rsid w:val="00ED39B4"/>
    <w:rsid w:val="00EE0627"/>
    <w:rsid w:val="00EE0CC9"/>
    <w:rsid w:val="00EE62E1"/>
    <w:rsid w:val="00EE7A41"/>
    <w:rsid w:val="00EF04BB"/>
    <w:rsid w:val="00EF09A5"/>
    <w:rsid w:val="00EF4EB3"/>
    <w:rsid w:val="00F0077D"/>
    <w:rsid w:val="00F04D2D"/>
    <w:rsid w:val="00F11A12"/>
    <w:rsid w:val="00F12E33"/>
    <w:rsid w:val="00F223B8"/>
    <w:rsid w:val="00F22EF5"/>
    <w:rsid w:val="00F22FDF"/>
    <w:rsid w:val="00F23C91"/>
    <w:rsid w:val="00F23D7F"/>
    <w:rsid w:val="00F25A0E"/>
    <w:rsid w:val="00F26E53"/>
    <w:rsid w:val="00F3394A"/>
    <w:rsid w:val="00F35826"/>
    <w:rsid w:val="00F36D24"/>
    <w:rsid w:val="00F4227C"/>
    <w:rsid w:val="00F45FE9"/>
    <w:rsid w:val="00F579B7"/>
    <w:rsid w:val="00F60548"/>
    <w:rsid w:val="00F617C0"/>
    <w:rsid w:val="00F634F1"/>
    <w:rsid w:val="00F6390F"/>
    <w:rsid w:val="00F64CB6"/>
    <w:rsid w:val="00F65774"/>
    <w:rsid w:val="00F65B3D"/>
    <w:rsid w:val="00F71829"/>
    <w:rsid w:val="00F77C88"/>
    <w:rsid w:val="00F8017B"/>
    <w:rsid w:val="00F8096D"/>
    <w:rsid w:val="00F82BBB"/>
    <w:rsid w:val="00F82D27"/>
    <w:rsid w:val="00F86E6D"/>
    <w:rsid w:val="00F87CFC"/>
    <w:rsid w:val="00F90971"/>
    <w:rsid w:val="00F9470C"/>
    <w:rsid w:val="00FA5480"/>
    <w:rsid w:val="00FB1714"/>
    <w:rsid w:val="00FB3825"/>
    <w:rsid w:val="00FB46F6"/>
    <w:rsid w:val="00FB486F"/>
    <w:rsid w:val="00FB7CD1"/>
    <w:rsid w:val="00FC3378"/>
    <w:rsid w:val="00FD0649"/>
    <w:rsid w:val="00FD684D"/>
    <w:rsid w:val="00FE02D6"/>
    <w:rsid w:val="00FF4778"/>
    <w:rsid w:val="00FF612B"/>
    <w:rsid w:val="00FF6D17"/>
    <w:rsid w:val="00FF73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AF0929"/>
  <w15:docId w15:val="{DCF0D3E1-9381-4BAA-9129-05BD981B3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4A5D"/>
    <w:rPr>
      <w:sz w:val="24"/>
      <w:szCs w:val="24"/>
    </w:rPr>
  </w:style>
  <w:style w:type="paragraph" w:styleId="Heading1">
    <w:name w:val="heading 1"/>
    <w:basedOn w:val="Normal"/>
    <w:next w:val="Normal"/>
    <w:qFormat/>
    <w:rsid w:val="00354A5D"/>
    <w:pPr>
      <w:keepNext/>
      <w:spacing w:before="240" w:after="60"/>
      <w:outlineLvl w:val="0"/>
    </w:pPr>
    <w:rPr>
      <w:rFonts w:ascii="Arial" w:hAnsi="Arial"/>
      <w:b/>
      <w:kern w:val="28"/>
      <w:sz w:val="28"/>
      <w:szCs w:val="20"/>
    </w:rPr>
  </w:style>
  <w:style w:type="paragraph" w:styleId="Heading3">
    <w:name w:val="heading 3"/>
    <w:basedOn w:val="Normal"/>
    <w:next w:val="Normal"/>
    <w:qFormat/>
    <w:rsid w:val="00354A5D"/>
    <w:pPr>
      <w:keepNext/>
      <w:tabs>
        <w:tab w:val="right" w:pos="8640"/>
      </w:tabs>
      <w:jc w:val="center"/>
      <w:outlineLvl w:val="2"/>
    </w:pPr>
    <w:rPr>
      <w:rFonts w:ascii="Arial" w:hAnsi="Arial"/>
      <w:b/>
      <w:sz w:val="32"/>
      <w:szCs w:val="20"/>
    </w:rPr>
  </w:style>
  <w:style w:type="paragraph" w:styleId="Heading4">
    <w:name w:val="heading 4"/>
    <w:basedOn w:val="Normal"/>
    <w:next w:val="Normal"/>
    <w:qFormat/>
    <w:rsid w:val="00354A5D"/>
    <w:pPr>
      <w:keepNext/>
      <w:tabs>
        <w:tab w:val="right" w:pos="9540"/>
      </w:tabs>
      <w:ind w:left="-360"/>
      <w:outlineLvl w:val="3"/>
    </w:pPr>
    <w:rPr>
      <w:rFonts w:ascii="Arial" w:hAnsi="Arial"/>
      <w:szCs w:val="20"/>
    </w:rPr>
  </w:style>
  <w:style w:type="paragraph" w:styleId="Heading8">
    <w:name w:val="heading 8"/>
    <w:basedOn w:val="Normal"/>
    <w:next w:val="Normal"/>
    <w:qFormat/>
    <w:rsid w:val="00354A5D"/>
    <w:pPr>
      <w:keepNext/>
      <w:tabs>
        <w:tab w:val="left" w:pos="6390"/>
        <w:tab w:val="right" w:pos="9360"/>
      </w:tabs>
      <w:ind w:left="-180" w:right="-720"/>
      <w:outlineLvl w:val="7"/>
    </w:pPr>
    <w:rPr>
      <w:rFonts w:ascii="Arial" w:hAnsi="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54A5D"/>
    <w:pPr>
      <w:tabs>
        <w:tab w:val="center" w:pos="4320"/>
        <w:tab w:val="right" w:pos="8640"/>
      </w:tabs>
    </w:pPr>
  </w:style>
  <w:style w:type="paragraph" w:styleId="Footer">
    <w:name w:val="footer"/>
    <w:basedOn w:val="Normal"/>
    <w:rsid w:val="00354A5D"/>
    <w:pPr>
      <w:tabs>
        <w:tab w:val="center" w:pos="4320"/>
        <w:tab w:val="right" w:pos="8640"/>
      </w:tabs>
    </w:pPr>
  </w:style>
  <w:style w:type="character" w:styleId="PageNumber">
    <w:name w:val="page number"/>
    <w:basedOn w:val="DefaultParagraphFont"/>
    <w:rsid w:val="00354A5D"/>
  </w:style>
  <w:style w:type="paragraph" w:styleId="BalloonText">
    <w:name w:val="Balloon Text"/>
    <w:basedOn w:val="Normal"/>
    <w:semiHidden/>
    <w:rsid w:val="00354A5D"/>
    <w:rPr>
      <w:rFonts w:ascii="Tahoma" w:hAnsi="Tahoma" w:cs="Tahoma"/>
      <w:sz w:val="16"/>
      <w:szCs w:val="16"/>
    </w:rPr>
  </w:style>
  <w:style w:type="character" w:styleId="Hyperlink">
    <w:name w:val="Hyperlink"/>
    <w:rsid w:val="00354A5D"/>
    <w:rPr>
      <w:color w:val="0000FF"/>
      <w:u w:val="single"/>
    </w:rPr>
  </w:style>
  <w:style w:type="table" w:styleId="TableGrid">
    <w:name w:val="Table Grid"/>
    <w:basedOn w:val="TableNormal"/>
    <w:rsid w:val="00F7182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rsid w:val="00C1039F"/>
    <w:rPr>
      <w:sz w:val="16"/>
      <w:szCs w:val="16"/>
    </w:rPr>
  </w:style>
  <w:style w:type="paragraph" w:styleId="CommentText">
    <w:name w:val="annotation text"/>
    <w:basedOn w:val="Normal"/>
    <w:link w:val="CommentTextChar"/>
    <w:rsid w:val="00C1039F"/>
    <w:rPr>
      <w:sz w:val="20"/>
      <w:szCs w:val="20"/>
    </w:rPr>
  </w:style>
  <w:style w:type="character" w:customStyle="1" w:styleId="CommentTextChar">
    <w:name w:val="Comment Text Char"/>
    <w:basedOn w:val="DefaultParagraphFont"/>
    <w:link w:val="CommentText"/>
    <w:rsid w:val="00C1039F"/>
  </w:style>
  <w:style w:type="paragraph" w:styleId="CommentSubject">
    <w:name w:val="annotation subject"/>
    <w:basedOn w:val="CommentText"/>
    <w:next w:val="CommentText"/>
    <w:link w:val="CommentSubjectChar"/>
    <w:rsid w:val="00AE7419"/>
    <w:rPr>
      <w:b/>
      <w:bCs/>
    </w:rPr>
  </w:style>
  <w:style w:type="character" w:customStyle="1" w:styleId="CommentSubjectChar">
    <w:name w:val="Comment Subject Char"/>
    <w:basedOn w:val="CommentTextChar"/>
    <w:link w:val="CommentSubject"/>
    <w:rsid w:val="00AE7419"/>
    <w:rPr>
      <w:b/>
      <w:bCs/>
    </w:rPr>
  </w:style>
  <w:style w:type="character" w:customStyle="1" w:styleId="returnaddressChar">
    <w:name w:val="return address Char"/>
    <w:basedOn w:val="DefaultParagraphFont"/>
    <w:link w:val="returnaddress"/>
    <w:locked/>
    <w:rsid w:val="00BA57FB"/>
    <w:rPr>
      <w:rFonts w:ascii="Trebuchet MS" w:hAnsi="Trebuchet MS"/>
      <w:color w:val="595959" w:themeColor="text1" w:themeTint="A6"/>
      <w:sz w:val="16"/>
    </w:rPr>
  </w:style>
  <w:style w:type="paragraph" w:customStyle="1" w:styleId="returnaddress">
    <w:name w:val="return address"/>
    <w:basedOn w:val="Header"/>
    <w:link w:val="returnaddressChar"/>
    <w:qFormat/>
    <w:rsid w:val="00BA57FB"/>
    <w:pPr>
      <w:spacing w:beforeLines="1" w:line="200" w:lineRule="exact"/>
    </w:pPr>
    <w:rPr>
      <w:rFonts w:ascii="Trebuchet MS" w:hAnsi="Trebuchet MS"/>
      <w:color w:val="595959" w:themeColor="text1" w:themeTint="A6"/>
      <w:sz w:val="16"/>
      <w:szCs w:val="20"/>
    </w:rPr>
  </w:style>
  <w:style w:type="character" w:styleId="FollowedHyperlink">
    <w:name w:val="FollowedHyperlink"/>
    <w:basedOn w:val="DefaultParagraphFont"/>
    <w:rsid w:val="00B62D7B"/>
    <w:rPr>
      <w:color w:val="800080" w:themeColor="followedHyperlink"/>
      <w:u w:val="single"/>
    </w:rPr>
  </w:style>
  <w:style w:type="paragraph" w:styleId="ListParagraph">
    <w:name w:val="List Paragraph"/>
    <w:basedOn w:val="Normal"/>
    <w:uiPriority w:val="34"/>
    <w:qFormat/>
    <w:rsid w:val="007E6FC0"/>
    <w:pPr>
      <w:ind w:left="720"/>
      <w:contextualSpacing/>
    </w:pPr>
  </w:style>
  <w:style w:type="paragraph" w:styleId="Revision">
    <w:name w:val="Revision"/>
    <w:hidden/>
    <w:uiPriority w:val="99"/>
    <w:semiHidden/>
    <w:rsid w:val="0094247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667062">
      <w:bodyDiv w:val="1"/>
      <w:marLeft w:val="0"/>
      <w:marRight w:val="0"/>
      <w:marTop w:val="0"/>
      <w:marBottom w:val="0"/>
      <w:divBdr>
        <w:top w:val="none" w:sz="0" w:space="0" w:color="auto"/>
        <w:left w:val="none" w:sz="0" w:space="0" w:color="auto"/>
        <w:bottom w:val="none" w:sz="0" w:space="0" w:color="auto"/>
        <w:right w:val="none" w:sz="0" w:space="0" w:color="auto"/>
      </w:divBdr>
      <w:divsChild>
        <w:div w:id="943656591">
          <w:marLeft w:val="0"/>
          <w:marRight w:val="0"/>
          <w:marTop w:val="0"/>
          <w:marBottom w:val="0"/>
          <w:divBdr>
            <w:top w:val="none" w:sz="0" w:space="0" w:color="auto"/>
            <w:left w:val="none" w:sz="0" w:space="0" w:color="auto"/>
            <w:bottom w:val="none" w:sz="0" w:space="0" w:color="auto"/>
            <w:right w:val="none" w:sz="0" w:space="0" w:color="auto"/>
          </w:divBdr>
          <w:divsChild>
            <w:div w:id="9839590">
              <w:marLeft w:val="0"/>
              <w:marRight w:val="0"/>
              <w:marTop w:val="0"/>
              <w:marBottom w:val="0"/>
              <w:divBdr>
                <w:top w:val="none" w:sz="0" w:space="0" w:color="auto"/>
                <w:left w:val="none" w:sz="0" w:space="0" w:color="auto"/>
                <w:bottom w:val="none" w:sz="0" w:space="0" w:color="auto"/>
                <w:right w:val="none" w:sz="0" w:space="0" w:color="auto"/>
              </w:divBdr>
              <w:divsChild>
                <w:div w:id="1282834307">
                  <w:marLeft w:val="0"/>
                  <w:marRight w:val="0"/>
                  <w:marTop w:val="0"/>
                  <w:marBottom w:val="0"/>
                  <w:divBdr>
                    <w:top w:val="none" w:sz="0" w:space="0" w:color="auto"/>
                    <w:left w:val="none" w:sz="0" w:space="0" w:color="auto"/>
                    <w:bottom w:val="none" w:sz="0" w:space="0" w:color="auto"/>
                    <w:right w:val="none" w:sz="0" w:space="0" w:color="auto"/>
                  </w:divBdr>
                  <w:divsChild>
                    <w:div w:id="172864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8632923">
      <w:bodyDiv w:val="1"/>
      <w:marLeft w:val="0"/>
      <w:marRight w:val="0"/>
      <w:marTop w:val="0"/>
      <w:marBottom w:val="0"/>
      <w:divBdr>
        <w:top w:val="none" w:sz="0" w:space="0" w:color="auto"/>
        <w:left w:val="none" w:sz="0" w:space="0" w:color="auto"/>
        <w:bottom w:val="none" w:sz="0" w:space="0" w:color="auto"/>
        <w:right w:val="none" w:sz="0" w:space="0" w:color="auto"/>
      </w:divBdr>
    </w:div>
    <w:div w:id="862088624">
      <w:bodyDiv w:val="1"/>
      <w:marLeft w:val="0"/>
      <w:marRight w:val="0"/>
      <w:marTop w:val="0"/>
      <w:marBottom w:val="0"/>
      <w:divBdr>
        <w:top w:val="none" w:sz="0" w:space="0" w:color="auto"/>
        <w:left w:val="none" w:sz="0" w:space="0" w:color="auto"/>
        <w:bottom w:val="none" w:sz="0" w:space="0" w:color="auto"/>
        <w:right w:val="none" w:sz="0" w:space="0" w:color="auto"/>
      </w:divBdr>
      <w:divsChild>
        <w:div w:id="595211699">
          <w:marLeft w:val="0"/>
          <w:marRight w:val="0"/>
          <w:marTop w:val="0"/>
          <w:marBottom w:val="0"/>
          <w:divBdr>
            <w:top w:val="none" w:sz="0" w:space="0" w:color="auto"/>
            <w:left w:val="none" w:sz="0" w:space="0" w:color="auto"/>
            <w:bottom w:val="none" w:sz="0" w:space="0" w:color="auto"/>
            <w:right w:val="none" w:sz="0" w:space="0" w:color="auto"/>
          </w:divBdr>
          <w:divsChild>
            <w:div w:id="1884096590">
              <w:marLeft w:val="0"/>
              <w:marRight w:val="0"/>
              <w:marTop w:val="0"/>
              <w:marBottom w:val="0"/>
              <w:divBdr>
                <w:top w:val="none" w:sz="0" w:space="0" w:color="auto"/>
                <w:left w:val="none" w:sz="0" w:space="0" w:color="auto"/>
                <w:bottom w:val="none" w:sz="0" w:space="0" w:color="auto"/>
                <w:right w:val="none" w:sz="0" w:space="0" w:color="auto"/>
              </w:divBdr>
              <w:divsChild>
                <w:div w:id="1956019295">
                  <w:marLeft w:val="0"/>
                  <w:marRight w:val="0"/>
                  <w:marTop w:val="0"/>
                  <w:marBottom w:val="0"/>
                  <w:divBdr>
                    <w:top w:val="none" w:sz="0" w:space="0" w:color="auto"/>
                    <w:left w:val="none" w:sz="0" w:space="0" w:color="auto"/>
                    <w:bottom w:val="none" w:sz="0" w:space="0" w:color="auto"/>
                    <w:right w:val="none" w:sz="0" w:space="0" w:color="auto"/>
                  </w:divBdr>
                  <w:divsChild>
                    <w:div w:id="60523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9635659">
      <w:bodyDiv w:val="1"/>
      <w:marLeft w:val="0"/>
      <w:marRight w:val="0"/>
      <w:marTop w:val="0"/>
      <w:marBottom w:val="0"/>
      <w:divBdr>
        <w:top w:val="none" w:sz="0" w:space="0" w:color="auto"/>
        <w:left w:val="none" w:sz="0" w:space="0" w:color="auto"/>
        <w:bottom w:val="none" w:sz="0" w:space="0" w:color="auto"/>
        <w:right w:val="none" w:sz="0" w:space="0" w:color="auto"/>
      </w:divBdr>
    </w:div>
    <w:div w:id="1417939826">
      <w:bodyDiv w:val="1"/>
      <w:marLeft w:val="0"/>
      <w:marRight w:val="0"/>
      <w:marTop w:val="0"/>
      <w:marBottom w:val="0"/>
      <w:divBdr>
        <w:top w:val="none" w:sz="0" w:space="0" w:color="auto"/>
        <w:left w:val="none" w:sz="0" w:space="0" w:color="auto"/>
        <w:bottom w:val="none" w:sz="0" w:space="0" w:color="auto"/>
        <w:right w:val="none" w:sz="0" w:space="0" w:color="auto"/>
      </w:divBdr>
      <w:divsChild>
        <w:div w:id="1831022505">
          <w:marLeft w:val="0"/>
          <w:marRight w:val="0"/>
          <w:marTop w:val="0"/>
          <w:marBottom w:val="0"/>
          <w:divBdr>
            <w:top w:val="none" w:sz="0" w:space="0" w:color="auto"/>
            <w:left w:val="none" w:sz="0" w:space="0" w:color="auto"/>
            <w:bottom w:val="none" w:sz="0" w:space="0" w:color="auto"/>
            <w:right w:val="none" w:sz="0" w:space="0" w:color="auto"/>
          </w:divBdr>
        </w:div>
      </w:divsChild>
    </w:div>
    <w:div w:id="1429618853">
      <w:bodyDiv w:val="1"/>
      <w:marLeft w:val="0"/>
      <w:marRight w:val="0"/>
      <w:marTop w:val="0"/>
      <w:marBottom w:val="0"/>
      <w:divBdr>
        <w:top w:val="none" w:sz="0" w:space="0" w:color="auto"/>
        <w:left w:val="none" w:sz="0" w:space="0" w:color="auto"/>
        <w:bottom w:val="none" w:sz="0" w:space="0" w:color="auto"/>
        <w:right w:val="none" w:sz="0" w:space="0" w:color="auto"/>
      </w:divBdr>
    </w:div>
    <w:div w:id="2072577176">
      <w:bodyDiv w:val="1"/>
      <w:marLeft w:val="0"/>
      <w:marRight w:val="0"/>
      <w:marTop w:val="0"/>
      <w:marBottom w:val="0"/>
      <w:divBdr>
        <w:top w:val="none" w:sz="0" w:space="0" w:color="auto"/>
        <w:left w:val="none" w:sz="0" w:space="0" w:color="auto"/>
        <w:bottom w:val="none" w:sz="0" w:space="0" w:color="auto"/>
        <w:right w:val="none" w:sz="0" w:space="0" w:color="auto"/>
      </w:divBdr>
      <w:divsChild>
        <w:div w:id="1942373707">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image" Target="media/image4.emf"/><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package" Target="embeddings/Microsoft_Excel_Macro-Enabled_Worksheet4.xlsm"/><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hyperlink" Target="http://connectsp/sites/ppa/Shared%20Documents/Forms/AllItems.aspx?RootFolder=%2Fsites%2Fppa%2FShared%20Documents%2FTransportation%20Asset%20Management%20%28TAM%29%2FRB%20AMP%20Year%202%20Implementation%2FObjective%202%20Integrate%20Risk%20into%20Planning%20and%20Programming%2FRisk%20Register&amp;FolderCTID=0x012000E3A8A739B8F24C4A8831886DA17164B8&amp;View=%7B0A657519%2DB439%2D4A04%2DBA86%2D31AC2CD887A9%7D"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package" Target="embeddings/Microsoft_Excel_Worksheet2.xlsx"/><Relationship Id="rId20"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yperlink" Target="https://www.codot.gov/business/designsupport/bulletins_manuals/design-bulletins" TargetMode="External"/><Relationship Id="rId5" Type="http://schemas.openxmlformats.org/officeDocument/2006/relationships/numbering" Target="numbering.xml"/><Relationship Id="rId15" Type="http://schemas.openxmlformats.org/officeDocument/2006/relationships/image" Target="media/image3.emf"/><Relationship Id="rId23" Type="http://schemas.openxmlformats.org/officeDocument/2006/relationships/image" Target="media/image6.png"/><Relationship Id="rId10" Type="http://schemas.openxmlformats.org/officeDocument/2006/relationships/endnotes" Target="endnotes.xml"/><Relationship Id="rId19" Type="http://schemas.openxmlformats.org/officeDocument/2006/relationships/package" Target="embeddings/Microsoft_Excel_Macro-Enabled_Worksheet3.xlsm"/><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Excel_Worksheet1.xlsx"/><Relationship Id="rId22" Type="http://schemas.openxmlformats.org/officeDocument/2006/relationships/hyperlink" Target="http://intranet/engineering/projectwise/administrative-support"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21542638FDC7246AD7F835072F99040" ma:contentTypeVersion="0" ma:contentTypeDescription="Create a new document." ma:contentTypeScope="" ma:versionID="3d780e71d7d64034346f75868b4e365d">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EF1794-F88B-4D6B-8F18-33ACA708947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C356772-3249-4C8B-B650-F216F3C86B55}">
  <ds:schemaRefs>
    <ds:schemaRef ds:uri="http://schemas.microsoft.com/sharepoint/v3/contenttype/forms"/>
  </ds:schemaRefs>
</ds:datastoreItem>
</file>

<file path=customXml/itemProps3.xml><?xml version="1.0" encoding="utf-8"?>
<ds:datastoreItem xmlns:ds="http://schemas.openxmlformats.org/officeDocument/2006/customXml" ds:itemID="{AA0F15F9-2B0B-4976-AFEB-21A54F9E63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985212D-FA65-4793-A7DE-FB04B631D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5</Pages>
  <Words>1166</Words>
  <Characters>6652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CONTRACTOR'S PROJECT SAFETY MANAGEMENT PLAN</vt:lpstr>
    </vt:vector>
  </TitlesOfParts>
  <Company>CDOT</Company>
  <LinksUpToDate>false</LinksUpToDate>
  <CharactersWithSpaces>7803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CONTRACTOR'S PROJECT SAFETY MANAGEMENT PLAN</dc:title>
  <dc:creator>coyv</dc:creator>
  <cp:lastModifiedBy>Null, Gary</cp:lastModifiedBy>
  <cp:revision>5</cp:revision>
  <cp:lastPrinted>2014-05-30T16:00:00Z</cp:lastPrinted>
  <dcterms:created xsi:type="dcterms:W3CDTF">2015-12-01T15:49:00Z</dcterms:created>
  <dcterms:modified xsi:type="dcterms:W3CDTF">2015-12-08T20:18:00Z</dcterms:modified>
</cp:coreProperties>
</file>