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EA934" w14:textId="61776D07" w:rsidR="00314309" w:rsidRPr="00A35570" w:rsidRDefault="00713A32" w:rsidP="00314309">
      <w:pPr>
        <w:jc w:val="center"/>
        <w:rPr>
          <w:b/>
          <w:sz w:val="28"/>
          <w:szCs w:val="28"/>
        </w:rPr>
      </w:pPr>
      <w:bookmarkStart w:id="0" w:name="_GoBack"/>
      <w:bookmarkEnd w:id="0"/>
      <w:r>
        <w:rPr>
          <w:b/>
          <w:sz w:val="28"/>
          <w:szCs w:val="28"/>
        </w:rPr>
        <w:t xml:space="preserve">Revisions to </w:t>
      </w:r>
      <w:r w:rsidR="00D615AE">
        <w:rPr>
          <w:b/>
          <w:sz w:val="28"/>
          <w:szCs w:val="28"/>
        </w:rPr>
        <w:t xml:space="preserve">Standard </w:t>
      </w:r>
      <w:r>
        <w:rPr>
          <w:b/>
          <w:sz w:val="28"/>
          <w:szCs w:val="28"/>
        </w:rPr>
        <w:t>Specification</w:t>
      </w:r>
      <w:r w:rsidR="00B561BF">
        <w:rPr>
          <w:b/>
          <w:sz w:val="28"/>
          <w:szCs w:val="28"/>
        </w:rPr>
        <w:t>s</w:t>
      </w:r>
      <w:r>
        <w:rPr>
          <w:b/>
          <w:sz w:val="28"/>
          <w:szCs w:val="28"/>
        </w:rPr>
        <w:t xml:space="preserve"> 107.25</w:t>
      </w:r>
      <w:r w:rsidR="00B561BF">
        <w:rPr>
          <w:b/>
          <w:sz w:val="28"/>
          <w:szCs w:val="28"/>
        </w:rPr>
        <w:t xml:space="preserve"> and 208</w:t>
      </w:r>
      <w:r>
        <w:rPr>
          <w:b/>
          <w:sz w:val="28"/>
          <w:szCs w:val="28"/>
        </w:rPr>
        <w:t xml:space="preserve"> </w:t>
      </w:r>
      <w:r w:rsidR="00AC0B8F">
        <w:rPr>
          <w:b/>
          <w:sz w:val="28"/>
          <w:szCs w:val="28"/>
        </w:rPr>
        <w:t xml:space="preserve">- </w:t>
      </w:r>
      <w:r>
        <w:rPr>
          <w:b/>
          <w:sz w:val="28"/>
          <w:szCs w:val="28"/>
        </w:rPr>
        <w:t>Water Quality Control</w:t>
      </w:r>
      <w:r w:rsidR="00B561BF">
        <w:rPr>
          <w:b/>
          <w:sz w:val="28"/>
          <w:szCs w:val="28"/>
        </w:rPr>
        <w:t xml:space="preserve"> and Erosion Control</w:t>
      </w:r>
    </w:p>
    <w:p w14:paraId="4BFDECF5" w14:textId="77777777" w:rsidR="00314309" w:rsidRPr="00A35570" w:rsidRDefault="00314309" w:rsidP="00314309">
      <w:pPr>
        <w:tabs>
          <w:tab w:val="left" w:pos="1620"/>
        </w:tabs>
      </w:pPr>
    </w:p>
    <w:p w14:paraId="052E5120" w14:textId="3612D498" w:rsidR="005C6C0A" w:rsidRDefault="007157AF" w:rsidP="007D22BE">
      <w:pPr>
        <w:spacing w:line="23" w:lineRule="atLeast"/>
      </w:pPr>
      <w:r w:rsidRPr="00A35570">
        <w:t xml:space="preserve">The purpose of this Bulletin is to provide </w:t>
      </w:r>
      <w:r w:rsidR="005B2418" w:rsidRPr="00A35570">
        <w:t>information and instruction regarding</w:t>
      </w:r>
      <w:r w:rsidRPr="00A35570">
        <w:t xml:space="preserve"> </w:t>
      </w:r>
      <w:r w:rsidR="00713A32">
        <w:t>revisions</w:t>
      </w:r>
      <w:r w:rsidR="007D22BE" w:rsidRPr="00A35570">
        <w:t xml:space="preserve"> to </w:t>
      </w:r>
      <w:r w:rsidR="002F3731">
        <w:t xml:space="preserve">Standard </w:t>
      </w:r>
      <w:r w:rsidR="00A53F6B">
        <w:t>Specification</w:t>
      </w:r>
      <w:r w:rsidR="006B5A1A">
        <w:t>s</w:t>
      </w:r>
      <w:r w:rsidR="00A53F6B">
        <w:t xml:space="preserve"> 107.25</w:t>
      </w:r>
      <w:r w:rsidR="006B5A1A">
        <w:t xml:space="preserve"> and 208</w:t>
      </w:r>
      <w:r w:rsidR="007D22BE" w:rsidRPr="00A35570">
        <w:t xml:space="preserve">. </w:t>
      </w:r>
      <w:r w:rsidR="00A53F6B">
        <w:t>Changes to the specification</w:t>
      </w:r>
      <w:r w:rsidR="006B5A1A">
        <w:t>s</w:t>
      </w:r>
      <w:r w:rsidR="00A53F6B">
        <w:t xml:space="preserve"> were made to </w:t>
      </w:r>
      <w:r w:rsidR="00651FE7">
        <w:t>ensure</w:t>
      </w:r>
      <w:r w:rsidR="00A53F6B">
        <w:t xml:space="preserve"> compliance with the Colorado Department of Public </w:t>
      </w:r>
      <w:r w:rsidR="00A34039">
        <w:t>Health and Environment</w:t>
      </w:r>
      <w:r w:rsidR="00F96207">
        <w:t>’</w:t>
      </w:r>
      <w:r w:rsidR="00A34039">
        <w:t xml:space="preserve">s </w:t>
      </w:r>
      <w:r w:rsidR="00AC0B8F">
        <w:t xml:space="preserve">(CDPHE) </w:t>
      </w:r>
      <w:r w:rsidR="0090543D">
        <w:t>new Colorado Discharge Permit System General Permit for Stormwater Discharges Associated with Construction Activities (SCP)</w:t>
      </w:r>
      <w:r w:rsidR="0090543D" w:rsidDel="0090543D">
        <w:t xml:space="preserve"> </w:t>
      </w:r>
      <w:r w:rsidR="00557464">
        <w:t>(COR400000)</w:t>
      </w:r>
      <w:r w:rsidR="00A53F6B">
        <w:t>. This permit was issued on October 31, 2018 and is effective on April 1, 2019.</w:t>
      </w:r>
      <w:r w:rsidR="00694BF3">
        <w:t xml:space="preserve"> The revised specifications will be applied to all new projects advertised after </w:t>
      </w:r>
      <w:r w:rsidR="0090543D">
        <w:t>Thursday, March 28, 2019</w:t>
      </w:r>
      <w:r w:rsidR="00D86AE4">
        <w:t>.</w:t>
      </w:r>
    </w:p>
    <w:p w14:paraId="3FFDAE8E" w14:textId="77777777" w:rsidR="006B5A1A" w:rsidRDefault="006B5A1A" w:rsidP="007D22BE">
      <w:pPr>
        <w:spacing w:line="23" w:lineRule="atLeast"/>
      </w:pPr>
    </w:p>
    <w:p w14:paraId="1DC7BAE1" w14:textId="1492D190" w:rsidR="006B5A1A" w:rsidRDefault="006B5A1A" w:rsidP="007D22BE">
      <w:pPr>
        <w:spacing w:line="23" w:lineRule="atLeast"/>
      </w:pPr>
      <w:r>
        <w:t xml:space="preserve">To prepare for </w:t>
      </w:r>
      <w:r w:rsidR="00D24EE2">
        <w:t xml:space="preserve">compliance with </w:t>
      </w:r>
      <w:r>
        <w:t xml:space="preserve">the new </w:t>
      </w:r>
      <w:r w:rsidR="00D24EE2">
        <w:t>standard special provisions</w:t>
      </w:r>
      <w:r>
        <w:t>, the following is recommended</w:t>
      </w:r>
      <w:r w:rsidR="00F96207">
        <w:t xml:space="preserve"> prior to advertisement</w:t>
      </w:r>
      <w:r>
        <w:t>:</w:t>
      </w:r>
    </w:p>
    <w:p w14:paraId="602268FD" w14:textId="77777777" w:rsidR="009B09B1" w:rsidRDefault="009B09B1" w:rsidP="007D22BE">
      <w:pPr>
        <w:spacing w:line="23" w:lineRule="atLeast"/>
      </w:pPr>
    </w:p>
    <w:p w14:paraId="056CBBD6" w14:textId="2F50A896" w:rsidR="006B5A1A" w:rsidRDefault="006B5A1A" w:rsidP="007D22BE">
      <w:pPr>
        <w:spacing w:line="23" w:lineRule="atLeast"/>
      </w:pPr>
      <w:r>
        <w:t>1</w:t>
      </w:r>
      <w:r w:rsidRPr="001D486B">
        <w:t xml:space="preserve">) </w:t>
      </w:r>
      <w:r w:rsidR="008F1D39" w:rsidRPr="001D486B">
        <w:t xml:space="preserve">Add a </w:t>
      </w:r>
      <w:r w:rsidR="00807140" w:rsidRPr="001D486B">
        <w:t>F</w:t>
      </w:r>
      <w:r w:rsidR="008F1D39" w:rsidRPr="001D486B">
        <w:t xml:space="preserve">orce </w:t>
      </w:r>
      <w:r w:rsidR="00807140" w:rsidRPr="001D486B">
        <w:t>A</w:t>
      </w:r>
      <w:r w:rsidR="008F1D39" w:rsidRPr="001D486B">
        <w:t xml:space="preserve">ccount </w:t>
      </w:r>
      <w:r w:rsidR="00807140" w:rsidRPr="001D486B">
        <w:t xml:space="preserve">item </w:t>
      </w:r>
      <w:r w:rsidR="008F1D39" w:rsidRPr="001D486B">
        <w:t xml:space="preserve">for stormwater sampling if your project discharges to an impaired waterbody. </w:t>
      </w:r>
      <w:r w:rsidR="008F1D39" w:rsidRPr="001D486B">
        <w:rPr>
          <w:bCs/>
        </w:rPr>
        <w:t xml:space="preserve">The CDPHE </w:t>
      </w:r>
      <w:r w:rsidR="00296F51">
        <w:rPr>
          <w:bCs/>
        </w:rPr>
        <w:t xml:space="preserve">may </w:t>
      </w:r>
      <w:r w:rsidR="008F1D39" w:rsidRPr="001D486B">
        <w:rPr>
          <w:bCs/>
        </w:rPr>
        <w:t>require sampling of runoff from sites that discharge to impaired waters, and reserve</w:t>
      </w:r>
      <w:r w:rsidR="00296F51">
        <w:rPr>
          <w:bCs/>
        </w:rPr>
        <w:t>s</w:t>
      </w:r>
      <w:r w:rsidR="008F1D39" w:rsidRPr="001D486B">
        <w:rPr>
          <w:bCs/>
        </w:rPr>
        <w:t xml:space="preserve"> the right to require sampling from any site with an active permit. </w:t>
      </w:r>
      <w:r w:rsidR="00807140" w:rsidRPr="001D486B">
        <w:rPr>
          <w:bCs/>
        </w:rPr>
        <w:t>A F</w:t>
      </w:r>
      <w:r w:rsidR="0090543D" w:rsidRPr="001D486B">
        <w:rPr>
          <w:bCs/>
        </w:rPr>
        <w:t xml:space="preserve">orce </w:t>
      </w:r>
      <w:r w:rsidR="00807140" w:rsidRPr="001D486B">
        <w:rPr>
          <w:bCs/>
        </w:rPr>
        <w:t>A</w:t>
      </w:r>
      <w:r w:rsidR="0090543D" w:rsidRPr="001D486B">
        <w:rPr>
          <w:bCs/>
        </w:rPr>
        <w:t xml:space="preserve">ccount in the </w:t>
      </w:r>
      <w:r w:rsidR="00A90C23" w:rsidRPr="001D486B">
        <w:rPr>
          <w:bCs/>
        </w:rPr>
        <w:t xml:space="preserve">initial </w:t>
      </w:r>
      <w:r w:rsidR="0090543D" w:rsidRPr="001D486B">
        <w:rPr>
          <w:bCs/>
        </w:rPr>
        <w:t>amount of $2,</w:t>
      </w:r>
      <w:r w:rsidR="00AF1B7B" w:rsidRPr="001D486B">
        <w:rPr>
          <w:bCs/>
        </w:rPr>
        <w:t>5</w:t>
      </w:r>
      <w:r w:rsidR="0090543D" w:rsidRPr="001D486B">
        <w:rPr>
          <w:bCs/>
        </w:rPr>
        <w:t>00.00</w:t>
      </w:r>
      <w:r w:rsidR="00AF1B7B" w:rsidRPr="001D486B">
        <w:rPr>
          <w:bCs/>
        </w:rPr>
        <w:t xml:space="preserve"> per discharge </w:t>
      </w:r>
      <w:r w:rsidR="009E5EA9" w:rsidRPr="001D486B">
        <w:rPr>
          <w:bCs/>
        </w:rPr>
        <w:t>location</w:t>
      </w:r>
      <w:r w:rsidR="00AF1B7B" w:rsidRPr="001D486B">
        <w:rPr>
          <w:bCs/>
        </w:rPr>
        <w:t xml:space="preserve"> per year</w:t>
      </w:r>
      <w:r w:rsidR="0090543D" w:rsidRPr="001D486B">
        <w:rPr>
          <w:bCs/>
        </w:rPr>
        <w:t xml:space="preserve"> </w:t>
      </w:r>
      <w:r w:rsidR="00523B14">
        <w:rPr>
          <w:bCs/>
        </w:rPr>
        <w:t xml:space="preserve">of active construction </w:t>
      </w:r>
      <w:r w:rsidR="00807140" w:rsidRPr="001D486B">
        <w:rPr>
          <w:bCs/>
        </w:rPr>
        <w:t>is recommended</w:t>
      </w:r>
      <w:r w:rsidR="00D24F02" w:rsidRPr="001D486B">
        <w:rPr>
          <w:bCs/>
        </w:rPr>
        <w:t>.</w:t>
      </w:r>
      <w:r w:rsidR="00D24F02">
        <w:rPr>
          <w:bCs/>
        </w:rPr>
        <w:t xml:space="preserve"> </w:t>
      </w:r>
      <w:r w:rsidR="0090543D">
        <w:rPr>
          <w:bCs/>
        </w:rPr>
        <w:t xml:space="preserve"> </w:t>
      </w:r>
    </w:p>
    <w:p w14:paraId="5ACF3562" w14:textId="77777777" w:rsidR="009B09B1" w:rsidRDefault="009B09B1" w:rsidP="007D22BE">
      <w:pPr>
        <w:spacing w:line="23" w:lineRule="atLeast"/>
      </w:pPr>
    </w:p>
    <w:p w14:paraId="5F342F37" w14:textId="415A2F3E" w:rsidR="00D86AE4" w:rsidRDefault="006B5A1A" w:rsidP="007D22BE">
      <w:pPr>
        <w:spacing w:line="23" w:lineRule="atLeast"/>
      </w:pPr>
      <w:r>
        <w:t xml:space="preserve">2) </w:t>
      </w:r>
      <w:r w:rsidR="005332FF">
        <w:t>T</w:t>
      </w:r>
      <w:r>
        <w:t xml:space="preserve">he </w:t>
      </w:r>
      <w:r w:rsidR="00B75B6D">
        <w:t xml:space="preserve">Resident </w:t>
      </w:r>
      <w:r w:rsidR="00B75B6D" w:rsidRPr="00B75B6D">
        <w:t>Engineer (</w:t>
      </w:r>
      <w:r w:rsidRPr="00B75B6D">
        <w:t>RE</w:t>
      </w:r>
      <w:r w:rsidR="00B75B6D" w:rsidRPr="00B75B6D">
        <w:t>)</w:t>
      </w:r>
      <w:r w:rsidRPr="00B75B6D">
        <w:t xml:space="preserve"> </w:t>
      </w:r>
      <w:r w:rsidR="005332FF">
        <w:t xml:space="preserve">will continue to </w:t>
      </w:r>
      <w:r w:rsidR="003908AF">
        <w:t xml:space="preserve">be the </w:t>
      </w:r>
      <w:r w:rsidR="005332FF">
        <w:t>individual signing the permit application on behalf of the Colorado Department of Transportation (CDOT). The R</w:t>
      </w:r>
      <w:r w:rsidR="003908AF">
        <w:t>E</w:t>
      </w:r>
      <w:r w:rsidR="005332FF">
        <w:t xml:space="preserve"> is required to </w:t>
      </w:r>
      <w:r w:rsidRPr="00B75B6D">
        <w:t>set up an account in the Colorado Environmental Online System (CEOS)</w:t>
      </w:r>
      <w:r w:rsidR="005332FF">
        <w:t xml:space="preserve"> at </w:t>
      </w:r>
      <w:hyperlink r:id="rId11" w:history="1">
        <w:r w:rsidR="005332FF" w:rsidRPr="00A15C12">
          <w:rPr>
            <w:rStyle w:val="Hyperlink"/>
          </w:rPr>
          <w:t>https://ceos.colorado.gov/CO/CEOS/Public</w:t>
        </w:r>
      </w:hyperlink>
      <w:r w:rsidR="003908AF">
        <w:t>, which is CDPHEs new electronic system for permit-related submittals</w:t>
      </w:r>
      <w:r w:rsidR="005332FF">
        <w:t xml:space="preserve">. </w:t>
      </w:r>
      <w:r w:rsidR="00296F51">
        <w:t xml:space="preserve">The </w:t>
      </w:r>
      <w:r w:rsidR="00D86AE4">
        <w:t xml:space="preserve">site includes an </w:t>
      </w:r>
      <w:r w:rsidR="00296F51">
        <w:t>on-line tutorial as well as the attached CEOS guide.</w:t>
      </w:r>
    </w:p>
    <w:p w14:paraId="1CBB8891" w14:textId="77777777" w:rsidR="00D86AE4" w:rsidRDefault="00D86AE4" w:rsidP="007D22BE">
      <w:pPr>
        <w:spacing w:line="23" w:lineRule="atLeast"/>
      </w:pPr>
    </w:p>
    <w:p w14:paraId="105336A5" w14:textId="31F6F156" w:rsidR="005C6C0A" w:rsidRDefault="00A90C23" w:rsidP="007D22BE">
      <w:pPr>
        <w:spacing w:line="23" w:lineRule="atLeast"/>
      </w:pPr>
      <w:r>
        <w:t xml:space="preserve">If the RE changes during the course of </w:t>
      </w:r>
      <w:r w:rsidR="00D86AE4">
        <w:t xml:space="preserve">the construction </w:t>
      </w:r>
      <w:r>
        <w:t xml:space="preserve">project, </w:t>
      </w:r>
      <w:r w:rsidR="00807140">
        <w:t>the</w:t>
      </w:r>
      <w:r>
        <w:t xml:space="preserve"> signature authority for the permit will need to be transferred to the new RE. Additional information on this process will be made available as it is received from the CDPHE.</w:t>
      </w:r>
      <w:r w:rsidR="006B5A1A">
        <w:t xml:space="preserve"> </w:t>
      </w:r>
    </w:p>
    <w:p w14:paraId="07AB3186" w14:textId="67A2E94E" w:rsidR="00296F51" w:rsidRDefault="00296F51" w:rsidP="007D22BE">
      <w:pPr>
        <w:spacing w:line="23" w:lineRule="atLeast"/>
      </w:pPr>
    </w:p>
    <w:p w14:paraId="6FDD39BD" w14:textId="69D77B3E" w:rsidR="00296F51" w:rsidRDefault="00296F51" w:rsidP="007D22BE">
      <w:pPr>
        <w:spacing w:line="23" w:lineRule="atLeast"/>
      </w:pPr>
      <w:r>
        <w:object w:dxaOrig="1562" w:dyaOrig="1011" w14:anchorId="46B48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pt" o:ole="">
            <v:imagedata r:id="rId12" o:title=""/>
          </v:shape>
          <o:OLEObject Type="Embed" ProgID="Acrobat.Document.2015" ShapeID="_x0000_i1025" DrawAspect="Icon" ObjectID="_1615273620" r:id="rId13"/>
        </w:object>
      </w:r>
    </w:p>
    <w:p w14:paraId="7B6CC761" w14:textId="77777777" w:rsidR="009B09B1" w:rsidRDefault="009B09B1" w:rsidP="007D22BE">
      <w:pPr>
        <w:spacing w:line="23" w:lineRule="atLeast"/>
      </w:pPr>
    </w:p>
    <w:p w14:paraId="494FD463" w14:textId="6D1EFC0E" w:rsidR="007D22BE" w:rsidRPr="00A35570" w:rsidRDefault="00D86AE4" w:rsidP="007D22BE">
      <w:pPr>
        <w:spacing w:line="23" w:lineRule="atLeast"/>
      </w:pPr>
      <w:r>
        <w:t>T</w:t>
      </w:r>
      <w:r w:rsidR="007D22BE" w:rsidRPr="00A35570">
        <w:t xml:space="preserve">here are </w:t>
      </w:r>
      <w:r w:rsidR="00A649D5">
        <w:t>four</w:t>
      </w:r>
      <w:r w:rsidR="007D22BE" w:rsidRPr="00A35570">
        <w:t xml:space="preserve"> major changes</w:t>
      </w:r>
      <w:r w:rsidR="002B7C84">
        <w:t xml:space="preserve"> to the </w:t>
      </w:r>
      <w:r w:rsidR="00694BF3">
        <w:t xml:space="preserve">107.25 </w:t>
      </w:r>
      <w:r w:rsidR="002B7C84">
        <w:t>specification</w:t>
      </w:r>
      <w:r w:rsidR="00F40286">
        <w:t>:</w:t>
      </w:r>
    </w:p>
    <w:p w14:paraId="1693AA84" w14:textId="77777777" w:rsidR="007D22BE" w:rsidRPr="00A35570" w:rsidRDefault="007D22BE" w:rsidP="007D22BE">
      <w:pPr>
        <w:rPr>
          <w:b/>
          <w:bCs/>
        </w:rPr>
      </w:pPr>
    </w:p>
    <w:p w14:paraId="3A01478B" w14:textId="7C81873F" w:rsidR="007D22BE" w:rsidRPr="00A35570" w:rsidRDefault="00694BF3" w:rsidP="007D22BE">
      <w:pPr>
        <w:pStyle w:val="ListParagraph"/>
        <w:numPr>
          <w:ilvl w:val="0"/>
          <w:numId w:val="6"/>
        </w:numPr>
        <w:rPr>
          <w:bCs/>
        </w:rPr>
      </w:pPr>
      <w:r>
        <w:rPr>
          <w:bCs/>
        </w:rPr>
        <w:t xml:space="preserve">The SCP now requires co-permittees to be identified on the permit. Co-permittees will be the </w:t>
      </w:r>
      <w:r w:rsidR="00CB2D85">
        <w:rPr>
          <w:bCs/>
        </w:rPr>
        <w:t>O</w:t>
      </w:r>
      <w:r>
        <w:rPr>
          <w:bCs/>
        </w:rPr>
        <w:t xml:space="preserve">wner and </w:t>
      </w:r>
      <w:r w:rsidR="00CB2D85">
        <w:rPr>
          <w:bCs/>
        </w:rPr>
        <w:t>O</w:t>
      </w:r>
      <w:r>
        <w:rPr>
          <w:bCs/>
        </w:rPr>
        <w:t xml:space="preserve">perator of the construction project. </w:t>
      </w:r>
      <w:r w:rsidR="00AC0B8F">
        <w:rPr>
          <w:bCs/>
        </w:rPr>
        <w:t xml:space="preserve">Definitions for the terms Owner and Operator have been included </w:t>
      </w:r>
      <w:r>
        <w:rPr>
          <w:bCs/>
        </w:rPr>
        <w:t xml:space="preserve">in the specification, subsection </w:t>
      </w:r>
      <w:r w:rsidRPr="00545168">
        <w:rPr>
          <w:bCs/>
        </w:rPr>
        <w:t>107.25(</w:t>
      </w:r>
      <w:r w:rsidR="00545168" w:rsidRPr="00545168">
        <w:rPr>
          <w:bCs/>
        </w:rPr>
        <w:t>a</w:t>
      </w:r>
      <w:r w:rsidRPr="00545168">
        <w:rPr>
          <w:bCs/>
        </w:rPr>
        <w:t>)</w:t>
      </w:r>
      <w:r>
        <w:rPr>
          <w:bCs/>
        </w:rPr>
        <w:t xml:space="preserve"> </w:t>
      </w:r>
      <w:r w:rsidR="00AC0B8F">
        <w:rPr>
          <w:bCs/>
        </w:rPr>
        <w:t>to clarify the permit signatory requirements</w:t>
      </w:r>
      <w:r>
        <w:rPr>
          <w:bCs/>
        </w:rPr>
        <w:t xml:space="preserve">. </w:t>
      </w:r>
      <w:r w:rsidR="00AC0B8F">
        <w:rPr>
          <w:bCs/>
        </w:rPr>
        <w:t xml:space="preserve">A separate Environmental Bulletin (Bulletin # 19-001)) has </w:t>
      </w:r>
      <w:r>
        <w:rPr>
          <w:bCs/>
        </w:rPr>
        <w:t xml:space="preserve">also </w:t>
      </w:r>
      <w:r w:rsidR="00AC0B8F">
        <w:rPr>
          <w:bCs/>
        </w:rPr>
        <w:t>been issued to further clarify the agencies SCP Owner and Operator</w:t>
      </w:r>
      <w:r w:rsidR="00A614A6">
        <w:rPr>
          <w:bCs/>
        </w:rPr>
        <w:t>.</w:t>
      </w:r>
    </w:p>
    <w:p w14:paraId="4A458021" w14:textId="77777777" w:rsidR="007D22BE" w:rsidRPr="00A35570" w:rsidRDefault="007D22BE" w:rsidP="007D22BE">
      <w:pPr>
        <w:pStyle w:val="ListParagraph"/>
        <w:rPr>
          <w:bCs/>
        </w:rPr>
      </w:pPr>
    </w:p>
    <w:p w14:paraId="5E22852C" w14:textId="69CEA8FD" w:rsidR="007D22BE" w:rsidRDefault="0005707D" w:rsidP="007D22BE">
      <w:pPr>
        <w:pStyle w:val="ListParagraph"/>
        <w:numPr>
          <w:ilvl w:val="0"/>
          <w:numId w:val="6"/>
        </w:numPr>
        <w:rPr>
          <w:bCs/>
        </w:rPr>
      </w:pPr>
      <w:r>
        <w:rPr>
          <w:bCs/>
        </w:rPr>
        <w:t>Subsection 107.25(b)13 has</w:t>
      </w:r>
      <w:r w:rsidR="00514BBE">
        <w:rPr>
          <w:bCs/>
        </w:rPr>
        <w:t xml:space="preserve"> been replaced to clarify that discharges to the ground of concrete washout water associated with the washing of concrete tools and concrete mixer chutes is only </w:t>
      </w:r>
      <w:r w:rsidR="00514BBE">
        <w:rPr>
          <w:bCs/>
        </w:rPr>
        <w:lastRenderedPageBreak/>
        <w:t>considered an allowable non-stormwater discharge</w:t>
      </w:r>
      <w:r w:rsidR="00E77AC8">
        <w:rPr>
          <w:bCs/>
        </w:rPr>
        <w:t xml:space="preserve"> under the new permit </w:t>
      </w:r>
      <w:r w:rsidR="00514BBE">
        <w:rPr>
          <w:bCs/>
        </w:rPr>
        <w:t xml:space="preserve">if washout water does not leave the site as surface runoff and does not enter State waters. </w:t>
      </w:r>
    </w:p>
    <w:p w14:paraId="3AFB73FA" w14:textId="77777777" w:rsidR="00E77AC8" w:rsidRPr="00E77AC8" w:rsidRDefault="00E77AC8" w:rsidP="00E77AC8">
      <w:pPr>
        <w:pStyle w:val="ListParagraph"/>
        <w:rPr>
          <w:bCs/>
        </w:rPr>
      </w:pPr>
    </w:p>
    <w:p w14:paraId="01EB36A5" w14:textId="09206B06" w:rsidR="00E77AC8" w:rsidRPr="00A35570" w:rsidRDefault="00E77AC8" w:rsidP="007D22BE">
      <w:pPr>
        <w:pStyle w:val="ListParagraph"/>
        <w:numPr>
          <w:ilvl w:val="0"/>
          <w:numId w:val="6"/>
        </w:numPr>
        <w:rPr>
          <w:bCs/>
        </w:rPr>
      </w:pPr>
      <w:r>
        <w:rPr>
          <w:bCs/>
        </w:rPr>
        <w:t xml:space="preserve">Information has been added to </w:t>
      </w:r>
      <w:r w:rsidR="003B7023">
        <w:rPr>
          <w:bCs/>
        </w:rPr>
        <w:t xml:space="preserve">subsection </w:t>
      </w:r>
      <w:r>
        <w:rPr>
          <w:bCs/>
        </w:rPr>
        <w:t>107.25(b)</w:t>
      </w:r>
      <w:r w:rsidR="003908AF">
        <w:rPr>
          <w:bCs/>
        </w:rPr>
        <w:t>(</w:t>
      </w:r>
      <w:r w:rsidR="00694BF3">
        <w:rPr>
          <w:bCs/>
        </w:rPr>
        <w:t>8)</w:t>
      </w:r>
      <w:r>
        <w:rPr>
          <w:bCs/>
        </w:rPr>
        <w:t xml:space="preserve"> to further clarify the allowable stormwater and non-stormwater discharges covered under the new permit. The most significant change to allowable discharges is that discharge of uncontaminated groundwater to land (from construction dewatering activities) is no longer covered under the new permit as this was </w:t>
      </w:r>
      <w:r w:rsidR="00D24F02">
        <w:rPr>
          <w:bCs/>
        </w:rPr>
        <w:t>always covered under</w:t>
      </w:r>
      <w:r>
        <w:rPr>
          <w:bCs/>
        </w:rPr>
        <w:t xml:space="preserve"> CDPHE</w:t>
      </w:r>
      <w:r w:rsidR="00694BF3">
        <w:rPr>
          <w:bCs/>
        </w:rPr>
        <w:t>’</w:t>
      </w:r>
      <w:r>
        <w:rPr>
          <w:bCs/>
        </w:rPr>
        <w:t>s Low Risk Discharge Guidance Policy</w:t>
      </w:r>
      <w:r w:rsidR="00694BF3">
        <w:rPr>
          <w:bCs/>
        </w:rPr>
        <w:t xml:space="preserve"> for Uncontaminated Groundwater to Land</w:t>
      </w:r>
      <w:r>
        <w:rPr>
          <w:bCs/>
        </w:rPr>
        <w:t>.</w:t>
      </w:r>
      <w:r w:rsidR="00A649D5">
        <w:rPr>
          <w:bCs/>
        </w:rPr>
        <w:t xml:space="preserve"> </w:t>
      </w:r>
    </w:p>
    <w:p w14:paraId="154F3D81" w14:textId="1A82C586" w:rsidR="007D22BE" w:rsidRPr="00A35570" w:rsidRDefault="007D22BE" w:rsidP="007D22BE">
      <w:pPr>
        <w:rPr>
          <w:bCs/>
        </w:rPr>
      </w:pPr>
    </w:p>
    <w:p w14:paraId="117A3334" w14:textId="62FBAFDC" w:rsidR="009F11FC" w:rsidRPr="003908AF" w:rsidRDefault="00E77AC8" w:rsidP="003908AF">
      <w:pPr>
        <w:pStyle w:val="ListParagraph"/>
        <w:numPr>
          <w:ilvl w:val="0"/>
          <w:numId w:val="6"/>
        </w:numPr>
        <w:spacing w:line="23" w:lineRule="atLeast"/>
        <w:rPr>
          <w:bCs/>
        </w:rPr>
      </w:pPr>
      <w:r>
        <w:rPr>
          <w:bCs/>
        </w:rPr>
        <w:t>Subsection 107.25(c) has been replaced to ensure that CDOT’s requirements for obtaining a SCP align with the requirements of the new permit issued by CDPHE</w:t>
      </w:r>
      <w:r w:rsidR="00EF41CE">
        <w:rPr>
          <w:bCs/>
        </w:rPr>
        <w:t>.</w:t>
      </w:r>
      <w:r w:rsidR="00A649D5">
        <w:rPr>
          <w:bCs/>
        </w:rPr>
        <w:t xml:space="preserve"> This change will result in internal administrative changes but is not expected to impact </w:t>
      </w:r>
      <w:r w:rsidR="00D86AE4">
        <w:rPr>
          <w:bCs/>
        </w:rPr>
        <w:t xml:space="preserve">the contractor’s </w:t>
      </w:r>
      <w:r w:rsidR="00A649D5">
        <w:rPr>
          <w:bCs/>
        </w:rPr>
        <w:t xml:space="preserve">working on CDOT construction projects. </w:t>
      </w:r>
      <w:r w:rsidR="00A86C60">
        <w:rPr>
          <w:bCs/>
        </w:rPr>
        <w:t>Note t</w:t>
      </w:r>
      <w:r w:rsidR="003908AF">
        <w:rPr>
          <w:bCs/>
        </w:rPr>
        <w:t xml:space="preserve">hat a SCP is no longer automatically approved after 10 days. </w:t>
      </w:r>
      <w:r w:rsidR="003908AF" w:rsidRPr="003908AF">
        <w:rPr>
          <w:bCs/>
        </w:rPr>
        <w:t xml:space="preserve">No work </w:t>
      </w:r>
      <w:r w:rsidR="00A86C60">
        <w:rPr>
          <w:bCs/>
        </w:rPr>
        <w:t xml:space="preserve">shall </w:t>
      </w:r>
      <w:r w:rsidR="003908AF">
        <w:rPr>
          <w:bCs/>
        </w:rPr>
        <w:t xml:space="preserve">begin until written approval has been received from CDPHE. </w:t>
      </w:r>
    </w:p>
    <w:p w14:paraId="0D12C949" w14:textId="77777777" w:rsidR="00B75B6D" w:rsidRDefault="00B75B6D" w:rsidP="00B75B6D">
      <w:pPr>
        <w:spacing w:line="23" w:lineRule="atLeast"/>
      </w:pPr>
    </w:p>
    <w:p w14:paraId="7A7C402F" w14:textId="7CA8C875" w:rsidR="00F96207" w:rsidRDefault="00A86C60" w:rsidP="00D11902">
      <w:pPr>
        <w:spacing w:line="23" w:lineRule="atLeast"/>
      </w:pPr>
      <w:r>
        <w:t>The</w:t>
      </w:r>
      <w:r w:rsidR="00F96207">
        <w:t xml:space="preserve"> </w:t>
      </w:r>
      <w:r w:rsidR="00F96207" w:rsidRPr="00A35570">
        <w:t>major changes</w:t>
      </w:r>
      <w:r w:rsidR="00F96207">
        <w:t xml:space="preserve"> to the 208 specification include:</w:t>
      </w:r>
    </w:p>
    <w:p w14:paraId="2BA4575D" w14:textId="77777777" w:rsidR="009F11FC" w:rsidRPr="00A35570" w:rsidRDefault="009F11FC" w:rsidP="00D11902">
      <w:pPr>
        <w:spacing w:line="23" w:lineRule="atLeast"/>
      </w:pPr>
    </w:p>
    <w:p w14:paraId="3C864C3F" w14:textId="3160044B" w:rsidR="00344A9A" w:rsidRPr="00A35570" w:rsidRDefault="00344A9A" w:rsidP="00344A9A">
      <w:pPr>
        <w:pStyle w:val="ListParagraph"/>
        <w:numPr>
          <w:ilvl w:val="0"/>
          <w:numId w:val="11"/>
        </w:numPr>
        <w:rPr>
          <w:bCs/>
        </w:rPr>
      </w:pPr>
      <w:r>
        <w:rPr>
          <w:bCs/>
        </w:rPr>
        <w:t>The term “best management practices” has been replaced with “control measures” throughout the specification to reflect the terminology change in the SCP.</w:t>
      </w:r>
    </w:p>
    <w:p w14:paraId="0727E36F" w14:textId="77777777" w:rsidR="00344A9A" w:rsidRPr="00A35570" w:rsidRDefault="00344A9A" w:rsidP="00344A9A">
      <w:pPr>
        <w:pStyle w:val="ListParagraph"/>
        <w:rPr>
          <w:bCs/>
        </w:rPr>
      </w:pPr>
    </w:p>
    <w:p w14:paraId="204CC4EF" w14:textId="2F8DE835" w:rsidR="00344A9A" w:rsidRDefault="00344A9A" w:rsidP="009F11FC">
      <w:pPr>
        <w:pStyle w:val="ListParagraph"/>
        <w:numPr>
          <w:ilvl w:val="0"/>
          <w:numId w:val="11"/>
        </w:numPr>
        <w:tabs>
          <w:tab w:val="left" w:pos="720"/>
        </w:tabs>
        <w:rPr>
          <w:bCs/>
        </w:rPr>
      </w:pPr>
      <w:r>
        <w:rPr>
          <w:bCs/>
        </w:rPr>
        <w:t>The specifications have been revised to be compliant with th</w:t>
      </w:r>
      <w:r w:rsidR="009B4F8A">
        <w:rPr>
          <w:bCs/>
        </w:rPr>
        <w:t xml:space="preserve">e new requirements and </w:t>
      </w:r>
      <w:r>
        <w:rPr>
          <w:bCs/>
        </w:rPr>
        <w:t>guidelines in the SCP including, but not limited to:</w:t>
      </w:r>
    </w:p>
    <w:p w14:paraId="3C2BD3B9" w14:textId="77777777" w:rsidR="00344A9A" w:rsidRPr="00D4114A" w:rsidRDefault="00344A9A" w:rsidP="00344A9A">
      <w:pPr>
        <w:pStyle w:val="ListParagraph"/>
        <w:rPr>
          <w:bCs/>
        </w:rPr>
      </w:pPr>
    </w:p>
    <w:p w14:paraId="25F56F98" w14:textId="0540A917" w:rsidR="00867235" w:rsidRDefault="00344A9A" w:rsidP="00344A9A">
      <w:pPr>
        <w:pStyle w:val="ListParagraph"/>
        <w:numPr>
          <w:ilvl w:val="1"/>
          <w:numId w:val="11"/>
        </w:numPr>
        <w:rPr>
          <w:bCs/>
        </w:rPr>
      </w:pPr>
      <w:r>
        <w:rPr>
          <w:bCs/>
        </w:rPr>
        <w:t>Requirements for both structural and nonstructural control measures</w:t>
      </w:r>
      <w:r w:rsidR="00867235">
        <w:rPr>
          <w:bCs/>
        </w:rPr>
        <w:t>:</w:t>
      </w:r>
    </w:p>
    <w:p w14:paraId="0F5663B0" w14:textId="77777777" w:rsidR="00867235" w:rsidRDefault="00867235" w:rsidP="00D11902">
      <w:pPr>
        <w:pStyle w:val="ListParagraph"/>
        <w:numPr>
          <w:ilvl w:val="2"/>
          <w:numId w:val="11"/>
        </w:numPr>
        <w:rPr>
          <w:bCs/>
        </w:rPr>
      </w:pPr>
      <w:r>
        <w:rPr>
          <w:bCs/>
        </w:rPr>
        <w:t>I</w:t>
      </w:r>
      <w:r w:rsidR="00344A9A">
        <w:rPr>
          <w:bCs/>
        </w:rPr>
        <w:t>nstall outlets that withdraw water from at or near the surface when discharging from basins or impoundments;</w:t>
      </w:r>
    </w:p>
    <w:p w14:paraId="6FC21618" w14:textId="77777777" w:rsidR="00867235" w:rsidRDefault="00867235" w:rsidP="00D11902">
      <w:pPr>
        <w:pStyle w:val="ListParagraph"/>
        <w:numPr>
          <w:ilvl w:val="2"/>
          <w:numId w:val="11"/>
        </w:numPr>
        <w:rPr>
          <w:bCs/>
        </w:rPr>
      </w:pPr>
      <w:r>
        <w:rPr>
          <w:bCs/>
        </w:rPr>
        <w:t>M</w:t>
      </w:r>
      <w:r w:rsidR="00344A9A">
        <w:rPr>
          <w:bCs/>
        </w:rPr>
        <w:t xml:space="preserve">aintain pre-existing vegetation or equivalent control measures for areas within 50 horizontal feet of receiving waters; </w:t>
      </w:r>
    </w:p>
    <w:p w14:paraId="151D1EBC" w14:textId="77777777" w:rsidR="00867235" w:rsidRDefault="00867235" w:rsidP="00D11902">
      <w:pPr>
        <w:pStyle w:val="ListParagraph"/>
        <w:numPr>
          <w:ilvl w:val="2"/>
          <w:numId w:val="11"/>
        </w:numPr>
        <w:rPr>
          <w:bCs/>
        </w:rPr>
      </w:pPr>
      <w:r>
        <w:rPr>
          <w:bCs/>
        </w:rPr>
        <w:t>M</w:t>
      </w:r>
      <w:r w:rsidR="00344A9A">
        <w:rPr>
          <w:bCs/>
        </w:rPr>
        <w:t xml:space="preserve">inimize soil compaction for areas that will receive final vegetative cover; </w:t>
      </w:r>
    </w:p>
    <w:p w14:paraId="04840788" w14:textId="77777777" w:rsidR="00867235" w:rsidRDefault="00867235" w:rsidP="00D11902">
      <w:pPr>
        <w:pStyle w:val="ListParagraph"/>
        <w:numPr>
          <w:ilvl w:val="2"/>
          <w:numId w:val="11"/>
        </w:numPr>
        <w:rPr>
          <w:bCs/>
        </w:rPr>
      </w:pPr>
      <w:r>
        <w:rPr>
          <w:bCs/>
        </w:rPr>
        <w:t>P</w:t>
      </w:r>
      <w:r w:rsidR="00344A9A">
        <w:rPr>
          <w:bCs/>
        </w:rPr>
        <w:t xml:space="preserve">reserve topsoil unless infeasible; and </w:t>
      </w:r>
    </w:p>
    <w:p w14:paraId="06577E51" w14:textId="5D9208E2" w:rsidR="00344A9A" w:rsidRDefault="00867235" w:rsidP="00D11902">
      <w:pPr>
        <w:pStyle w:val="ListParagraph"/>
        <w:numPr>
          <w:ilvl w:val="2"/>
          <w:numId w:val="11"/>
        </w:numPr>
        <w:rPr>
          <w:bCs/>
        </w:rPr>
      </w:pPr>
      <w:r>
        <w:rPr>
          <w:bCs/>
        </w:rPr>
        <w:t>M</w:t>
      </w:r>
      <w:r w:rsidR="00344A9A">
        <w:rPr>
          <w:bCs/>
        </w:rPr>
        <w:t>inimize amount of soil exposed during construction).</w:t>
      </w:r>
    </w:p>
    <w:p w14:paraId="6595A764" w14:textId="4C4F4952" w:rsidR="00344A9A" w:rsidRDefault="00AF6270" w:rsidP="00344A9A">
      <w:pPr>
        <w:pStyle w:val="ListParagraph"/>
        <w:numPr>
          <w:ilvl w:val="1"/>
          <w:numId w:val="11"/>
        </w:numPr>
        <w:rPr>
          <w:bCs/>
        </w:rPr>
      </w:pPr>
      <w:r>
        <w:rPr>
          <w:bCs/>
        </w:rPr>
        <w:t xml:space="preserve">Clarification was added </w:t>
      </w:r>
      <w:r w:rsidR="00344A9A" w:rsidRPr="006B2454">
        <w:rPr>
          <w:bCs/>
        </w:rPr>
        <w:t>that stormwater runoff from all disturbed areas and soil storage areas for which permanent or temporary stabilization is not implemented must flow to at least one control measure to minimize sediment in the discharge</w:t>
      </w:r>
      <w:r w:rsidR="00344A9A">
        <w:rPr>
          <w:bCs/>
        </w:rPr>
        <w:t>.</w:t>
      </w:r>
    </w:p>
    <w:p w14:paraId="2C0671C3" w14:textId="77777777" w:rsidR="00344A9A" w:rsidRPr="001B2714" w:rsidRDefault="00344A9A" w:rsidP="00344A9A">
      <w:pPr>
        <w:pStyle w:val="ListParagraph"/>
        <w:numPr>
          <w:ilvl w:val="1"/>
          <w:numId w:val="11"/>
        </w:numPr>
        <w:rPr>
          <w:bCs/>
        </w:rPr>
      </w:pPr>
      <w:r w:rsidRPr="001B2714">
        <w:rPr>
          <w:bCs/>
        </w:rPr>
        <w:t xml:space="preserve">Requirement to take corrective action for inadequate control measures.    </w:t>
      </w:r>
    </w:p>
    <w:p w14:paraId="0E47206E" w14:textId="77777777" w:rsidR="00344A9A" w:rsidRPr="00ED367B" w:rsidRDefault="00344A9A" w:rsidP="00344A9A">
      <w:pPr>
        <w:pStyle w:val="ListParagraph"/>
        <w:rPr>
          <w:bCs/>
        </w:rPr>
      </w:pPr>
    </w:p>
    <w:p w14:paraId="59B3E697" w14:textId="6056ECB0" w:rsidR="00344A9A" w:rsidRDefault="00344A9A" w:rsidP="009F11FC">
      <w:pPr>
        <w:pStyle w:val="ListParagraph"/>
        <w:numPr>
          <w:ilvl w:val="0"/>
          <w:numId w:val="11"/>
        </w:numPr>
        <w:rPr>
          <w:bCs/>
        </w:rPr>
      </w:pPr>
      <w:r>
        <w:rPr>
          <w:bCs/>
        </w:rPr>
        <w:t xml:space="preserve">In </w:t>
      </w:r>
      <w:r w:rsidR="0033298E">
        <w:rPr>
          <w:bCs/>
        </w:rPr>
        <w:t xml:space="preserve">subsection </w:t>
      </w:r>
      <w:r>
        <w:rPr>
          <w:bCs/>
        </w:rPr>
        <w:t xml:space="preserve">208.03(a), the time period for review of modifications to control measures or to the </w:t>
      </w:r>
      <w:r w:rsidR="003117B7">
        <w:rPr>
          <w:bCs/>
        </w:rPr>
        <w:t>Stormwater Management Plan (</w:t>
      </w:r>
      <w:r>
        <w:rPr>
          <w:bCs/>
        </w:rPr>
        <w:t>SWMP</w:t>
      </w:r>
      <w:r w:rsidR="003117B7">
        <w:rPr>
          <w:bCs/>
        </w:rPr>
        <w:t>)</w:t>
      </w:r>
      <w:r>
        <w:rPr>
          <w:bCs/>
        </w:rPr>
        <w:t xml:space="preserve"> has been revised from 5 to 7 </w:t>
      </w:r>
      <w:r w:rsidR="00A86C60">
        <w:rPr>
          <w:bCs/>
        </w:rPr>
        <w:t>days</w:t>
      </w:r>
      <w:r w:rsidR="0033298E">
        <w:rPr>
          <w:bCs/>
        </w:rPr>
        <w:t>,</w:t>
      </w:r>
      <w:r w:rsidR="00A86C60">
        <w:rPr>
          <w:bCs/>
        </w:rPr>
        <w:t xml:space="preserve"> </w:t>
      </w:r>
      <w:r>
        <w:rPr>
          <w:bCs/>
        </w:rPr>
        <w:t xml:space="preserve">to allow time for adequate review of the proposed changes. </w:t>
      </w:r>
    </w:p>
    <w:p w14:paraId="65A20565" w14:textId="77777777" w:rsidR="00344A9A" w:rsidRPr="00E77AC8" w:rsidRDefault="00344A9A" w:rsidP="00344A9A">
      <w:pPr>
        <w:pStyle w:val="ListParagraph"/>
        <w:rPr>
          <w:bCs/>
        </w:rPr>
      </w:pPr>
    </w:p>
    <w:p w14:paraId="13B5EC07" w14:textId="0AC02903" w:rsidR="00344A9A" w:rsidRDefault="00344A9A" w:rsidP="009F11FC">
      <w:pPr>
        <w:pStyle w:val="ListParagraph"/>
        <w:numPr>
          <w:ilvl w:val="0"/>
          <w:numId w:val="11"/>
        </w:numPr>
        <w:rPr>
          <w:bCs/>
        </w:rPr>
      </w:pPr>
      <w:r>
        <w:rPr>
          <w:bCs/>
        </w:rPr>
        <w:t xml:space="preserve">Specifications for several control measures (such as silt fence, erosion logs, concrete washout structures, etc.) have been revised and updated to better reflect industry standards. </w:t>
      </w:r>
    </w:p>
    <w:p w14:paraId="08F1FDDB" w14:textId="05D978E1" w:rsidR="00AF6270" w:rsidRPr="00AF6270" w:rsidRDefault="00AF6270" w:rsidP="00D11902">
      <w:pPr>
        <w:rPr>
          <w:bCs/>
        </w:rPr>
      </w:pPr>
    </w:p>
    <w:p w14:paraId="2263A334" w14:textId="77777777" w:rsidR="00AF6270" w:rsidRDefault="00AF6270" w:rsidP="00AF6270">
      <w:pPr>
        <w:pStyle w:val="ListParagraph"/>
        <w:numPr>
          <w:ilvl w:val="0"/>
          <w:numId w:val="11"/>
        </w:numPr>
        <w:rPr>
          <w:bCs/>
        </w:rPr>
      </w:pPr>
      <w:r>
        <w:rPr>
          <w:bCs/>
        </w:rPr>
        <w:t>Bid items have been added or expanded for the following control measures:</w:t>
      </w:r>
    </w:p>
    <w:p w14:paraId="6378C639" w14:textId="77777777" w:rsidR="00AF6270" w:rsidRPr="006C22AE" w:rsidRDefault="00AF6270" w:rsidP="00AF6270">
      <w:pPr>
        <w:pStyle w:val="ListParagraph"/>
        <w:rPr>
          <w:bCs/>
        </w:rPr>
      </w:pPr>
    </w:p>
    <w:p w14:paraId="2B596BB9" w14:textId="54B553B1" w:rsidR="00AF6270" w:rsidRDefault="00AF6270" w:rsidP="00AF6270">
      <w:pPr>
        <w:pStyle w:val="ListParagraph"/>
        <w:numPr>
          <w:ilvl w:val="1"/>
          <w:numId w:val="11"/>
        </w:numPr>
        <w:rPr>
          <w:bCs/>
        </w:rPr>
      </w:pPr>
      <w:r>
        <w:rPr>
          <w:bCs/>
        </w:rPr>
        <w:t>Erosion Log (Type 3)</w:t>
      </w:r>
    </w:p>
    <w:p w14:paraId="20866B14" w14:textId="77777777" w:rsidR="00AF6270" w:rsidRDefault="00AF6270" w:rsidP="00AF6270">
      <w:pPr>
        <w:pStyle w:val="ListParagraph"/>
        <w:numPr>
          <w:ilvl w:val="1"/>
          <w:numId w:val="11"/>
        </w:numPr>
        <w:rPr>
          <w:bCs/>
        </w:rPr>
      </w:pPr>
      <w:r>
        <w:rPr>
          <w:bCs/>
        </w:rPr>
        <w:t>Pre-Fabricated Concrete Washout Structure has been replaced with:</w:t>
      </w:r>
    </w:p>
    <w:p w14:paraId="5FC6B40F" w14:textId="77777777" w:rsidR="00AF6270" w:rsidRDefault="00AF6270" w:rsidP="00AF6270">
      <w:pPr>
        <w:pStyle w:val="ListParagraph"/>
        <w:numPr>
          <w:ilvl w:val="2"/>
          <w:numId w:val="11"/>
        </w:numPr>
        <w:rPr>
          <w:bCs/>
        </w:rPr>
      </w:pPr>
      <w:r>
        <w:rPr>
          <w:bCs/>
        </w:rPr>
        <w:t>Pre-Fabricated Concrete Washout Structure (Type 1)</w:t>
      </w:r>
    </w:p>
    <w:p w14:paraId="64F67C76" w14:textId="77777777" w:rsidR="00AF6270" w:rsidRDefault="00AF6270" w:rsidP="00AF6270">
      <w:pPr>
        <w:pStyle w:val="ListParagraph"/>
        <w:numPr>
          <w:ilvl w:val="2"/>
          <w:numId w:val="11"/>
        </w:numPr>
        <w:rPr>
          <w:bCs/>
        </w:rPr>
      </w:pPr>
      <w:r>
        <w:rPr>
          <w:bCs/>
        </w:rPr>
        <w:t>Pre-Fabricated Concrete Washout Structure (Type 2)</w:t>
      </w:r>
    </w:p>
    <w:p w14:paraId="452C9771" w14:textId="77777777" w:rsidR="00344A9A" w:rsidRPr="006C22AE" w:rsidRDefault="00344A9A" w:rsidP="00344A9A">
      <w:pPr>
        <w:pStyle w:val="ListParagraph"/>
        <w:rPr>
          <w:bCs/>
        </w:rPr>
      </w:pPr>
    </w:p>
    <w:p w14:paraId="069A9AF4" w14:textId="2058C9F4" w:rsidR="00816ED2" w:rsidRPr="00A35570" w:rsidRDefault="0036332C" w:rsidP="003D60EA">
      <w:pPr>
        <w:spacing w:line="23" w:lineRule="atLeast"/>
      </w:pPr>
      <w:bookmarkStart w:id="1" w:name="_gjdgxs" w:colFirst="0" w:colLast="0"/>
      <w:bookmarkEnd w:id="1"/>
      <w:r w:rsidRPr="00A35570">
        <w:t>_______________________________________________________________________________</w:t>
      </w:r>
      <w:r w:rsidR="00E11CC4">
        <w:t>_____</w:t>
      </w:r>
    </w:p>
    <w:p w14:paraId="004848BE" w14:textId="77777777" w:rsidR="004515AD" w:rsidRDefault="004515AD" w:rsidP="003D60EA">
      <w:pPr>
        <w:spacing w:after="120" w:line="23" w:lineRule="atLeast"/>
      </w:pPr>
    </w:p>
    <w:p w14:paraId="5E951CC3" w14:textId="154B60FB" w:rsidR="00816ED2" w:rsidRPr="00A35570" w:rsidRDefault="004515AD" w:rsidP="003D60EA">
      <w:pPr>
        <w:spacing w:after="120" w:line="23" w:lineRule="atLeast"/>
      </w:pPr>
      <w:r>
        <w:t xml:space="preserve">Please download </w:t>
      </w:r>
      <w:r w:rsidR="0033298E">
        <w:t xml:space="preserve">the </w:t>
      </w:r>
      <w:r>
        <w:t xml:space="preserve">complete </w:t>
      </w:r>
      <w:r w:rsidR="0033298E" w:rsidRPr="00FF045C">
        <w:rPr>
          <w:i/>
        </w:rPr>
        <w:t>Revision</w:t>
      </w:r>
      <w:r w:rsidR="003B7023" w:rsidRPr="00FF045C">
        <w:rPr>
          <w:i/>
        </w:rPr>
        <w:t xml:space="preserve"> of Section</w:t>
      </w:r>
      <w:r w:rsidRPr="00FF045C">
        <w:rPr>
          <w:i/>
        </w:rPr>
        <w:t xml:space="preserve"> 107</w:t>
      </w:r>
      <w:r w:rsidR="003B7023" w:rsidRPr="00FF045C">
        <w:rPr>
          <w:i/>
        </w:rPr>
        <w:t xml:space="preserve"> – Water Quality Control</w:t>
      </w:r>
      <w:r w:rsidR="003B7023">
        <w:t xml:space="preserve"> and </w:t>
      </w:r>
      <w:r w:rsidR="003B7023" w:rsidRPr="00FF045C">
        <w:rPr>
          <w:i/>
        </w:rPr>
        <w:t xml:space="preserve">Revision of Section </w:t>
      </w:r>
      <w:r w:rsidR="003117B7" w:rsidRPr="00FF045C">
        <w:rPr>
          <w:i/>
        </w:rPr>
        <w:t>208</w:t>
      </w:r>
      <w:r w:rsidR="003B7023" w:rsidRPr="00FF045C">
        <w:rPr>
          <w:i/>
        </w:rPr>
        <w:t xml:space="preserve"> – Erosion Control</w:t>
      </w:r>
      <w:r w:rsidR="003117B7" w:rsidRPr="00FF045C">
        <w:rPr>
          <w:i/>
        </w:rPr>
        <w:t xml:space="preserve"> </w:t>
      </w:r>
      <w:r>
        <w:t xml:space="preserve">for reference during your construction projects. </w:t>
      </w:r>
      <w:r w:rsidR="00816ED2" w:rsidRPr="00A35570">
        <w:t>The</w:t>
      </w:r>
      <w:r w:rsidR="003B7023">
        <w:t>se</w:t>
      </w:r>
      <w:r w:rsidR="00816ED2" w:rsidRPr="00A35570">
        <w:t xml:space="preserve"> </w:t>
      </w:r>
      <w:r w:rsidR="0033298E">
        <w:t>standard special provisions</w:t>
      </w:r>
      <w:r w:rsidR="0033298E" w:rsidRPr="00FC3DB1">
        <w:t xml:space="preserve"> </w:t>
      </w:r>
      <w:r w:rsidR="00816ED2" w:rsidRPr="00A35570">
        <w:t xml:space="preserve">can be found on the Design and Construction Project Support web page at: </w:t>
      </w:r>
    </w:p>
    <w:p w14:paraId="3B3D8114" w14:textId="2D4EBBB5" w:rsidR="0033298E" w:rsidRDefault="0033298E" w:rsidP="003D60EA">
      <w:pPr>
        <w:spacing w:after="120" w:line="23" w:lineRule="atLeast"/>
        <w:rPr>
          <w:rStyle w:val="Hyperlink"/>
        </w:rPr>
      </w:pPr>
      <w:hyperlink r:id="rId14" w:history="1">
        <w:r w:rsidRPr="00A11055">
          <w:rPr>
            <w:rStyle w:val="Hyperlink"/>
          </w:rPr>
          <w:t>https://www.codot.gov/business/designsupport/cdot-construction-specifications/2017-construction-standard-specs/rev-ssp</w:t>
        </w:r>
      </w:hyperlink>
    </w:p>
    <w:p w14:paraId="1FBD34DD" w14:textId="42AFD154" w:rsidR="00102573" w:rsidRDefault="00102573" w:rsidP="003D60EA">
      <w:pPr>
        <w:spacing w:after="120" w:line="23" w:lineRule="atLeast"/>
      </w:pPr>
    </w:p>
    <w:p w14:paraId="6DFE6871" w14:textId="22ECA031" w:rsidR="00102573" w:rsidRDefault="002F3731" w:rsidP="003D60EA">
      <w:pPr>
        <w:spacing w:after="120" w:line="23" w:lineRule="atLeast"/>
      </w:pPr>
      <w:r>
        <w:t>When finalized, t</w:t>
      </w:r>
      <w:r w:rsidR="001F6CA0">
        <w:t xml:space="preserve">he new </w:t>
      </w:r>
      <w:r w:rsidR="00102573">
        <w:t>M-</w:t>
      </w:r>
      <w:r w:rsidR="001F6CA0">
        <w:t>208-1 s</w:t>
      </w:r>
      <w:r w:rsidR="00102573">
        <w:t>tandard</w:t>
      </w:r>
      <w:r w:rsidR="001F6CA0">
        <w:t xml:space="preserve"> plan</w:t>
      </w:r>
      <w:r w:rsidR="00102573">
        <w:t>s</w:t>
      </w:r>
      <w:r w:rsidR="001F6CA0">
        <w:t xml:space="preserve"> can be found at: </w:t>
      </w:r>
      <w:hyperlink r:id="rId15" w:history="1">
        <w:r w:rsidR="001F6CA0">
          <w:rPr>
            <w:rStyle w:val="Hyperlink"/>
          </w:rPr>
          <w:t>https://www.codot.gov/business/designsupport/standard-plans/copy_of_2012-m-standards-plans</w:t>
        </w:r>
      </w:hyperlink>
    </w:p>
    <w:p w14:paraId="62F410FF" w14:textId="77777777" w:rsidR="001026B6" w:rsidRDefault="001026B6" w:rsidP="003D60EA">
      <w:pPr>
        <w:spacing w:after="120" w:line="23" w:lineRule="atLeast"/>
      </w:pPr>
    </w:p>
    <w:p w14:paraId="4343EEDB" w14:textId="4C2339CB" w:rsidR="00102573" w:rsidRDefault="002F3731" w:rsidP="003D60EA">
      <w:pPr>
        <w:spacing w:after="120" w:line="23" w:lineRule="atLeast"/>
      </w:pPr>
      <w:r>
        <w:t>When finalized, t</w:t>
      </w:r>
      <w:r w:rsidR="001F6CA0">
        <w:t>he revised</w:t>
      </w:r>
      <w:r w:rsidR="00102573">
        <w:t xml:space="preserve"> SWMP template</w:t>
      </w:r>
      <w:r w:rsidR="0045777A">
        <w:t xml:space="preserve"> </w:t>
      </w:r>
      <w:r w:rsidR="001F6CA0">
        <w:t>for projects with one or more acres of disturbance can be found at:</w:t>
      </w:r>
      <w:r w:rsidR="0045777A">
        <w:t xml:space="preserve"> </w:t>
      </w:r>
      <w:r w:rsidR="001F6CA0">
        <w:t xml:space="preserve"> </w:t>
      </w:r>
      <w:hyperlink r:id="rId16" w:history="1">
        <w:r w:rsidR="001F6CA0">
          <w:rPr>
            <w:rStyle w:val="Hyperlink"/>
          </w:rPr>
          <w:t>https://www.codot.gov/programs/environmental/landscape-architecture</w:t>
        </w:r>
      </w:hyperlink>
    </w:p>
    <w:p w14:paraId="50C246AD" w14:textId="77777777" w:rsidR="001026B6" w:rsidRDefault="001026B6" w:rsidP="001026B6">
      <w:pPr>
        <w:spacing w:after="120" w:line="23" w:lineRule="atLeast"/>
        <w:rPr>
          <w:bCs/>
        </w:rPr>
      </w:pPr>
    </w:p>
    <w:p w14:paraId="502FFDD5" w14:textId="421C3FA4" w:rsidR="001026B6" w:rsidRDefault="001026B6" w:rsidP="001026B6">
      <w:pPr>
        <w:spacing w:after="120" w:line="23" w:lineRule="atLeast"/>
      </w:pPr>
      <w:r>
        <w:rPr>
          <w:bCs/>
        </w:rPr>
        <w:t>Updates will be made to the CDOT</w:t>
      </w:r>
      <w:r w:rsidRPr="001026B6">
        <w:t xml:space="preserve"> </w:t>
      </w:r>
      <w:r>
        <w:t>Project Development Manual</w:t>
      </w:r>
      <w:r>
        <w:rPr>
          <w:bCs/>
        </w:rPr>
        <w:t xml:space="preserve">, Section 3.15 Environmental-Stormwater Management Plans and Section 3.17 Environmental-Water Quality, to reflect the new project requirements, as soon as all information is gathered from CDPHE. </w:t>
      </w:r>
    </w:p>
    <w:p w14:paraId="5C981702" w14:textId="56EE4719" w:rsidR="00102573" w:rsidRPr="00A35570" w:rsidRDefault="00102573" w:rsidP="001026B6">
      <w:pPr>
        <w:spacing w:after="120" w:line="23" w:lineRule="atLeast"/>
      </w:pPr>
    </w:p>
    <w:sectPr w:rsidR="00102573" w:rsidRPr="00A35570" w:rsidSect="00F71829">
      <w:headerReference w:type="default" r:id="rId17"/>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DCE51" w14:textId="77777777" w:rsidR="002866C8" w:rsidRDefault="002866C8">
      <w:r>
        <w:separator/>
      </w:r>
    </w:p>
  </w:endnote>
  <w:endnote w:type="continuationSeparator" w:id="0">
    <w:p w14:paraId="3BD2F504" w14:textId="77777777" w:rsidR="002866C8" w:rsidRDefault="0028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C88CE" w14:textId="77777777" w:rsidR="002866C8" w:rsidRDefault="002866C8">
      <w:r>
        <w:separator/>
      </w:r>
    </w:p>
  </w:footnote>
  <w:footnote w:type="continuationSeparator" w:id="0">
    <w:p w14:paraId="6A55056E" w14:textId="77777777" w:rsidR="002866C8" w:rsidRDefault="00286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3708"/>
      <w:gridCol w:w="1890"/>
      <w:gridCol w:w="4698"/>
    </w:tblGrid>
    <w:tr w:rsidR="00B561BF" w14:paraId="06D71AA4" w14:textId="77777777" w:rsidTr="00915E2E">
      <w:tc>
        <w:tcPr>
          <w:tcW w:w="3708" w:type="dxa"/>
          <w:vMerge w:val="restart"/>
          <w:vAlign w:val="center"/>
        </w:tcPr>
        <w:p w14:paraId="06D71AA2" w14:textId="5CFAD415" w:rsidR="00B561BF" w:rsidRDefault="00B561BF" w:rsidP="00AF44E2">
          <w:pPr>
            <w:jc w:val="center"/>
          </w:pPr>
          <w:r>
            <w:rPr>
              <w:noProof/>
            </w:rPr>
            <mc:AlternateContent>
              <mc:Choice Requires="wps">
                <w:drawing>
                  <wp:anchor distT="0" distB="0" distL="114300" distR="114300" simplePos="0" relativeHeight="251656704" behindDoc="0" locked="0" layoutInCell="1" allowOverlap="1" wp14:anchorId="00B81383" wp14:editId="3C37A5CF">
                    <wp:simplePos x="0" y="0"/>
                    <wp:positionH relativeFrom="column">
                      <wp:posOffset>83820</wp:posOffset>
                    </wp:positionH>
                    <wp:positionV relativeFrom="paragraph">
                      <wp:posOffset>715010</wp:posOffset>
                    </wp:positionV>
                    <wp:extent cx="1905000" cy="447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BEC8" w14:textId="1BAC05F3" w:rsidR="00B561BF" w:rsidRDefault="00B561BF" w:rsidP="00C630AA">
                                <w:pPr>
                                  <w:pStyle w:val="returnaddress"/>
                                  <w:spacing w:before="2"/>
                                </w:pPr>
                                <w:r>
                                  <w:t>Division of Transportation Development</w:t>
                                </w:r>
                              </w:p>
                              <w:p w14:paraId="3BDC7DE8" w14:textId="733C5BEC" w:rsidR="00B561BF" w:rsidRDefault="00B561BF" w:rsidP="001900E5">
                                <w:pPr>
                                  <w:pStyle w:val="returnaddress"/>
                                  <w:spacing w:beforeLines="0" w:line="240" w:lineRule="exact"/>
                                </w:pPr>
                                <w:r>
                                  <w:t xml:space="preserve">Environmental Programs Branch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B81383" id="_x0000_t202" coordsize="21600,21600" o:spt="202" path="m,l,21600r21600,l21600,xe">
                    <v:stroke joinstyle="miter"/>
                    <v:path gradientshapeok="t" o:connecttype="rect"/>
                  </v:shapetype>
                  <v:shape id="Text Box 5" o:spid="_x0000_s1026" type="#_x0000_t202" style="position:absolute;left:0;text-align:left;margin-left:6.6pt;margin-top:56.3pt;width:150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" filled="f" stroked="f">
                    <v:textbox inset="0,0,0,0">
                      <w:txbxContent>
                        <w:p w14:paraId="69C1BEC8" w14:textId="1BAC05F3" w:rsidR="00B561BF" w:rsidRDefault="00B561BF" w:rsidP="00C630AA">
                          <w:pPr>
                            <w:pStyle w:val="returnaddress"/>
                            <w:spacing w:before="2"/>
                          </w:pPr>
                          <w:r>
                            <w:t>Division of Transportation Development</w:t>
                          </w:r>
                        </w:p>
                        <w:p w14:paraId="3BDC7DE8" w14:textId="733C5BEC" w:rsidR="00B561BF" w:rsidRDefault="00B561BF" w:rsidP="001900E5">
                          <w:pPr>
                            <w:pStyle w:val="returnaddress"/>
                            <w:spacing w:beforeLines="0" w:line="240" w:lineRule="exact"/>
                          </w:pPr>
                          <w:r>
                            <w:t xml:space="preserve">Environmental Programs Branch </w:t>
                          </w:r>
                        </w:p>
                      </w:txbxContent>
                    </v:textbox>
                  </v:shape>
                </w:pict>
              </mc:Fallback>
            </mc:AlternateContent>
          </w:r>
          <w:r>
            <w:rPr>
              <w:noProof/>
            </w:rPr>
            <w:drawing>
              <wp:anchor distT="0" distB="0" distL="114300" distR="114300" simplePos="0" relativeHeight="251657728" behindDoc="0" locked="0" layoutInCell="1" allowOverlap="1" wp14:anchorId="48937588" wp14:editId="296AAB99">
                <wp:simplePos x="0" y="0"/>
                <wp:positionH relativeFrom="column">
                  <wp:posOffset>83820</wp:posOffset>
                </wp:positionH>
                <wp:positionV relativeFrom="paragraph">
                  <wp:posOffset>43180</wp:posOffset>
                </wp:positionV>
                <wp:extent cx="1962150" cy="400685"/>
                <wp:effectExtent l="0" t="0" r="0" b="0"/>
                <wp:wrapNone/>
                <wp:docPr id="4" name="Picture 4" descr="C:\Gary Null\CDOT Logo and Templates\CDOT Logo\CD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ry Null\CDOT Logo and Templates\CDOT Logo\CDO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00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88" w:type="dxa"/>
          <w:gridSpan w:val="2"/>
          <w:vAlign w:val="center"/>
        </w:tcPr>
        <w:p w14:paraId="06D71AA3" w14:textId="394ABE34" w:rsidR="00B561BF" w:rsidRPr="00915E2E" w:rsidRDefault="00B561BF" w:rsidP="008F1D39">
          <w:pPr>
            <w:spacing w:before="120"/>
            <w:jc w:val="right"/>
            <w:rPr>
              <w:sz w:val="64"/>
              <w:szCs w:val="64"/>
            </w:rPr>
          </w:pPr>
          <w:r>
            <w:rPr>
              <w:rFonts w:ascii="Impact" w:hAnsi="Impact"/>
              <w:sz w:val="64"/>
              <w:szCs w:val="64"/>
            </w:rPr>
            <w:t>D</w:t>
          </w:r>
          <w:r w:rsidR="008F1D39">
            <w:rPr>
              <w:rFonts w:ascii="Impact" w:hAnsi="Impact"/>
              <w:sz w:val="64"/>
              <w:szCs w:val="64"/>
            </w:rPr>
            <w:t>ESIGN</w:t>
          </w:r>
          <w:r>
            <w:rPr>
              <w:rFonts w:ascii="Impact" w:hAnsi="Impact"/>
              <w:sz w:val="64"/>
              <w:szCs w:val="64"/>
            </w:rPr>
            <w:t xml:space="preserve"> </w:t>
          </w:r>
          <w:r w:rsidRPr="00915E2E">
            <w:rPr>
              <w:rFonts w:ascii="Impact" w:hAnsi="Impact"/>
              <w:sz w:val="64"/>
              <w:szCs w:val="64"/>
            </w:rPr>
            <w:t>BULLETIN</w:t>
          </w:r>
        </w:p>
      </w:tc>
    </w:tr>
    <w:tr w:rsidR="00B561BF" w14:paraId="06D71AA6" w14:textId="77777777" w:rsidTr="00915E2E">
      <w:trPr>
        <w:cantSplit/>
        <w:trHeight w:val="144"/>
      </w:trPr>
      <w:tc>
        <w:tcPr>
          <w:tcW w:w="3708" w:type="dxa"/>
          <w:vMerge/>
        </w:tcPr>
        <w:p w14:paraId="0414C1EF" w14:textId="77777777" w:rsidR="00B561BF" w:rsidRDefault="00B561BF" w:rsidP="00F71829"/>
      </w:tc>
      <w:tc>
        <w:tcPr>
          <w:tcW w:w="6588" w:type="dxa"/>
          <w:gridSpan w:val="2"/>
        </w:tcPr>
        <w:p w14:paraId="06D71AA5" w14:textId="749E9DB3" w:rsidR="00B561BF" w:rsidRDefault="00B561BF" w:rsidP="00F71829"/>
      </w:tc>
    </w:tr>
    <w:tr w:rsidR="00B561BF" w:rsidRPr="00AF44E2" w14:paraId="06D71AA9" w14:textId="77777777" w:rsidTr="00915E2E">
      <w:trPr>
        <w:cantSplit/>
        <w:trHeight w:val="288"/>
      </w:trPr>
      <w:tc>
        <w:tcPr>
          <w:tcW w:w="3708" w:type="dxa"/>
          <w:vMerge/>
          <w:vAlign w:val="center"/>
        </w:tcPr>
        <w:p w14:paraId="320003DE" w14:textId="77777777" w:rsidR="00B561BF" w:rsidRPr="00AF44E2" w:rsidRDefault="00B561BF" w:rsidP="003957C4">
          <w:pPr>
            <w:rPr>
              <w:rFonts w:ascii="Arial" w:hAnsi="Arial" w:cs="Arial"/>
              <w:b/>
            </w:rPr>
          </w:pPr>
        </w:p>
      </w:tc>
      <w:tc>
        <w:tcPr>
          <w:tcW w:w="1890" w:type="dxa"/>
          <w:vAlign w:val="center"/>
        </w:tcPr>
        <w:p w14:paraId="06D71AA7" w14:textId="5D4B6F77" w:rsidR="00B561BF" w:rsidRPr="00AF44E2" w:rsidRDefault="00B561BF" w:rsidP="003957C4">
          <w:pPr>
            <w:rPr>
              <w:rFonts w:ascii="Arial" w:hAnsi="Arial" w:cs="Arial"/>
              <w:b/>
            </w:rPr>
          </w:pPr>
        </w:p>
      </w:tc>
      <w:tc>
        <w:tcPr>
          <w:tcW w:w="4698" w:type="dxa"/>
          <w:vAlign w:val="center"/>
        </w:tcPr>
        <w:p w14:paraId="06D71AA8" w14:textId="2B1186AF" w:rsidR="00B561BF" w:rsidRPr="00314309" w:rsidRDefault="00B561BF" w:rsidP="0033298E">
          <w:pPr>
            <w:ind w:left="-80"/>
            <w:rPr>
              <w:rFonts w:ascii="Trebuchet MS" w:hAnsi="Trebuchet MS" w:cs="Arial"/>
              <w:b/>
              <w:sz w:val="23"/>
              <w:szCs w:val="23"/>
            </w:rPr>
          </w:pPr>
          <w:r>
            <w:rPr>
              <w:rFonts w:ascii="Trebuchet MS" w:hAnsi="Trebuchet MS" w:cs="Arial"/>
              <w:b/>
              <w:sz w:val="23"/>
              <w:szCs w:val="23"/>
            </w:rPr>
            <w:t>Revisions to Specification 107.25</w:t>
          </w:r>
          <w:r w:rsidR="008F1D39">
            <w:rPr>
              <w:rFonts w:ascii="Trebuchet MS" w:hAnsi="Trebuchet MS" w:cs="Arial"/>
              <w:b/>
              <w:sz w:val="23"/>
              <w:szCs w:val="23"/>
            </w:rPr>
            <w:t xml:space="preserve"> and 208</w:t>
          </w:r>
        </w:p>
      </w:tc>
    </w:tr>
    <w:tr w:rsidR="00B561BF" w14:paraId="06D71AAC" w14:textId="77777777" w:rsidTr="00915E2E">
      <w:trPr>
        <w:cantSplit/>
        <w:trHeight w:val="288"/>
      </w:trPr>
      <w:tc>
        <w:tcPr>
          <w:tcW w:w="3708" w:type="dxa"/>
          <w:vMerge/>
          <w:vAlign w:val="center"/>
        </w:tcPr>
        <w:p w14:paraId="04CDDFB7" w14:textId="77777777" w:rsidR="00B561BF" w:rsidRPr="00AF44E2" w:rsidRDefault="00B561BF" w:rsidP="003957C4">
          <w:pPr>
            <w:rPr>
              <w:rFonts w:ascii="Arial" w:hAnsi="Arial" w:cs="Arial"/>
            </w:rPr>
          </w:pPr>
        </w:p>
      </w:tc>
      <w:tc>
        <w:tcPr>
          <w:tcW w:w="1890" w:type="dxa"/>
          <w:vAlign w:val="center"/>
        </w:tcPr>
        <w:p w14:paraId="06D71AAA" w14:textId="6CB55D6C" w:rsidR="00B561BF" w:rsidRPr="00AF44E2" w:rsidRDefault="00B561BF" w:rsidP="003957C4">
          <w:pPr>
            <w:rPr>
              <w:rFonts w:ascii="Arial" w:hAnsi="Arial" w:cs="Arial"/>
            </w:rPr>
          </w:pPr>
        </w:p>
      </w:tc>
      <w:tc>
        <w:tcPr>
          <w:tcW w:w="4698" w:type="dxa"/>
          <w:vAlign w:val="center"/>
        </w:tcPr>
        <w:p w14:paraId="06D71AAB" w14:textId="6FD373D3" w:rsidR="00B561BF" w:rsidRPr="001D486B" w:rsidRDefault="00B561BF" w:rsidP="0033298E">
          <w:pPr>
            <w:ind w:left="-80"/>
            <w:rPr>
              <w:rFonts w:ascii="Trebuchet MS" w:hAnsi="Trebuchet MS" w:cs="Arial"/>
              <w:sz w:val="23"/>
              <w:szCs w:val="23"/>
            </w:rPr>
          </w:pPr>
          <w:r w:rsidRPr="001D486B">
            <w:rPr>
              <w:rFonts w:ascii="Trebuchet MS" w:hAnsi="Trebuchet MS" w:cs="Arial"/>
              <w:sz w:val="23"/>
              <w:szCs w:val="23"/>
            </w:rPr>
            <w:t xml:space="preserve">2019 Number 1, Page </w:t>
          </w:r>
          <w:r w:rsidRPr="001D486B">
            <w:rPr>
              <w:rFonts w:ascii="Trebuchet MS" w:hAnsi="Trebuchet MS" w:cs="Arial"/>
              <w:sz w:val="23"/>
              <w:szCs w:val="23"/>
            </w:rPr>
            <w:fldChar w:fldCharType="begin"/>
          </w:r>
          <w:r w:rsidRPr="001D486B">
            <w:rPr>
              <w:rFonts w:ascii="Trebuchet MS" w:hAnsi="Trebuchet MS" w:cs="Arial"/>
              <w:sz w:val="23"/>
              <w:szCs w:val="23"/>
            </w:rPr>
            <w:instrText xml:space="preserve"> PAGE  \* Arabic  \* MERGEFORMAT </w:instrText>
          </w:r>
          <w:r w:rsidRPr="001D486B">
            <w:rPr>
              <w:rFonts w:ascii="Trebuchet MS" w:hAnsi="Trebuchet MS" w:cs="Arial"/>
              <w:sz w:val="23"/>
              <w:szCs w:val="23"/>
            </w:rPr>
            <w:fldChar w:fldCharType="separate"/>
          </w:r>
          <w:r w:rsidR="00FF045C">
            <w:rPr>
              <w:rFonts w:ascii="Trebuchet MS" w:hAnsi="Trebuchet MS" w:cs="Arial"/>
              <w:noProof/>
              <w:sz w:val="23"/>
              <w:szCs w:val="23"/>
            </w:rPr>
            <w:t>3</w:t>
          </w:r>
          <w:r w:rsidRPr="001D486B">
            <w:rPr>
              <w:rFonts w:ascii="Trebuchet MS" w:hAnsi="Trebuchet MS" w:cs="Arial"/>
              <w:sz w:val="23"/>
              <w:szCs w:val="23"/>
            </w:rPr>
            <w:fldChar w:fldCharType="end"/>
          </w:r>
          <w:r w:rsidRPr="001D486B">
            <w:rPr>
              <w:rFonts w:ascii="Trebuchet MS" w:hAnsi="Trebuchet MS" w:cs="Arial"/>
              <w:sz w:val="23"/>
              <w:szCs w:val="23"/>
            </w:rPr>
            <w:t xml:space="preserve"> of </w:t>
          </w:r>
          <w:r w:rsidR="00FF487A">
            <w:rPr>
              <w:rFonts w:ascii="Trebuchet MS" w:hAnsi="Trebuchet MS" w:cs="Arial"/>
              <w:sz w:val="23"/>
              <w:szCs w:val="23"/>
            </w:rPr>
            <w:t>3</w:t>
          </w:r>
        </w:p>
      </w:tc>
    </w:tr>
    <w:tr w:rsidR="00B561BF" w14:paraId="06D71AAF" w14:textId="77777777" w:rsidTr="00915E2E">
      <w:trPr>
        <w:cantSplit/>
        <w:trHeight w:val="288"/>
      </w:trPr>
      <w:tc>
        <w:tcPr>
          <w:tcW w:w="3708" w:type="dxa"/>
          <w:vMerge/>
          <w:vAlign w:val="center"/>
        </w:tcPr>
        <w:p w14:paraId="6FA1DB1E" w14:textId="77777777" w:rsidR="00B561BF" w:rsidRDefault="00B561BF" w:rsidP="003957C4"/>
      </w:tc>
      <w:tc>
        <w:tcPr>
          <w:tcW w:w="1890" w:type="dxa"/>
          <w:vAlign w:val="center"/>
        </w:tcPr>
        <w:p w14:paraId="06D71AAD" w14:textId="116BCCF0" w:rsidR="00B561BF" w:rsidRDefault="00B561BF" w:rsidP="003957C4"/>
      </w:tc>
      <w:tc>
        <w:tcPr>
          <w:tcW w:w="4698" w:type="dxa"/>
          <w:vAlign w:val="center"/>
        </w:tcPr>
        <w:p w14:paraId="06D71AAE" w14:textId="1C88E718" w:rsidR="00B561BF" w:rsidRPr="001D486B" w:rsidRDefault="00B561BF" w:rsidP="0033298E">
          <w:pPr>
            <w:ind w:left="-80"/>
            <w:rPr>
              <w:rFonts w:ascii="Trebuchet MS" w:hAnsi="Trebuchet MS" w:cs="Arial"/>
            </w:rPr>
          </w:pPr>
          <w:r w:rsidRPr="001D486B">
            <w:rPr>
              <w:rFonts w:ascii="Trebuchet MS" w:hAnsi="Trebuchet MS" w:cs="Arial"/>
              <w:sz w:val="23"/>
              <w:szCs w:val="23"/>
            </w:rPr>
            <w:t xml:space="preserve">Date: March </w:t>
          </w:r>
          <w:r w:rsidR="0033298E" w:rsidRPr="001D486B">
            <w:rPr>
              <w:rFonts w:ascii="Trebuchet MS" w:hAnsi="Trebuchet MS" w:cs="Arial"/>
              <w:sz w:val="23"/>
              <w:szCs w:val="23"/>
            </w:rPr>
            <w:t>2</w:t>
          </w:r>
          <w:r w:rsidR="0033298E">
            <w:rPr>
              <w:rFonts w:ascii="Trebuchet MS" w:hAnsi="Trebuchet MS" w:cs="Arial"/>
              <w:sz w:val="23"/>
              <w:szCs w:val="23"/>
            </w:rPr>
            <w:t>8</w:t>
          </w:r>
          <w:r w:rsidRPr="001D486B">
            <w:rPr>
              <w:rFonts w:ascii="Trebuchet MS" w:hAnsi="Trebuchet MS" w:cs="Arial"/>
              <w:sz w:val="23"/>
              <w:szCs w:val="23"/>
            </w:rPr>
            <w:t>, 2019</w:t>
          </w:r>
        </w:p>
      </w:tc>
    </w:tr>
  </w:tbl>
  <w:p w14:paraId="06D71AB0" w14:textId="6939AD74" w:rsidR="00B561BF" w:rsidRPr="00F71829" w:rsidRDefault="00B561BF" w:rsidP="00F71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69C"/>
    <w:multiLevelType w:val="hybridMultilevel"/>
    <w:tmpl w:val="42A404EE"/>
    <w:lvl w:ilvl="0" w:tplc="1CB26078">
      <w:start w:val="1"/>
      <w:numFmt w:val="decimal"/>
      <w:lvlText w:val="%1."/>
      <w:lvlJc w:val="left"/>
      <w:pPr>
        <w:ind w:left="2430" w:hanging="360"/>
      </w:pPr>
      <w:rPr>
        <w:b w:val="0"/>
        <w:i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342C3F"/>
    <w:multiLevelType w:val="hybridMultilevel"/>
    <w:tmpl w:val="307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37151"/>
    <w:multiLevelType w:val="hybridMultilevel"/>
    <w:tmpl w:val="EC0AC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04833"/>
    <w:multiLevelType w:val="hybridMultilevel"/>
    <w:tmpl w:val="15F0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41388"/>
    <w:multiLevelType w:val="hybridMultilevel"/>
    <w:tmpl w:val="EC0AC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47EC5"/>
    <w:multiLevelType w:val="multilevel"/>
    <w:tmpl w:val="A4FE468A"/>
    <w:lvl w:ilvl="0">
      <w:start w:val="1"/>
      <w:numFmt w:val="decimal"/>
      <w:lvlText w:val="(%1)"/>
      <w:lvlJc w:val="left"/>
      <w:pPr>
        <w:ind w:left="1440" w:hanging="360"/>
      </w:pPr>
      <w:rPr>
        <w:rFonts w:ascii="Arial" w:hAnsi="Arial" w:cs="Arial" w:hint="default"/>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7A471E5"/>
    <w:multiLevelType w:val="hybridMultilevel"/>
    <w:tmpl w:val="5448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1449E"/>
    <w:multiLevelType w:val="multilevel"/>
    <w:tmpl w:val="7736DDAC"/>
    <w:lvl w:ilvl="0">
      <w:start w:val="1"/>
      <w:numFmt w:val="upperLetter"/>
      <w:lvlText w:val="%1."/>
      <w:lvlJc w:val="left"/>
      <w:pPr>
        <w:ind w:left="1080" w:hanging="360"/>
      </w:pPr>
      <w:rPr>
        <w:rFonts w:ascii="Arial" w:hAnsi="Arial" w:cs="Arial" w:hint="default"/>
        <w:b w:val="0"/>
        <w:i w:val="0"/>
        <w:color w:val="00000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BFB5754"/>
    <w:multiLevelType w:val="multilevel"/>
    <w:tmpl w:val="967C9990"/>
    <w:lvl w:ilvl="0">
      <w:start w:val="1"/>
      <w:numFmt w:val="decimal"/>
      <w:lvlText w:val="(%1)"/>
      <w:lvlJc w:val="left"/>
      <w:pPr>
        <w:ind w:left="1440" w:hanging="360"/>
      </w:pPr>
      <w:rPr>
        <w:rFonts w:ascii="Arial" w:hAnsi="Arial" w:cs="Arial" w:hint="default"/>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44953DDB"/>
    <w:multiLevelType w:val="hybridMultilevel"/>
    <w:tmpl w:val="50CE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72FCF"/>
    <w:multiLevelType w:val="hybridMultilevel"/>
    <w:tmpl w:val="F758A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21EC7"/>
    <w:multiLevelType w:val="hybridMultilevel"/>
    <w:tmpl w:val="53E26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3"/>
  </w:num>
  <w:num w:numId="5">
    <w:abstractNumId w:val="0"/>
  </w:num>
  <w:num w:numId="6">
    <w:abstractNumId w:val="2"/>
  </w:num>
  <w:num w:numId="7">
    <w:abstractNumId w:val="10"/>
  </w:num>
  <w:num w:numId="8">
    <w:abstractNumId w:val="7"/>
  </w:num>
  <w:num w:numId="9">
    <w:abstractNumId w:val="8"/>
  </w:num>
  <w:num w:numId="10">
    <w:abstractNumId w:val="5"/>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5D"/>
    <w:rsid w:val="000007A0"/>
    <w:rsid w:val="000074F3"/>
    <w:rsid w:val="0001291B"/>
    <w:rsid w:val="00016027"/>
    <w:rsid w:val="00024B4F"/>
    <w:rsid w:val="00034490"/>
    <w:rsid w:val="00034CE0"/>
    <w:rsid w:val="00036D95"/>
    <w:rsid w:val="000447B4"/>
    <w:rsid w:val="00055BAB"/>
    <w:rsid w:val="0005707D"/>
    <w:rsid w:val="00061C4F"/>
    <w:rsid w:val="0006501A"/>
    <w:rsid w:val="000713BC"/>
    <w:rsid w:val="0007620D"/>
    <w:rsid w:val="00076EEA"/>
    <w:rsid w:val="000772C4"/>
    <w:rsid w:val="0009000F"/>
    <w:rsid w:val="000920D0"/>
    <w:rsid w:val="00094983"/>
    <w:rsid w:val="000A372B"/>
    <w:rsid w:val="000C497F"/>
    <w:rsid w:val="000D4DA0"/>
    <w:rsid w:val="000D56F6"/>
    <w:rsid w:val="000F283D"/>
    <w:rsid w:val="00101518"/>
    <w:rsid w:val="00102573"/>
    <w:rsid w:val="001026B6"/>
    <w:rsid w:val="00105C2B"/>
    <w:rsid w:val="001065F7"/>
    <w:rsid w:val="00113D6D"/>
    <w:rsid w:val="00121248"/>
    <w:rsid w:val="001277DE"/>
    <w:rsid w:val="0013051B"/>
    <w:rsid w:val="00135896"/>
    <w:rsid w:val="00147847"/>
    <w:rsid w:val="00152420"/>
    <w:rsid w:val="00157560"/>
    <w:rsid w:val="0016457E"/>
    <w:rsid w:val="0016710A"/>
    <w:rsid w:val="00172157"/>
    <w:rsid w:val="00174709"/>
    <w:rsid w:val="001762EC"/>
    <w:rsid w:val="00180BDB"/>
    <w:rsid w:val="001827E1"/>
    <w:rsid w:val="0018640D"/>
    <w:rsid w:val="001900E5"/>
    <w:rsid w:val="00195856"/>
    <w:rsid w:val="00195B0A"/>
    <w:rsid w:val="001A0802"/>
    <w:rsid w:val="001A29E6"/>
    <w:rsid w:val="001A3F7B"/>
    <w:rsid w:val="001A4790"/>
    <w:rsid w:val="001B302F"/>
    <w:rsid w:val="001B5D80"/>
    <w:rsid w:val="001C6664"/>
    <w:rsid w:val="001C772F"/>
    <w:rsid w:val="001C7849"/>
    <w:rsid w:val="001D486B"/>
    <w:rsid w:val="001D5CF1"/>
    <w:rsid w:val="001E171D"/>
    <w:rsid w:val="001E1A2E"/>
    <w:rsid w:val="001E2F20"/>
    <w:rsid w:val="001E36D0"/>
    <w:rsid w:val="001F343D"/>
    <w:rsid w:val="001F6CA0"/>
    <w:rsid w:val="0020393E"/>
    <w:rsid w:val="002117EA"/>
    <w:rsid w:val="00224C74"/>
    <w:rsid w:val="00227D60"/>
    <w:rsid w:val="002301CA"/>
    <w:rsid w:val="002320A5"/>
    <w:rsid w:val="00232F8C"/>
    <w:rsid w:val="0023781A"/>
    <w:rsid w:val="0025094F"/>
    <w:rsid w:val="00250962"/>
    <w:rsid w:val="002509D0"/>
    <w:rsid w:val="002518D8"/>
    <w:rsid w:val="00255AA3"/>
    <w:rsid w:val="002606EB"/>
    <w:rsid w:val="0028291F"/>
    <w:rsid w:val="002866C8"/>
    <w:rsid w:val="00292139"/>
    <w:rsid w:val="0029469D"/>
    <w:rsid w:val="00296F51"/>
    <w:rsid w:val="002B0D6A"/>
    <w:rsid w:val="002B2EC9"/>
    <w:rsid w:val="002B3E7C"/>
    <w:rsid w:val="002B4AE6"/>
    <w:rsid w:val="002B5367"/>
    <w:rsid w:val="002B7C84"/>
    <w:rsid w:val="002C45F4"/>
    <w:rsid w:val="002C4BDA"/>
    <w:rsid w:val="002C4F91"/>
    <w:rsid w:val="002C6970"/>
    <w:rsid w:val="002D408A"/>
    <w:rsid w:val="002F3731"/>
    <w:rsid w:val="00303449"/>
    <w:rsid w:val="003117B7"/>
    <w:rsid w:val="00314309"/>
    <w:rsid w:val="0032533B"/>
    <w:rsid w:val="00325B93"/>
    <w:rsid w:val="0033298E"/>
    <w:rsid w:val="0033513E"/>
    <w:rsid w:val="00336367"/>
    <w:rsid w:val="00337012"/>
    <w:rsid w:val="00343F86"/>
    <w:rsid w:val="00344A9A"/>
    <w:rsid w:val="00350552"/>
    <w:rsid w:val="003541C5"/>
    <w:rsid w:val="00354A5D"/>
    <w:rsid w:val="00355159"/>
    <w:rsid w:val="00355284"/>
    <w:rsid w:val="0036332C"/>
    <w:rsid w:val="00370726"/>
    <w:rsid w:val="00370784"/>
    <w:rsid w:val="0038336E"/>
    <w:rsid w:val="00385544"/>
    <w:rsid w:val="00385CF7"/>
    <w:rsid w:val="003866FD"/>
    <w:rsid w:val="00387F29"/>
    <w:rsid w:val="003908AF"/>
    <w:rsid w:val="003915F0"/>
    <w:rsid w:val="00393F29"/>
    <w:rsid w:val="003957C4"/>
    <w:rsid w:val="00397B26"/>
    <w:rsid w:val="003A08B6"/>
    <w:rsid w:val="003A38C5"/>
    <w:rsid w:val="003A6DE5"/>
    <w:rsid w:val="003B5DF5"/>
    <w:rsid w:val="003B7023"/>
    <w:rsid w:val="003D17E4"/>
    <w:rsid w:val="003D2BD4"/>
    <w:rsid w:val="003D60EA"/>
    <w:rsid w:val="003D6580"/>
    <w:rsid w:val="003E37A0"/>
    <w:rsid w:val="003E477C"/>
    <w:rsid w:val="003F1059"/>
    <w:rsid w:val="00403C19"/>
    <w:rsid w:val="00410480"/>
    <w:rsid w:val="00415ACD"/>
    <w:rsid w:val="0043532C"/>
    <w:rsid w:val="00450FB3"/>
    <w:rsid w:val="004515AD"/>
    <w:rsid w:val="00455C38"/>
    <w:rsid w:val="0045777A"/>
    <w:rsid w:val="00461438"/>
    <w:rsid w:val="00463CD5"/>
    <w:rsid w:val="00481B11"/>
    <w:rsid w:val="004904DC"/>
    <w:rsid w:val="004A341F"/>
    <w:rsid w:val="004A660F"/>
    <w:rsid w:val="004B0853"/>
    <w:rsid w:val="004B4244"/>
    <w:rsid w:val="004C6EDC"/>
    <w:rsid w:val="004C78A4"/>
    <w:rsid w:val="004D18D0"/>
    <w:rsid w:val="004D3DC4"/>
    <w:rsid w:val="004E0172"/>
    <w:rsid w:val="00502A96"/>
    <w:rsid w:val="00504A70"/>
    <w:rsid w:val="00505527"/>
    <w:rsid w:val="00514BBE"/>
    <w:rsid w:val="005171A8"/>
    <w:rsid w:val="00523B14"/>
    <w:rsid w:val="005332FF"/>
    <w:rsid w:val="00535D52"/>
    <w:rsid w:val="0054092E"/>
    <w:rsid w:val="00545168"/>
    <w:rsid w:val="005510A6"/>
    <w:rsid w:val="00557464"/>
    <w:rsid w:val="005648BD"/>
    <w:rsid w:val="00572105"/>
    <w:rsid w:val="00576246"/>
    <w:rsid w:val="0059017E"/>
    <w:rsid w:val="005A3202"/>
    <w:rsid w:val="005A4278"/>
    <w:rsid w:val="005B2418"/>
    <w:rsid w:val="005B4A9D"/>
    <w:rsid w:val="005B6EE3"/>
    <w:rsid w:val="005C6C0A"/>
    <w:rsid w:val="005C7737"/>
    <w:rsid w:val="005D373E"/>
    <w:rsid w:val="005D5CF1"/>
    <w:rsid w:val="005E32D8"/>
    <w:rsid w:val="005E3B1F"/>
    <w:rsid w:val="005E5D1D"/>
    <w:rsid w:val="0060251D"/>
    <w:rsid w:val="0060398F"/>
    <w:rsid w:val="00603C35"/>
    <w:rsid w:val="00615C58"/>
    <w:rsid w:val="00627F4C"/>
    <w:rsid w:val="00632CF6"/>
    <w:rsid w:val="0064454E"/>
    <w:rsid w:val="00651FE7"/>
    <w:rsid w:val="00652DCF"/>
    <w:rsid w:val="006647E7"/>
    <w:rsid w:val="00664911"/>
    <w:rsid w:val="00666ED6"/>
    <w:rsid w:val="00670B03"/>
    <w:rsid w:val="00677421"/>
    <w:rsid w:val="00694BF3"/>
    <w:rsid w:val="006A3813"/>
    <w:rsid w:val="006B5A1A"/>
    <w:rsid w:val="006C0CE9"/>
    <w:rsid w:val="006C20C0"/>
    <w:rsid w:val="006E3A63"/>
    <w:rsid w:val="006E6942"/>
    <w:rsid w:val="006F0FDE"/>
    <w:rsid w:val="006F2233"/>
    <w:rsid w:val="006F347D"/>
    <w:rsid w:val="006F3480"/>
    <w:rsid w:val="0070153C"/>
    <w:rsid w:val="007106E4"/>
    <w:rsid w:val="00713A32"/>
    <w:rsid w:val="007157AF"/>
    <w:rsid w:val="00721FE0"/>
    <w:rsid w:val="00735E3E"/>
    <w:rsid w:val="00740615"/>
    <w:rsid w:val="00764157"/>
    <w:rsid w:val="00765218"/>
    <w:rsid w:val="007732E6"/>
    <w:rsid w:val="0077437B"/>
    <w:rsid w:val="00774F2C"/>
    <w:rsid w:val="00777894"/>
    <w:rsid w:val="00784E74"/>
    <w:rsid w:val="007852A6"/>
    <w:rsid w:val="007A1ACF"/>
    <w:rsid w:val="007B3292"/>
    <w:rsid w:val="007B453A"/>
    <w:rsid w:val="007B4E59"/>
    <w:rsid w:val="007D11B6"/>
    <w:rsid w:val="007D22BE"/>
    <w:rsid w:val="007D28E2"/>
    <w:rsid w:val="007D3873"/>
    <w:rsid w:val="007D71C6"/>
    <w:rsid w:val="007E02C9"/>
    <w:rsid w:val="007E0B07"/>
    <w:rsid w:val="007E63D0"/>
    <w:rsid w:val="007F5639"/>
    <w:rsid w:val="00801AE8"/>
    <w:rsid w:val="00802A9C"/>
    <w:rsid w:val="0080435B"/>
    <w:rsid w:val="00806572"/>
    <w:rsid w:val="0080670C"/>
    <w:rsid w:val="00807140"/>
    <w:rsid w:val="0081015E"/>
    <w:rsid w:val="00816ED2"/>
    <w:rsid w:val="00823AD6"/>
    <w:rsid w:val="008343EE"/>
    <w:rsid w:val="008378E4"/>
    <w:rsid w:val="00851570"/>
    <w:rsid w:val="0085399A"/>
    <w:rsid w:val="00853C08"/>
    <w:rsid w:val="00866041"/>
    <w:rsid w:val="00867235"/>
    <w:rsid w:val="00867911"/>
    <w:rsid w:val="008701E1"/>
    <w:rsid w:val="00884084"/>
    <w:rsid w:val="008916FB"/>
    <w:rsid w:val="00892FAE"/>
    <w:rsid w:val="00894BC5"/>
    <w:rsid w:val="00894F26"/>
    <w:rsid w:val="008A63B4"/>
    <w:rsid w:val="008C02AA"/>
    <w:rsid w:val="008C2DA9"/>
    <w:rsid w:val="008C7648"/>
    <w:rsid w:val="008C788E"/>
    <w:rsid w:val="008D5DCF"/>
    <w:rsid w:val="008E2D23"/>
    <w:rsid w:val="008F1D39"/>
    <w:rsid w:val="008F3E7E"/>
    <w:rsid w:val="0090543D"/>
    <w:rsid w:val="009128FA"/>
    <w:rsid w:val="00912BB2"/>
    <w:rsid w:val="00915E2E"/>
    <w:rsid w:val="0092237D"/>
    <w:rsid w:val="009318C5"/>
    <w:rsid w:val="00932674"/>
    <w:rsid w:val="009334E6"/>
    <w:rsid w:val="00934BBA"/>
    <w:rsid w:val="00935452"/>
    <w:rsid w:val="00941D73"/>
    <w:rsid w:val="00951E82"/>
    <w:rsid w:val="00956916"/>
    <w:rsid w:val="0096078C"/>
    <w:rsid w:val="00960C02"/>
    <w:rsid w:val="00984D6B"/>
    <w:rsid w:val="009B09B1"/>
    <w:rsid w:val="009B4F8A"/>
    <w:rsid w:val="009B5BFD"/>
    <w:rsid w:val="009C0C3A"/>
    <w:rsid w:val="009C311A"/>
    <w:rsid w:val="009C6380"/>
    <w:rsid w:val="009C6E90"/>
    <w:rsid w:val="009E0F58"/>
    <w:rsid w:val="009E341A"/>
    <w:rsid w:val="009E5A73"/>
    <w:rsid w:val="009E5EA9"/>
    <w:rsid w:val="009E7082"/>
    <w:rsid w:val="009F11FC"/>
    <w:rsid w:val="009F6A23"/>
    <w:rsid w:val="00A016CC"/>
    <w:rsid w:val="00A03D5E"/>
    <w:rsid w:val="00A13345"/>
    <w:rsid w:val="00A14A25"/>
    <w:rsid w:val="00A2247D"/>
    <w:rsid w:val="00A3379D"/>
    <w:rsid w:val="00A34039"/>
    <w:rsid w:val="00A35570"/>
    <w:rsid w:val="00A437D9"/>
    <w:rsid w:val="00A4384F"/>
    <w:rsid w:val="00A45F3C"/>
    <w:rsid w:val="00A47344"/>
    <w:rsid w:val="00A51A7F"/>
    <w:rsid w:val="00A537E6"/>
    <w:rsid w:val="00A53F6B"/>
    <w:rsid w:val="00A614A6"/>
    <w:rsid w:val="00A649D5"/>
    <w:rsid w:val="00A77347"/>
    <w:rsid w:val="00A80C1E"/>
    <w:rsid w:val="00A86C60"/>
    <w:rsid w:val="00A90C23"/>
    <w:rsid w:val="00A94CB9"/>
    <w:rsid w:val="00A95E8E"/>
    <w:rsid w:val="00AA3C38"/>
    <w:rsid w:val="00AA50B8"/>
    <w:rsid w:val="00AC0B8F"/>
    <w:rsid w:val="00AC3CB4"/>
    <w:rsid w:val="00AD2312"/>
    <w:rsid w:val="00AD5170"/>
    <w:rsid w:val="00AE16D4"/>
    <w:rsid w:val="00AE3237"/>
    <w:rsid w:val="00AE7419"/>
    <w:rsid w:val="00AF1B7B"/>
    <w:rsid w:val="00AF44E2"/>
    <w:rsid w:val="00AF6270"/>
    <w:rsid w:val="00B21A39"/>
    <w:rsid w:val="00B273CD"/>
    <w:rsid w:val="00B41D88"/>
    <w:rsid w:val="00B52379"/>
    <w:rsid w:val="00B561BF"/>
    <w:rsid w:val="00B57C04"/>
    <w:rsid w:val="00B67722"/>
    <w:rsid w:val="00B7100E"/>
    <w:rsid w:val="00B72C4C"/>
    <w:rsid w:val="00B75B6D"/>
    <w:rsid w:val="00B75E6B"/>
    <w:rsid w:val="00B82CDC"/>
    <w:rsid w:val="00B8757D"/>
    <w:rsid w:val="00B91A8B"/>
    <w:rsid w:val="00BA767D"/>
    <w:rsid w:val="00BB0212"/>
    <w:rsid w:val="00BE4FC3"/>
    <w:rsid w:val="00C05D91"/>
    <w:rsid w:val="00C07470"/>
    <w:rsid w:val="00C1039F"/>
    <w:rsid w:val="00C10787"/>
    <w:rsid w:val="00C140D9"/>
    <w:rsid w:val="00C30535"/>
    <w:rsid w:val="00C31464"/>
    <w:rsid w:val="00C3201E"/>
    <w:rsid w:val="00C36B1A"/>
    <w:rsid w:val="00C4065D"/>
    <w:rsid w:val="00C46F7B"/>
    <w:rsid w:val="00C630AA"/>
    <w:rsid w:val="00C7522C"/>
    <w:rsid w:val="00C76FB7"/>
    <w:rsid w:val="00C81DEF"/>
    <w:rsid w:val="00C87C11"/>
    <w:rsid w:val="00C921E5"/>
    <w:rsid w:val="00CA6840"/>
    <w:rsid w:val="00CA7AB3"/>
    <w:rsid w:val="00CA7BED"/>
    <w:rsid w:val="00CB2D85"/>
    <w:rsid w:val="00CC19C5"/>
    <w:rsid w:val="00CC22FF"/>
    <w:rsid w:val="00CC3E68"/>
    <w:rsid w:val="00CD25F1"/>
    <w:rsid w:val="00CE0C3F"/>
    <w:rsid w:val="00CF239F"/>
    <w:rsid w:val="00CF4920"/>
    <w:rsid w:val="00CF67A4"/>
    <w:rsid w:val="00D00E3B"/>
    <w:rsid w:val="00D01A9D"/>
    <w:rsid w:val="00D0506A"/>
    <w:rsid w:val="00D109EB"/>
    <w:rsid w:val="00D11902"/>
    <w:rsid w:val="00D15151"/>
    <w:rsid w:val="00D16891"/>
    <w:rsid w:val="00D22466"/>
    <w:rsid w:val="00D24EE2"/>
    <w:rsid w:val="00D24F02"/>
    <w:rsid w:val="00D31C78"/>
    <w:rsid w:val="00D33AC1"/>
    <w:rsid w:val="00D4320B"/>
    <w:rsid w:val="00D45182"/>
    <w:rsid w:val="00D615AE"/>
    <w:rsid w:val="00D67148"/>
    <w:rsid w:val="00D7425B"/>
    <w:rsid w:val="00D749E4"/>
    <w:rsid w:val="00D84E12"/>
    <w:rsid w:val="00D86AE4"/>
    <w:rsid w:val="00D90A35"/>
    <w:rsid w:val="00D95B86"/>
    <w:rsid w:val="00D96BE4"/>
    <w:rsid w:val="00DB0A6A"/>
    <w:rsid w:val="00DC22ED"/>
    <w:rsid w:val="00DC4A8C"/>
    <w:rsid w:val="00DC79C5"/>
    <w:rsid w:val="00DD7757"/>
    <w:rsid w:val="00DE05FE"/>
    <w:rsid w:val="00DF48FB"/>
    <w:rsid w:val="00E118E2"/>
    <w:rsid w:val="00E11CC4"/>
    <w:rsid w:val="00E22B74"/>
    <w:rsid w:val="00E24A20"/>
    <w:rsid w:val="00E337E9"/>
    <w:rsid w:val="00E35473"/>
    <w:rsid w:val="00E430D1"/>
    <w:rsid w:val="00E45504"/>
    <w:rsid w:val="00E52C22"/>
    <w:rsid w:val="00E53628"/>
    <w:rsid w:val="00E536F3"/>
    <w:rsid w:val="00E649DE"/>
    <w:rsid w:val="00E77AC8"/>
    <w:rsid w:val="00E83080"/>
    <w:rsid w:val="00EA7B57"/>
    <w:rsid w:val="00ED2CB5"/>
    <w:rsid w:val="00EE0627"/>
    <w:rsid w:val="00EE75A2"/>
    <w:rsid w:val="00EF1766"/>
    <w:rsid w:val="00EF367C"/>
    <w:rsid w:val="00EF41CE"/>
    <w:rsid w:val="00EF6E2A"/>
    <w:rsid w:val="00F223B8"/>
    <w:rsid w:val="00F22FDF"/>
    <w:rsid w:val="00F30F4B"/>
    <w:rsid w:val="00F32225"/>
    <w:rsid w:val="00F36DB9"/>
    <w:rsid w:val="00F40286"/>
    <w:rsid w:val="00F4227C"/>
    <w:rsid w:val="00F45E87"/>
    <w:rsid w:val="00F47ADB"/>
    <w:rsid w:val="00F51081"/>
    <w:rsid w:val="00F55CB5"/>
    <w:rsid w:val="00F56E8A"/>
    <w:rsid w:val="00F617C0"/>
    <w:rsid w:val="00F6390F"/>
    <w:rsid w:val="00F6642E"/>
    <w:rsid w:val="00F71829"/>
    <w:rsid w:val="00F82BBB"/>
    <w:rsid w:val="00F82D27"/>
    <w:rsid w:val="00F83D82"/>
    <w:rsid w:val="00F96207"/>
    <w:rsid w:val="00FA5480"/>
    <w:rsid w:val="00FB3825"/>
    <w:rsid w:val="00FB46F6"/>
    <w:rsid w:val="00FB4977"/>
    <w:rsid w:val="00FB780C"/>
    <w:rsid w:val="00FC3378"/>
    <w:rsid w:val="00FC3DB1"/>
    <w:rsid w:val="00FD5EC5"/>
    <w:rsid w:val="00FE2ECF"/>
    <w:rsid w:val="00FE4D0A"/>
    <w:rsid w:val="00FF045C"/>
    <w:rsid w:val="00FF487A"/>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71A75"/>
  <w15:docId w15:val="{4347BF9C-F778-442C-BAD4-F2246F76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A5D"/>
    <w:rPr>
      <w:sz w:val="24"/>
      <w:szCs w:val="24"/>
    </w:rPr>
  </w:style>
  <w:style w:type="paragraph" w:styleId="Heading1">
    <w:name w:val="heading 1"/>
    <w:basedOn w:val="Normal"/>
    <w:next w:val="Normal"/>
    <w:qFormat/>
    <w:rsid w:val="00354A5D"/>
    <w:pPr>
      <w:keepNext/>
      <w:spacing w:before="240" w:after="60"/>
      <w:outlineLvl w:val="0"/>
    </w:pPr>
    <w:rPr>
      <w:rFonts w:ascii="Arial" w:hAnsi="Arial"/>
      <w:b/>
      <w:kern w:val="28"/>
      <w:sz w:val="28"/>
      <w:szCs w:val="20"/>
    </w:rPr>
  </w:style>
  <w:style w:type="paragraph" w:styleId="Heading3">
    <w:name w:val="heading 3"/>
    <w:basedOn w:val="Normal"/>
    <w:next w:val="Normal"/>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qFormat/>
    <w:rsid w:val="00354A5D"/>
    <w:pPr>
      <w:keepNext/>
      <w:tabs>
        <w:tab w:val="right" w:pos="9540"/>
      </w:tabs>
      <w:ind w:left="-360"/>
      <w:outlineLvl w:val="3"/>
    </w:pPr>
    <w:rPr>
      <w:rFonts w:ascii="Arial" w:hAnsi="Arial"/>
      <w:szCs w:val="20"/>
    </w:rPr>
  </w:style>
  <w:style w:type="paragraph" w:styleId="Heading8">
    <w:name w:val="heading 8"/>
    <w:basedOn w:val="Normal"/>
    <w:next w:val="Normal"/>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4A5D"/>
    <w:pPr>
      <w:tabs>
        <w:tab w:val="center" w:pos="4320"/>
        <w:tab w:val="right" w:pos="8640"/>
      </w:tabs>
    </w:pPr>
  </w:style>
  <w:style w:type="paragraph" w:styleId="Footer">
    <w:name w:val="footer"/>
    <w:basedOn w:val="Normal"/>
    <w:rsid w:val="00354A5D"/>
    <w:pPr>
      <w:tabs>
        <w:tab w:val="center" w:pos="4320"/>
        <w:tab w:val="right" w:pos="8640"/>
      </w:tabs>
    </w:pPr>
  </w:style>
  <w:style w:type="character" w:styleId="PageNumber">
    <w:name w:val="page number"/>
    <w:basedOn w:val="DefaultParagraphFont"/>
    <w:rsid w:val="00354A5D"/>
  </w:style>
  <w:style w:type="paragraph" w:styleId="BalloonText">
    <w:name w:val="Balloon Text"/>
    <w:basedOn w:val="Normal"/>
    <w:semiHidden/>
    <w:rsid w:val="00354A5D"/>
    <w:rPr>
      <w:rFonts w:ascii="Tahoma" w:hAnsi="Tahoma" w:cs="Tahoma"/>
      <w:sz w:val="16"/>
      <w:szCs w:val="16"/>
    </w:rPr>
  </w:style>
  <w:style w:type="character" w:styleId="Hyperlink">
    <w:name w:val="Hyperlink"/>
    <w:rsid w:val="00354A5D"/>
    <w:rPr>
      <w:color w:val="0000FF"/>
      <w:u w:val="single"/>
    </w:rPr>
  </w:style>
  <w:style w:type="table" w:styleId="TableGrid">
    <w:name w:val="Table Grid"/>
    <w:basedOn w:val="TableNormal"/>
    <w:rsid w:val="00F718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C1039F"/>
    <w:rPr>
      <w:sz w:val="16"/>
      <w:szCs w:val="16"/>
    </w:rPr>
  </w:style>
  <w:style w:type="paragraph" w:styleId="CommentText">
    <w:name w:val="annotation text"/>
    <w:basedOn w:val="Normal"/>
    <w:link w:val="CommentTextChar"/>
    <w:rsid w:val="00C1039F"/>
    <w:rPr>
      <w:sz w:val="20"/>
      <w:szCs w:val="20"/>
    </w:rPr>
  </w:style>
  <w:style w:type="character" w:customStyle="1" w:styleId="CommentTextChar">
    <w:name w:val="Comment Text Char"/>
    <w:basedOn w:val="DefaultParagraphFont"/>
    <w:link w:val="CommentText"/>
    <w:uiPriority w:val="99"/>
    <w:rsid w:val="00C1039F"/>
  </w:style>
  <w:style w:type="paragraph" w:styleId="CommentSubject">
    <w:name w:val="annotation subject"/>
    <w:basedOn w:val="CommentText"/>
    <w:next w:val="CommentText"/>
    <w:link w:val="CommentSubjectChar"/>
    <w:rsid w:val="00AE7419"/>
    <w:rPr>
      <w:b/>
      <w:bCs/>
    </w:rPr>
  </w:style>
  <w:style w:type="character" w:customStyle="1" w:styleId="CommentSubjectChar">
    <w:name w:val="Comment Subject Char"/>
    <w:basedOn w:val="CommentTextChar"/>
    <w:link w:val="CommentSubject"/>
    <w:rsid w:val="00AE7419"/>
    <w:rPr>
      <w:b/>
      <w:bCs/>
    </w:rPr>
  </w:style>
  <w:style w:type="character" w:customStyle="1" w:styleId="returnaddressChar">
    <w:name w:val="return address Char"/>
    <w:basedOn w:val="DefaultParagraphFont"/>
    <w:link w:val="returnaddress"/>
    <w:locked/>
    <w:rsid w:val="00C630AA"/>
    <w:rPr>
      <w:rFonts w:ascii="Trebuchet MS" w:hAnsi="Trebuchet MS"/>
      <w:color w:val="595959" w:themeColor="text1" w:themeTint="A6"/>
      <w:sz w:val="16"/>
    </w:rPr>
  </w:style>
  <w:style w:type="paragraph" w:customStyle="1" w:styleId="returnaddress">
    <w:name w:val="return address"/>
    <w:basedOn w:val="Header"/>
    <w:link w:val="returnaddressChar"/>
    <w:qFormat/>
    <w:rsid w:val="00C630AA"/>
    <w:pPr>
      <w:spacing w:beforeLines="1" w:line="200" w:lineRule="exact"/>
    </w:pPr>
    <w:rPr>
      <w:rFonts w:ascii="Trebuchet MS" w:hAnsi="Trebuchet MS"/>
      <w:color w:val="595959" w:themeColor="text1" w:themeTint="A6"/>
      <w:sz w:val="16"/>
      <w:szCs w:val="20"/>
    </w:rPr>
  </w:style>
  <w:style w:type="paragraph" w:styleId="ListParagraph">
    <w:name w:val="List Paragraph"/>
    <w:basedOn w:val="Normal"/>
    <w:uiPriority w:val="34"/>
    <w:qFormat/>
    <w:rsid w:val="00314309"/>
    <w:pPr>
      <w:ind w:left="720"/>
      <w:contextualSpacing/>
    </w:pPr>
  </w:style>
  <w:style w:type="character" w:styleId="FollowedHyperlink">
    <w:name w:val="FollowedHyperlink"/>
    <w:basedOn w:val="DefaultParagraphFont"/>
    <w:rsid w:val="008515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2026">
      <w:bodyDiv w:val="1"/>
      <w:marLeft w:val="0"/>
      <w:marRight w:val="0"/>
      <w:marTop w:val="0"/>
      <w:marBottom w:val="0"/>
      <w:divBdr>
        <w:top w:val="none" w:sz="0" w:space="0" w:color="auto"/>
        <w:left w:val="none" w:sz="0" w:space="0" w:color="auto"/>
        <w:bottom w:val="none" w:sz="0" w:space="0" w:color="auto"/>
        <w:right w:val="none" w:sz="0" w:space="0" w:color="auto"/>
      </w:divBdr>
    </w:div>
    <w:div w:id="156194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odot.gov/programs/environmental/landscape-architec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os.colorado.gov/CO/CEOS/Public" TargetMode="External"/><Relationship Id="rId5" Type="http://schemas.openxmlformats.org/officeDocument/2006/relationships/numbering" Target="numbering.xml"/><Relationship Id="rId15" Type="http://schemas.openxmlformats.org/officeDocument/2006/relationships/hyperlink" Target="https://www.codot.gov/business/designsupport/standard-plans/copy_of_2012-m-standards-plan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dot.gov/business/designsupport/cdot-construction-specifications/2017-construction-standard-specs/rev-s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542638FDC7246AD7F835072F99040" ma:contentTypeVersion="0" ma:contentTypeDescription="Create a new document." ma:contentTypeScope="" ma:versionID="3d780e71d7d64034346f75868b4e365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F15F9-2B0B-4976-AFEB-21A54F9E6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EF1794-F88B-4D6B-8F18-33ACA70894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356772-3249-4C8B-B650-F216F3C86B55}">
  <ds:schemaRefs>
    <ds:schemaRef ds:uri="http://schemas.microsoft.com/sharepoint/v3/contenttype/forms"/>
  </ds:schemaRefs>
</ds:datastoreItem>
</file>

<file path=customXml/itemProps4.xml><?xml version="1.0" encoding="utf-8"?>
<ds:datastoreItem xmlns:ds="http://schemas.openxmlformats.org/officeDocument/2006/customXml" ds:itemID="{D9084727-8B4F-4605-949C-9846C9E9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CONTRACTOR'S PROJECT SAFETY MANAGEMENT PLAN</vt:lpstr>
    </vt:vector>
  </TitlesOfParts>
  <Company>CDOT</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PROJECT SAFETY MANAGEMENT PLAN</dc:title>
  <dc:creator>coyv</dc:creator>
  <cp:lastModifiedBy>Pihaly, Andrew</cp:lastModifiedBy>
  <cp:revision>5</cp:revision>
  <cp:lastPrinted>2019-03-19T14:47:00Z</cp:lastPrinted>
  <dcterms:created xsi:type="dcterms:W3CDTF">2019-03-27T22:06:00Z</dcterms:created>
  <dcterms:modified xsi:type="dcterms:W3CDTF">2019-03-28T16:20:00Z</dcterms:modified>
</cp:coreProperties>
</file>