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4AE96A" w14:textId="77777777" w:rsidR="00625CB3" w:rsidRDefault="00943C19" w:rsidP="000E66B4">
      <w:pPr>
        <w:jc w:val="center"/>
        <w:rPr>
          <w:b/>
          <w:sz w:val="28"/>
          <w:szCs w:val="28"/>
          <w:u w:val="single"/>
        </w:rPr>
      </w:pPr>
      <w:bookmarkStart w:id="0" w:name="_GoBack"/>
      <w:bookmarkEnd w:id="0"/>
      <w:r w:rsidRPr="00943C19">
        <w:rPr>
          <w:b/>
          <w:sz w:val="28"/>
          <w:szCs w:val="28"/>
          <w:u w:val="single"/>
        </w:rPr>
        <w:t>Two New Options for Post Construction Landscape Establishment</w:t>
      </w:r>
    </w:p>
    <w:p w14:paraId="51E9452C" w14:textId="77777777" w:rsidR="00943C19" w:rsidRDefault="00943C19" w:rsidP="000E66B4">
      <w:pPr>
        <w:jc w:val="center"/>
        <w:rPr>
          <w:b/>
          <w:sz w:val="28"/>
          <w:szCs w:val="28"/>
          <w:u w:val="single"/>
        </w:rPr>
      </w:pPr>
    </w:p>
    <w:p w14:paraId="7D0F95A1" w14:textId="77777777" w:rsidR="00625CB3" w:rsidRPr="00EA25F2" w:rsidRDefault="00625CB3" w:rsidP="00625CB3">
      <w:pPr>
        <w:rPr>
          <w:b/>
        </w:rPr>
      </w:pPr>
      <w:r w:rsidRPr="00EA25F2">
        <w:rPr>
          <w:b/>
        </w:rPr>
        <w:t xml:space="preserve">Background  </w:t>
      </w:r>
    </w:p>
    <w:p w14:paraId="59EC29DD" w14:textId="77777777" w:rsidR="00625CB3" w:rsidRDefault="00625CB3" w:rsidP="00625CB3">
      <w:r>
        <w:t>Construction p</w:t>
      </w:r>
      <w:r w:rsidRPr="00EA25F2">
        <w:t>rojects</w:t>
      </w:r>
      <w:r>
        <w:t xml:space="preserve"> may include an extended landscape establishment period to ensure the successful establishment of </w:t>
      </w:r>
      <w:r w:rsidRPr="00EA25F2">
        <w:t>revegetati</w:t>
      </w:r>
      <w:r>
        <w:t xml:space="preserve">on, environmental mitigations, </w:t>
      </w:r>
      <w:r w:rsidRPr="00EA25F2">
        <w:t>plantings</w:t>
      </w:r>
      <w:r>
        <w:t>,</w:t>
      </w:r>
      <w:r w:rsidRPr="00EA25F2">
        <w:t xml:space="preserve"> </w:t>
      </w:r>
      <w:r>
        <w:t>and</w:t>
      </w:r>
      <w:r w:rsidRPr="00EA25F2">
        <w:t xml:space="preserve"> seeding</w:t>
      </w:r>
      <w:r>
        <w:t>.  Successful landscape e</w:t>
      </w:r>
      <w:r w:rsidRPr="00EA25F2">
        <w:t xml:space="preserve">stablishment is </w:t>
      </w:r>
      <w:r>
        <w:t>required to close</w:t>
      </w:r>
      <w:r w:rsidRPr="00EA25F2">
        <w:t xml:space="preserve"> permits </w:t>
      </w:r>
      <w:r w:rsidRPr="001628F0">
        <w:t>(e.g., US Army Corps of Engineers Section 404 Permit, US Fish and Wildlife Service Section 7 Consultation, and the Colorado Discharge Permit System - Stormwater Construction Permit)</w:t>
      </w:r>
      <w:r>
        <w:t xml:space="preserve"> and</w:t>
      </w:r>
      <w:r w:rsidRPr="00EA25F2">
        <w:t xml:space="preserve"> to ensure</w:t>
      </w:r>
      <w:r>
        <w:t xml:space="preserve"> that</w:t>
      </w:r>
      <w:r w:rsidRPr="00EA25F2">
        <w:t xml:space="preserve"> </w:t>
      </w:r>
      <w:r>
        <w:t>landscapes (ground cover vegetation that prevents erosion of the soils/embankments) perform as designed</w:t>
      </w:r>
      <w:r w:rsidRPr="00EA25F2">
        <w:t>.</w:t>
      </w:r>
      <w:r>
        <w:t xml:space="preserve">  Post construction maintenance a</w:t>
      </w:r>
      <w:r w:rsidRPr="001628F0">
        <w:t>ctivities can include watering, re-seeding, re-planting, noxious and invasive weed control</w:t>
      </w:r>
      <w:r>
        <w:t>,</w:t>
      </w:r>
      <w:r w:rsidRPr="001628F0">
        <w:t xml:space="preserve"> erosion and sediment control, inspections, </w:t>
      </w:r>
      <w:r>
        <w:t xml:space="preserve">and </w:t>
      </w:r>
      <w:r w:rsidRPr="001628F0">
        <w:t>Control Measure (CM) installation, repair</w:t>
      </w:r>
      <w:r>
        <w:t>,</w:t>
      </w:r>
      <w:r w:rsidRPr="001628F0">
        <w:t xml:space="preserve"> and removal.</w:t>
      </w:r>
      <w:r w:rsidRPr="00EA25F2">
        <w:t xml:space="preserve">  </w:t>
      </w:r>
      <w:r>
        <w:t>The vegetation establishment period can extend</w:t>
      </w:r>
      <w:r w:rsidRPr="00EA25F2">
        <w:t xml:space="preserve"> </w:t>
      </w:r>
      <w:r>
        <w:t>for one or more years</w:t>
      </w:r>
      <w:r w:rsidRPr="001F7673">
        <w:t xml:space="preserve"> </w:t>
      </w:r>
      <w:r>
        <w:t>a</w:t>
      </w:r>
      <w:r w:rsidRPr="00EA25F2">
        <w:t>fter construction is complete</w:t>
      </w:r>
      <w:r>
        <w:t>, postponing final project acceptance and closeout.</w:t>
      </w:r>
    </w:p>
    <w:p w14:paraId="540EDE2C" w14:textId="77777777" w:rsidR="00625CB3" w:rsidRDefault="00625CB3" w:rsidP="00625CB3">
      <w:pPr>
        <w:rPr>
          <w:b/>
        </w:rPr>
      </w:pPr>
    </w:p>
    <w:p w14:paraId="596E247C" w14:textId="77777777" w:rsidR="00625CB3" w:rsidRPr="00EA25F2" w:rsidRDefault="00625CB3" w:rsidP="00625CB3">
      <w:pPr>
        <w:rPr>
          <w:b/>
        </w:rPr>
      </w:pPr>
      <w:r w:rsidRPr="00EA25F2">
        <w:rPr>
          <w:b/>
        </w:rPr>
        <w:t xml:space="preserve">Purpose and Goals </w:t>
      </w:r>
    </w:p>
    <w:p w14:paraId="717A9577" w14:textId="75F71005" w:rsidR="00625CB3" w:rsidRDefault="00625CB3" w:rsidP="00625CB3">
      <w:r w:rsidRPr="00EA25F2">
        <w:t xml:space="preserve">The purpose of this Design Bulletin is to provide </w:t>
      </w:r>
      <w:r>
        <w:t xml:space="preserve">information concerning two new options for completing landscape/vegetation re-establishment maintenance work for low and medium risk, design-bid-build projects.  </w:t>
      </w:r>
      <w:r w:rsidR="00247F91">
        <w:t xml:space="preserve">For these options, </w:t>
      </w:r>
      <w:r>
        <w:t xml:space="preserve">final project acceptance is issued </w:t>
      </w:r>
      <w:r w:rsidR="00247F91">
        <w:t xml:space="preserve">when construction is complete </w:t>
      </w:r>
      <w:r>
        <w:t>and a new Post Construction Landscape Establishment Phase (PCEP) is initiated.  Work during the PCEP will be completed by CDOT Maintenance or</w:t>
      </w:r>
      <w:r w:rsidRPr="00D9407A">
        <w:t xml:space="preserve"> </w:t>
      </w:r>
      <w:r>
        <w:t xml:space="preserve">a specialized </w:t>
      </w:r>
      <w:r w:rsidR="005510E6">
        <w:t xml:space="preserve">landscape </w:t>
      </w:r>
      <w:r>
        <w:t>contractor</w:t>
      </w:r>
      <w:r w:rsidR="005510E6">
        <w:t xml:space="preserve"> also referred to as a PCEP contractor</w:t>
      </w:r>
      <w:r>
        <w:t>.</w:t>
      </w:r>
    </w:p>
    <w:p w14:paraId="06C4F011" w14:textId="77777777" w:rsidR="00625CB3" w:rsidRDefault="00625CB3" w:rsidP="00625CB3"/>
    <w:p w14:paraId="4C3A7D23" w14:textId="77777777" w:rsidR="00625CB3" w:rsidRPr="00221F9D" w:rsidRDefault="00625CB3" w:rsidP="00625CB3">
      <w:r w:rsidRPr="00221F9D">
        <w:t>These options support improvement in CDOT’s performance toward the following goals:</w:t>
      </w:r>
    </w:p>
    <w:p w14:paraId="7ADF940F" w14:textId="77777777" w:rsidR="00625CB3" w:rsidRPr="00221F9D" w:rsidRDefault="00625CB3" w:rsidP="008D41D9">
      <w:pPr>
        <w:numPr>
          <w:ilvl w:val="0"/>
          <w:numId w:val="12"/>
        </w:numPr>
        <w:spacing w:line="259" w:lineRule="auto"/>
      </w:pPr>
      <w:r w:rsidRPr="00221F9D">
        <w:t>Final project acceptance and close out can be completed sooner.  CDOT is required to complete administrative and financial closure of projects (including releasing unspent project funds) within 12 months of final acceptance, to comply with Colorado Senate Bill 16-122.</w:t>
      </w:r>
    </w:p>
    <w:p w14:paraId="6E3FF650" w14:textId="77777777" w:rsidR="00625CB3" w:rsidRPr="00221F9D" w:rsidRDefault="00625CB3" w:rsidP="008D41D9">
      <w:pPr>
        <w:numPr>
          <w:ilvl w:val="0"/>
          <w:numId w:val="12"/>
        </w:numPr>
        <w:spacing w:line="259" w:lineRule="auto"/>
      </w:pPr>
      <w:r w:rsidRPr="00221F9D">
        <w:t>The need for revegetation and rework will be reduced, thus saving costs.  With CDOT Maintenance or specialized landscape experts completing PCEP work, the quality of work and success rate for establishment of plantings and seeding will improve.</w:t>
      </w:r>
    </w:p>
    <w:p w14:paraId="26D94670" w14:textId="77777777" w:rsidR="00625CB3" w:rsidRDefault="00625CB3" w:rsidP="00625CB3">
      <w:pPr>
        <w:pStyle w:val="Heading2"/>
        <w:spacing w:before="0" w:after="0"/>
        <w:rPr>
          <w:rFonts w:asciiTheme="majorHAnsi" w:hAnsiTheme="majorHAnsi" w:cstheme="majorHAnsi"/>
          <w:sz w:val="22"/>
          <w:szCs w:val="22"/>
        </w:rPr>
      </w:pPr>
    </w:p>
    <w:p w14:paraId="786FF566" w14:textId="77777777" w:rsidR="00625CB3" w:rsidRPr="00221F9D" w:rsidRDefault="00625CB3" w:rsidP="00625CB3">
      <w:pPr>
        <w:rPr>
          <w:b/>
        </w:rPr>
      </w:pPr>
      <w:r w:rsidRPr="00221F9D">
        <w:rPr>
          <w:b/>
        </w:rPr>
        <w:t>Landscape Establishment Options</w:t>
      </w:r>
    </w:p>
    <w:p w14:paraId="7A264B87" w14:textId="77777777" w:rsidR="00625CB3" w:rsidRPr="00221F9D" w:rsidRDefault="00625CB3" w:rsidP="00625CB3">
      <w:pPr>
        <w:pBdr>
          <w:top w:val="nil"/>
          <w:left w:val="nil"/>
          <w:bottom w:val="nil"/>
          <w:right w:val="nil"/>
          <w:between w:val="nil"/>
        </w:pBdr>
        <w:rPr>
          <w:color w:val="000000"/>
        </w:rPr>
      </w:pPr>
      <w:r w:rsidRPr="00221F9D">
        <w:rPr>
          <w:color w:val="000000"/>
        </w:rPr>
        <w:t>The available methods for completing landscape establishment requirements now include the existing approach and two new options, as follows:</w:t>
      </w:r>
    </w:p>
    <w:p w14:paraId="2A2C7574" w14:textId="2619DFE7" w:rsidR="00625CB3" w:rsidRPr="00221F9D" w:rsidRDefault="00625CB3" w:rsidP="00625CB3">
      <w:pPr>
        <w:pStyle w:val="ListParagraph"/>
        <w:numPr>
          <w:ilvl w:val="0"/>
          <w:numId w:val="11"/>
        </w:numPr>
        <w:pBdr>
          <w:top w:val="nil"/>
          <w:left w:val="nil"/>
          <w:bottom w:val="nil"/>
          <w:right w:val="nil"/>
          <w:between w:val="nil"/>
        </w:pBdr>
        <w:rPr>
          <w:color w:val="000000"/>
        </w:rPr>
      </w:pPr>
      <w:r w:rsidRPr="00221F9D">
        <w:rPr>
          <w:color w:val="000000"/>
        </w:rPr>
        <w:t xml:space="preserve">The existing method is to include Standard Specifications Section 214.04 “Landscape Establishment” in the construction contract, directing the </w:t>
      </w:r>
      <w:r w:rsidR="006B4F58">
        <w:rPr>
          <w:color w:val="000000"/>
        </w:rPr>
        <w:t>Prime C</w:t>
      </w:r>
      <w:r w:rsidRPr="00221F9D">
        <w:rPr>
          <w:color w:val="000000"/>
        </w:rPr>
        <w:t xml:space="preserve">ontractor to complete landscape </w:t>
      </w:r>
      <w:r w:rsidRPr="006B4F58">
        <w:t>establishment work</w:t>
      </w:r>
      <w:r w:rsidRPr="00221F9D">
        <w:rPr>
          <w:color w:val="000000"/>
        </w:rPr>
        <w:t xml:space="preserve">.  Final project acceptance is issued when the landscape establishment period is complete, as required by the specifications.  </w:t>
      </w:r>
    </w:p>
    <w:p w14:paraId="06A29CEA" w14:textId="77777777" w:rsidR="00625CB3" w:rsidRPr="00221F9D" w:rsidRDefault="00625CB3" w:rsidP="00625CB3">
      <w:pPr>
        <w:pStyle w:val="ListParagraph"/>
        <w:pBdr>
          <w:top w:val="nil"/>
          <w:left w:val="nil"/>
          <w:bottom w:val="nil"/>
          <w:right w:val="nil"/>
          <w:between w:val="nil"/>
        </w:pBdr>
        <w:rPr>
          <w:color w:val="000000"/>
        </w:rPr>
      </w:pPr>
    </w:p>
    <w:p w14:paraId="276A7235" w14:textId="77777777" w:rsidR="00625CB3" w:rsidRPr="00221F9D" w:rsidRDefault="00625CB3" w:rsidP="00625CB3">
      <w:pPr>
        <w:pStyle w:val="ListParagraph"/>
        <w:pBdr>
          <w:top w:val="nil"/>
          <w:left w:val="nil"/>
          <w:bottom w:val="nil"/>
          <w:right w:val="nil"/>
          <w:between w:val="nil"/>
        </w:pBdr>
        <w:rPr>
          <w:color w:val="000000"/>
        </w:rPr>
      </w:pPr>
      <w:r w:rsidRPr="00221F9D">
        <w:rPr>
          <w:color w:val="000000"/>
        </w:rPr>
        <w:lastRenderedPageBreak/>
        <w:t>In this case, the CDPHE Colorado General Permit for Stormwater Discharges stays with the Prime Contractor until the landscape establishment period is complete.</w:t>
      </w:r>
    </w:p>
    <w:p w14:paraId="39AC33BF" w14:textId="77777777" w:rsidR="00625CB3" w:rsidRDefault="00625CB3" w:rsidP="00625CB3">
      <w:pPr>
        <w:pStyle w:val="ListParagraph"/>
        <w:pBdr>
          <w:top w:val="nil"/>
          <w:left w:val="nil"/>
          <w:bottom w:val="nil"/>
          <w:right w:val="nil"/>
          <w:between w:val="nil"/>
        </w:pBdr>
        <w:rPr>
          <w:rFonts w:asciiTheme="majorHAnsi" w:hAnsiTheme="majorHAnsi" w:cstheme="majorHAnsi"/>
          <w:color w:val="000000"/>
        </w:rPr>
      </w:pPr>
    </w:p>
    <w:p w14:paraId="1E49EDB9" w14:textId="640EDFBB" w:rsidR="00625CB3" w:rsidRPr="00221F9D" w:rsidRDefault="00625CB3" w:rsidP="00625CB3">
      <w:pPr>
        <w:pStyle w:val="ListParagraph"/>
        <w:numPr>
          <w:ilvl w:val="0"/>
          <w:numId w:val="11"/>
        </w:numPr>
        <w:pBdr>
          <w:top w:val="nil"/>
          <w:left w:val="nil"/>
          <w:bottom w:val="nil"/>
          <w:right w:val="nil"/>
          <w:between w:val="nil"/>
        </w:pBdr>
        <w:rPr>
          <w:color w:val="000000"/>
        </w:rPr>
      </w:pPr>
      <w:r w:rsidRPr="00221F9D">
        <w:rPr>
          <w:color w:val="000000"/>
        </w:rPr>
        <w:t xml:space="preserve">For the two new PCEP options, landscape establishment work is not completed by the Prime Contractor.  Final project acceptance will be issued </w:t>
      </w:r>
      <w:r w:rsidR="006B4F58">
        <w:rPr>
          <w:color w:val="000000"/>
        </w:rPr>
        <w:t xml:space="preserve">and the Prime Contractor will be released </w:t>
      </w:r>
      <w:r w:rsidRPr="00221F9D">
        <w:rPr>
          <w:color w:val="000000"/>
        </w:rPr>
        <w:t>when construction is complete</w:t>
      </w:r>
      <w:r w:rsidR="006B4F58">
        <w:rPr>
          <w:color w:val="000000"/>
        </w:rPr>
        <w:t>.  T</w:t>
      </w:r>
      <w:r w:rsidRPr="00221F9D">
        <w:rPr>
          <w:color w:val="000000"/>
        </w:rPr>
        <w:t xml:space="preserve">he Colorado General Permit for Stormwater Discharges will be transferred from the </w:t>
      </w:r>
      <w:r w:rsidR="00BD14C3">
        <w:rPr>
          <w:color w:val="000000"/>
        </w:rPr>
        <w:t>Prime</w:t>
      </w:r>
      <w:r w:rsidRPr="00221F9D">
        <w:rPr>
          <w:color w:val="000000"/>
        </w:rPr>
        <w:t xml:space="preserve"> Contractor</w:t>
      </w:r>
      <w:r w:rsidR="008D41D9" w:rsidRPr="00221F9D">
        <w:rPr>
          <w:color w:val="000000"/>
        </w:rPr>
        <w:t xml:space="preserve"> according to the option </w:t>
      </w:r>
      <w:r w:rsidR="006B4F58">
        <w:rPr>
          <w:color w:val="000000"/>
        </w:rPr>
        <w:t xml:space="preserve">that is </w:t>
      </w:r>
      <w:r w:rsidR="008D41D9" w:rsidRPr="00221F9D">
        <w:rPr>
          <w:color w:val="000000"/>
        </w:rPr>
        <w:t>selected</w:t>
      </w:r>
      <w:r w:rsidRPr="00221F9D">
        <w:rPr>
          <w:color w:val="000000"/>
        </w:rPr>
        <w:t>:</w:t>
      </w:r>
    </w:p>
    <w:p w14:paraId="153182B0" w14:textId="77777777" w:rsidR="008D41D9" w:rsidRPr="00221F9D" w:rsidRDefault="008D41D9" w:rsidP="008D41D9">
      <w:pPr>
        <w:pStyle w:val="ListParagraph"/>
        <w:pBdr>
          <w:top w:val="nil"/>
          <w:left w:val="nil"/>
          <w:bottom w:val="nil"/>
          <w:right w:val="nil"/>
          <w:between w:val="nil"/>
        </w:pBdr>
        <w:rPr>
          <w:color w:val="000000"/>
        </w:rPr>
      </w:pPr>
    </w:p>
    <w:p w14:paraId="276F616C" w14:textId="0A515F0E" w:rsidR="00625CB3" w:rsidRPr="00221F9D" w:rsidRDefault="00625CB3" w:rsidP="00625CB3">
      <w:pPr>
        <w:pStyle w:val="ListParagraph"/>
        <w:numPr>
          <w:ilvl w:val="1"/>
          <w:numId w:val="11"/>
        </w:numPr>
        <w:pBdr>
          <w:top w:val="nil"/>
          <w:left w:val="nil"/>
          <w:bottom w:val="nil"/>
          <w:right w:val="nil"/>
          <w:between w:val="nil"/>
        </w:pBdr>
        <w:rPr>
          <w:color w:val="000000"/>
        </w:rPr>
      </w:pPr>
      <w:r w:rsidRPr="00221F9D">
        <w:rPr>
          <w:color w:val="000000"/>
        </w:rPr>
        <w:t xml:space="preserve">The first option is to engage CDOT Maintenance staff to manage the completion of landscape establishment work.  Based on </w:t>
      </w:r>
      <w:r w:rsidR="00BD14C3">
        <w:rPr>
          <w:color w:val="000000"/>
        </w:rPr>
        <w:t xml:space="preserve">the </w:t>
      </w:r>
      <w:r w:rsidRPr="00221F9D">
        <w:rPr>
          <w:color w:val="000000"/>
        </w:rPr>
        <w:t>available resources, Maintenance staff may</w:t>
      </w:r>
      <w:r w:rsidRPr="00221F9D">
        <w:t xml:space="preserve"> complete the work</w:t>
      </w:r>
      <w:r w:rsidRPr="00221F9D">
        <w:rPr>
          <w:color w:val="000000"/>
        </w:rPr>
        <w:t xml:space="preserve"> </w:t>
      </w:r>
      <w:r w:rsidR="008D41D9" w:rsidRPr="00221F9D">
        <w:rPr>
          <w:color w:val="000000"/>
        </w:rPr>
        <w:t xml:space="preserve">using CDOT staff, </w:t>
      </w:r>
      <w:r w:rsidRPr="00221F9D">
        <w:rPr>
          <w:color w:val="000000"/>
        </w:rPr>
        <w:t>or</w:t>
      </w:r>
      <w:r w:rsidRPr="00221F9D">
        <w:t xml:space="preserve"> manage a </w:t>
      </w:r>
      <w:r w:rsidR="005510E6">
        <w:t>PCEP</w:t>
      </w:r>
      <w:r w:rsidRPr="00221F9D">
        <w:t xml:space="preserve"> contractor through a Task Order that uses one of the new Master Agreements.</w:t>
      </w:r>
    </w:p>
    <w:p w14:paraId="76F92AA6" w14:textId="77777777" w:rsidR="00625CB3" w:rsidRPr="00221F9D" w:rsidRDefault="00625CB3" w:rsidP="00625CB3">
      <w:pPr>
        <w:pStyle w:val="ListParagraph"/>
        <w:pBdr>
          <w:top w:val="nil"/>
          <w:left w:val="nil"/>
          <w:bottom w:val="nil"/>
          <w:right w:val="nil"/>
          <w:between w:val="nil"/>
        </w:pBdr>
        <w:ind w:left="1440"/>
        <w:rPr>
          <w:color w:val="000000"/>
        </w:rPr>
      </w:pPr>
    </w:p>
    <w:p w14:paraId="4FE607E8" w14:textId="77777777" w:rsidR="00625CB3" w:rsidRPr="00221F9D" w:rsidRDefault="00625CB3" w:rsidP="00625CB3">
      <w:pPr>
        <w:pBdr>
          <w:top w:val="nil"/>
          <w:left w:val="nil"/>
          <w:bottom w:val="nil"/>
          <w:right w:val="nil"/>
          <w:between w:val="nil"/>
        </w:pBdr>
        <w:ind w:left="1440"/>
        <w:rPr>
          <w:color w:val="000000"/>
        </w:rPr>
      </w:pPr>
      <w:r w:rsidRPr="00221F9D">
        <w:rPr>
          <w:color w:val="000000"/>
        </w:rPr>
        <w:t>In this case, the Stormwater Discharge Permit will be transferred to CDOT Maintenance.</w:t>
      </w:r>
    </w:p>
    <w:p w14:paraId="46CA34CF" w14:textId="77777777" w:rsidR="008D41D9" w:rsidRPr="00221F9D" w:rsidRDefault="008D41D9" w:rsidP="00625CB3">
      <w:pPr>
        <w:pBdr>
          <w:top w:val="nil"/>
          <w:left w:val="nil"/>
          <w:bottom w:val="nil"/>
          <w:right w:val="nil"/>
          <w:between w:val="nil"/>
        </w:pBdr>
        <w:ind w:left="1440"/>
        <w:rPr>
          <w:color w:val="000000"/>
        </w:rPr>
      </w:pPr>
    </w:p>
    <w:p w14:paraId="5658C7C2" w14:textId="2F44987B" w:rsidR="00625CB3" w:rsidRPr="00221F9D" w:rsidRDefault="00625CB3" w:rsidP="00625CB3">
      <w:pPr>
        <w:pStyle w:val="ListParagraph"/>
        <w:numPr>
          <w:ilvl w:val="1"/>
          <w:numId w:val="11"/>
        </w:numPr>
        <w:pBdr>
          <w:top w:val="nil"/>
          <w:left w:val="nil"/>
          <w:bottom w:val="nil"/>
          <w:right w:val="nil"/>
          <w:between w:val="nil"/>
        </w:pBdr>
        <w:rPr>
          <w:color w:val="000000"/>
        </w:rPr>
      </w:pPr>
      <w:r w:rsidRPr="00221F9D">
        <w:rPr>
          <w:color w:val="000000"/>
        </w:rPr>
        <w:t xml:space="preserve">The second option is for a Resident Engineer (RE) or Construction Project Engineer (CPE) to use one of the new Master Agreements to issue a Task Order, prior to final </w:t>
      </w:r>
      <w:r w:rsidR="008D41D9" w:rsidRPr="00221F9D">
        <w:rPr>
          <w:color w:val="000000"/>
        </w:rPr>
        <w:t xml:space="preserve">project </w:t>
      </w:r>
      <w:r w:rsidRPr="00221F9D">
        <w:rPr>
          <w:color w:val="000000"/>
        </w:rPr>
        <w:t xml:space="preserve">acceptance award, to a </w:t>
      </w:r>
      <w:r w:rsidR="005510E6">
        <w:rPr>
          <w:color w:val="000000"/>
        </w:rPr>
        <w:t>PCEP</w:t>
      </w:r>
      <w:r w:rsidRPr="00221F9D">
        <w:t xml:space="preserve"> contractor</w:t>
      </w:r>
      <w:r w:rsidRPr="00221F9D">
        <w:rPr>
          <w:color w:val="000000"/>
        </w:rPr>
        <w:t>.</w:t>
      </w:r>
    </w:p>
    <w:p w14:paraId="26F44029" w14:textId="77777777" w:rsidR="00625CB3" w:rsidRPr="00221F9D" w:rsidRDefault="00625CB3" w:rsidP="00625CB3">
      <w:pPr>
        <w:pStyle w:val="ListParagraph"/>
        <w:pBdr>
          <w:top w:val="nil"/>
          <w:left w:val="nil"/>
          <w:bottom w:val="nil"/>
          <w:right w:val="nil"/>
          <w:between w:val="nil"/>
        </w:pBdr>
        <w:rPr>
          <w:color w:val="000000"/>
        </w:rPr>
      </w:pPr>
    </w:p>
    <w:p w14:paraId="034E20D7" w14:textId="77777777" w:rsidR="00625CB3" w:rsidRPr="00221F9D" w:rsidRDefault="00625CB3" w:rsidP="00625CB3">
      <w:pPr>
        <w:pStyle w:val="ListParagraph"/>
        <w:pBdr>
          <w:top w:val="nil"/>
          <w:left w:val="nil"/>
          <w:bottom w:val="nil"/>
          <w:right w:val="nil"/>
          <w:between w:val="nil"/>
        </w:pBdr>
        <w:ind w:left="1440"/>
        <w:rPr>
          <w:color w:val="000000"/>
        </w:rPr>
      </w:pPr>
      <w:r w:rsidRPr="00221F9D">
        <w:rPr>
          <w:color w:val="000000"/>
        </w:rPr>
        <w:t>In this case, the Stormwater Discharge Permit will remain with CDOT, and may be transferred to the project’s RE or CPE.</w:t>
      </w:r>
    </w:p>
    <w:p w14:paraId="674E9791" w14:textId="77777777" w:rsidR="00625CB3" w:rsidRPr="00221F9D" w:rsidRDefault="00625CB3" w:rsidP="00625CB3">
      <w:pPr>
        <w:pStyle w:val="ListParagraph"/>
        <w:pBdr>
          <w:top w:val="nil"/>
          <w:left w:val="nil"/>
          <w:bottom w:val="nil"/>
          <w:right w:val="nil"/>
          <w:between w:val="nil"/>
        </w:pBdr>
        <w:rPr>
          <w:color w:val="000000"/>
        </w:rPr>
      </w:pPr>
    </w:p>
    <w:p w14:paraId="4D19901C" w14:textId="2A1652B9" w:rsidR="00625CB3" w:rsidRPr="00221F9D" w:rsidRDefault="00625CB3" w:rsidP="00625CB3">
      <w:r w:rsidRPr="00221F9D">
        <w:t>To select the best suited option for a project, REs, Project Managers (PM), C</w:t>
      </w:r>
      <w:r w:rsidR="00BD14C3">
        <w:t>P</w:t>
      </w:r>
      <w:r w:rsidRPr="00221F9D">
        <w:t>Es</w:t>
      </w:r>
      <w:r w:rsidR="00BD14C3">
        <w:t>, and Maintenance</w:t>
      </w:r>
      <w:r w:rsidRPr="00221F9D">
        <w:t xml:space="preserve"> </w:t>
      </w:r>
      <w:r w:rsidR="00DB38B9">
        <w:t xml:space="preserve">staff </w:t>
      </w:r>
      <w:r w:rsidRPr="00221F9D">
        <w:t xml:space="preserve">need to consider the complexity of the project, local agency requirements, and required environmental mitigation and permit requirements.  Criteria for selecting the best option based on </w:t>
      </w:r>
      <w:r w:rsidR="008D41D9" w:rsidRPr="00221F9D">
        <w:t xml:space="preserve">the </w:t>
      </w:r>
      <w:r w:rsidRPr="00221F9D">
        <w:t>project level of risk are included in Appendix A - Table 1: “Considerations for Accomplishing Post Construction Landscape Establishment Phase.”  Decision logic is illustrated in Figure 1.</w:t>
      </w:r>
    </w:p>
    <w:p w14:paraId="68BA6B5E" w14:textId="77777777" w:rsidR="00625CB3" w:rsidRDefault="00625CB3" w:rsidP="00625CB3"/>
    <w:p w14:paraId="52B5F640" w14:textId="77777777" w:rsidR="00625CB3" w:rsidRDefault="00625CB3" w:rsidP="00625CB3">
      <w:pPr>
        <w:jc w:val="center"/>
      </w:pPr>
      <w:r>
        <w:rPr>
          <w:b/>
        </w:rPr>
        <w:lastRenderedPageBreak/>
        <w:t>Figure 1</w:t>
      </w:r>
      <w:r>
        <w:rPr>
          <w:noProof/>
        </w:rPr>
        <w:drawing>
          <wp:inline distT="114300" distB="114300" distL="114300" distR="114300" wp14:anchorId="21EF7AAD" wp14:editId="7B420919">
            <wp:extent cx="5943600" cy="2705100"/>
            <wp:effectExtent l="0" t="0" r="0" b="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5943600" cy="2705100"/>
                    </a:xfrm>
                    <a:prstGeom prst="rect">
                      <a:avLst/>
                    </a:prstGeom>
                    <a:ln/>
                  </pic:spPr>
                </pic:pic>
              </a:graphicData>
            </a:graphic>
          </wp:inline>
        </w:drawing>
      </w:r>
    </w:p>
    <w:p w14:paraId="29B4CDD1" w14:textId="77777777" w:rsidR="00625CB3" w:rsidRDefault="00625CB3" w:rsidP="00625CB3"/>
    <w:p w14:paraId="1848993B" w14:textId="77777777" w:rsidR="00625CB3" w:rsidRPr="006C79AE" w:rsidRDefault="00625CB3" w:rsidP="00625CB3">
      <w:pPr>
        <w:rPr>
          <w:b/>
        </w:rPr>
      </w:pPr>
      <w:r w:rsidRPr="006C79AE">
        <w:rPr>
          <w:b/>
        </w:rPr>
        <w:t>Considerations for Projects in Construction</w:t>
      </w:r>
    </w:p>
    <w:p w14:paraId="342B18CB" w14:textId="3ADCFDA1" w:rsidR="00625CB3" w:rsidRPr="00221F9D" w:rsidRDefault="00625CB3" w:rsidP="00E85EF2">
      <w:pPr>
        <w:pStyle w:val="ListParagraph"/>
        <w:ind w:left="0"/>
      </w:pPr>
      <w:r w:rsidRPr="00221F9D">
        <w:t>For projects that are in construction when the construction contract includes landscape establishment (</w:t>
      </w:r>
      <w:r w:rsidRPr="00221F9D">
        <w:rPr>
          <w:color w:val="000000"/>
        </w:rPr>
        <w:t>Standard Specifications, Section 214.04)</w:t>
      </w:r>
      <w:r w:rsidRPr="00221F9D">
        <w:t>, the RE and/or C</w:t>
      </w:r>
      <w:r w:rsidR="00BD14C3">
        <w:t>P</w:t>
      </w:r>
      <w:r w:rsidRPr="00221F9D">
        <w:t xml:space="preserve">E may wish to reassess the approach to take advantage of one of the new landscape establishment options.  If CDOT Maintenance </w:t>
      </w:r>
      <w:r w:rsidR="00E85EF2">
        <w:t xml:space="preserve">or </w:t>
      </w:r>
      <w:r w:rsidR="00E85EF2" w:rsidRPr="00221F9D">
        <w:t xml:space="preserve">a PCEP Contractor </w:t>
      </w:r>
      <w:r w:rsidRPr="00221F9D">
        <w:t xml:space="preserve">is the preferred delivery method, </w:t>
      </w:r>
      <w:r w:rsidR="00E85EF2">
        <w:t xml:space="preserve">the RE/PCE will need to prepare </w:t>
      </w:r>
      <w:r w:rsidRPr="00221F9D">
        <w:t>a change order to remove landscape work and adjust the construction completion schedule.  In addition, the RE/PCE will need to consult with the Civil Rights Office to determine the impact of removing work from the construction contract on the contractor’s ability to achieve the project’s D</w:t>
      </w:r>
      <w:r w:rsidR="006B4F58">
        <w:t xml:space="preserve">isadvantaged </w:t>
      </w:r>
      <w:r w:rsidRPr="00221F9D">
        <w:t>B</w:t>
      </w:r>
      <w:r w:rsidR="006B4F58">
        <w:t xml:space="preserve">usiness </w:t>
      </w:r>
      <w:r w:rsidRPr="00221F9D">
        <w:t>E</w:t>
      </w:r>
      <w:r w:rsidR="006B4F58">
        <w:t>nterprise (DBE)</w:t>
      </w:r>
      <w:r w:rsidRPr="00221F9D">
        <w:t xml:space="preserve"> goal, including eliminating financial penalties.  </w:t>
      </w:r>
    </w:p>
    <w:p w14:paraId="7462EB99" w14:textId="77777777" w:rsidR="00625CB3" w:rsidRPr="00221F9D" w:rsidRDefault="00625CB3" w:rsidP="00E85EF2">
      <w:pPr>
        <w:pStyle w:val="ListParagraph"/>
        <w:ind w:left="0"/>
      </w:pPr>
    </w:p>
    <w:p w14:paraId="11F55435" w14:textId="09E351BD" w:rsidR="00625CB3" w:rsidRPr="00221F9D" w:rsidRDefault="006B4F58" w:rsidP="00E85EF2">
      <w:pPr>
        <w:pStyle w:val="ListParagraph"/>
        <w:ind w:left="0"/>
      </w:pPr>
      <w:r>
        <w:t>The RE/</w:t>
      </w:r>
      <w:r w:rsidR="00625CB3" w:rsidRPr="00221F9D">
        <w:t>C</w:t>
      </w:r>
      <w:r>
        <w:t>P</w:t>
      </w:r>
      <w:r w:rsidR="00625CB3" w:rsidRPr="00221F9D">
        <w:t xml:space="preserve">E </w:t>
      </w:r>
      <w:r w:rsidR="008D41D9" w:rsidRPr="00221F9D">
        <w:t>will</w:t>
      </w:r>
      <w:r w:rsidR="00625CB3" w:rsidRPr="00221F9D">
        <w:t xml:space="preserve"> need to notify CDOT Maintenance </w:t>
      </w:r>
      <w:r w:rsidR="00E85EF2">
        <w:t xml:space="preserve">or </w:t>
      </w:r>
      <w:r w:rsidR="00E85EF2" w:rsidRPr="00221F9D">
        <w:t xml:space="preserve">initiate a task order for a </w:t>
      </w:r>
      <w:r w:rsidR="005510E6">
        <w:t>PCEP</w:t>
      </w:r>
      <w:r w:rsidR="00E85EF2" w:rsidRPr="00221F9D">
        <w:t xml:space="preserve"> Contractor </w:t>
      </w:r>
      <w:r w:rsidR="00625CB3" w:rsidRPr="00221F9D">
        <w:t xml:space="preserve">at least 60 days prior to final project acceptance so that the appropriate resources are onboard </w:t>
      </w:r>
      <w:r w:rsidR="008D41D9" w:rsidRPr="00221F9D">
        <w:t xml:space="preserve">as needed </w:t>
      </w:r>
      <w:r w:rsidR="00625CB3" w:rsidRPr="00221F9D">
        <w:t xml:space="preserve">to continue and complete work required by open permits.  </w:t>
      </w:r>
    </w:p>
    <w:p w14:paraId="0BAC200B" w14:textId="77777777" w:rsidR="00625CB3" w:rsidRPr="00221F9D" w:rsidRDefault="00625CB3" w:rsidP="00E85EF2">
      <w:pPr>
        <w:rPr>
          <w:b/>
        </w:rPr>
      </w:pPr>
    </w:p>
    <w:p w14:paraId="6555EE9B" w14:textId="77777777" w:rsidR="00625CB3" w:rsidRPr="0095573C" w:rsidRDefault="00625CB3" w:rsidP="00E85EF2">
      <w:pPr>
        <w:rPr>
          <w:b/>
          <w:u w:val="single"/>
        </w:rPr>
      </w:pPr>
      <w:r w:rsidRPr="006C79AE">
        <w:rPr>
          <w:b/>
        </w:rPr>
        <w:t xml:space="preserve">Considerations for Projects </w:t>
      </w:r>
      <w:r>
        <w:rPr>
          <w:b/>
        </w:rPr>
        <w:t xml:space="preserve">When Construction Contract Has Not Been Awarded </w:t>
      </w:r>
    </w:p>
    <w:p w14:paraId="2CAF9B62" w14:textId="0B7F5C94" w:rsidR="00625CB3" w:rsidRPr="00E76CF3" w:rsidRDefault="00625CB3" w:rsidP="00E85EF2">
      <w:r w:rsidRPr="0007612C">
        <w:t xml:space="preserve">For projects that are in preconstruction, </w:t>
      </w:r>
      <w:r>
        <w:t>REs and PMs</w:t>
      </w:r>
      <w:r w:rsidRPr="0007612C">
        <w:t xml:space="preserve">, in consultation with Region Planning and Environmental Managers, will </w:t>
      </w:r>
      <w:r>
        <w:t xml:space="preserve">need to select the landscape establishment approach preferably by FIR, and </w:t>
      </w:r>
      <w:r w:rsidRPr="0007612C">
        <w:t>no later than the FOR milestone</w:t>
      </w:r>
      <w:r>
        <w:t>.  Depending on the option selected, they will need to either incorporate the appropriate Standard Specifications in the construction</w:t>
      </w:r>
      <w:r w:rsidR="00E85EF2">
        <w:t xml:space="preserve"> contract</w:t>
      </w:r>
      <w:r>
        <w:t xml:space="preserve">, or </w:t>
      </w:r>
      <w:r w:rsidR="00E85EF2">
        <w:t>coordinate with</w:t>
      </w:r>
      <w:r>
        <w:t xml:space="preserve"> the </w:t>
      </w:r>
      <w:r w:rsidR="006B4F58">
        <w:t>CP</w:t>
      </w:r>
      <w:r>
        <w:t xml:space="preserve">E </w:t>
      </w:r>
      <w:r w:rsidR="00E85EF2">
        <w:t>to notify</w:t>
      </w:r>
      <w:r>
        <w:t xml:space="preserve"> CDOT Maintenance </w:t>
      </w:r>
      <w:r w:rsidR="00E85EF2">
        <w:t xml:space="preserve">or initiate a PCEP Task Order at least </w:t>
      </w:r>
      <w:r>
        <w:t>60 days prior to final project acceptance, to make sure that resources are available when needed.</w:t>
      </w:r>
    </w:p>
    <w:p w14:paraId="67E8C7BB" w14:textId="77777777" w:rsidR="00625CB3" w:rsidRDefault="00625CB3" w:rsidP="00625CB3">
      <w:pPr>
        <w:pStyle w:val="ListParagraph"/>
        <w:spacing w:line="259" w:lineRule="auto"/>
        <w:ind w:left="0"/>
        <w:rPr>
          <w:rFonts w:asciiTheme="majorHAnsi" w:hAnsiTheme="majorHAnsi" w:cstheme="majorHAnsi"/>
        </w:rPr>
      </w:pPr>
    </w:p>
    <w:p w14:paraId="6843358F" w14:textId="77777777" w:rsidR="00625CB3" w:rsidRPr="00221F9D" w:rsidRDefault="00625CB3" w:rsidP="00625CB3">
      <w:pPr>
        <w:pStyle w:val="Heading2"/>
        <w:spacing w:before="0" w:after="0"/>
        <w:rPr>
          <w:sz w:val="24"/>
          <w:szCs w:val="24"/>
        </w:rPr>
      </w:pPr>
      <w:r w:rsidRPr="00221F9D">
        <w:rPr>
          <w:sz w:val="24"/>
          <w:szCs w:val="24"/>
        </w:rPr>
        <w:lastRenderedPageBreak/>
        <w:t xml:space="preserve">Master Agreements and Funding </w:t>
      </w:r>
    </w:p>
    <w:p w14:paraId="756AACFA" w14:textId="57A54438" w:rsidR="00625CB3" w:rsidRPr="00221F9D" w:rsidRDefault="00625CB3" w:rsidP="00625CB3">
      <w:r w:rsidRPr="00221F9D">
        <w:t>CDOT Engineering Contracts has awarded three master agreement contracts to specialized landscape contractors for PCEP Task Orders.  Each master agreement has a fixed unit price schedule and a duration of one year</w:t>
      </w:r>
      <w:r w:rsidR="005510E6">
        <w:t xml:space="preserve"> from the date of execution</w:t>
      </w:r>
      <w:r w:rsidRPr="00221F9D">
        <w:t xml:space="preserve">, that is renewable for up to 4 additional 1-year terms, based on performance.  Please contact Engineering Contracts for assistance with PCEP task orders. </w:t>
      </w:r>
    </w:p>
    <w:p w14:paraId="187AE098" w14:textId="77777777" w:rsidR="00625CB3" w:rsidRPr="00221F9D" w:rsidRDefault="00625CB3" w:rsidP="00625CB3"/>
    <w:p w14:paraId="3D06DEBE" w14:textId="2439693B" w:rsidR="00625CB3" w:rsidRPr="00221F9D" w:rsidRDefault="00625CB3" w:rsidP="00625CB3">
      <w:r w:rsidRPr="00221F9D">
        <w:t xml:space="preserve">Traffic control services for PCEP activities are also available via a separate master agreement.  For assistance with task orders for Traffic Control, contact the </w:t>
      </w:r>
      <w:r w:rsidR="00BD14C3">
        <w:t>Division of Maintenance and Operations (</w:t>
      </w:r>
      <w:r w:rsidRPr="00221F9D">
        <w:t>DMO</w:t>
      </w:r>
      <w:r w:rsidR="00BD14C3">
        <w:t xml:space="preserve">) </w:t>
      </w:r>
      <w:r w:rsidRPr="00221F9D">
        <w:t>Traffic Field Operations Engineer.</w:t>
      </w:r>
    </w:p>
    <w:p w14:paraId="4B9BE95A" w14:textId="77777777" w:rsidR="00625CB3" w:rsidRPr="00221F9D" w:rsidRDefault="00625CB3" w:rsidP="00625CB3"/>
    <w:p w14:paraId="375402BA" w14:textId="77777777" w:rsidR="00625CB3" w:rsidRPr="00221F9D" w:rsidRDefault="00625CB3" w:rsidP="00625CB3">
      <w:r w:rsidRPr="00221F9D">
        <w:rPr>
          <w:color w:val="222222"/>
          <w:shd w:val="clear" w:color="auto" w:fill="FFFFFF"/>
        </w:rPr>
        <w:t>The Transportation Commission approved a one-time $900,000 of FY19 Maintenance MLOS roll forward state funds for PCEP work performed by Task Order or CDOT Maintenance. This funding is managed by CDOT’s Division of Maintenance and Operations.  For more information, contact the DMO Engineering Assets Roadside Environmental and Roadside Specialist.</w:t>
      </w:r>
    </w:p>
    <w:p w14:paraId="2CF97C07" w14:textId="77777777" w:rsidR="00625CB3" w:rsidRDefault="00625CB3" w:rsidP="00625CB3">
      <w:pPr>
        <w:ind w:left="360"/>
        <w:rPr>
          <w:u w:val="single"/>
        </w:rPr>
      </w:pPr>
    </w:p>
    <w:p w14:paraId="7A17E5F1" w14:textId="77777777" w:rsidR="00625CB3" w:rsidRDefault="00625CB3" w:rsidP="00625CB3">
      <w:pPr>
        <w:rPr>
          <w:b/>
        </w:rPr>
      </w:pPr>
    </w:p>
    <w:p w14:paraId="01DD40BF" w14:textId="77777777" w:rsidR="00625CB3" w:rsidRDefault="00625CB3" w:rsidP="00625CB3">
      <w:pPr>
        <w:rPr>
          <w:b/>
        </w:rPr>
      </w:pPr>
    </w:p>
    <w:p w14:paraId="20098BF9" w14:textId="77777777" w:rsidR="00625CB3" w:rsidRDefault="00625CB3" w:rsidP="00625CB3">
      <w:pPr>
        <w:rPr>
          <w:b/>
        </w:rPr>
      </w:pPr>
    </w:p>
    <w:p w14:paraId="294B85DC" w14:textId="77777777" w:rsidR="00625CB3" w:rsidRDefault="00625CB3" w:rsidP="00625CB3">
      <w:pPr>
        <w:rPr>
          <w:b/>
        </w:rPr>
      </w:pPr>
    </w:p>
    <w:p w14:paraId="515B0E74" w14:textId="77777777" w:rsidR="00625CB3" w:rsidRPr="00221F9D" w:rsidRDefault="00625CB3" w:rsidP="00221F9D">
      <w:r>
        <w:br w:type="page"/>
      </w:r>
    </w:p>
    <w:tbl>
      <w:tblPr>
        <w:tblW w:w="10250" w:type="dxa"/>
        <w:tblBorders>
          <w:top w:val="nil"/>
          <w:left w:val="nil"/>
          <w:bottom w:val="nil"/>
          <w:right w:val="nil"/>
          <w:insideH w:val="nil"/>
          <w:insideV w:val="nil"/>
        </w:tblBorders>
        <w:tblLayout w:type="fixed"/>
        <w:tblLook w:val="0600" w:firstRow="0" w:lastRow="0" w:firstColumn="0" w:lastColumn="0" w:noHBand="1" w:noVBand="1"/>
      </w:tblPr>
      <w:tblGrid>
        <w:gridCol w:w="890"/>
        <w:gridCol w:w="2970"/>
        <w:gridCol w:w="1260"/>
        <w:gridCol w:w="1620"/>
        <w:gridCol w:w="3510"/>
      </w:tblGrid>
      <w:tr w:rsidR="00625CB3" w:rsidRPr="00451D1A" w14:paraId="6D0D5A75" w14:textId="77777777" w:rsidTr="00221F9D">
        <w:trPr>
          <w:trHeight w:val="754"/>
        </w:trPr>
        <w:tc>
          <w:tcPr>
            <w:tcW w:w="10250" w:type="dxa"/>
            <w:gridSpan w:val="5"/>
            <w:tcBorders>
              <w:top w:val="single" w:sz="8" w:space="0" w:color="000000"/>
              <w:left w:val="single" w:sz="8" w:space="0" w:color="000000"/>
              <w:bottom w:val="single" w:sz="8" w:space="0" w:color="000000"/>
              <w:right w:val="single" w:sz="8" w:space="0" w:color="000000"/>
            </w:tcBorders>
            <w:tcMar>
              <w:top w:w="0" w:type="dxa"/>
              <w:left w:w="0" w:type="dxa"/>
              <w:bottom w:w="100" w:type="dxa"/>
              <w:right w:w="0" w:type="dxa"/>
            </w:tcMar>
            <w:vAlign w:val="bottom"/>
          </w:tcPr>
          <w:p w14:paraId="2D46678F" w14:textId="77777777" w:rsidR="00625CB3" w:rsidRPr="00221F9D" w:rsidRDefault="00221F9D" w:rsidP="0048092F">
            <w:pPr>
              <w:jc w:val="center"/>
              <w:rPr>
                <w:rFonts w:eastAsia="Trebuchet MS"/>
                <w:b/>
              </w:rPr>
            </w:pPr>
            <w:r w:rsidRPr="00221F9D">
              <w:rPr>
                <w:b/>
              </w:rPr>
              <w:lastRenderedPageBreak/>
              <w:t>Appendix A</w:t>
            </w:r>
            <w:r w:rsidRPr="00221F9D">
              <w:rPr>
                <w:rFonts w:eastAsia="Trebuchet MS"/>
                <w:b/>
              </w:rPr>
              <w:t xml:space="preserve">:  </w:t>
            </w:r>
            <w:r w:rsidR="00625CB3" w:rsidRPr="00221F9D">
              <w:rPr>
                <w:rFonts w:eastAsia="Trebuchet MS"/>
                <w:b/>
              </w:rPr>
              <w:t>Table 1</w:t>
            </w:r>
          </w:p>
          <w:p w14:paraId="00FFB69D" w14:textId="77777777" w:rsidR="00625CB3" w:rsidRPr="00221F9D" w:rsidRDefault="00625CB3" w:rsidP="0048092F">
            <w:pPr>
              <w:jc w:val="center"/>
              <w:rPr>
                <w:rFonts w:eastAsia="Trebuchet MS"/>
                <w:b/>
              </w:rPr>
            </w:pPr>
            <w:r w:rsidRPr="00221F9D">
              <w:rPr>
                <w:rFonts w:eastAsia="Trebuchet MS"/>
                <w:b/>
              </w:rPr>
              <w:t>Considerations for Accomplishing Post Construction Landscape Establishment Phase</w:t>
            </w:r>
          </w:p>
        </w:tc>
      </w:tr>
      <w:tr w:rsidR="00625CB3" w:rsidRPr="00451D1A" w14:paraId="06F72FE2" w14:textId="77777777" w:rsidTr="00221F9D">
        <w:trPr>
          <w:trHeight w:val="1051"/>
        </w:trPr>
        <w:tc>
          <w:tcPr>
            <w:tcW w:w="890" w:type="dxa"/>
            <w:tcBorders>
              <w:top w:val="nil"/>
              <w:left w:val="single" w:sz="8" w:space="0" w:color="000000"/>
              <w:bottom w:val="single" w:sz="8" w:space="0" w:color="000000"/>
              <w:right w:val="single" w:sz="8" w:space="0" w:color="000000"/>
            </w:tcBorders>
            <w:shd w:val="clear" w:color="auto" w:fill="CCCCCC"/>
            <w:tcMar>
              <w:top w:w="0" w:type="dxa"/>
              <w:left w:w="0" w:type="dxa"/>
              <w:bottom w:w="100" w:type="dxa"/>
              <w:right w:w="0" w:type="dxa"/>
            </w:tcMar>
            <w:vAlign w:val="bottom"/>
          </w:tcPr>
          <w:p w14:paraId="345427E7" w14:textId="77777777" w:rsidR="00625CB3" w:rsidRPr="00221F9D" w:rsidRDefault="00625CB3" w:rsidP="0048092F">
            <w:pPr>
              <w:spacing w:before="240" w:line="276" w:lineRule="auto"/>
              <w:jc w:val="center"/>
              <w:rPr>
                <w:rFonts w:eastAsia="Trebuchet MS"/>
                <w:b/>
                <w:sz w:val="20"/>
                <w:szCs w:val="20"/>
              </w:rPr>
            </w:pPr>
            <w:r w:rsidRPr="00221F9D">
              <w:rPr>
                <w:rFonts w:eastAsia="Trebuchet MS"/>
                <w:b/>
                <w:sz w:val="20"/>
                <w:szCs w:val="20"/>
              </w:rPr>
              <w:t>Level of Risk</w:t>
            </w:r>
          </w:p>
        </w:tc>
        <w:tc>
          <w:tcPr>
            <w:tcW w:w="2970" w:type="dxa"/>
            <w:tcBorders>
              <w:top w:val="nil"/>
              <w:left w:val="nil"/>
              <w:bottom w:val="single" w:sz="8" w:space="0" w:color="000000"/>
              <w:right w:val="single" w:sz="8" w:space="0" w:color="000000"/>
            </w:tcBorders>
            <w:shd w:val="clear" w:color="auto" w:fill="CCCCCC"/>
            <w:tcMar>
              <w:top w:w="0" w:type="dxa"/>
              <w:left w:w="0" w:type="dxa"/>
              <w:bottom w:w="100" w:type="dxa"/>
              <w:right w:w="0" w:type="dxa"/>
            </w:tcMar>
            <w:vAlign w:val="bottom"/>
          </w:tcPr>
          <w:p w14:paraId="1B8B8F6E" w14:textId="77777777" w:rsidR="00625CB3" w:rsidRPr="00221F9D" w:rsidRDefault="00625CB3" w:rsidP="0048092F">
            <w:pPr>
              <w:spacing w:before="240" w:line="276" w:lineRule="auto"/>
              <w:jc w:val="center"/>
              <w:rPr>
                <w:rFonts w:eastAsia="Trebuchet MS"/>
                <w:b/>
                <w:sz w:val="20"/>
                <w:szCs w:val="20"/>
              </w:rPr>
            </w:pPr>
            <w:r w:rsidRPr="00221F9D">
              <w:rPr>
                <w:rFonts w:eastAsia="Trebuchet MS"/>
                <w:b/>
                <w:sz w:val="20"/>
                <w:szCs w:val="20"/>
              </w:rPr>
              <w:t>Risk Description*</w:t>
            </w:r>
          </w:p>
        </w:tc>
        <w:tc>
          <w:tcPr>
            <w:tcW w:w="1260" w:type="dxa"/>
            <w:tcBorders>
              <w:top w:val="nil"/>
              <w:left w:val="nil"/>
              <w:bottom w:val="single" w:sz="8" w:space="0" w:color="000000"/>
              <w:right w:val="single" w:sz="8" w:space="0" w:color="000000"/>
            </w:tcBorders>
            <w:shd w:val="clear" w:color="auto" w:fill="CCCCCC"/>
            <w:tcMar>
              <w:top w:w="0" w:type="dxa"/>
              <w:left w:w="0" w:type="dxa"/>
              <w:bottom w:w="100" w:type="dxa"/>
              <w:right w:w="0" w:type="dxa"/>
            </w:tcMar>
            <w:vAlign w:val="bottom"/>
          </w:tcPr>
          <w:p w14:paraId="540A1F83" w14:textId="77777777" w:rsidR="00625CB3" w:rsidRPr="00221F9D" w:rsidRDefault="00625CB3" w:rsidP="0048092F">
            <w:pPr>
              <w:spacing w:before="240"/>
              <w:jc w:val="center"/>
              <w:rPr>
                <w:rFonts w:eastAsia="Trebuchet MS"/>
                <w:b/>
                <w:sz w:val="20"/>
                <w:szCs w:val="20"/>
              </w:rPr>
            </w:pPr>
            <w:r w:rsidRPr="00221F9D">
              <w:rPr>
                <w:rFonts w:eastAsia="Trebuchet MS"/>
                <w:b/>
                <w:sz w:val="20"/>
                <w:szCs w:val="20"/>
              </w:rPr>
              <w:t>Revegetation Disturbance Area (acres)</w:t>
            </w:r>
          </w:p>
        </w:tc>
        <w:tc>
          <w:tcPr>
            <w:tcW w:w="1620" w:type="dxa"/>
            <w:tcBorders>
              <w:top w:val="nil"/>
              <w:left w:val="nil"/>
              <w:bottom w:val="single" w:sz="8" w:space="0" w:color="000000"/>
              <w:right w:val="single" w:sz="8" w:space="0" w:color="000000"/>
            </w:tcBorders>
            <w:shd w:val="clear" w:color="auto" w:fill="CCCCCC"/>
            <w:tcMar>
              <w:top w:w="0" w:type="dxa"/>
              <w:left w:w="0" w:type="dxa"/>
              <w:bottom w:w="100" w:type="dxa"/>
              <w:right w:w="0" w:type="dxa"/>
            </w:tcMar>
            <w:vAlign w:val="bottom"/>
          </w:tcPr>
          <w:p w14:paraId="2367D968" w14:textId="77777777" w:rsidR="00625CB3" w:rsidRPr="00221F9D" w:rsidRDefault="00625CB3" w:rsidP="0048092F">
            <w:pPr>
              <w:spacing w:before="240" w:line="276" w:lineRule="auto"/>
              <w:jc w:val="center"/>
              <w:rPr>
                <w:rFonts w:eastAsia="Trebuchet MS"/>
                <w:b/>
                <w:sz w:val="20"/>
                <w:szCs w:val="20"/>
              </w:rPr>
            </w:pPr>
            <w:r w:rsidRPr="00221F9D">
              <w:rPr>
                <w:rFonts w:eastAsia="Trebuchet MS"/>
                <w:b/>
                <w:sz w:val="20"/>
                <w:szCs w:val="20"/>
              </w:rPr>
              <w:t>Other Considerations</w:t>
            </w:r>
          </w:p>
        </w:tc>
        <w:tc>
          <w:tcPr>
            <w:tcW w:w="3510" w:type="dxa"/>
            <w:tcBorders>
              <w:top w:val="nil"/>
              <w:left w:val="nil"/>
              <w:bottom w:val="single" w:sz="8" w:space="0" w:color="000000"/>
              <w:right w:val="single" w:sz="8" w:space="0" w:color="000000"/>
            </w:tcBorders>
            <w:shd w:val="clear" w:color="auto" w:fill="CCCCCC"/>
            <w:tcMar>
              <w:top w:w="0" w:type="dxa"/>
              <w:left w:w="0" w:type="dxa"/>
              <w:bottom w:w="100" w:type="dxa"/>
              <w:right w:w="0" w:type="dxa"/>
            </w:tcMar>
            <w:vAlign w:val="bottom"/>
          </w:tcPr>
          <w:p w14:paraId="620C2513" w14:textId="77777777" w:rsidR="00625CB3" w:rsidRPr="00221F9D" w:rsidRDefault="00625CB3" w:rsidP="0048092F">
            <w:pPr>
              <w:spacing w:before="240" w:line="276" w:lineRule="auto"/>
              <w:jc w:val="center"/>
              <w:rPr>
                <w:rFonts w:eastAsia="Trebuchet MS"/>
                <w:b/>
                <w:sz w:val="20"/>
                <w:szCs w:val="20"/>
              </w:rPr>
            </w:pPr>
            <w:r w:rsidRPr="00221F9D">
              <w:rPr>
                <w:rFonts w:eastAsia="Trebuchet MS"/>
                <w:b/>
                <w:sz w:val="20"/>
                <w:szCs w:val="20"/>
              </w:rPr>
              <w:t>Suggested Type of PCEP Treatment</w:t>
            </w:r>
          </w:p>
        </w:tc>
      </w:tr>
      <w:tr w:rsidR="00625CB3" w:rsidRPr="00451D1A" w14:paraId="60645E1A" w14:textId="77777777" w:rsidTr="00221F9D">
        <w:trPr>
          <w:trHeight w:val="1015"/>
        </w:trPr>
        <w:tc>
          <w:tcPr>
            <w:tcW w:w="890" w:type="dxa"/>
            <w:tcBorders>
              <w:top w:val="nil"/>
              <w:left w:val="single" w:sz="8" w:space="0" w:color="000000"/>
              <w:bottom w:val="single" w:sz="8" w:space="0" w:color="000000"/>
              <w:right w:val="single" w:sz="8" w:space="0" w:color="000000"/>
            </w:tcBorders>
            <w:shd w:val="clear" w:color="auto" w:fill="auto"/>
            <w:tcMar>
              <w:top w:w="0" w:type="dxa"/>
              <w:left w:w="0" w:type="dxa"/>
              <w:bottom w:w="100" w:type="dxa"/>
              <w:right w:w="0" w:type="dxa"/>
            </w:tcMar>
          </w:tcPr>
          <w:p w14:paraId="53F4ACBE" w14:textId="77777777" w:rsidR="00625CB3" w:rsidRPr="00221F9D" w:rsidRDefault="00625CB3" w:rsidP="0048092F">
            <w:pPr>
              <w:spacing w:before="240" w:line="276" w:lineRule="auto"/>
              <w:jc w:val="center"/>
              <w:rPr>
                <w:rFonts w:eastAsia="Trebuchet MS"/>
                <w:sz w:val="20"/>
                <w:szCs w:val="20"/>
              </w:rPr>
            </w:pPr>
            <w:r w:rsidRPr="00221F9D">
              <w:rPr>
                <w:rFonts w:eastAsia="Trebuchet MS"/>
                <w:sz w:val="20"/>
                <w:szCs w:val="20"/>
              </w:rPr>
              <w:t xml:space="preserve">Ultra Low </w:t>
            </w:r>
          </w:p>
        </w:tc>
        <w:tc>
          <w:tcPr>
            <w:tcW w:w="297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6C93E557" w14:textId="77777777" w:rsidR="00625CB3" w:rsidRPr="00221F9D" w:rsidRDefault="00625CB3" w:rsidP="0048092F">
            <w:pPr>
              <w:spacing w:before="240" w:line="276" w:lineRule="auto"/>
              <w:rPr>
                <w:rFonts w:eastAsia="Trebuchet MS"/>
                <w:sz w:val="20"/>
                <w:szCs w:val="20"/>
              </w:rPr>
            </w:pPr>
            <w:r w:rsidRPr="00221F9D">
              <w:rPr>
                <w:rFonts w:eastAsia="Trebuchet MS"/>
                <w:sz w:val="20"/>
                <w:szCs w:val="20"/>
              </w:rPr>
              <w:t>Low potential to discharge (i.e., not near water)</w:t>
            </w:r>
          </w:p>
        </w:tc>
        <w:tc>
          <w:tcPr>
            <w:tcW w:w="126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00D21F2A" w14:textId="77777777" w:rsidR="00625CB3" w:rsidRPr="00221F9D" w:rsidRDefault="00625CB3" w:rsidP="0048092F">
            <w:pPr>
              <w:spacing w:before="240" w:line="276" w:lineRule="auto"/>
              <w:jc w:val="center"/>
              <w:rPr>
                <w:rFonts w:eastAsia="Trebuchet MS"/>
                <w:sz w:val="20"/>
                <w:szCs w:val="20"/>
              </w:rPr>
            </w:pPr>
            <w:r w:rsidRPr="00221F9D">
              <w:rPr>
                <w:rFonts w:eastAsia="Trebuchet MS"/>
                <w:sz w:val="20"/>
                <w:szCs w:val="20"/>
              </w:rPr>
              <w:t>1-2</w:t>
            </w:r>
          </w:p>
        </w:tc>
        <w:tc>
          <w:tcPr>
            <w:tcW w:w="162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180238BF" w14:textId="77777777" w:rsidR="00625CB3" w:rsidRPr="00221F9D" w:rsidRDefault="00625CB3" w:rsidP="0048092F">
            <w:pPr>
              <w:spacing w:before="240" w:line="276" w:lineRule="auto"/>
              <w:rPr>
                <w:rFonts w:eastAsia="Trebuchet MS"/>
                <w:sz w:val="20"/>
                <w:szCs w:val="20"/>
              </w:rPr>
            </w:pPr>
            <w:r w:rsidRPr="00221F9D">
              <w:rPr>
                <w:rFonts w:eastAsia="Trebuchet MS"/>
                <w:sz w:val="20"/>
                <w:szCs w:val="20"/>
              </w:rPr>
              <w:t>Small strips of disturbance (&lt; 5’ wide)</w:t>
            </w:r>
          </w:p>
        </w:tc>
        <w:tc>
          <w:tcPr>
            <w:tcW w:w="351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2847AA7E" w14:textId="77777777" w:rsidR="00625CB3" w:rsidRPr="00221F9D" w:rsidRDefault="00625CB3" w:rsidP="0048092F">
            <w:pPr>
              <w:spacing w:before="240" w:line="276" w:lineRule="auto"/>
              <w:rPr>
                <w:rFonts w:eastAsia="Trebuchet MS"/>
                <w:sz w:val="20"/>
                <w:szCs w:val="20"/>
              </w:rPr>
            </w:pPr>
            <w:r w:rsidRPr="00221F9D">
              <w:rPr>
                <w:rFonts w:eastAsia="Trebuchet MS"/>
                <w:sz w:val="20"/>
                <w:szCs w:val="20"/>
              </w:rPr>
              <w:t>PCEP Contractor and/or Maintenance</w:t>
            </w:r>
          </w:p>
        </w:tc>
      </w:tr>
      <w:tr w:rsidR="00625CB3" w:rsidRPr="00451D1A" w14:paraId="6B638FAF" w14:textId="77777777" w:rsidTr="00221F9D">
        <w:trPr>
          <w:trHeight w:val="1411"/>
        </w:trPr>
        <w:tc>
          <w:tcPr>
            <w:tcW w:w="890" w:type="dxa"/>
            <w:tcBorders>
              <w:top w:val="nil"/>
              <w:left w:val="single" w:sz="8" w:space="0" w:color="000000"/>
              <w:bottom w:val="single" w:sz="8" w:space="0" w:color="000000"/>
              <w:right w:val="single" w:sz="8" w:space="0" w:color="000000"/>
            </w:tcBorders>
            <w:shd w:val="clear" w:color="auto" w:fill="auto"/>
            <w:tcMar>
              <w:top w:w="0" w:type="dxa"/>
              <w:left w:w="0" w:type="dxa"/>
              <w:bottom w:w="100" w:type="dxa"/>
              <w:right w:w="0" w:type="dxa"/>
            </w:tcMar>
          </w:tcPr>
          <w:p w14:paraId="057B0818" w14:textId="77777777" w:rsidR="00625CB3" w:rsidRPr="00221F9D" w:rsidRDefault="00625CB3" w:rsidP="0048092F">
            <w:pPr>
              <w:spacing w:before="240" w:line="276" w:lineRule="auto"/>
              <w:jc w:val="center"/>
              <w:rPr>
                <w:rFonts w:eastAsia="Trebuchet MS"/>
                <w:sz w:val="20"/>
                <w:szCs w:val="20"/>
              </w:rPr>
            </w:pPr>
            <w:r w:rsidRPr="00221F9D">
              <w:rPr>
                <w:rFonts w:eastAsia="Trebuchet MS"/>
                <w:sz w:val="20"/>
                <w:szCs w:val="20"/>
              </w:rPr>
              <w:t xml:space="preserve">Low </w:t>
            </w:r>
          </w:p>
        </w:tc>
        <w:tc>
          <w:tcPr>
            <w:tcW w:w="297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5BF22715" w14:textId="77777777" w:rsidR="00625CB3" w:rsidRPr="00221F9D" w:rsidRDefault="00625CB3" w:rsidP="0048092F">
            <w:pPr>
              <w:spacing w:before="240" w:line="276" w:lineRule="auto"/>
              <w:rPr>
                <w:rFonts w:eastAsia="Trebuchet MS"/>
                <w:sz w:val="20"/>
                <w:szCs w:val="20"/>
              </w:rPr>
            </w:pPr>
            <w:r w:rsidRPr="00221F9D">
              <w:rPr>
                <w:rFonts w:eastAsia="Trebuchet MS"/>
                <w:sz w:val="20"/>
                <w:szCs w:val="20"/>
              </w:rPr>
              <w:t xml:space="preserve">Low potential to discharge (i.e., not near water) OR Medium potential to discharge (i.e., near water or MS4 systems) </w:t>
            </w:r>
          </w:p>
        </w:tc>
        <w:tc>
          <w:tcPr>
            <w:tcW w:w="126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73D22A77" w14:textId="77777777" w:rsidR="00625CB3" w:rsidRPr="00221F9D" w:rsidRDefault="00625CB3" w:rsidP="0048092F">
            <w:pPr>
              <w:spacing w:before="240" w:line="276" w:lineRule="auto"/>
              <w:jc w:val="center"/>
              <w:rPr>
                <w:rFonts w:eastAsia="Trebuchet MS"/>
                <w:sz w:val="20"/>
                <w:szCs w:val="20"/>
              </w:rPr>
            </w:pPr>
            <w:r w:rsidRPr="00221F9D">
              <w:rPr>
                <w:rFonts w:eastAsia="Trebuchet MS"/>
                <w:sz w:val="20"/>
                <w:szCs w:val="20"/>
              </w:rPr>
              <w:t>1-10</w:t>
            </w:r>
          </w:p>
        </w:tc>
        <w:tc>
          <w:tcPr>
            <w:tcW w:w="162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60B40F44" w14:textId="77777777" w:rsidR="00625CB3" w:rsidRPr="00221F9D" w:rsidRDefault="00625CB3" w:rsidP="0048092F">
            <w:pPr>
              <w:spacing w:before="240" w:line="276" w:lineRule="auto"/>
              <w:rPr>
                <w:rFonts w:eastAsia="Trebuchet MS"/>
                <w:sz w:val="20"/>
                <w:szCs w:val="20"/>
              </w:rPr>
            </w:pPr>
            <w:r w:rsidRPr="00221F9D">
              <w:rPr>
                <w:rFonts w:eastAsia="Trebuchet MS"/>
                <w:sz w:val="20"/>
                <w:szCs w:val="20"/>
              </w:rPr>
              <w:t>Slopes flatter than 4:1</w:t>
            </w:r>
          </w:p>
        </w:tc>
        <w:tc>
          <w:tcPr>
            <w:tcW w:w="351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76BA7D3D" w14:textId="77777777" w:rsidR="00625CB3" w:rsidRPr="00221F9D" w:rsidRDefault="00625CB3" w:rsidP="0048092F">
            <w:pPr>
              <w:spacing w:before="240" w:line="276" w:lineRule="auto"/>
              <w:rPr>
                <w:rFonts w:eastAsia="Trebuchet MS"/>
                <w:sz w:val="20"/>
                <w:szCs w:val="20"/>
              </w:rPr>
            </w:pPr>
            <w:r w:rsidRPr="00221F9D">
              <w:rPr>
                <w:rFonts w:eastAsia="Trebuchet MS"/>
                <w:sz w:val="20"/>
                <w:szCs w:val="20"/>
              </w:rPr>
              <w:t>PCEP Contractor and/or Maintenance</w:t>
            </w:r>
          </w:p>
        </w:tc>
      </w:tr>
      <w:tr w:rsidR="00625CB3" w:rsidRPr="00451D1A" w14:paraId="17A9084D" w14:textId="77777777" w:rsidTr="00221F9D">
        <w:trPr>
          <w:trHeight w:val="1645"/>
        </w:trPr>
        <w:tc>
          <w:tcPr>
            <w:tcW w:w="890" w:type="dxa"/>
            <w:tcBorders>
              <w:top w:val="nil"/>
              <w:left w:val="single" w:sz="8" w:space="0" w:color="000000"/>
              <w:bottom w:val="single" w:sz="8" w:space="0" w:color="000000"/>
              <w:right w:val="single" w:sz="8" w:space="0" w:color="000000"/>
            </w:tcBorders>
            <w:shd w:val="clear" w:color="auto" w:fill="auto"/>
            <w:tcMar>
              <w:top w:w="0" w:type="dxa"/>
              <w:left w:w="0" w:type="dxa"/>
              <w:bottom w:w="100" w:type="dxa"/>
              <w:right w:w="0" w:type="dxa"/>
            </w:tcMar>
          </w:tcPr>
          <w:p w14:paraId="658C1699" w14:textId="77777777" w:rsidR="00625CB3" w:rsidRPr="00221F9D" w:rsidRDefault="00625CB3" w:rsidP="0048092F">
            <w:pPr>
              <w:spacing w:before="240" w:line="276" w:lineRule="auto"/>
              <w:jc w:val="center"/>
              <w:rPr>
                <w:rFonts w:eastAsia="Trebuchet MS"/>
                <w:sz w:val="20"/>
                <w:szCs w:val="20"/>
              </w:rPr>
            </w:pPr>
            <w:r w:rsidRPr="00221F9D">
              <w:rPr>
                <w:rFonts w:eastAsia="Trebuchet MS"/>
                <w:sz w:val="20"/>
                <w:szCs w:val="20"/>
              </w:rPr>
              <w:t xml:space="preserve">Medium </w:t>
            </w:r>
          </w:p>
        </w:tc>
        <w:tc>
          <w:tcPr>
            <w:tcW w:w="297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4A4BC652" w14:textId="77777777" w:rsidR="00625CB3" w:rsidRPr="00221F9D" w:rsidRDefault="00625CB3" w:rsidP="0048092F">
            <w:pPr>
              <w:spacing w:before="240" w:line="276" w:lineRule="auto"/>
              <w:rPr>
                <w:rFonts w:eastAsia="Trebuchet MS"/>
                <w:sz w:val="20"/>
                <w:szCs w:val="20"/>
              </w:rPr>
            </w:pPr>
            <w:r w:rsidRPr="00221F9D">
              <w:rPr>
                <w:rFonts w:eastAsia="Trebuchet MS"/>
                <w:sz w:val="20"/>
                <w:szCs w:val="20"/>
              </w:rPr>
              <w:t>Medium potential to discharge (i.e., near water or MS4 systems) ... OR High potential to discharge (i.e., next to water) *</w:t>
            </w:r>
          </w:p>
        </w:tc>
        <w:tc>
          <w:tcPr>
            <w:tcW w:w="126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5804105A" w14:textId="77777777" w:rsidR="00625CB3" w:rsidRPr="00221F9D" w:rsidRDefault="00625CB3" w:rsidP="0048092F">
            <w:pPr>
              <w:spacing w:before="240" w:line="276" w:lineRule="auto"/>
              <w:jc w:val="center"/>
              <w:rPr>
                <w:rFonts w:eastAsia="Trebuchet MS"/>
                <w:sz w:val="20"/>
                <w:szCs w:val="20"/>
              </w:rPr>
            </w:pPr>
            <w:r w:rsidRPr="00221F9D">
              <w:rPr>
                <w:rFonts w:eastAsia="Trebuchet MS"/>
                <w:sz w:val="20"/>
                <w:szCs w:val="20"/>
              </w:rPr>
              <w:t>10-20</w:t>
            </w:r>
          </w:p>
        </w:tc>
        <w:tc>
          <w:tcPr>
            <w:tcW w:w="162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2EF4415C" w14:textId="77777777" w:rsidR="00625CB3" w:rsidRPr="00221F9D" w:rsidRDefault="00625CB3" w:rsidP="0048092F">
            <w:pPr>
              <w:spacing w:before="240" w:line="276" w:lineRule="auto"/>
              <w:rPr>
                <w:rFonts w:eastAsia="Trebuchet MS"/>
                <w:sz w:val="20"/>
                <w:szCs w:val="20"/>
              </w:rPr>
            </w:pPr>
            <w:r w:rsidRPr="00221F9D">
              <w:rPr>
                <w:rFonts w:eastAsia="Trebuchet MS"/>
                <w:sz w:val="20"/>
                <w:szCs w:val="20"/>
              </w:rPr>
              <w:t>Hard to establish areas: medians, south facing slopes, slopes steeper than 3:1</w:t>
            </w:r>
          </w:p>
        </w:tc>
        <w:tc>
          <w:tcPr>
            <w:tcW w:w="351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6B7C3924" w14:textId="77777777" w:rsidR="00625CB3" w:rsidRPr="00221F9D" w:rsidRDefault="00625CB3" w:rsidP="0048092F">
            <w:pPr>
              <w:spacing w:before="240" w:line="276" w:lineRule="auto"/>
              <w:rPr>
                <w:rFonts w:eastAsia="Trebuchet MS"/>
                <w:sz w:val="20"/>
                <w:szCs w:val="20"/>
              </w:rPr>
            </w:pPr>
            <w:r w:rsidRPr="00221F9D">
              <w:rPr>
                <w:rFonts w:eastAsia="Trebuchet MS"/>
                <w:sz w:val="20"/>
                <w:szCs w:val="20"/>
              </w:rPr>
              <w:t>Possible 1-year establishment phase by Prime Contractor and PCEP Contractor, or just PCEP Contractor depending on the site conditions and project size. Decision on project by project basis.</w:t>
            </w:r>
          </w:p>
        </w:tc>
      </w:tr>
      <w:tr w:rsidR="00625CB3" w:rsidRPr="00451D1A" w14:paraId="3AD7B30B" w14:textId="77777777" w:rsidTr="00221F9D">
        <w:trPr>
          <w:trHeight w:val="3456"/>
        </w:trPr>
        <w:tc>
          <w:tcPr>
            <w:tcW w:w="890" w:type="dxa"/>
            <w:tcBorders>
              <w:top w:val="nil"/>
              <w:left w:val="single" w:sz="8" w:space="0" w:color="000000"/>
              <w:bottom w:val="single" w:sz="8" w:space="0" w:color="000000"/>
              <w:right w:val="single" w:sz="8" w:space="0" w:color="000000"/>
            </w:tcBorders>
            <w:shd w:val="clear" w:color="auto" w:fill="auto"/>
            <w:tcMar>
              <w:top w:w="0" w:type="dxa"/>
              <w:left w:w="0" w:type="dxa"/>
              <w:bottom w:w="100" w:type="dxa"/>
              <w:right w:w="0" w:type="dxa"/>
            </w:tcMar>
          </w:tcPr>
          <w:p w14:paraId="4AB02CF1" w14:textId="77777777" w:rsidR="00625CB3" w:rsidRPr="00221F9D" w:rsidRDefault="00625CB3" w:rsidP="0048092F">
            <w:pPr>
              <w:spacing w:before="240" w:line="276" w:lineRule="auto"/>
              <w:jc w:val="center"/>
              <w:rPr>
                <w:rFonts w:eastAsia="Trebuchet MS"/>
                <w:sz w:val="20"/>
                <w:szCs w:val="20"/>
              </w:rPr>
            </w:pPr>
            <w:r w:rsidRPr="00221F9D">
              <w:rPr>
                <w:rFonts w:eastAsia="Trebuchet MS"/>
                <w:sz w:val="20"/>
                <w:szCs w:val="20"/>
              </w:rPr>
              <w:t xml:space="preserve">High </w:t>
            </w:r>
          </w:p>
        </w:tc>
        <w:tc>
          <w:tcPr>
            <w:tcW w:w="297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63B8F184" w14:textId="77777777" w:rsidR="00625CB3" w:rsidRPr="00221F9D" w:rsidRDefault="00625CB3" w:rsidP="0048092F">
            <w:pPr>
              <w:spacing w:before="240" w:line="276" w:lineRule="auto"/>
              <w:rPr>
                <w:rFonts w:eastAsia="Trebuchet MS"/>
                <w:sz w:val="20"/>
                <w:szCs w:val="20"/>
              </w:rPr>
            </w:pPr>
            <w:r w:rsidRPr="00221F9D">
              <w:rPr>
                <w:rFonts w:eastAsia="Trebuchet MS"/>
                <w:sz w:val="20"/>
                <w:szCs w:val="20"/>
              </w:rPr>
              <w:t>High potential to discharge (i.e., next to water), or</w:t>
            </w:r>
          </w:p>
          <w:p w14:paraId="4916383C" w14:textId="77777777" w:rsidR="00625CB3" w:rsidRPr="00221F9D" w:rsidRDefault="00625CB3" w:rsidP="0048092F">
            <w:pPr>
              <w:spacing w:before="240" w:line="276" w:lineRule="auto"/>
              <w:rPr>
                <w:rFonts w:eastAsia="Trebuchet MS"/>
                <w:sz w:val="20"/>
                <w:szCs w:val="20"/>
              </w:rPr>
            </w:pPr>
            <w:r w:rsidRPr="00221F9D">
              <w:rPr>
                <w:rFonts w:eastAsia="Trebuchet MS"/>
                <w:sz w:val="20"/>
                <w:szCs w:val="20"/>
              </w:rPr>
              <w:t>Includes formal containerized plantings, or</w:t>
            </w:r>
          </w:p>
          <w:p w14:paraId="7478231F" w14:textId="77777777" w:rsidR="00625CB3" w:rsidRPr="00221F9D" w:rsidRDefault="00625CB3" w:rsidP="0048092F">
            <w:pPr>
              <w:spacing w:before="240" w:line="276" w:lineRule="auto"/>
              <w:rPr>
                <w:rFonts w:eastAsia="Trebuchet MS"/>
                <w:sz w:val="20"/>
                <w:szCs w:val="20"/>
              </w:rPr>
            </w:pPr>
            <w:r w:rsidRPr="00221F9D">
              <w:rPr>
                <w:rFonts w:eastAsia="Trebuchet MS"/>
                <w:sz w:val="20"/>
                <w:szCs w:val="20"/>
              </w:rPr>
              <w:t>Includes wetland/ threatened and endangered habitat replacement not using a mitigation bank (reporting requirements 3-5 years),</w:t>
            </w:r>
            <w:r w:rsidR="00221F9D" w:rsidRPr="00221F9D">
              <w:rPr>
                <w:rFonts w:eastAsia="Trebuchet MS"/>
                <w:sz w:val="20"/>
                <w:szCs w:val="20"/>
              </w:rPr>
              <w:t xml:space="preserve"> regardless of disturbance area.</w:t>
            </w:r>
          </w:p>
        </w:tc>
        <w:tc>
          <w:tcPr>
            <w:tcW w:w="126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3FE8477C" w14:textId="77777777" w:rsidR="00625CB3" w:rsidRPr="00221F9D" w:rsidRDefault="00625CB3" w:rsidP="0048092F">
            <w:pPr>
              <w:spacing w:before="240" w:line="276" w:lineRule="auto"/>
              <w:jc w:val="center"/>
              <w:rPr>
                <w:rFonts w:eastAsia="Trebuchet MS"/>
                <w:sz w:val="20"/>
                <w:szCs w:val="20"/>
              </w:rPr>
            </w:pPr>
            <w:r w:rsidRPr="00221F9D">
              <w:rPr>
                <w:rFonts w:eastAsia="Trebuchet MS"/>
                <w:sz w:val="20"/>
                <w:szCs w:val="20"/>
              </w:rPr>
              <w:t>20+</w:t>
            </w:r>
          </w:p>
        </w:tc>
        <w:tc>
          <w:tcPr>
            <w:tcW w:w="162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4D0B3730" w14:textId="77777777" w:rsidR="00625CB3" w:rsidRPr="00221F9D" w:rsidRDefault="00625CB3" w:rsidP="0048092F">
            <w:pPr>
              <w:spacing w:before="240" w:line="276" w:lineRule="auto"/>
              <w:rPr>
                <w:rFonts w:eastAsia="Trebuchet MS"/>
                <w:sz w:val="20"/>
                <w:szCs w:val="20"/>
              </w:rPr>
            </w:pPr>
            <w:r w:rsidRPr="00221F9D">
              <w:rPr>
                <w:rFonts w:eastAsia="Trebuchet MS"/>
                <w:sz w:val="20"/>
                <w:szCs w:val="20"/>
              </w:rPr>
              <w:t>Hard to establish areas, medians, south facing slopes, slopes steeper than 3:1, many erosion blow outs, difficult soils, etc.</w:t>
            </w:r>
          </w:p>
        </w:tc>
        <w:tc>
          <w:tcPr>
            <w:tcW w:w="3510" w:type="dxa"/>
            <w:tcBorders>
              <w:top w:val="nil"/>
              <w:left w:val="nil"/>
              <w:bottom w:val="single" w:sz="8" w:space="0" w:color="000000"/>
              <w:right w:val="single" w:sz="8" w:space="0" w:color="000000"/>
            </w:tcBorders>
            <w:shd w:val="clear" w:color="auto" w:fill="auto"/>
            <w:tcMar>
              <w:top w:w="0" w:type="dxa"/>
              <w:left w:w="0" w:type="dxa"/>
              <w:bottom w:w="100" w:type="dxa"/>
              <w:right w:w="0" w:type="dxa"/>
            </w:tcMar>
          </w:tcPr>
          <w:p w14:paraId="42510FCB" w14:textId="77777777" w:rsidR="00625CB3" w:rsidRPr="00221F9D" w:rsidRDefault="00625CB3" w:rsidP="0048092F">
            <w:pPr>
              <w:spacing w:before="240" w:line="276" w:lineRule="auto"/>
              <w:rPr>
                <w:rFonts w:eastAsia="Trebuchet MS"/>
                <w:sz w:val="20"/>
                <w:szCs w:val="20"/>
              </w:rPr>
            </w:pPr>
            <w:r w:rsidRPr="00221F9D">
              <w:rPr>
                <w:rFonts w:eastAsia="Trebuchet MS"/>
                <w:sz w:val="20"/>
                <w:szCs w:val="20"/>
              </w:rPr>
              <w:t>1 or 2 year establishment phase by Prime Contractor and PCEP Contractor</w:t>
            </w:r>
          </w:p>
        </w:tc>
      </w:tr>
      <w:tr w:rsidR="00625CB3" w:rsidRPr="00451D1A" w14:paraId="120A9CBE" w14:textId="77777777" w:rsidTr="00221F9D">
        <w:trPr>
          <w:trHeight w:val="133"/>
        </w:trPr>
        <w:tc>
          <w:tcPr>
            <w:tcW w:w="10250" w:type="dxa"/>
            <w:gridSpan w:val="5"/>
            <w:tcBorders>
              <w:top w:val="nil"/>
              <w:left w:val="single" w:sz="8" w:space="0" w:color="000000"/>
              <w:bottom w:val="single" w:sz="8" w:space="0" w:color="000000"/>
              <w:right w:val="single" w:sz="8" w:space="0" w:color="000000"/>
            </w:tcBorders>
            <w:shd w:val="clear" w:color="auto" w:fill="auto"/>
            <w:tcMar>
              <w:top w:w="0" w:type="dxa"/>
              <w:left w:w="0" w:type="dxa"/>
              <w:bottom w:w="100" w:type="dxa"/>
              <w:right w:w="0" w:type="dxa"/>
            </w:tcMar>
            <w:vAlign w:val="bottom"/>
          </w:tcPr>
          <w:p w14:paraId="7FFC6DBB" w14:textId="77777777" w:rsidR="00625CB3" w:rsidRPr="00221F9D" w:rsidRDefault="00625CB3" w:rsidP="0048092F">
            <w:pPr>
              <w:rPr>
                <w:rFonts w:eastAsia="Trebuchet MS"/>
                <w:sz w:val="20"/>
                <w:szCs w:val="20"/>
              </w:rPr>
            </w:pPr>
            <w:r w:rsidRPr="00221F9D">
              <w:rPr>
                <w:rFonts w:eastAsia="Trebuchet MS"/>
                <w:sz w:val="20"/>
                <w:szCs w:val="20"/>
              </w:rPr>
              <w:t xml:space="preserve">*Note: There are always exceptions to these situations </w:t>
            </w:r>
            <w:r w:rsidR="00562459">
              <w:rPr>
                <w:rFonts w:eastAsia="Trebuchet MS"/>
                <w:sz w:val="20"/>
                <w:szCs w:val="20"/>
              </w:rPr>
              <w:t xml:space="preserve">that need to be considered </w:t>
            </w:r>
            <w:r w:rsidRPr="00221F9D">
              <w:rPr>
                <w:rFonts w:eastAsia="Trebuchet MS"/>
                <w:sz w:val="20"/>
                <w:szCs w:val="20"/>
              </w:rPr>
              <w:t>on a case by case basis; decisions will be made at the Region level.  Medium and High risk situations could be considered a Major Landscaping Component.</w:t>
            </w:r>
          </w:p>
        </w:tc>
      </w:tr>
    </w:tbl>
    <w:p w14:paraId="3C2BD79A" w14:textId="77777777" w:rsidR="00625CB3" w:rsidRDefault="00625CB3" w:rsidP="00625CB3">
      <w:pPr>
        <w:jc w:val="center"/>
        <w:rPr>
          <w:rFonts w:asciiTheme="majorHAnsi" w:hAnsiTheme="majorHAnsi" w:cstheme="majorHAnsi"/>
          <w:b/>
        </w:rPr>
      </w:pPr>
    </w:p>
    <w:p w14:paraId="78FAF9B8" w14:textId="77777777" w:rsidR="00625CB3" w:rsidRPr="00221F9D" w:rsidRDefault="00625CB3" w:rsidP="00625CB3">
      <w:pPr>
        <w:jc w:val="center"/>
        <w:rPr>
          <w:b/>
        </w:rPr>
      </w:pPr>
      <w:r>
        <w:rPr>
          <w:rFonts w:asciiTheme="majorHAnsi" w:hAnsiTheme="majorHAnsi" w:cstheme="majorHAnsi"/>
          <w:b/>
        </w:rPr>
        <w:br w:type="page"/>
      </w:r>
      <w:r w:rsidRPr="00221F9D">
        <w:rPr>
          <w:b/>
        </w:rPr>
        <w:lastRenderedPageBreak/>
        <w:t>Appendix B</w:t>
      </w:r>
    </w:p>
    <w:p w14:paraId="4F4B12AF" w14:textId="77777777" w:rsidR="00625CB3" w:rsidRPr="00221F9D" w:rsidRDefault="00625CB3" w:rsidP="00625CB3">
      <w:pPr>
        <w:jc w:val="center"/>
        <w:rPr>
          <w:b/>
        </w:rPr>
      </w:pPr>
      <w:r w:rsidRPr="00221F9D">
        <w:rPr>
          <w:b/>
        </w:rPr>
        <w:t>PCEP Task Order Procedure</w:t>
      </w:r>
    </w:p>
    <w:p w14:paraId="0E18B3BF" w14:textId="77777777" w:rsidR="00625CB3" w:rsidRPr="00221F9D" w:rsidRDefault="00625CB3" w:rsidP="00625CB3">
      <w:pPr>
        <w:jc w:val="center"/>
        <w:rPr>
          <w:b/>
        </w:rPr>
      </w:pPr>
    </w:p>
    <w:p w14:paraId="64B456A3" w14:textId="77777777" w:rsidR="00625CB3" w:rsidRPr="00221F9D" w:rsidRDefault="00625CB3" w:rsidP="00625CB3">
      <w:r w:rsidRPr="00221F9D">
        <w:t>The items below will be completed by the Resident Engineer, Project Manager, or Project Engineer.</w:t>
      </w:r>
    </w:p>
    <w:p w14:paraId="756CAA84" w14:textId="77777777" w:rsidR="00625CB3" w:rsidRPr="00221F9D" w:rsidRDefault="00625CB3" w:rsidP="00625CB3">
      <w:pPr>
        <w:pStyle w:val="ListParagraph"/>
        <w:numPr>
          <w:ilvl w:val="0"/>
          <w:numId w:val="7"/>
        </w:numPr>
      </w:pPr>
      <w:r w:rsidRPr="00221F9D">
        <w:t>Select a contractor from available Master Agreement Contracts (see list in Appendix E).  Confirm that the contract applies to the location of the project.</w:t>
      </w:r>
    </w:p>
    <w:p w14:paraId="64D67B18" w14:textId="77777777" w:rsidR="00625CB3" w:rsidRPr="00221F9D" w:rsidRDefault="00625CB3" w:rsidP="00625CB3">
      <w:pPr>
        <w:pStyle w:val="ListParagraph"/>
        <w:numPr>
          <w:ilvl w:val="0"/>
          <w:numId w:val="7"/>
        </w:numPr>
      </w:pPr>
      <w:r w:rsidRPr="00221F9D">
        <w:t xml:space="preserve">Determine the services needed for your specific project, the anticipated timeframe for doing the work and estimate the cost, using the unit prices in the Master Contract and the PCEP Task Order Cost Estimate Worksheet. As needed, consult with Region or HQ Landscape Architect, Hydraulics Engineer, Biologist, or others, for reviewing the proposed services and timeframes prior to finalizing scope of services. </w:t>
      </w:r>
    </w:p>
    <w:p w14:paraId="133D2C5A" w14:textId="77777777" w:rsidR="00625CB3" w:rsidRPr="00221F9D" w:rsidRDefault="00625CB3" w:rsidP="00625CB3">
      <w:pPr>
        <w:pStyle w:val="ListParagraph"/>
        <w:numPr>
          <w:ilvl w:val="0"/>
          <w:numId w:val="7"/>
        </w:numPr>
      </w:pPr>
      <w:r w:rsidRPr="00221F9D">
        <w:t>Prepare PCEP Task Order Request</w:t>
      </w:r>
    </w:p>
    <w:p w14:paraId="2CDB2A00" w14:textId="77777777" w:rsidR="00625CB3" w:rsidRPr="00221F9D" w:rsidRDefault="00625CB3" w:rsidP="00625CB3">
      <w:pPr>
        <w:pStyle w:val="ListParagraph"/>
        <w:numPr>
          <w:ilvl w:val="0"/>
          <w:numId w:val="9"/>
        </w:numPr>
        <w:ind w:left="1224"/>
      </w:pPr>
      <w:r w:rsidRPr="00221F9D">
        <w:rPr>
          <w:color w:val="222222"/>
          <w:shd w:val="clear" w:color="auto" w:fill="FFFFFF"/>
        </w:rPr>
        <w:t>Contact the Master Contract Manager with an estimate of the cost, to verify that contract capacity is available.  The current CDOT Contract Manager is the Maintenance Engineering Asset Manager, Tyler Weldon.  </w:t>
      </w:r>
      <w:r w:rsidRPr="00221F9D">
        <w:t xml:space="preserve"> </w:t>
      </w:r>
    </w:p>
    <w:p w14:paraId="6EE70967" w14:textId="77777777" w:rsidR="00625CB3" w:rsidRPr="00221F9D" w:rsidRDefault="00625CB3" w:rsidP="00625CB3">
      <w:pPr>
        <w:pStyle w:val="ListParagraph"/>
        <w:numPr>
          <w:ilvl w:val="0"/>
          <w:numId w:val="9"/>
        </w:numPr>
        <w:ind w:left="1224"/>
      </w:pPr>
      <w:r w:rsidRPr="00221F9D">
        <w:t>Contact one or more of the Contractors to discuss the statement of work and Contractor availability.</w:t>
      </w:r>
    </w:p>
    <w:p w14:paraId="3060B898" w14:textId="77777777" w:rsidR="00625CB3" w:rsidRPr="00221F9D" w:rsidRDefault="00625CB3" w:rsidP="00625CB3">
      <w:pPr>
        <w:pStyle w:val="ListParagraph"/>
        <w:numPr>
          <w:ilvl w:val="0"/>
          <w:numId w:val="9"/>
        </w:numPr>
        <w:ind w:left="1224"/>
      </w:pPr>
      <w:r w:rsidRPr="00221F9D">
        <w:t>Negotiate cost and schedule with Contractor, in accordance with the terms of the Master Contract.</w:t>
      </w:r>
    </w:p>
    <w:p w14:paraId="09966295" w14:textId="77777777" w:rsidR="00625CB3" w:rsidRPr="00A91D9D" w:rsidRDefault="00625CB3" w:rsidP="00A91D9D">
      <w:pPr>
        <w:pStyle w:val="ListParagraph"/>
        <w:numPr>
          <w:ilvl w:val="0"/>
          <w:numId w:val="9"/>
        </w:numPr>
        <w:spacing w:after="120"/>
        <w:ind w:left="1224"/>
        <w:contextualSpacing w:val="0"/>
        <w:rPr>
          <w:rFonts w:asciiTheme="majorHAnsi" w:hAnsiTheme="majorHAnsi" w:cstheme="majorHAnsi"/>
        </w:rPr>
      </w:pPr>
      <w:r w:rsidRPr="00221F9D">
        <w:t>Complete the Task Order Request Form (Appendix D) and the cost estimate worksheet (see link below).</w:t>
      </w:r>
    </w:p>
    <w:p w14:paraId="6950ACEB" w14:textId="77777777" w:rsidR="00625CB3" w:rsidRPr="00F24312" w:rsidRDefault="00625CB3" w:rsidP="00A91D9D">
      <w:pPr>
        <w:pStyle w:val="ListParagraph"/>
        <w:spacing w:after="120"/>
        <w:ind w:left="1224"/>
        <w:contextualSpacing w:val="0"/>
        <w:rPr>
          <w:rFonts w:asciiTheme="majorHAnsi" w:hAnsiTheme="majorHAnsi" w:cstheme="majorHAnsi"/>
        </w:rPr>
      </w:pPr>
      <w:r>
        <w:rPr>
          <w:rFonts w:asciiTheme="majorHAnsi" w:hAnsiTheme="majorHAnsi" w:cstheme="majorHAnsi"/>
        </w:rPr>
        <w:t xml:space="preserve">  </w:t>
      </w:r>
      <w:bookmarkStart w:id="1" w:name="_MON_1656918911"/>
      <w:bookmarkEnd w:id="1"/>
      <w:r w:rsidR="009F33A5">
        <w:rPr>
          <w:rFonts w:asciiTheme="majorHAnsi" w:hAnsiTheme="majorHAnsi" w:cstheme="majorHAnsi"/>
        </w:rPr>
        <w:object w:dxaOrig="1287" w:dyaOrig="832" w14:anchorId="2F6404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9pt;height:41.25pt" o:ole="">
            <v:imagedata r:id="rId9" o:title=""/>
          </v:shape>
          <o:OLEObject Type="Embed" ProgID="Excel.Sheet.12" ShapeID="_x0000_i1025" DrawAspect="Icon" ObjectID="_1658223642" r:id="rId10"/>
        </w:object>
      </w:r>
    </w:p>
    <w:p w14:paraId="57069573" w14:textId="77777777" w:rsidR="00625CB3" w:rsidRPr="00221F9D" w:rsidRDefault="00625CB3" w:rsidP="00625CB3">
      <w:pPr>
        <w:pStyle w:val="ListParagraph"/>
        <w:numPr>
          <w:ilvl w:val="0"/>
          <w:numId w:val="7"/>
        </w:numPr>
        <w:tabs>
          <w:tab w:val="left" w:pos="1170"/>
        </w:tabs>
      </w:pPr>
      <w:r w:rsidRPr="00221F9D">
        <w:t>Create SRM Shopping Cart with the following attachments:</w:t>
      </w:r>
    </w:p>
    <w:p w14:paraId="32A05410" w14:textId="77777777" w:rsidR="00625CB3" w:rsidRPr="00221F9D" w:rsidRDefault="00625CB3" w:rsidP="00625CB3">
      <w:pPr>
        <w:pStyle w:val="ListParagraph"/>
        <w:numPr>
          <w:ilvl w:val="0"/>
          <w:numId w:val="8"/>
        </w:numPr>
        <w:tabs>
          <w:tab w:val="left" w:pos="1170"/>
        </w:tabs>
      </w:pPr>
      <w:r w:rsidRPr="00221F9D">
        <w:t xml:space="preserve">Completed Task Order Request Form </w:t>
      </w:r>
    </w:p>
    <w:p w14:paraId="4BC5CA3F" w14:textId="77777777" w:rsidR="00625CB3" w:rsidRPr="00221F9D" w:rsidRDefault="00625CB3" w:rsidP="00625CB3">
      <w:pPr>
        <w:pStyle w:val="ListParagraph"/>
        <w:numPr>
          <w:ilvl w:val="0"/>
          <w:numId w:val="8"/>
        </w:numPr>
        <w:tabs>
          <w:tab w:val="left" w:pos="1170"/>
        </w:tabs>
      </w:pPr>
      <w:r w:rsidRPr="00221F9D">
        <w:t>Cost Estimate Worksheet</w:t>
      </w:r>
    </w:p>
    <w:p w14:paraId="7DECA3F5" w14:textId="77777777" w:rsidR="00625CB3" w:rsidRPr="00221F9D" w:rsidRDefault="00625CB3" w:rsidP="00625CB3">
      <w:pPr>
        <w:pStyle w:val="ListParagraph"/>
        <w:numPr>
          <w:ilvl w:val="0"/>
          <w:numId w:val="8"/>
        </w:numPr>
        <w:tabs>
          <w:tab w:val="left" w:pos="1170"/>
        </w:tabs>
      </w:pPr>
      <w:r w:rsidRPr="00221F9D">
        <w:t xml:space="preserve">Task Order specifications with special and standard provisions, and plan sheets for landscaping, drainage, traffic control etc., and relative plans from the construction project. </w:t>
      </w:r>
    </w:p>
    <w:p w14:paraId="7A5ADC5F" w14:textId="77777777" w:rsidR="00625CB3" w:rsidRPr="00221F9D" w:rsidRDefault="00625CB3" w:rsidP="00625CB3">
      <w:pPr>
        <w:pStyle w:val="ListParagraph"/>
        <w:numPr>
          <w:ilvl w:val="0"/>
          <w:numId w:val="8"/>
        </w:numPr>
        <w:tabs>
          <w:tab w:val="left" w:pos="1170"/>
        </w:tabs>
      </w:pPr>
      <w:r w:rsidRPr="00221F9D">
        <w:t xml:space="preserve">Traffic control plans.  Consult with Region Traffic Engineer as needed, to ensure that the appropriate MUTCD typical applications, signs, devices, etc., are used and also, compliance with Region lane closure policy. </w:t>
      </w:r>
    </w:p>
    <w:p w14:paraId="0AC517C9" w14:textId="77777777" w:rsidR="00625CB3" w:rsidRPr="00221F9D" w:rsidRDefault="00625CB3" w:rsidP="00625CB3">
      <w:pPr>
        <w:pStyle w:val="ListParagraph"/>
        <w:numPr>
          <w:ilvl w:val="0"/>
          <w:numId w:val="8"/>
        </w:numPr>
        <w:tabs>
          <w:tab w:val="left" w:pos="1170"/>
        </w:tabs>
      </w:pPr>
      <w:r w:rsidRPr="00221F9D">
        <w:t>Copy of email from Region/HQ Landscape Architect confirming concurrence with attachments (a thru c)</w:t>
      </w:r>
    </w:p>
    <w:p w14:paraId="462E2374" w14:textId="77777777" w:rsidR="00625CB3" w:rsidRPr="00221F9D" w:rsidRDefault="00625CB3" w:rsidP="00625CB3">
      <w:pPr>
        <w:pStyle w:val="ListParagraph"/>
        <w:numPr>
          <w:ilvl w:val="0"/>
          <w:numId w:val="7"/>
        </w:numPr>
      </w:pPr>
      <w:r w:rsidRPr="00221F9D">
        <w:t>Submit Shopping Cart for approval.</w:t>
      </w:r>
    </w:p>
    <w:p w14:paraId="73130423" w14:textId="77777777" w:rsidR="00625CB3" w:rsidRPr="00221F9D" w:rsidRDefault="00625CB3" w:rsidP="00625CB3">
      <w:pPr>
        <w:pStyle w:val="ListParagraph"/>
        <w:numPr>
          <w:ilvl w:val="0"/>
          <w:numId w:val="7"/>
        </w:numPr>
        <w:autoSpaceDE w:val="0"/>
        <w:autoSpaceDN w:val="0"/>
        <w:adjustRightInd w:val="0"/>
      </w:pPr>
      <w:r w:rsidRPr="00221F9D">
        <w:t>Engineering Contracts will issue a Notice to Proceed to the Contractor, which will stipulate the date the Contractor is allowed to begin work.</w:t>
      </w:r>
    </w:p>
    <w:p w14:paraId="3B929B3E" w14:textId="77777777" w:rsidR="00625CB3" w:rsidRPr="00221F9D" w:rsidRDefault="00625CB3" w:rsidP="00625CB3">
      <w:pPr>
        <w:pStyle w:val="ListParagraph"/>
        <w:numPr>
          <w:ilvl w:val="0"/>
          <w:numId w:val="7"/>
        </w:numPr>
      </w:pPr>
      <w:r w:rsidRPr="00221F9D">
        <w:t>Notes for completing work under the Task Order:</w:t>
      </w:r>
    </w:p>
    <w:p w14:paraId="025A5BFD" w14:textId="77777777" w:rsidR="00625CB3" w:rsidRPr="00221F9D" w:rsidRDefault="00625CB3" w:rsidP="00625CB3">
      <w:pPr>
        <w:pStyle w:val="ListParagraph"/>
        <w:numPr>
          <w:ilvl w:val="1"/>
          <w:numId w:val="7"/>
        </w:numPr>
      </w:pPr>
      <w:r w:rsidRPr="00221F9D">
        <w:lastRenderedPageBreak/>
        <w:t xml:space="preserve">The Construction Project Engineer/RE will direct the PCEP Contractor to perform the required work per PCEP Task Order.  All issues/findings will be brought to the attention of the </w:t>
      </w:r>
      <w:r w:rsidRPr="00221F9D">
        <w:rPr>
          <w:bCs/>
        </w:rPr>
        <w:t>RE.</w:t>
      </w:r>
    </w:p>
    <w:p w14:paraId="5F87B0CE" w14:textId="77777777" w:rsidR="00625CB3" w:rsidRPr="00221F9D" w:rsidRDefault="00625CB3" w:rsidP="00625CB3">
      <w:pPr>
        <w:pStyle w:val="ListParagraph"/>
        <w:numPr>
          <w:ilvl w:val="1"/>
          <w:numId w:val="7"/>
        </w:numPr>
      </w:pPr>
      <w:r w:rsidRPr="00221F9D">
        <w:t xml:space="preserve">If work is required that is not included in the Task Order statement of work, such as seeding and/or drainage improvements, then the </w:t>
      </w:r>
      <w:r w:rsidRPr="00221F9D">
        <w:rPr>
          <w:bCs/>
        </w:rPr>
        <w:t>RE</w:t>
      </w:r>
      <w:r w:rsidRPr="00221F9D">
        <w:t xml:space="preserve"> will submit a separate Task Order request, with a SOW specific to that work and possibly a funding source different than the PCEP fund.</w:t>
      </w:r>
      <w:r w:rsidRPr="00221F9D">
        <w:rPr>
          <w:color w:val="000000"/>
        </w:rPr>
        <w:t xml:space="preserve"> Proposed changes to drainage likely require review by the Region or HQ Hydraulics Engineer.  </w:t>
      </w:r>
    </w:p>
    <w:p w14:paraId="7396BC02" w14:textId="77777777" w:rsidR="00625CB3" w:rsidRPr="00221F9D" w:rsidRDefault="00625CB3" w:rsidP="00625CB3">
      <w:pPr>
        <w:pStyle w:val="ListParagraph"/>
        <w:numPr>
          <w:ilvl w:val="1"/>
          <w:numId w:val="7"/>
        </w:numPr>
        <w:spacing w:after="160" w:line="259" w:lineRule="auto"/>
      </w:pPr>
      <w:r w:rsidRPr="00221F9D">
        <w:t xml:space="preserve">To closeout SCP permits and Section 7 and Section 10 Consultations, the </w:t>
      </w:r>
      <w:r w:rsidRPr="00221F9D">
        <w:rPr>
          <w:bCs/>
        </w:rPr>
        <w:t>Biologist, LA/LS,</w:t>
      </w:r>
      <w:r w:rsidRPr="00221F9D">
        <w:t xml:space="preserve"> </w:t>
      </w:r>
      <w:r w:rsidRPr="00221F9D">
        <w:rPr>
          <w:bCs/>
        </w:rPr>
        <w:t>RWPCM</w:t>
      </w:r>
      <w:r w:rsidRPr="00221F9D">
        <w:t xml:space="preserve"> and/or the </w:t>
      </w:r>
      <w:r w:rsidRPr="00221F9D">
        <w:rPr>
          <w:bCs/>
        </w:rPr>
        <w:t xml:space="preserve">RE will inspect work and </w:t>
      </w:r>
      <w:r w:rsidRPr="00221F9D">
        <w:t xml:space="preserve">recommend when a permit can be terminated.  </w:t>
      </w:r>
    </w:p>
    <w:p w14:paraId="78B77C27" w14:textId="77777777" w:rsidR="00625CB3" w:rsidRPr="00221F9D" w:rsidRDefault="00625CB3" w:rsidP="00625CB3">
      <w:pPr>
        <w:pStyle w:val="ListParagraph"/>
        <w:numPr>
          <w:ilvl w:val="1"/>
          <w:numId w:val="7"/>
        </w:numPr>
        <w:spacing w:after="160" w:line="259" w:lineRule="auto"/>
      </w:pPr>
      <w:r w:rsidRPr="00221F9D">
        <w:t xml:space="preserve">When the work is accepted and permits have been terminated, the </w:t>
      </w:r>
      <w:r w:rsidRPr="00221F9D">
        <w:rPr>
          <w:bCs/>
        </w:rPr>
        <w:t>RE</w:t>
      </w:r>
      <w:r w:rsidRPr="00221F9D">
        <w:t xml:space="preserve"> will provide final acceptance of the work to close out the Task Order.  PCEP Task Orders are closed when the final invoice and an email are sent to OFMB Program Operations and Project Execution (currently, Eric Ehrbar or Sara Grusing) requesting remaining funds to be released back to the program pool.</w:t>
      </w:r>
    </w:p>
    <w:p w14:paraId="3222E5DF" w14:textId="77777777" w:rsidR="00625CB3" w:rsidRPr="00221F9D" w:rsidRDefault="00625CB3" w:rsidP="00625CB3">
      <w:pPr>
        <w:pStyle w:val="ListParagraph"/>
        <w:numPr>
          <w:ilvl w:val="1"/>
          <w:numId w:val="7"/>
        </w:numPr>
        <w:spacing w:after="160" w:line="259" w:lineRule="auto"/>
        <w:rPr>
          <w:rFonts w:eastAsiaTheme="minorHAnsi"/>
        </w:rPr>
      </w:pPr>
      <w:r w:rsidRPr="00221F9D">
        <w:t>A copy of the invoice and other task order documentation will be saved in ProjectWise folders for the construction project.</w:t>
      </w:r>
      <w:r w:rsidRPr="00221F9D">
        <w:br w:type="page"/>
      </w:r>
    </w:p>
    <w:p w14:paraId="7FD95FAB" w14:textId="77777777" w:rsidR="00625CB3" w:rsidRPr="00221F9D" w:rsidRDefault="00625CB3" w:rsidP="00625CB3">
      <w:pPr>
        <w:ind w:left="720"/>
        <w:jc w:val="center"/>
        <w:rPr>
          <w:b/>
        </w:rPr>
      </w:pPr>
      <w:r w:rsidRPr="00221F9D">
        <w:rPr>
          <w:b/>
        </w:rPr>
        <w:lastRenderedPageBreak/>
        <w:t>Appendix C</w:t>
      </w:r>
    </w:p>
    <w:p w14:paraId="51382426" w14:textId="77777777" w:rsidR="00625CB3" w:rsidRPr="00221F9D" w:rsidRDefault="00625CB3" w:rsidP="00625CB3">
      <w:pPr>
        <w:ind w:left="720"/>
        <w:jc w:val="center"/>
        <w:rPr>
          <w:b/>
        </w:rPr>
      </w:pPr>
      <w:r w:rsidRPr="00221F9D">
        <w:rPr>
          <w:b/>
        </w:rPr>
        <w:t>Procedure: CDOT Maintenance Performs and/or Manages PCEP Work</w:t>
      </w:r>
    </w:p>
    <w:p w14:paraId="71CF978C" w14:textId="77777777" w:rsidR="00625CB3" w:rsidRPr="00221F9D" w:rsidRDefault="00625CB3" w:rsidP="00625CB3">
      <w:pPr>
        <w:ind w:left="720"/>
        <w:rPr>
          <w:b/>
        </w:rPr>
      </w:pPr>
    </w:p>
    <w:p w14:paraId="43F5DC95" w14:textId="77777777" w:rsidR="00625CB3" w:rsidRPr="00221F9D" w:rsidRDefault="00625CB3" w:rsidP="00625CB3">
      <w:pPr>
        <w:pStyle w:val="ListParagraph"/>
        <w:numPr>
          <w:ilvl w:val="0"/>
          <w:numId w:val="6"/>
        </w:numPr>
        <w:spacing w:line="259" w:lineRule="auto"/>
      </w:pPr>
      <w:r w:rsidRPr="00221F9D">
        <w:t>Contact Maintenance Superintendent and communicate needs, including a list of the requirements and a cost estimate.</w:t>
      </w:r>
    </w:p>
    <w:p w14:paraId="4A1C0A62" w14:textId="77777777" w:rsidR="00625CB3" w:rsidRPr="00221F9D" w:rsidRDefault="00625CB3" w:rsidP="00625CB3">
      <w:pPr>
        <w:pStyle w:val="ListParagraph"/>
        <w:numPr>
          <w:ilvl w:val="0"/>
          <w:numId w:val="6"/>
        </w:numPr>
        <w:spacing w:line="259" w:lineRule="auto"/>
      </w:pPr>
      <w:r w:rsidRPr="00221F9D">
        <w:t>Maintenance will reserve funds for reimbursement to the Maintenance Section performing the work.</w:t>
      </w:r>
    </w:p>
    <w:p w14:paraId="30C72BAB" w14:textId="77777777" w:rsidR="00625CB3" w:rsidRPr="00221F9D" w:rsidRDefault="00625CB3" w:rsidP="00625CB3">
      <w:pPr>
        <w:pStyle w:val="ListParagraph"/>
        <w:numPr>
          <w:ilvl w:val="0"/>
          <w:numId w:val="6"/>
        </w:numPr>
        <w:spacing w:line="259" w:lineRule="auto"/>
      </w:pPr>
      <w:r w:rsidRPr="00221F9D">
        <w:t>Following the final walk through with the prime contractor, permits will be transferred to Maintenance, and CDPHE contact information will be updated, per the Region Environmental Program Manager or designee.</w:t>
      </w:r>
    </w:p>
    <w:p w14:paraId="63E2FF55" w14:textId="77777777" w:rsidR="00625CB3" w:rsidRDefault="00625CB3" w:rsidP="00625CB3">
      <w:pPr>
        <w:rPr>
          <w:b/>
        </w:rPr>
      </w:pPr>
    </w:p>
    <w:p w14:paraId="166A5345" w14:textId="77777777" w:rsidR="00625CB3" w:rsidRDefault="00625CB3" w:rsidP="00625CB3">
      <w:pPr>
        <w:rPr>
          <w:b/>
        </w:rPr>
      </w:pPr>
    </w:p>
    <w:p w14:paraId="08094D6B" w14:textId="77777777" w:rsidR="00625CB3" w:rsidRDefault="00625CB3" w:rsidP="00625CB3">
      <w:pPr>
        <w:rPr>
          <w:b/>
        </w:rPr>
      </w:pPr>
    </w:p>
    <w:p w14:paraId="67EBC30E" w14:textId="77777777" w:rsidR="00625CB3" w:rsidRDefault="00625CB3" w:rsidP="00625CB3">
      <w:pPr>
        <w:numPr>
          <w:ilvl w:val="0"/>
          <w:numId w:val="4"/>
        </w:numPr>
        <w:spacing w:line="259" w:lineRule="auto"/>
        <w:rPr>
          <w:b/>
        </w:rPr>
      </w:pPr>
      <w:r>
        <w:br w:type="page"/>
      </w:r>
    </w:p>
    <w:p w14:paraId="5AA6F156" w14:textId="77777777" w:rsidR="00625CB3" w:rsidRPr="00221F9D" w:rsidRDefault="00625CB3" w:rsidP="00625CB3">
      <w:pPr>
        <w:jc w:val="center"/>
        <w:rPr>
          <w:b/>
        </w:rPr>
      </w:pPr>
      <w:r w:rsidRPr="00221F9D">
        <w:rPr>
          <w:b/>
        </w:rPr>
        <w:lastRenderedPageBreak/>
        <w:t>Appendix D</w:t>
      </w:r>
    </w:p>
    <w:p w14:paraId="518556BE" w14:textId="77777777" w:rsidR="00625CB3" w:rsidRPr="00221F9D" w:rsidRDefault="00625CB3" w:rsidP="00625CB3">
      <w:pPr>
        <w:jc w:val="center"/>
        <w:rPr>
          <w:b/>
          <w:bCs/>
          <w:color w:val="000000"/>
        </w:rPr>
      </w:pPr>
      <w:r w:rsidRPr="00221F9D">
        <w:rPr>
          <w:b/>
          <w:bCs/>
          <w:color w:val="000000"/>
        </w:rPr>
        <w:t>Task Order Template</w:t>
      </w:r>
    </w:p>
    <w:p w14:paraId="035DA373" w14:textId="77777777" w:rsidR="00625CB3" w:rsidRPr="00221F9D" w:rsidRDefault="00625CB3" w:rsidP="00625CB3">
      <w:pPr>
        <w:jc w:val="center"/>
      </w:pPr>
    </w:p>
    <w:p w14:paraId="3A541FE3" w14:textId="77777777" w:rsidR="00625CB3" w:rsidRPr="00221F9D" w:rsidRDefault="00625CB3" w:rsidP="00625CB3">
      <w:pPr>
        <w:shd w:val="clear" w:color="auto" w:fill="FFFFFF"/>
        <w:rPr>
          <w:color w:val="222222"/>
        </w:rPr>
      </w:pPr>
      <w:r w:rsidRPr="00221F9D">
        <w:rPr>
          <w:color w:val="222222"/>
          <w:u w:val="single"/>
        </w:rPr>
        <w:t>Task Order Project Name/Title</w:t>
      </w:r>
      <w:r w:rsidRPr="00221F9D">
        <w:rPr>
          <w:color w:val="222222"/>
        </w:rPr>
        <w:t>:  Provide a brief Project Name/Title (</w:t>
      </w:r>
      <w:r w:rsidRPr="00221F9D">
        <w:rPr>
          <w:color w:val="4F81BD" w:themeColor="accent1"/>
        </w:rPr>
        <w:t>include project subaccount number</w:t>
      </w:r>
      <w:r w:rsidRPr="00221F9D">
        <w:rPr>
          <w:color w:val="222222"/>
        </w:rPr>
        <w:t>)</w:t>
      </w:r>
    </w:p>
    <w:p w14:paraId="48580847" w14:textId="77777777" w:rsidR="00625CB3" w:rsidRPr="00221F9D" w:rsidRDefault="00625CB3" w:rsidP="00625CB3">
      <w:r w:rsidRPr="00221F9D">
        <w:rPr>
          <w:u w:val="single"/>
        </w:rPr>
        <w:t>PCEP</w:t>
      </w:r>
      <w:r w:rsidRPr="00221F9D">
        <w:rPr>
          <w:color w:val="000000"/>
          <w:u w:val="single"/>
        </w:rPr>
        <w:t xml:space="preserve"> Contractor Name (</w:t>
      </w:r>
      <w:r w:rsidRPr="00221F9D">
        <w:rPr>
          <w:color w:val="4F81BD" w:themeColor="accent1"/>
          <w:u w:val="single"/>
        </w:rPr>
        <w:t>See Appendix E)</w:t>
      </w:r>
      <w:r w:rsidRPr="00221F9D">
        <w:rPr>
          <w:color w:val="000000"/>
        </w:rPr>
        <w:t>:</w:t>
      </w:r>
    </w:p>
    <w:p w14:paraId="74426A33" w14:textId="77777777" w:rsidR="00625CB3" w:rsidRPr="00221F9D" w:rsidRDefault="00625CB3" w:rsidP="00625CB3">
      <w:r w:rsidRPr="00221F9D">
        <w:rPr>
          <w:color w:val="000000"/>
          <w:u w:val="single"/>
        </w:rPr>
        <w:t>CDOT Resident Engineer/Project Manager/Project Engineer</w:t>
      </w:r>
      <w:r w:rsidRPr="00221F9D">
        <w:rPr>
          <w:color w:val="000000"/>
        </w:rPr>
        <w:t>:</w:t>
      </w:r>
    </w:p>
    <w:p w14:paraId="32F121A3" w14:textId="77777777" w:rsidR="00625CB3" w:rsidRPr="00221F9D" w:rsidRDefault="00625CB3" w:rsidP="00625CB3">
      <w:pPr>
        <w:pStyle w:val="ListParagraph"/>
        <w:numPr>
          <w:ilvl w:val="0"/>
          <w:numId w:val="10"/>
        </w:numPr>
        <w:rPr>
          <w:b/>
          <w:u w:val="single"/>
        </w:rPr>
      </w:pPr>
      <w:r w:rsidRPr="00221F9D">
        <w:rPr>
          <w:color w:val="222222"/>
          <w:u w:val="single"/>
        </w:rPr>
        <w:t>Description of Task Order Work</w:t>
      </w:r>
      <w:r w:rsidRPr="00221F9D">
        <w:t>:</w:t>
      </w:r>
      <w:r w:rsidRPr="00221F9D">
        <w:rPr>
          <w:b/>
          <w:u w:val="single"/>
        </w:rPr>
        <w:t xml:space="preserve"> </w:t>
      </w:r>
    </w:p>
    <w:p w14:paraId="67A42E79" w14:textId="77777777" w:rsidR="00625CB3" w:rsidRPr="00221F9D" w:rsidRDefault="00625CB3" w:rsidP="00625CB3">
      <w:pPr>
        <w:shd w:val="clear" w:color="auto" w:fill="FFFFFF"/>
        <w:ind w:left="360"/>
        <w:rPr>
          <w:color w:val="000000"/>
        </w:rPr>
      </w:pPr>
      <w:r w:rsidRPr="00221F9D">
        <w:rPr>
          <w:color w:val="000000"/>
        </w:rPr>
        <w:t>[</w:t>
      </w:r>
      <w:r w:rsidRPr="00221F9D">
        <w:rPr>
          <w:color w:val="4F81BD" w:themeColor="accent1"/>
        </w:rPr>
        <w:t>Provide a brief narrative of work to be accomplished by the task order work.  Include the main elements of the work and the location of the job site, including the county, roadway, and MM's/MP's, etc.</w:t>
      </w:r>
      <w:r w:rsidRPr="00221F9D">
        <w:rPr>
          <w:color w:val="000000"/>
        </w:rPr>
        <w:t>].</w:t>
      </w:r>
    </w:p>
    <w:p w14:paraId="2097C402" w14:textId="77777777" w:rsidR="00625CB3" w:rsidRPr="00221F9D" w:rsidRDefault="00625CB3" w:rsidP="00625CB3">
      <w:pPr>
        <w:pStyle w:val="ListParagraph"/>
        <w:numPr>
          <w:ilvl w:val="0"/>
          <w:numId w:val="10"/>
        </w:numPr>
        <w:shd w:val="clear" w:color="auto" w:fill="FFFFFF"/>
        <w:rPr>
          <w:color w:val="222222"/>
        </w:rPr>
      </w:pPr>
      <w:r w:rsidRPr="00221F9D">
        <w:rPr>
          <w:color w:val="222222"/>
          <w:u w:val="single"/>
        </w:rPr>
        <w:t>Task Order Specs and Plans, with Table of Contents</w:t>
      </w:r>
      <w:r w:rsidRPr="00221F9D">
        <w:rPr>
          <w:color w:val="222222"/>
        </w:rPr>
        <w:t xml:space="preserve">:  </w:t>
      </w:r>
    </w:p>
    <w:p w14:paraId="7947315A" w14:textId="77777777" w:rsidR="00625CB3" w:rsidRPr="00221F9D" w:rsidRDefault="00625CB3" w:rsidP="00625CB3">
      <w:pPr>
        <w:pStyle w:val="ListParagraph"/>
        <w:shd w:val="clear" w:color="auto" w:fill="FFFFFF"/>
        <w:ind w:left="360"/>
        <w:rPr>
          <w:color w:val="222222"/>
        </w:rPr>
      </w:pPr>
      <w:r w:rsidRPr="00221F9D">
        <w:rPr>
          <w:color w:val="222222"/>
        </w:rPr>
        <w:t>[</w:t>
      </w:r>
      <w:r w:rsidRPr="00221F9D">
        <w:rPr>
          <w:color w:val="4F81BD" w:themeColor="accent1"/>
        </w:rPr>
        <w:t>Provide detailed Specs and Plans to further define the work requirements for completing the Task Order, and a table of contents.  This is similar to Specs and Plans for a design-bid-build project, but scaled down to only include information relevant to the Task Order work, including Special Provisions, Standard Provisions.]</w:t>
      </w:r>
    </w:p>
    <w:p w14:paraId="3B3D457A" w14:textId="77777777" w:rsidR="00625CB3" w:rsidRPr="00221F9D" w:rsidRDefault="00625CB3" w:rsidP="00625CB3">
      <w:pPr>
        <w:pStyle w:val="ListParagraph"/>
        <w:shd w:val="clear" w:color="auto" w:fill="FFFFFF"/>
        <w:ind w:left="360"/>
        <w:rPr>
          <w:color w:val="222222"/>
        </w:rPr>
      </w:pPr>
    </w:p>
    <w:p w14:paraId="389F35DC" w14:textId="77777777" w:rsidR="00625CB3" w:rsidRPr="00221F9D" w:rsidRDefault="00625CB3" w:rsidP="00625CB3">
      <w:pPr>
        <w:pStyle w:val="ListParagraph"/>
        <w:numPr>
          <w:ilvl w:val="0"/>
          <w:numId w:val="10"/>
        </w:numPr>
        <w:shd w:val="clear" w:color="auto" w:fill="FFFFFF"/>
        <w:rPr>
          <w:color w:val="222222"/>
        </w:rPr>
      </w:pPr>
      <w:r w:rsidRPr="00221F9D">
        <w:rPr>
          <w:color w:val="222222"/>
          <w:u w:val="single"/>
        </w:rPr>
        <w:t>Total Price Proposal</w:t>
      </w:r>
      <w:r w:rsidRPr="00221F9D">
        <w:rPr>
          <w:color w:val="222222"/>
        </w:rPr>
        <w:t xml:space="preserve">:  </w:t>
      </w:r>
    </w:p>
    <w:p w14:paraId="4EE1F8E9" w14:textId="77777777" w:rsidR="00625CB3" w:rsidRPr="00221F9D" w:rsidRDefault="00625CB3" w:rsidP="00625CB3">
      <w:pPr>
        <w:pStyle w:val="ListParagraph"/>
        <w:shd w:val="clear" w:color="auto" w:fill="FFFFFF"/>
        <w:ind w:left="360"/>
        <w:rPr>
          <w:color w:val="222222"/>
        </w:rPr>
      </w:pPr>
      <w:r w:rsidRPr="00221F9D">
        <w:rPr>
          <w:color w:val="222222"/>
          <w:u w:val="single"/>
        </w:rPr>
        <w:t>[</w:t>
      </w:r>
      <w:r w:rsidRPr="00221F9D">
        <w:rPr>
          <w:color w:val="4F81BD" w:themeColor="accent1"/>
        </w:rPr>
        <w:t>Use the Task Order Cost Worksheet (link) to calculate the estimated cost of the work based on the unit prices associated with the Master Contract and estimated quantities.  The final version should reflect negotiations with the contractor.  Attach the Cost Worksheet to the Shopping Cart</w:t>
      </w:r>
      <w:r w:rsidRPr="00221F9D">
        <w:rPr>
          <w:color w:val="222222"/>
        </w:rPr>
        <w:t>.]</w:t>
      </w:r>
    </w:p>
    <w:p w14:paraId="4E16E121" w14:textId="77777777" w:rsidR="00625CB3" w:rsidRPr="00221F9D" w:rsidRDefault="00625CB3" w:rsidP="00625CB3">
      <w:pPr>
        <w:pStyle w:val="ListParagraph"/>
        <w:shd w:val="clear" w:color="auto" w:fill="FFFFFF"/>
        <w:ind w:left="360"/>
        <w:rPr>
          <w:color w:val="222222"/>
        </w:rPr>
      </w:pPr>
    </w:p>
    <w:p w14:paraId="5EC78AB3" w14:textId="77777777" w:rsidR="00625CB3" w:rsidRPr="00221F9D" w:rsidRDefault="00625CB3" w:rsidP="00625CB3">
      <w:pPr>
        <w:pStyle w:val="ListParagraph"/>
        <w:shd w:val="clear" w:color="auto" w:fill="FFFFFF"/>
        <w:ind w:left="360"/>
        <w:rPr>
          <w:color w:val="222222"/>
        </w:rPr>
      </w:pPr>
      <w:r w:rsidRPr="00221F9D">
        <w:rPr>
          <w:color w:val="222222"/>
        </w:rPr>
        <w:t>Note: For Task Orders valued at more than $150K, the price proposal will incorporate the costs of a performance and payment bond in the mobilization line item. </w:t>
      </w:r>
    </w:p>
    <w:p w14:paraId="2820DB75" w14:textId="77777777" w:rsidR="00625CB3" w:rsidRPr="00221F9D" w:rsidRDefault="00625CB3" w:rsidP="00625CB3">
      <w:pPr>
        <w:pStyle w:val="ListParagraph"/>
      </w:pPr>
    </w:p>
    <w:p w14:paraId="0F8FD699" w14:textId="77777777" w:rsidR="00625CB3" w:rsidRPr="00221F9D" w:rsidRDefault="00625CB3" w:rsidP="00625CB3">
      <w:pPr>
        <w:pStyle w:val="ListParagraph"/>
        <w:numPr>
          <w:ilvl w:val="0"/>
          <w:numId w:val="10"/>
        </w:numPr>
        <w:rPr>
          <w:u w:val="single"/>
        </w:rPr>
      </w:pPr>
      <w:r w:rsidRPr="00221F9D">
        <w:rPr>
          <w:u w:val="single"/>
        </w:rPr>
        <w:t>Performance Period:</w:t>
      </w:r>
    </w:p>
    <w:p w14:paraId="1C285CD0" w14:textId="77777777" w:rsidR="00625CB3" w:rsidRPr="00221F9D" w:rsidRDefault="00625CB3" w:rsidP="00625CB3">
      <w:pPr>
        <w:pStyle w:val="ListParagraph"/>
        <w:shd w:val="clear" w:color="auto" w:fill="FFFFFF"/>
        <w:ind w:left="360"/>
        <w:rPr>
          <w:color w:val="222222"/>
        </w:rPr>
      </w:pPr>
      <w:r w:rsidRPr="00221F9D">
        <w:rPr>
          <w:color w:val="222222"/>
        </w:rPr>
        <w:t>[</w:t>
      </w:r>
      <w:r w:rsidRPr="00221F9D">
        <w:rPr>
          <w:color w:val="4F81BD" w:themeColor="accent1"/>
        </w:rPr>
        <w:t>Provide the performance period as the number of days from the date of the Notice to Proceed (or other starting date) to the end date.]</w:t>
      </w:r>
    </w:p>
    <w:p w14:paraId="537D5800" w14:textId="77777777" w:rsidR="00625CB3" w:rsidRPr="00221F9D" w:rsidRDefault="00625CB3" w:rsidP="00625CB3">
      <w:pPr>
        <w:rPr>
          <w:color w:val="222222"/>
        </w:rPr>
      </w:pPr>
      <w:r w:rsidRPr="00221F9D">
        <w:rPr>
          <w:color w:val="222222"/>
        </w:rPr>
        <w:br w:type="page"/>
      </w:r>
    </w:p>
    <w:p w14:paraId="0AA5D9EF" w14:textId="77777777" w:rsidR="00625CB3" w:rsidRPr="00221F9D" w:rsidRDefault="00625CB3" w:rsidP="00625CB3">
      <w:pPr>
        <w:pStyle w:val="Heading1"/>
        <w:spacing w:before="0" w:after="0"/>
        <w:jc w:val="center"/>
        <w:rPr>
          <w:rFonts w:ascii="Times New Roman" w:hAnsi="Times New Roman"/>
          <w:sz w:val="22"/>
          <w:szCs w:val="22"/>
        </w:rPr>
      </w:pPr>
      <w:bookmarkStart w:id="2" w:name="_Toc33426130"/>
      <w:r w:rsidRPr="00221F9D">
        <w:rPr>
          <w:rFonts w:ascii="Times New Roman" w:hAnsi="Times New Roman"/>
          <w:sz w:val="22"/>
          <w:szCs w:val="22"/>
        </w:rPr>
        <w:lastRenderedPageBreak/>
        <w:t xml:space="preserve">Appendix E </w:t>
      </w:r>
    </w:p>
    <w:p w14:paraId="17A668D0" w14:textId="77777777" w:rsidR="00625CB3" w:rsidRPr="00221F9D" w:rsidRDefault="00625CB3" w:rsidP="00625CB3">
      <w:pPr>
        <w:pStyle w:val="Heading1"/>
        <w:spacing w:before="0" w:after="0"/>
        <w:jc w:val="center"/>
        <w:rPr>
          <w:rFonts w:ascii="Times New Roman" w:hAnsi="Times New Roman"/>
          <w:sz w:val="22"/>
          <w:szCs w:val="22"/>
        </w:rPr>
      </w:pPr>
      <w:r w:rsidRPr="00221F9D">
        <w:rPr>
          <w:rFonts w:ascii="Times New Roman" w:hAnsi="Times New Roman"/>
          <w:sz w:val="22"/>
          <w:szCs w:val="22"/>
        </w:rPr>
        <w:t>Available PCEP and Traffic Control Contractors</w:t>
      </w:r>
      <w:bookmarkEnd w:id="2"/>
    </w:p>
    <w:p w14:paraId="660FB5DF" w14:textId="77777777" w:rsidR="00625CB3" w:rsidRPr="00221F9D" w:rsidRDefault="00625CB3" w:rsidP="00625CB3"/>
    <w:tbl>
      <w:tblPr>
        <w:tblStyle w:val="TableGrid"/>
        <w:tblW w:w="0" w:type="auto"/>
        <w:jc w:val="center"/>
        <w:tblLook w:val="04A0" w:firstRow="1" w:lastRow="0" w:firstColumn="1" w:lastColumn="0" w:noHBand="0" w:noVBand="1"/>
      </w:tblPr>
      <w:tblGrid>
        <w:gridCol w:w="4675"/>
        <w:gridCol w:w="2340"/>
      </w:tblGrid>
      <w:tr w:rsidR="00625CB3" w:rsidRPr="00221F9D" w14:paraId="413F56F2" w14:textId="77777777" w:rsidTr="0048092F">
        <w:trPr>
          <w:jc w:val="center"/>
        </w:trPr>
        <w:tc>
          <w:tcPr>
            <w:tcW w:w="4675" w:type="dxa"/>
          </w:tcPr>
          <w:p w14:paraId="03C122B4" w14:textId="77777777" w:rsidR="00625CB3" w:rsidRPr="00221F9D" w:rsidRDefault="00625CB3" w:rsidP="0048092F">
            <w:pPr>
              <w:rPr>
                <w:b/>
                <w:bCs/>
                <w:color w:val="222222"/>
                <w:highlight w:val="yellow"/>
                <w:shd w:val="clear" w:color="auto" w:fill="FFFFFF"/>
              </w:rPr>
            </w:pPr>
            <w:r w:rsidRPr="00221F9D">
              <w:rPr>
                <w:b/>
                <w:bCs/>
                <w:color w:val="222222"/>
                <w:shd w:val="clear" w:color="auto" w:fill="FFFFFF"/>
              </w:rPr>
              <w:t>Contractor</w:t>
            </w:r>
          </w:p>
        </w:tc>
        <w:tc>
          <w:tcPr>
            <w:tcW w:w="2340" w:type="dxa"/>
          </w:tcPr>
          <w:p w14:paraId="235CFC14" w14:textId="77777777" w:rsidR="00625CB3" w:rsidRPr="00221F9D" w:rsidRDefault="00625CB3" w:rsidP="0048092F">
            <w:pPr>
              <w:rPr>
                <w:b/>
                <w:bCs/>
                <w:color w:val="222222"/>
                <w:highlight w:val="yellow"/>
                <w:shd w:val="clear" w:color="auto" w:fill="FFFFFF"/>
              </w:rPr>
            </w:pPr>
            <w:r w:rsidRPr="00221F9D">
              <w:rPr>
                <w:b/>
                <w:bCs/>
                <w:color w:val="222222"/>
                <w:shd w:val="clear" w:color="auto" w:fill="FFFFFF"/>
              </w:rPr>
              <w:t>Applicable Region</w:t>
            </w:r>
          </w:p>
        </w:tc>
      </w:tr>
      <w:tr w:rsidR="00625CB3" w:rsidRPr="00221F9D" w14:paraId="643DC501" w14:textId="77777777" w:rsidTr="0048092F">
        <w:trPr>
          <w:jc w:val="center"/>
        </w:trPr>
        <w:tc>
          <w:tcPr>
            <w:tcW w:w="4675" w:type="dxa"/>
          </w:tcPr>
          <w:p w14:paraId="35F746ED" w14:textId="77777777" w:rsidR="00625CB3" w:rsidRPr="00221F9D" w:rsidRDefault="00625CB3" w:rsidP="0048092F">
            <w:pPr>
              <w:rPr>
                <w:b/>
                <w:bCs/>
              </w:rPr>
            </w:pPr>
            <w:r w:rsidRPr="00221F9D">
              <w:rPr>
                <w:b/>
                <w:bCs/>
              </w:rPr>
              <w:t>DeAngelo Brothers, LLC</w:t>
            </w:r>
          </w:p>
          <w:p w14:paraId="6A68B0BC" w14:textId="77777777" w:rsidR="00625CB3" w:rsidRPr="00221F9D" w:rsidRDefault="00625CB3" w:rsidP="0048092F">
            <w:r w:rsidRPr="00221F9D">
              <w:t>100 North Conahan Drive</w:t>
            </w:r>
          </w:p>
          <w:p w14:paraId="4D5116CE" w14:textId="77777777" w:rsidR="00625CB3" w:rsidRPr="00221F9D" w:rsidRDefault="00625CB3" w:rsidP="0048092F">
            <w:r w:rsidRPr="00221F9D">
              <w:t>Hazleton, PA 18201</w:t>
            </w:r>
          </w:p>
          <w:p w14:paraId="3AE4B600" w14:textId="77777777" w:rsidR="00625CB3" w:rsidRPr="00221F9D" w:rsidRDefault="00625CB3" w:rsidP="0048092F">
            <w:r w:rsidRPr="00221F9D">
              <w:t>570-459-1112</w:t>
            </w:r>
          </w:p>
          <w:p w14:paraId="7326FDAE" w14:textId="77777777" w:rsidR="00625CB3" w:rsidRPr="00221F9D" w:rsidRDefault="00625CB3" w:rsidP="0048092F">
            <w:r w:rsidRPr="00221F9D">
              <w:t>Contact Person: Brad Maddy</w:t>
            </w:r>
          </w:p>
          <w:p w14:paraId="39DEFAB1" w14:textId="77777777" w:rsidR="00625CB3" w:rsidRPr="00221F9D" w:rsidRDefault="004173D7" w:rsidP="0048092F">
            <w:hyperlink r:id="rId11" w:history="1">
              <w:r w:rsidR="00625CB3" w:rsidRPr="00221F9D">
                <w:rPr>
                  <w:rStyle w:val="Hyperlink"/>
                </w:rPr>
                <w:t>bmaddy@dbiservices.com</w:t>
              </w:r>
            </w:hyperlink>
            <w:r w:rsidR="00625CB3" w:rsidRPr="00221F9D">
              <w:t xml:space="preserve"> </w:t>
            </w:r>
          </w:p>
          <w:p w14:paraId="3A442328" w14:textId="77777777" w:rsidR="00625CB3" w:rsidRPr="00221F9D" w:rsidRDefault="00625CB3" w:rsidP="0048092F">
            <w:pPr>
              <w:rPr>
                <w:b/>
                <w:bCs/>
                <w:color w:val="222222"/>
                <w:highlight w:val="yellow"/>
                <w:u w:val="single"/>
                <w:shd w:val="clear" w:color="auto" w:fill="FFFFFF"/>
              </w:rPr>
            </w:pPr>
          </w:p>
        </w:tc>
        <w:tc>
          <w:tcPr>
            <w:tcW w:w="2340" w:type="dxa"/>
          </w:tcPr>
          <w:p w14:paraId="63057A9D" w14:textId="77777777" w:rsidR="00625CB3" w:rsidRPr="00221F9D" w:rsidRDefault="00625CB3" w:rsidP="0048092F">
            <w:pPr>
              <w:jc w:val="center"/>
              <w:rPr>
                <w:b/>
                <w:bCs/>
                <w:color w:val="222222"/>
                <w:highlight w:val="yellow"/>
                <w:u w:val="single"/>
                <w:shd w:val="clear" w:color="auto" w:fill="FFFFFF"/>
              </w:rPr>
            </w:pPr>
            <w:r w:rsidRPr="00221F9D">
              <w:rPr>
                <w:color w:val="222222"/>
              </w:rPr>
              <w:t>All</w:t>
            </w:r>
          </w:p>
        </w:tc>
      </w:tr>
      <w:tr w:rsidR="00625CB3" w:rsidRPr="00221F9D" w14:paraId="5FDAF719" w14:textId="77777777" w:rsidTr="0048092F">
        <w:trPr>
          <w:jc w:val="center"/>
        </w:trPr>
        <w:tc>
          <w:tcPr>
            <w:tcW w:w="4675" w:type="dxa"/>
          </w:tcPr>
          <w:p w14:paraId="30BBADC0" w14:textId="77777777" w:rsidR="00625CB3" w:rsidRPr="00221F9D" w:rsidRDefault="00625CB3" w:rsidP="0048092F">
            <w:pPr>
              <w:contextualSpacing/>
              <w:rPr>
                <w:b/>
                <w:bCs/>
              </w:rPr>
            </w:pPr>
            <w:r w:rsidRPr="00221F9D">
              <w:rPr>
                <w:b/>
                <w:bCs/>
              </w:rPr>
              <w:t>Erosion Controls of Colorado, Inc.</w:t>
            </w:r>
          </w:p>
          <w:p w14:paraId="2B05784A" w14:textId="77777777" w:rsidR="00625CB3" w:rsidRPr="00221F9D" w:rsidRDefault="00625CB3" w:rsidP="0048092F">
            <w:pPr>
              <w:contextualSpacing/>
            </w:pPr>
            <w:r w:rsidRPr="00221F9D">
              <w:t>8231 Quail Run Road</w:t>
            </w:r>
          </w:p>
          <w:p w14:paraId="0BE48B0C" w14:textId="77777777" w:rsidR="00625CB3" w:rsidRPr="00221F9D" w:rsidRDefault="00625CB3" w:rsidP="0048092F">
            <w:pPr>
              <w:contextualSpacing/>
            </w:pPr>
            <w:r w:rsidRPr="00221F9D">
              <w:t>Watkins, CO, 80137</w:t>
            </w:r>
          </w:p>
          <w:p w14:paraId="59B70EDE" w14:textId="77777777" w:rsidR="00625CB3" w:rsidRPr="00221F9D" w:rsidRDefault="00625CB3" w:rsidP="0048092F">
            <w:pPr>
              <w:contextualSpacing/>
            </w:pPr>
            <w:r w:rsidRPr="00221F9D">
              <w:t>303-261-4441</w:t>
            </w:r>
          </w:p>
          <w:p w14:paraId="5EC24DBD" w14:textId="77777777" w:rsidR="00625CB3" w:rsidRPr="00221F9D" w:rsidRDefault="00625CB3" w:rsidP="0048092F">
            <w:pPr>
              <w:contextualSpacing/>
            </w:pPr>
            <w:r w:rsidRPr="00221F9D">
              <w:t>Contact Person: Don Harding (Vice President)</w:t>
            </w:r>
          </w:p>
          <w:p w14:paraId="5F2D257F" w14:textId="77777777" w:rsidR="00625CB3" w:rsidRPr="00221F9D" w:rsidRDefault="004173D7" w:rsidP="0048092F">
            <w:hyperlink r:id="rId12" w:history="1">
              <w:r w:rsidR="00625CB3" w:rsidRPr="00221F9D">
                <w:rPr>
                  <w:color w:val="0000FF" w:themeColor="hyperlink"/>
                  <w:u w:val="single"/>
                </w:rPr>
                <w:t>don.harding@erosioncontrols.net</w:t>
              </w:r>
            </w:hyperlink>
            <w:r w:rsidR="00625CB3" w:rsidRPr="00221F9D">
              <w:t xml:space="preserve"> </w:t>
            </w:r>
          </w:p>
          <w:p w14:paraId="6204712C" w14:textId="77777777" w:rsidR="00625CB3" w:rsidRPr="00221F9D" w:rsidRDefault="00625CB3" w:rsidP="0048092F">
            <w:pPr>
              <w:rPr>
                <w:b/>
                <w:bCs/>
                <w:color w:val="222222"/>
                <w:highlight w:val="yellow"/>
                <w:u w:val="single"/>
                <w:shd w:val="clear" w:color="auto" w:fill="FFFFFF"/>
              </w:rPr>
            </w:pPr>
          </w:p>
        </w:tc>
        <w:tc>
          <w:tcPr>
            <w:tcW w:w="2340" w:type="dxa"/>
          </w:tcPr>
          <w:p w14:paraId="5F767E5F" w14:textId="77777777" w:rsidR="00625CB3" w:rsidRPr="00221F9D" w:rsidRDefault="00625CB3" w:rsidP="0048092F">
            <w:pPr>
              <w:jc w:val="center"/>
              <w:rPr>
                <w:b/>
                <w:bCs/>
                <w:color w:val="222222"/>
                <w:highlight w:val="yellow"/>
                <w:u w:val="single"/>
                <w:shd w:val="clear" w:color="auto" w:fill="FFFFFF"/>
              </w:rPr>
            </w:pPr>
            <w:r w:rsidRPr="00221F9D">
              <w:rPr>
                <w:color w:val="222222"/>
              </w:rPr>
              <w:t>All</w:t>
            </w:r>
          </w:p>
        </w:tc>
      </w:tr>
      <w:tr w:rsidR="00625CB3" w:rsidRPr="00221F9D" w14:paraId="58BB92DD" w14:textId="77777777" w:rsidTr="0048092F">
        <w:trPr>
          <w:jc w:val="center"/>
        </w:trPr>
        <w:tc>
          <w:tcPr>
            <w:tcW w:w="4675" w:type="dxa"/>
          </w:tcPr>
          <w:p w14:paraId="6E466C32" w14:textId="77777777" w:rsidR="00625CB3" w:rsidRPr="00221F9D" w:rsidRDefault="00625CB3" w:rsidP="0048092F">
            <w:pPr>
              <w:rPr>
                <w:b/>
                <w:bCs/>
              </w:rPr>
            </w:pPr>
            <w:r w:rsidRPr="00221F9D">
              <w:rPr>
                <w:b/>
                <w:bCs/>
              </w:rPr>
              <w:t>Horizon Environmental Services, Inc.</w:t>
            </w:r>
          </w:p>
          <w:p w14:paraId="1EB1AC82" w14:textId="77777777" w:rsidR="00625CB3" w:rsidRPr="00221F9D" w:rsidRDefault="00625CB3" w:rsidP="0048092F">
            <w:r w:rsidRPr="00221F9D">
              <w:t>PO Box 9057</w:t>
            </w:r>
          </w:p>
          <w:p w14:paraId="2133B1E6" w14:textId="77777777" w:rsidR="00625CB3" w:rsidRPr="00221F9D" w:rsidRDefault="00625CB3" w:rsidP="0048092F">
            <w:r w:rsidRPr="00221F9D">
              <w:t>Durango, CO, 81302</w:t>
            </w:r>
          </w:p>
          <w:p w14:paraId="573C80A5" w14:textId="77777777" w:rsidR="00625CB3" w:rsidRPr="00221F9D" w:rsidRDefault="00625CB3" w:rsidP="0048092F">
            <w:r w:rsidRPr="00221F9D">
              <w:t>970-259-4346</w:t>
            </w:r>
          </w:p>
          <w:p w14:paraId="47202DB5" w14:textId="77777777" w:rsidR="00625CB3" w:rsidRPr="00221F9D" w:rsidRDefault="00625CB3" w:rsidP="0048092F">
            <w:r w:rsidRPr="00221F9D">
              <w:t>Contact Person: Levi Mead (Vice President)</w:t>
            </w:r>
          </w:p>
          <w:p w14:paraId="38864495" w14:textId="77777777" w:rsidR="00625CB3" w:rsidRPr="00221F9D" w:rsidRDefault="00625CB3" w:rsidP="0048092F">
            <w:r w:rsidRPr="00221F9D">
              <w:rPr>
                <w:rStyle w:val="Hyperlink"/>
              </w:rPr>
              <w:t>NealM@horizonenvservices.com</w:t>
            </w:r>
          </w:p>
          <w:p w14:paraId="1201DB14" w14:textId="77777777" w:rsidR="00625CB3" w:rsidRPr="00221F9D" w:rsidRDefault="00625CB3" w:rsidP="0048092F">
            <w:pPr>
              <w:rPr>
                <w:b/>
                <w:bCs/>
                <w:color w:val="222222"/>
                <w:highlight w:val="yellow"/>
                <w:u w:val="single"/>
                <w:shd w:val="clear" w:color="auto" w:fill="FFFFFF"/>
              </w:rPr>
            </w:pPr>
          </w:p>
        </w:tc>
        <w:tc>
          <w:tcPr>
            <w:tcW w:w="2340" w:type="dxa"/>
          </w:tcPr>
          <w:p w14:paraId="6C3E44A9" w14:textId="77777777" w:rsidR="00625CB3" w:rsidRPr="00221F9D" w:rsidRDefault="00625CB3" w:rsidP="0048092F">
            <w:pPr>
              <w:shd w:val="clear" w:color="auto" w:fill="FFFFFF"/>
              <w:jc w:val="center"/>
              <w:rPr>
                <w:color w:val="222222"/>
              </w:rPr>
            </w:pPr>
            <w:r w:rsidRPr="00221F9D">
              <w:rPr>
                <w:color w:val="222222"/>
              </w:rPr>
              <w:t>3 and 5</w:t>
            </w:r>
          </w:p>
          <w:p w14:paraId="2BDD02A7" w14:textId="77777777" w:rsidR="00625CB3" w:rsidRPr="00221F9D" w:rsidRDefault="00625CB3" w:rsidP="0048092F">
            <w:pPr>
              <w:jc w:val="center"/>
              <w:rPr>
                <w:b/>
                <w:bCs/>
                <w:color w:val="222222"/>
                <w:highlight w:val="yellow"/>
                <w:u w:val="single"/>
                <w:shd w:val="clear" w:color="auto" w:fill="FFFFFF"/>
              </w:rPr>
            </w:pPr>
          </w:p>
        </w:tc>
      </w:tr>
      <w:tr w:rsidR="00625CB3" w:rsidRPr="00221F9D" w14:paraId="29D1F132" w14:textId="77777777" w:rsidTr="0048092F">
        <w:trPr>
          <w:jc w:val="center"/>
        </w:trPr>
        <w:tc>
          <w:tcPr>
            <w:tcW w:w="4675" w:type="dxa"/>
          </w:tcPr>
          <w:p w14:paraId="2EFE0C17" w14:textId="77777777" w:rsidR="00625CB3" w:rsidRPr="00221F9D" w:rsidRDefault="00625CB3" w:rsidP="0048092F">
            <w:pPr>
              <w:rPr>
                <w:b/>
                <w:bCs/>
              </w:rPr>
            </w:pPr>
            <w:r w:rsidRPr="00221F9D">
              <w:rPr>
                <w:b/>
                <w:bCs/>
              </w:rPr>
              <w:t>PCEP Traffic Control Contractors</w:t>
            </w:r>
          </w:p>
          <w:p w14:paraId="6322A618" w14:textId="77777777" w:rsidR="00625CB3" w:rsidRPr="00221F9D" w:rsidRDefault="00625CB3" w:rsidP="0048092F">
            <w:pPr>
              <w:rPr>
                <w:bCs/>
                <w:color w:val="222222"/>
                <w:highlight w:val="yellow"/>
                <w:u w:val="single"/>
                <w:shd w:val="clear" w:color="auto" w:fill="FFFFFF"/>
              </w:rPr>
            </w:pPr>
            <w:r w:rsidRPr="00221F9D">
              <w:rPr>
                <w:bCs/>
              </w:rPr>
              <w:t>Separate Master Agreement Contract are in progress; use Force Account in near term</w:t>
            </w:r>
          </w:p>
        </w:tc>
        <w:tc>
          <w:tcPr>
            <w:tcW w:w="2340" w:type="dxa"/>
          </w:tcPr>
          <w:p w14:paraId="434ADB75" w14:textId="77777777" w:rsidR="00625CB3" w:rsidRPr="00221F9D" w:rsidRDefault="00625CB3" w:rsidP="0048092F">
            <w:pPr>
              <w:jc w:val="center"/>
              <w:rPr>
                <w:bCs/>
                <w:color w:val="222222"/>
                <w:highlight w:val="yellow"/>
                <w:shd w:val="clear" w:color="auto" w:fill="FFFFFF"/>
              </w:rPr>
            </w:pPr>
            <w:r w:rsidRPr="00221F9D">
              <w:rPr>
                <w:bCs/>
                <w:color w:val="222222"/>
                <w:shd w:val="clear" w:color="auto" w:fill="FFFFFF"/>
              </w:rPr>
              <w:t>TBD</w:t>
            </w:r>
          </w:p>
        </w:tc>
      </w:tr>
    </w:tbl>
    <w:p w14:paraId="761ECEE5" w14:textId="77777777" w:rsidR="00625CB3" w:rsidRDefault="00625CB3" w:rsidP="00625CB3">
      <w:pPr>
        <w:pStyle w:val="ListParagraph"/>
        <w:ind w:left="1080"/>
        <w:rPr>
          <w:rFonts w:ascii="Arial" w:hAnsi="Arial" w:cs="Arial"/>
          <w:b/>
          <w:bCs/>
        </w:rPr>
      </w:pPr>
    </w:p>
    <w:p w14:paraId="16F42F30" w14:textId="77777777" w:rsidR="00625CB3" w:rsidRDefault="00625CB3" w:rsidP="00625CB3">
      <w:pPr>
        <w:rPr>
          <w:rFonts w:ascii="Arial" w:eastAsiaTheme="minorHAnsi" w:hAnsi="Arial" w:cs="Arial"/>
          <w:b/>
          <w:bCs/>
        </w:rPr>
      </w:pPr>
      <w:r>
        <w:rPr>
          <w:rFonts w:ascii="Arial" w:hAnsi="Arial" w:cs="Arial"/>
          <w:b/>
          <w:bCs/>
        </w:rPr>
        <w:br w:type="page"/>
      </w:r>
    </w:p>
    <w:p w14:paraId="30C311FD" w14:textId="77777777" w:rsidR="00625CB3" w:rsidRPr="00221F9D" w:rsidRDefault="00625CB3" w:rsidP="00625CB3">
      <w:pPr>
        <w:pStyle w:val="ListParagraph"/>
        <w:ind w:left="1080"/>
        <w:jc w:val="center"/>
        <w:rPr>
          <w:b/>
          <w:bCs/>
        </w:rPr>
      </w:pPr>
      <w:r w:rsidRPr="00221F9D">
        <w:rPr>
          <w:b/>
          <w:bCs/>
        </w:rPr>
        <w:lastRenderedPageBreak/>
        <w:t>Appendix F</w:t>
      </w:r>
    </w:p>
    <w:p w14:paraId="4695F0AD" w14:textId="77777777" w:rsidR="00625CB3" w:rsidRPr="00221F9D" w:rsidRDefault="00625CB3" w:rsidP="00625CB3">
      <w:pPr>
        <w:pStyle w:val="ListParagraph"/>
        <w:ind w:left="1080"/>
        <w:jc w:val="center"/>
        <w:rPr>
          <w:b/>
          <w:bCs/>
        </w:rPr>
      </w:pPr>
      <w:r w:rsidRPr="00221F9D">
        <w:rPr>
          <w:b/>
          <w:bCs/>
        </w:rPr>
        <w:t>Sample Documents</w:t>
      </w:r>
    </w:p>
    <w:p w14:paraId="013EE78E" w14:textId="77777777" w:rsidR="00625CB3" w:rsidRDefault="00625CB3" w:rsidP="00625CB3">
      <w:pPr>
        <w:pStyle w:val="ListParagraph"/>
        <w:ind w:left="1080"/>
        <w:jc w:val="center"/>
        <w:rPr>
          <w:rFonts w:ascii="Arial" w:hAnsi="Arial" w:cs="Arial"/>
          <w:b/>
          <w:bCs/>
        </w:rPr>
      </w:pPr>
    </w:p>
    <w:p w14:paraId="6545E9BB" w14:textId="77777777" w:rsidR="00625CB3" w:rsidRDefault="00625CB3" w:rsidP="00625CB3">
      <w:pPr>
        <w:pStyle w:val="ListParagraph"/>
        <w:ind w:left="1080"/>
        <w:jc w:val="center"/>
        <w:rPr>
          <w:rFonts w:ascii="Arial" w:hAnsi="Arial" w:cs="Arial"/>
          <w:b/>
          <w:bCs/>
        </w:rPr>
      </w:pPr>
      <w:r>
        <w:rPr>
          <w:noProof/>
        </w:rPr>
        <w:drawing>
          <wp:inline distT="0" distB="0" distL="0" distR="0" wp14:anchorId="2B0DD5F4" wp14:editId="4CD5CC9A">
            <wp:extent cx="5943136" cy="4546600"/>
            <wp:effectExtent l="0" t="0" r="63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16218"/>
                    <a:stretch/>
                  </pic:blipFill>
                  <pic:spPr bwMode="auto">
                    <a:xfrm>
                      <a:off x="0" y="0"/>
                      <a:ext cx="5947317" cy="4549799"/>
                    </a:xfrm>
                    <a:prstGeom prst="rect">
                      <a:avLst/>
                    </a:prstGeom>
                    <a:ln>
                      <a:noFill/>
                    </a:ln>
                    <a:extLst>
                      <a:ext uri="{53640926-AAD7-44D8-BBD7-CCE9431645EC}">
                        <a14:shadowObscured xmlns:a14="http://schemas.microsoft.com/office/drawing/2010/main"/>
                      </a:ext>
                    </a:extLst>
                  </pic:spPr>
                </pic:pic>
              </a:graphicData>
            </a:graphic>
          </wp:inline>
        </w:drawing>
      </w:r>
    </w:p>
    <w:p w14:paraId="46249F26" w14:textId="77777777" w:rsidR="00353233" w:rsidRDefault="00353233" w:rsidP="00625CB3">
      <w:pPr>
        <w:rPr>
          <w:rFonts w:ascii="Arial" w:hAnsi="Arial" w:cs="Arial"/>
          <w:b/>
          <w:bCs/>
        </w:rPr>
      </w:pPr>
    </w:p>
    <w:p w14:paraId="05FA4F8C" w14:textId="77777777" w:rsidR="00353233" w:rsidRDefault="00625CB3" w:rsidP="00625CB3">
      <w:pPr>
        <w:rPr>
          <w:rFonts w:ascii="Arial" w:hAnsi="Arial" w:cs="Arial"/>
          <w:b/>
          <w:bCs/>
        </w:rPr>
      </w:pPr>
      <w:r>
        <w:rPr>
          <w:rFonts w:ascii="Arial" w:hAnsi="Arial" w:cs="Arial"/>
          <w:b/>
          <w:bCs/>
        </w:rPr>
        <w:t xml:space="preserve">  </w:t>
      </w:r>
    </w:p>
    <w:p w14:paraId="6ECA600F" w14:textId="77777777" w:rsidR="00625CB3" w:rsidRPr="00221F9D" w:rsidRDefault="00625CB3" w:rsidP="00B70172">
      <w:pPr>
        <w:spacing w:after="120"/>
        <w:rPr>
          <w:b/>
          <w:bCs/>
        </w:rPr>
      </w:pPr>
      <w:r w:rsidRPr="00221F9D">
        <w:rPr>
          <w:b/>
          <w:bCs/>
        </w:rPr>
        <w:t>Sample Task Order (complete package)</w:t>
      </w:r>
    </w:p>
    <w:p w14:paraId="64D4141C" w14:textId="77777777" w:rsidR="00353233" w:rsidRDefault="00625CB3" w:rsidP="00625CB3">
      <w:pPr>
        <w:rPr>
          <w:rFonts w:ascii="Arial" w:hAnsi="Arial" w:cs="Arial"/>
          <w:b/>
          <w:bCs/>
        </w:rPr>
      </w:pPr>
      <w:r>
        <w:rPr>
          <w:rFonts w:ascii="Arial" w:hAnsi="Arial" w:cs="Arial"/>
          <w:b/>
          <w:bCs/>
        </w:rPr>
        <w:object w:dxaOrig="1520" w:dyaOrig="985" w14:anchorId="41171D6A">
          <v:shape id="_x0000_i1026" type="#_x0000_t75" style="width:76.4pt;height:49.35pt" o:ole="">
            <v:imagedata r:id="rId14" o:title=""/>
          </v:shape>
          <o:OLEObject Type="Embed" ProgID="AcroExch.Document.DC" ShapeID="_x0000_i1026" DrawAspect="Icon" ObjectID="_1658223643" r:id="rId15"/>
        </w:object>
      </w:r>
    </w:p>
    <w:p w14:paraId="37146F55" w14:textId="77777777" w:rsidR="00625CB3" w:rsidRDefault="00625CB3" w:rsidP="00625CB3">
      <w:pPr>
        <w:rPr>
          <w:rFonts w:ascii="Arial" w:eastAsiaTheme="minorHAnsi" w:hAnsi="Arial" w:cs="Arial"/>
          <w:b/>
          <w:bCs/>
        </w:rPr>
      </w:pPr>
      <w:r>
        <w:rPr>
          <w:rFonts w:ascii="Arial" w:hAnsi="Arial" w:cs="Arial"/>
          <w:b/>
          <w:bCs/>
        </w:rPr>
        <w:br w:type="page"/>
      </w:r>
    </w:p>
    <w:p w14:paraId="25FFDEB5" w14:textId="77777777" w:rsidR="00625CB3" w:rsidRDefault="00C902D1" w:rsidP="00625CB3">
      <w:pPr>
        <w:pStyle w:val="ListParagraph"/>
        <w:ind w:left="1080"/>
        <w:jc w:val="center"/>
        <w:rPr>
          <w:rFonts w:ascii="Arial" w:hAnsi="Arial" w:cs="Arial"/>
          <w:b/>
          <w:bCs/>
        </w:rPr>
      </w:pPr>
      <w:r>
        <w:rPr>
          <w:rFonts w:ascii="Arial" w:hAnsi="Arial" w:cs="Arial"/>
          <w:b/>
          <w:bCs/>
          <w:noProof/>
        </w:rPr>
        <w:lastRenderedPageBreak/>
        <w:drawing>
          <wp:inline distT="0" distB="0" distL="0" distR="0" wp14:anchorId="2ED053CF" wp14:editId="092C000C">
            <wp:extent cx="5086350" cy="6477000"/>
            <wp:effectExtent l="95250" t="95250" r="95250" b="952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jpg"/>
                    <pic:cNvPicPr/>
                  </pic:nvPicPr>
                  <pic:blipFill>
                    <a:blip r:embed="rId16">
                      <a:extLst>
                        <a:ext uri="{28A0092B-C50C-407E-A947-70E740481C1C}">
                          <a14:useLocalDpi xmlns:a14="http://schemas.microsoft.com/office/drawing/2010/main" val="0"/>
                        </a:ext>
                      </a:extLst>
                    </a:blip>
                    <a:stretch>
                      <a:fillRect/>
                    </a:stretch>
                  </pic:blipFill>
                  <pic:spPr>
                    <a:xfrm>
                      <a:off x="0" y="0"/>
                      <a:ext cx="5086350" cy="6477000"/>
                    </a:xfrm>
                    <a:prstGeom prst="rect">
                      <a:avLst/>
                    </a:prstGeom>
                    <a:scene3d>
                      <a:camera prst="orthographicFront">
                        <a:rot lat="0" lon="0" rev="60000"/>
                      </a:camera>
                      <a:lightRig rig="threePt" dir="t"/>
                    </a:scene3d>
                  </pic:spPr>
                </pic:pic>
              </a:graphicData>
            </a:graphic>
          </wp:inline>
        </w:drawing>
      </w:r>
    </w:p>
    <w:p w14:paraId="640F7C86" w14:textId="77777777" w:rsidR="00625CB3" w:rsidRDefault="00625CB3" w:rsidP="00625CB3">
      <w:pPr>
        <w:rPr>
          <w:rFonts w:ascii="Arial" w:eastAsiaTheme="minorHAnsi" w:hAnsi="Arial" w:cs="Arial"/>
          <w:b/>
          <w:bCs/>
        </w:rPr>
      </w:pPr>
      <w:r>
        <w:rPr>
          <w:rFonts w:ascii="Arial" w:hAnsi="Arial" w:cs="Arial"/>
          <w:b/>
          <w:bCs/>
        </w:rPr>
        <w:br w:type="page"/>
      </w:r>
    </w:p>
    <w:p w14:paraId="4129186A" w14:textId="77777777" w:rsidR="00625CB3" w:rsidRDefault="00C902D1" w:rsidP="00625CB3">
      <w:pPr>
        <w:pStyle w:val="ListParagraph"/>
        <w:ind w:left="1080"/>
        <w:jc w:val="center"/>
        <w:rPr>
          <w:rFonts w:ascii="Arial" w:hAnsi="Arial" w:cs="Arial"/>
          <w:b/>
          <w:bCs/>
        </w:rPr>
      </w:pPr>
      <w:r>
        <w:rPr>
          <w:rFonts w:ascii="Arial" w:hAnsi="Arial" w:cs="Arial"/>
          <w:b/>
          <w:bCs/>
          <w:noProof/>
        </w:rPr>
        <w:lastRenderedPageBreak/>
        <w:drawing>
          <wp:inline distT="0" distB="0" distL="0" distR="0" wp14:anchorId="780A89A6" wp14:editId="474F9579">
            <wp:extent cx="5162550" cy="6305550"/>
            <wp:effectExtent l="95250" t="95250" r="95250" b="952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jpg"/>
                    <pic:cNvPicPr/>
                  </pic:nvPicPr>
                  <pic:blipFill>
                    <a:blip r:embed="rId17">
                      <a:extLst>
                        <a:ext uri="{28A0092B-C50C-407E-A947-70E740481C1C}">
                          <a14:useLocalDpi xmlns:a14="http://schemas.microsoft.com/office/drawing/2010/main" val="0"/>
                        </a:ext>
                      </a:extLst>
                    </a:blip>
                    <a:stretch>
                      <a:fillRect/>
                    </a:stretch>
                  </pic:blipFill>
                  <pic:spPr>
                    <a:xfrm>
                      <a:off x="0" y="0"/>
                      <a:ext cx="5162550" cy="6305550"/>
                    </a:xfrm>
                    <a:prstGeom prst="rect">
                      <a:avLst/>
                    </a:prstGeom>
                    <a:scene3d>
                      <a:camera prst="orthographicFront">
                        <a:rot lat="0" lon="0" rev="60000"/>
                      </a:camera>
                      <a:lightRig rig="threePt" dir="t"/>
                    </a:scene3d>
                  </pic:spPr>
                </pic:pic>
              </a:graphicData>
            </a:graphic>
          </wp:inline>
        </w:drawing>
      </w:r>
    </w:p>
    <w:p w14:paraId="609A7E63" w14:textId="77777777" w:rsidR="00625CB3" w:rsidRDefault="00625CB3" w:rsidP="00625CB3">
      <w:pPr>
        <w:pStyle w:val="ListParagraph"/>
        <w:ind w:left="1080"/>
        <w:jc w:val="center"/>
        <w:rPr>
          <w:rFonts w:ascii="Arial" w:hAnsi="Arial" w:cs="Arial"/>
          <w:b/>
          <w:bCs/>
        </w:rPr>
      </w:pPr>
    </w:p>
    <w:sectPr w:rsidR="00625CB3">
      <w:headerReference w:type="default" r:id="rId18"/>
      <w:pgSz w:w="12240" w:h="15840"/>
      <w:pgMar w:top="720" w:right="1080" w:bottom="720" w:left="108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FB7D5B" w14:textId="77777777" w:rsidR="004173D7" w:rsidRDefault="004173D7">
      <w:r>
        <w:separator/>
      </w:r>
    </w:p>
  </w:endnote>
  <w:endnote w:type="continuationSeparator" w:id="0">
    <w:p w14:paraId="337C6DB3" w14:textId="77777777" w:rsidR="004173D7" w:rsidRDefault="004173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Impact">
    <w:panose1 w:val="020B080603090205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609256" w14:textId="77777777" w:rsidR="004173D7" w:rsidRDefault="004173D7">
      <w:r>
        <w:separator/>
      </w:r>
    </w:p>
  </w:footnote>
  <w:footnote w:type="continuationSeparator" w:id="0">
    <w:p w14:paraId="748A4881" w14:textId="77777777" w:rsidR="004173D7" w:rsidRDefault="004173D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BCAB50" w14:textId="77777777" w:rsidR="00536B29" w:rsidRDefault="00536B29">
    <w:pPr>
      <w:widowControl w:val="0"/>
      <w:pBdr>
        <w:top w:val="nil"/>
        <w:left w:val="nil"/>
        <w:bottom w:val="nil"/>
        <w:right w:val="nil"/>
        <w:between w:val="nil"/>
      </w:pBdr>
      <w:spacing w:line="276" w:lineRule="auto"/>
    </w:pPr>
  </w:p>
  <w:tbl>
    <w:tblPr>
      <w:tblStyle w:val="a0"/>
      <w:tblW w:w="10296" w:type="dxa"/>
      <w:tblBorders>
        <w:top w:val="single" w:sz="24" w:space="0" w:color="000000"/>
        <w:left w:val="single" w:sz="24" w:space="0" w:color="000000"/>
        <w:bottom w:val="single" w:sz="24" w:space="0" w:color="000000"/>
        <w:right w:val="single" w:sz="24" w:space="0" w:color="000000"/>
      </w:tblBorders>
      <w:tblLayout w:type="fixed"/>
      <w:tblLook w:val="0400" w:firstRow="0" w:lastRow="0" w:firstColumn="0" w:lastColumn="0" w:noHBand="0" w:noVBand="1"/>
    </w:tblPr>
    <w:tblGrid>
      <w:gridCol w:w="3708"/>
      <w:gridCol w:w="6588"/>
    </w:tblGrid>
    <w:tr w:rsidR="00536B29" w14:paraId="77E9159B" w14:textId="77777777" w:rsidTr="0046570F">
      <w:trPr>
        <w:trHeight w:val="1170"/>
      </w:trPr>
      <w:tc>
        <w:tcPr>
          <w:tcW w:w="3708" w:type="dxa"/>
          <w:vAlign w:val="center"/>
        </w:tcPr>
        <w:p w14:paraId="3405221C" w14:textId="77777777" w:rsidR="00536B29" w:rsidRDefault="007139DE" w:rsidP="007139DE">
          <w:pPr>
            <w:jc w:val="center"/>
          </w:pPr>
          <w:r>
            <w:rPr>
              <w:noProof/>
            </w:rPr>
            <w:drawing>
              <wp:inline distT="0" distB="0" distL="0" distR="0" wp14:anchorId="5A984505" wp14:editId="1E9CBE70">
                <wp:extent cx="2208530" cy="474345"/>
                <wp:effectExtent l="0" t="0" r="127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w CDOT Logo.jpg"/>
                        <pic:cNvPicPr/>
                      </pic:nvPicPr>
                      <pic:blipFill>
                        <a:blip r:embed="rId1">
                          <a:extLst>
                            <a:ext uri="{28A0092B-C50C-407E-A947-70E740481C1C}">
                              <a14:useLocalDpi xmlns:a14="http://schemas.microsoft.com/office/drawing/2010/main" val="0"/>
                            </a:ext>
                          </a:extLst>
                        </a:blip>
                        <a:stretch>
                          <a:fillRect/>
                        </a:stretch>
                      </pic:blipFill>
                      <pic:spPr>
                        <a:xfrm>
                          <a:off x="0" y="0"/>
                          <a:ext cx="2208530" cy="474345"/>
                        </a:xfrm>
                        <a:prstGeom prst="rect">
                          <a:avLst/>
                        </a:prstGeom>
                      </pic:spPr>
                    </pic:pic>
                  </a:graphicData>
                </a:graphic>
              </wp:inline>
            </w:drawing>
          </w:r>
        </w:p>
      </w:tc>
      <w:tc>
        <w:tcPr>
          <w:tcW w:w="6588" w:type="dxa"/>
          <w:vAlign w:val="center"/>
        </w:tcPr>
        <w:p w14:paraId="43FA645D" w14:textId="77777777" w:rsidR="00536B29" w:rsidRDefault="00625CB3" w:rsidP="00D71BC6">
          <w:pPr>
            <w:spacing w:before="120"/>
            <w:rPr>
              <w:sz w:val="64"/>
              <w:szCs w:val="64"/>
            </w:rPr>
          </w:pPr>
          <w:r>
            <w:rPr>
              <w:rFonts w:ascii="Impact" w:eastAsia="Impact" w:hAnsi="Impact" w:cs="Impact"/>
              <w:sz w:val="64"/>
              <w:szCs w:val="64"/>
            </w:rPr>
            <w:t>DESIGN</w:t>
          </w:r>
          <w:r w:rsidR="007A24BC">
            <w:rPr>
              <w:rFonts w:ascii="Impact" w:eastAsia="Impact" w:hAnsi="Impact" w:cs="Impact"/>
              <w:sz w:val="64"/>
              <w:szCs w:val="64"/>
            </w:rPr>
            <w:t xml:space="preserve"> BULLETIN</w:t>
          </w:r>
        </w:p>
      </w:tc>
    </w:tr>
    <w:tr w:rsidR="00536B29" w14:paraId="153C3B59" w14:textId="77777777" w:rsidTr="0046570F">
      <w:trPr>
        <w:trHeight w:val="720"/>
      </w:trPr>
      <w:tc>
        <w:tcPr>
          <w:tcW w:w="3708" w:type="dxa"/>
          <w:vMerge w:val="restart"/>
          <w:vAlign w:val="center"/>
        </w:tcPr>
        <w:p w14:paraId="43EEC2A3" w14:textId="77777777" w:rsidR="00536B29" w:rsidRDefault="007A24BC">
          <w:pPr>
            <w:spacing w:before="120"/>
            <w:rPr>
              <w:rFonts w:ascii="Trebuchet MS" w:eastAsia="Trebuchet MS" w:hAnsi="Trebuchet MS" w:cs="Trebuchet MS"/>
              <w:sz w:val="18"/>
              <w:szCs w:val="18"/>
            </w:rPr>
          </w:pPr>
          <w:r>
            <w:rPr>
              <w:rFonts w:ascii="Trebuchet MS" w:eastAsia="Trebuchet MS" w:hAnsi="Trebuchet MS" w:cs="Trebuchet MS"/>
              <w:sz w:val="18"/>
              <w:szCs w:val="18"/>
            </w:rPr>
            <w:t>Division of Project Support</w:t>
          </w:r>
        </w:p>
        <w:p w14:paraId="39ADAD46" w14:textId="77777777" w:rsidR="00536B29" w:rsidRDefault="00026CE3">
          <w:pPr>
            <w:rPr>
              <w:rFonts w:ascii="Trebuchet MS" w:eastAsia="Trebuchet MS" w:hAnsi="Trebuchet MS" w:cs="Trebuchet MS"/>
              <w:sz w:val="18"/>
              <w:szCs w:val="18"/>
            </w:rPr>
          </w:pPr>
          <w:r>
            <w:rPr>
              <w:rFonts w:ascii="Trebuchet MS" w:eastAsia="Trebuchet MS" w:hAnsi="Trebuchet MS" w:cs="Trebuchet MS"/>
              <w:sz w:val="18"/>
              <w:szCs w:val="18"/>
            </w:rPr>
            <w:t>Project Development</w:t>
          </w:r>
          <w:r w:rsidR="007A24BC">
            <w:rPr>
              <w:rFonts w:ascii="Trebuchet MS" w:eastAsia="Trebuchet MS" w:hAnsi="Trebuchet MS" w:cs="Trebuchet MS"/>
              <w:sz w:val="18"/>
              <w:szCs w:val="18"/>
            </w:rPr>
            <w:t xml:space="preserve"> Branch</w:t>
          </w:r>
        </w:p>
        <w:p w14:paraId="56DD29E6" w14:textId="77777777" w:rsidR="00536B29" w:rsidRDefault="00536B29"/>
      </w:tc>
      <w:tc>
        <w:tcPr>
          <w:tcW w:w="6588" w:type="dxa"/>
          <w:vAlign w:val="center"/>
        </w:tcPr>
        <w:p w14:paraId="7D9D43BA" w14:textId="77777777" w:rsidR="00536B29" w:rsidRDefault="00625CB3" w:rsidP="00943C19">
          <w:r>
            <w:rPr>
              <w:b/>
            </w:rPr>
            <w:t xml:space="preserve">Two </w:t>
          </w:r>
          <w:r w:rsidRPr="008A2D05">
            <w:rPr>
              <w:b/>
            </w:rPr>
            <w:t xml:space="preserve">New Options for </w:t>
          </w:r>
          <w:r>
            <w:rPr>
              <w:b/>
            </w:rPr>
            <w:t>Post Construction</w:t>
          </w:r>
          <w:r w:rsidRPr="008A2D05">
            <w:rPr>
              <w:b/>
            </w:rPr>
            <w:t xml:space="preserve"> Landscape Establishment</w:t>
          </w:r>
        </w:p>
      </w:tc>
    </w:tr>
    <w:tr w:rsidR="00536B29" w14:paraId="018619D7" w14:textId="77777777" w:rsidTr="0046570F">
      <w:trPr>
        <w:trHeight w:val="288"/>
      </w:trPr>
      <w:tc>
        <w:tcPr>
          <w:tcW w:w="3708" w:type="dxa"/>
          <w:vMerge/>
          <w:vAlign w:val="center"/>
        </w:tcPr>
        <w:p w14:paraId="42BD73B6" w14:textId="77777777" w:rsidR="00536B29" w:rsidRDefault="00536B29">
          <w:pPr>
            <w:widowControl w:val="0"/>
            <w:pBdr>
              <w:top w:val="nil"/>
              <w:left w:val="nil"/>
              <w:bottom w:val="nil"/>
              <w:right w:val="nil"/>
              <w:between w:val="nil"/>
            </w:pBdr>
            <w:spacing w:line="276" w:lineRule="auto"/>
          </w:pPr>
        </w:p>
      </w:tc>
      <w:tc>
        <w:tcPr>
          <w:tcW w:w="6588" w:type="dxa"/>
          <w:vAlign w:val="center"/>
        </w:tcPr>
        <w:p w14:paraId="790CF7A9" w14:textId="29A8126B" w:rsidR="00536B29" w:rsidRDefault="007A24BC" w:rsidP="00F95C72">
          <w:pPr>
            <w:rPr>
              <w:rFonts w:ascii="Trebuchet MS" w:eastAsia="Trebuchet MS" w:hAnsi="Trebuchet MS" w:cs="Trebuchet MS"/>
              <w:sz w:val="23"/>
              <w:szCs w:val="23"/>
            </w:rPr>
          </w:pPr>
          <w:r>
            <w:rPr>
              <w:rFonts w:ascii="Trebuchet MS" w:eastAsia="Trebuchet MS" w:hAnsi="Trebuchet MS" w:cs="Trebuchet MS"/>
              <w:sz w:val="23"/>
              <w:szCs w:val="23"/>
            </w:rPr>
            <w:t xml:space="preserve">2020 Number </w:t>
          </w:r>
          <w:r w:rsidR="00F95C72">
            <w:rPr>
              <w:rFonts w:ascii="Trebuchet MS" w:eastAsia="Trebuchet MS" w:hAnsi="Trebuchet MS" w:cs="Trebuchet MS"/>
              <w:sz w:val="23"/>
              <w:szCs w:val="23"/>
            </w:rPr>
            <w:t>5</w:t>
          </w:r>
          <w:r>
            <w:rPr>
              <w:rFonts w:ascii="Trebuchet MS" w:eastAsia="Trebuchet MS" w:hAnsi="Trebuchet MS" w:cs="Trebuchet MS"/>
              <w:sz w:val="23"/>
              <w:szCs w:val="23"/>
            </w:rPr>
            <w:t xml:space="preserve">, Page </w:t>
          </w:r>
          <w:r>
            <w:rPr>
              <w:rFonts w:ascii="Trebuchet MS" w:eastAsia="Trebuchet MS" w:hAnsi="Trebuchet MS" w:cs="Trebuchet MS"/>
              <w:sz w:val="23"/>
              <w:szCs w:val="23"/>
            </w:rPr>
            <w:fldChar w:fldCharType="begin"/>
          </w:r>
          <w:r>
            <w:rPr>
              <w:rFonts w:ascii="Trebuchet MS" w:eastAsia="Trebuchet MS" w:hAnsi="Trebuchet MS" w:cs="Trebuchet MS"/>
              <w:sz w:val="23"/>
              <w:szCs w:val="23"/>
            </w:rPr>
            <w:instrText>PAGE</w:instrText>
          </w:r>
          <w:r>
            <w:rPr>
              <w:rFonts w:ascii="Trebuchet MS" w:eastAsia="Trebuchet MS" w:hAnsi="Trebuchet MS" w:cs="Trebuchet MS"/>
              <w:sz w:val="23"/>
              <w:szCs w:val="23"/>
            </w:rPr>
            <w:fldChar w:fldCharType="separate"/>
          </w:r>
          <w:r w:rsidR="00436605">
            <w:rPr>
              <w:rFonts w:ascii="Trebuchet MS" w:eastAsia="Trebuchet MS" w:hAnsi="Trebuchet MS" w:cs="Trebuchet MS"/>
              <w:noProof/>
              <w:sz w:val="23"/>
              <w:szCs w:val="23"/>
            </w:rPr>
            <w:t>2</w:t>
          </w:r>
          <w:r>
            <w:rPr>
              <w:rFonts w:ascii="Trebuchet MS" w:eastAsia="Trebuchet MS" w:hAnsi="Trebuchet MS" w:cs="Trebuchet MS"/>
              <w:sz w:val="23"/>
              <w:szCs w:val="23"/>
            </w:rPr>
            <w:fldChar w:fldCharType="end"/>
          </w:r>
          <w:r w:rsidR="00D402D8">
            <w:rPr>
              <w:rFonts w:ascii="Trebuchet MS" w:eastAsia="Trebuchet MS" w:hAnsi="Trebuchet MS" w:cs="Trebuchet MS"/>
              <w:sz w:val="23"/>
              <w:szCs w:val="23"/>
            </w:rPr>
            <w:t xml:space="preserve"> of 13</w:t>
          </w:r>
        </w:p>
      </w:tc>
    </w:tr>
    <w:tr w:rsidR="00536B29" w14:paraId="2A4B8066" w14:textId="77777777" w:rsidTr="0046570F">
      <w:trPr>
        <w:trHeight w:val="288"/>
      </w:trPr>
      <w:tc>
        <w:tcPr>
          <w:tcW w:w="3708" w:type="dxa"/>
          <w:vMerge/>
          <w:vAlign w:val="center"/>
        </w:tcPr>
        <w:p w14:paraId="109A01EF" w14:textId="77777777" w:rsidR="00536B29" w:rsidRDefault="00536B29">
          <w:pPr>
            <w:widowControl w:val="0"/>
            <w:pBdr>
              <w:top w:val="nil"/>
              <w:left w:val="nil"/>
              <w:bottom w:val="nil"/>
              <w:right w:val="nil"/>
              <w:between w:val="nil"/>
            </w:pBdr>
            <w:spacing w:line="276" w:lineRule="auto"/>
            <w:rPr>
              <w:rFonts w:ascii="Trebuchet MS" w:eastAsia="Trebuchet MS" w:hAnsi="Trebuchet MS" w:cs="Trebuchet MS"/>
              <w:sz w:val="23"/>
              <w:szCs w:val="23"/>
            </w:rPr>
          </w:pPr>
        </w:p>
      </w:tc>
      <w:tc>
        <w:tcPr>
          <w:tcW w:w="6588" w:type="dxa"/>
          <w:vAlign w:val="center"/>
        </w:tcPr>
        <w:p w14:paraId="7F48E378" w14:textId="2E4D6414" w:rsidR="00536B29" w:rsidRDefault="007A24BC" w:rsidP="00EB41F6">
          <w:pPr>
            <w:rPr>
              <w:rFonts w:ascii="Trebuchet MS" w:eastAsia="Trebuchet MS" w:hAnsi="Trebuchet MS" w:cs="Trebuchet MS"/>
            </w:rPr>
          </w:pPr>
          <w:r>
            <w:rPr>
              <w:rFonts w:ascii="Trebuchet MS" w:eastAsia="Trebuchet MS" w:hAnsi="Trebuchet MS" w:cs="Trebuchet MS"/>
              <w:sz w:val="23"/>
              <w:szCs w:val="23"/>
            </w:rPr>
            <w:t xml:space="preserve">Date: </w:t>
          </w:r>
          <w:r w:rsidR="00F95C72">
            <w:rPr>
              <w:rFonts w:ascii="Trebuchet MS" w:eastAsia="Trebuchet MS" w:hAnsi="Trebuchet MS" w:cs="Trebuchet MS"/>
              <w:sz w:val="23"/>
              <w:szCs w:val="23"/>
            </w:rPr>
            <w:t xml:space="preserve">July </w:t>
          </w:r>
          <w:r w:rsidR="00EB41F6">
            <w:rPr>
              <w:rFonts w:ascii="Trebuchet MS" w:eastAsia="Trebuchet MS" w:hAnsi="Trebuchet MS" w:cs="Trebuchet MS"/>
              <w:sz w:val="23"/>
              <w:szCs w:val="23"/>
            </w:rPr>
            <w:t>24</w:t>
          </w:r>
          <w:r w:rsidR="00F95C72">
            <w:rPr>
              <w:rFonts w:ascii="Trebuchet MS" w:eastAsia="Trebuchet MS" w:hAnsi="Trebuchet MS" w:cs="Trebuchet MS"/>
              <w:sz w:val="23"/>
              <w:szCs w:val="23"/>
            </w:rPr>
            <w:t>, 2020</w:t>
          </w:r>
        </w:p>
      </w:tc>
    </w:tr>
  </w:tbl>
  <w:p w14:paraId="2D89866C" w14:textId="77777777" w:rsidR="00536B29" w:rsidRDefault="00536B29"/>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F60DD"/>
    <w:multiLevelType w:val="multilevel"/>
    <w:tmpl w:val="8E54B85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0F5C9B"/>
    <w:multiLevelType w:val="hybridMultilevel"/>
    <w:tmpl w:val="AD1697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F334FB"/>
    <w:multiLevelType w:val="multilevel"/>
    <w:tmpl w:val="A47EE2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3E4C1AF5"/>
    <w:multiLevelType w:val="multilevel"/>
    <w:tmpl w:val="AA866B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4A914E23"/>
    <w:multiLevelType w:val="hybridMultilevel"/>
    <w:tmpl w:val="C4347BA8"/>
    <w:lvl w:ilvl="0" w:tplc="707A8D62">
      <w:start w:val="1"/>
      <w:numFmt w:val="decimal"/>
      <w:lvlText w:val="%1."/>
      <w:lvlJc w:val="left"/>
      <w:pPr>
        <w:ind w:left="360" w:hanging="360"/>
      </w:pPr>
      <w:rPr>
        <w:b w:val="0"/>
        <w:sz w:val="20"/>
        <w:szCs w:val="2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53A05F33"/>
    <w:multiLevelType w:val="hybridMultilevel"/>
    <w:tmpl w:val="CDC6A4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54E927BA"/>
    <w:multiLevelType w:val="multilevel"/>
    <w:tmpl w:val="70E0D2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6AF4C37"/>
    <w:multiLevelType w:val="hybridMultilevel"/>
    <w:tmpl w:val="5E28797E"/>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59BD76C0"/>
    <w:multiLevelType w:val="hybridMultilevel"/>
    <w:tmpl w:val="F0DA8BE6"/>
    <w:lvl w:ilvl="0" w:tplc="C4707CC2">
      <w:start w:val="1"/>
      <w:numFmt w:val="decimal"/>
      <w:lvlText w:val="%1."/>
      <w:lvlJc w:val="left"/>
      <w:pPr>
        <w:ind w:left="720" w:hanging="360"/>
      </w:pPr>
      <w:rPr>
        <w:rFonts w:ascii="Calibri" w:eastAsia="Calibri" w:hAnsi="Calibri" w:cs="Calibr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3FB5D68"/>
    <w:multiLevelType w:val="multilevel"/>
    <w:tmpl w:val="6C6022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7406573A"/>
    <w:multiLevelType w:val="multilevel"/>
    <w:tmpl w:val="457026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782B56BF"/>
    <w:multiLevelType w:val="hybridMultilevel"/>
    <w:tmpl w:val="704EBCFC"/>
    <w:lvl w:ilvl="0" w:tplc="04090019">
      <w:start w:val="1"/>
      <w:numFmt w:val="lowerLetter"/>
      <w:lvlText w:val="%1."/>
      <w:lvlJc w:val="left"/>
      <w:pPr>
        <w:ind w:left="1260" w:hanging="360"/>
      </w:pPr>
      <w:rPr>
        <w:rFonts w:hint="default"/>
      </w:rPr>
    </w:lvl>
    <w:lvl w:ilvl="1" w:tplc="04090019">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num w:numId="1">
    <w:abstractNumId w:val="3"/>
  </w:num>
  <w:num w:numId="2">
    <w:abstractNumId w:val="6"/>
  </w:num>
  <w:num w:numId="3">
    <w:abstractNumId w:val="10"/>
  </w:num>
  <w:num w:numId="4">
    <w:abstractNumId w:val="2"/>
  </w:num>
  <w:num w:numId="5">
    <w:abstractNumId w:val="9"/>
  </w:num>
  <w:num w:numId="6">
    <w:abstractNumId w:val="5"/>
  </w:num>
  <w:num w:numId="7">
    <w:abstractNumId w:val="8"/>
  </w:num>
  <w:num w:numId="8">
    <w:abstractNumId w:val="11"/>
  </w:num>
  <w:num w:numId="9">
    <w:abstractNumId w:val="7"/>
  </w:num>
  <w:num w:numId="10">
    <w:abstractNumId w:val="4"/>
  </w:num>
  <w:num w:numId="11">
    <w:abstractNumId w:val="1"/>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222"/>
  <w:activeWritingStyle w:appName="MSWord" w:lang="en-US" w:vendorID="64" w:dllVersion="131078"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6B29"/>
    <w:rsid w:val="000215AF"/>
    <w:rsid w:val="00026CE3"/>
    <w:rsid w:val="00096747"/>
    <w:rsid w:val="000E66B4"/>
    <w:rsid w:val="00113805"/>
    <w:rsid w:val="00162734"/>
    <w:rsid w:val="00182400"/>
    <w:rsid w:val="00197ACD"/>
    <w:rsid w:val="001E26F9"/>
    <w:rsid w:val="0020223B"/>
    <w:rsid w:val="00221F9D"/>
    <w:rsid w:val="00247F91"/>
    <w:rsid w:val="002D6353"/>
    <w:rsid w:val="002D636B"/>
    <w:rsid w:val="003323B1"/>
    <w:rsid w:val="00353233"/>
    <w:rsid w:val="003819AC"/>
    <w:rsid w:val="003930F2"/>
    <w:rsid w:val="0039649F"/>
    <w:rsid w:val="0041576B"/>
    <w:rsid w:val="0041671E"/>
    <w:rsid w:val="004173D7"/>
    <w:rsid w:val="00436605"/>
    <w:rsid w:val="0046570F"/>
    <w:rsid w:val="00495F70"/>
    <w:rsid w:val="004A0827"/>
    <w:rsid w:val="004C28ED"/>
    <w:rsid w:val="004C4701"/>
    <w:rsid w:val="005119EB"/>
    <w:rsid w:val="0053394B"/>
    <w:rsid w:val="00536B29"/>
    <w:rsid w:val="005510E6"/>
    <w:rsid w:val="00562459"/>
    <w:rsid w:val="005B67E9"/>
    <w:rsid w:val="005D3469"/>
    <w:rsid w:val="005D57B1"/>
    <w:rsid w:val="00625CB3"/>
    <w:rsid w:val="006B4F58"/>
    <w:rsid w:val="006D5979"/>
    <w:rsid w:val="006E2617"/>
    <w:rsid w:val="007139DE"/>
    <w:rsid w:val="007473E8"/>
    <w:rsid w:val="007A24BC"/>
    <w:rsid w:val="008065CB"/>
    <w:rsid w:val="00874F0E"/>
    <w:rsid w:val="008C62DF"/>
    <w:rsid w:val="008D41D9"/>
    <w:rsid w:val="008E1CB2"/>
    <w:rsid w:val="00943C19"/>
    <w:rsid w:val="009F33A5"/>
    <w:rsid w:val="009F4230"/>
    <w:rsid w:val="00A32496"/>
    <w:rsid w:val="00A91D9D"/>
    <w:rsid w:val="00AB374E"/>
    <w:rsid w:val="00AD13FB"/>
    <w:rsid w:val="00AE3024"/>
    <w:rsid w:val="00B70172"/>
    <w:rsid w:val="00B92D77"/>
    <w:rsid w:val="00BD14C3"/>
    <w:rsid w:val="00C902D1"/>
    <w:rsid w:val="00CD4F0C"/>
    <w:rsid w:val="00D175E2"/>
    <w:rsid w:val="00D402D8"/>
    <w:rsid w:val="00D56324"/>
    <w:rsid w:val="00D71BC6"/>
    <w:rsid w:val="00D87C4F"/>
    <w:rsid w:val="00DA1967"/>
    <w:rsid w:val="00DB38B9"/>
    <w:rsid w:val="00E26653"/>
    <w:rsid w:val="00E37934"/>
    <w:rsid w:val="00E85EF2"/>
    <w:rsid w:val="00EB41F6"/>
    <w:rsid w:val="00F249E8"/>
    <w:rsid w:val="00F82F2B"/>
    <w:rsid w:val="00F95C72"/>
    <w:rsid w:val="00FD40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A4BBB9"/>
  <w15:docId w15:val="{AE20987F-7597-441C-8DFA-53BB6D27C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54A5D"/>
  </w:style>
  <w:style w:type="paragraph" w:styleId="Heading1">
    <w:name w:val="heading 1"/>
    <w:basedOn w:val="Normal"/>
    <w:next w:val="Normal"/>
    <w:qFormat/>
    <w:rsid w:val="00354A5D"/>
    <w:pPr>
      <w:keepNext/>
      <w:spacing w:before="240" w:after="60"/>
      <w:outlineLvl w:val="0"/>
    </w:pPr>
    <w:rPr>
      <w:rFonts w:ascii="Arial" w:hAnsi="Arial"/>
      <w:b/>
      <w:kern w:val="28"/>
      <w:sz w:val="28"/>
      <w:szCs w:val="20"/>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qFormat/>
    <w:rsid w:val="00354A5D"/>
    <w:pPr>
      <w:keepNext/>
      <w:tabs>
        <w:tab w:val="right" w:pos="8640"/>
      </w:tabs>
      <w:jc w:val="center"/>
      <w:outlineLvl w:val="2"/>
    </w:pPr>
    <w:rPr>
      <w:rFonts w:ascii="Arial" w:hAnsi="Arial"/>
      <w:b/>
      <w:sz w:val="32"/>
      <w:szCs w:val="20"/>
    </w:rPr>
  </w:style>
  <w:style w:type="paragraph" w:styleId="Heading4">
    <w:name w:val="heading 4"/>
    <w:basedOn w:val="Normal"/>
    <w:next w:val="Normal"/>
    <w:qFormat/>
    <w:rsid w:val="00354A5D"/>
    <w:pPr>
      <w:keepNext/>
      <w:tabs>
        <w:tab w:val="right" w:pos="9540"/>
      </w:tabs>
      <w:ind w:left="-360"/>
      <w:outlineLvl w:val="3"/>
    </w:pPr>
    <w:rPr>
      <w:rFonts w:ascii="Arial" w:hAnsi="Arial"/>
      <w:szCs w:val="20"/>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paragraph" w:styleId="Heading8">
    <w:name w:val="heading 8"/>
    <w:basedOn w:val="Normal"/>
    <w:next w:val="Normal"/>
    <w:qFormat/>
    <w:rsid w:val="00354A5D"/>
    <w:pPr>
      <w:keepNext/>
      <w:tabs>
        <w:tab w:val="left" w:pos="6390"/>
        <w:tab w:val="right" w:pos="9360"/>
      </w:tabs>
      <w:ind w:left="-180" w:right="-720"/>
      <w:outlineLvl w:val="7"/>
    </w:pPr>
    <w:rPr>
      <w:rFonts w:ascii="Arial" w:hAnsi="Arial"/>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Header">
    <w:name w:val="header"/>
    <w:basedOn w:val="Normal"/>
    <w:rsid w:val="00354A5D"/>
    <w:pPr>
      <w:tabs>
        <w:tab w:val="center" w:pos="4320"/>
        <w:tab w:val="right" w:pos="8640"/>
      </w:tabs>
    </w:pPr>
  </w:style>
  <w:style w:type="paragraph" w:styleId="Footer">
    <w:name w:val="footer"/>
    <w:basedOn w:val="Normal"/>
    <w:rsid w:val="00354A5D"/>
    <w:pPr>
      <w:tabs>
        <w:tab w:val="center" w:pos="4320"/>
        <w:tab w:val="right" w:pos="8640"/>
      </w:tabs>
    </w:pPr>
  </w:style>
  <w:style w:type="character" w:styleId="PageNumber">
    <w:name w:val="page number"/>
    <w:basedOn w:val="DefaultParagraphFont"/>
    <w:rsid w:val="00354A5D"/>
  </w:style>
  <w:style w:type="paragraph" w:styleId="BalloonText">
    <w:name w:val="Balloon Text"/>
    <w:basedOn w:val="Normal"/>
    <w:semiHidden/>
    <w:rsid w:val="00354A5D"/>
    <w:rPr>
      <w:rFonts w:ascii="Tahoma" w:hAnsi="Tahoma" w:cs="Tahoma"/>
      <w:sz w:val="16"/>
      <w:szCs w:val="16"/>
    </w:rPr>
  </w:style>
  <w:style w:type="character" w:styleId="Hyperlink">
    <w:name w:val="Hyperlink"/>
    <w:rsid w:val="00354A5D"/>
    <w:rPr>
      <w:color w:val="0000FF"/>
      <w:u w:val="single"/>
    </w:rPr>
  </w:style>
  <w:style w:type="table" w:styleId="TableGrid">
    <w:name w:val="Table Grid"/>
    <w:basedOn w:val="TableNormal"/>
    <w:uiPriority w:val="39"/>
    <w:rsid w:val="00F7182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rsid w:val="00C1039F"/>
    <w:rPr>
      <w:sz w:val="16"/>
      <w:szCs w:val="16"/>
    </w:rPr>
  </w:style>
  <w:style w:type="paragraph" w:styleId="CommentText">
    <w:name w:val="annotation text"/>
    <w:basedOn w:val="Normal"/>
    <w:link w:val="CommentTextChar"/>
    <w:rsid w:val="00C1039F"/>
    <w:rPr>
      <w:sz w:val="20"/>
      <w:szCs w:val="20"/>
    </w:rPr>
  </w:style>
  <w:style w:type="character" w:customStyle="1" w:styleId="CommentTextChar">
    <w:name w:val="Comment Text Char"/>
    <w:basedOn w:val="DefaultParagraphFont"/>
    <w:link w:val="CommentText"/>
    <w:uiPriority w:val="99"/>
    <w:rsid w:val="00C1039F"/>
  </w:style>
  <w:style w:type="paragraph" w:styleId="CommentSubject">
    <w:name w:val="annotation subject"/>
    <w:basedOn w:val="CommentText"/>
    <w:next w:val="CommentText"/>
    <w:link w:val="CommentSubjectChar"/>
    <w:rsid w:val="00AE7419"/>
    <w:rPr>
      <w:b/>
      <w:bCs/>
    </w:rPr>
  </w:style>
  <w:style w:type="character" w:customStyle="1" w:styleId="CommentSubjectChar">
    <w:name w:val="Comment Subject Char"/>
    <w:basedOn w:val="CommentTextChar"/>
    <w:link w:val="CommentSubject"/>
    <w:rsid w:val="00AE7419"/>
    <w:rPr>
      <w:b/>
      <w:bCs/>
    </w:rPr>
  </w:style>
  <w:style w:type="character" w:customStyle="1" w:styleId="returnaddressChar">
    <w:name w:val="return address Char"/>
    <w:basedOn w:val="DefaultParagraphFont"/>
    <w:link w:val="returnaddress"/>
    <w:locked/>
    <w:rsid w:val="00C630AA"/>
    <w:rPr>
      <w:rFonts w:ascii="Trebuchet MS" w:hAnsi="Trebuchet MS"/>
      <w:color w:val="595959" w:themeColor="text1" w:themeTint="A6"/>
      <w:sz w:val="16"/>
    </w:rPr>
  </w:style>
  <w:style w:type="paragraph" w:customStyle="1" w:styleId="returnaddress">
    <w:name w:val="return address"/>
    <w:basedOn w:val="Header"/>
    <w:link w:val="returnaddressChar"/>
    <w:qFormat/>
    <w:rsid w:val="00C630AA"/>
    <w:pPr>
      <w:spacing w:beforeLines="1" w:line="200" w:lineRule="exact"/>
    </w:pPr>
    <w:rPr>
      <w:rFonts w:ascii="Trebuchet MS" w:hAnsi="Trebuchet MS"/>
      <w:color w:val="595959" w:themeColor="text1" w:themeTint="A6"/>
      <w:sz w:val="16"/>
      <w:szCs w:val="20"/>
    </w:rPr>
  </w:style>
  <w:style w:type="paragraph" w:styleId="ListParagraph">
    <w:name w:val="List Paragraph"/>
    <w:basedOn w:val="Normal"/>
    <w:uiPriority w:val="34"/>
    <w:qFormat/>
    <w:rsid w:val="00314309"/>
    <w:pPr>
      <w:ind w:left="720"/>
      <w:contextualSpacing/>
    </w:pPr>
  </w:style>
  <w:style w:type="character" w:styleId="FollowedHyperlink">
    <w:name w:val="FollowedHyperlink"/>
    <w:basedOn w:val="DefaultParagraphFont"/>
    <w:rsid w:val="00851570"/>
    <w:rPr>
      <w:color w:val="800080" w:themeColor="followedHyperlink"/>
      <w:u w:val="single"/>
    </w:rPr>
  </w:style>
  <w:style w:type="paragraph" w:styleId="Revision">
    <w:name w:val="Revision"/>
    <w:hidden/>
    <w:uiPriority w:val="99"/>
    <w:semiHidden/>
    <w:rsid w:val="00043A9E"/>
  </w:style>
  <w:style w:type="paragraph" w:styleId="NormalWeb">
    <w:name w:val="Normal (Web)"/>
    <w:basedOn w:val="Normal"/>
    <w:uiPriority w:val="99"/>
    <w:semiHidden/>
    <w:unhideWhenUsed/>
    <w:rsid w:val="00137EF7"/>
    <w:pPr>
      <w:spacing w:before="100" w:beforeAutospacing="1" w:after="100" w:afterAutospacing="1"/>
    </w:pPr>
  </w:style>
  <w:style w:type="character" w:customStyle="1" w:styleId="apple-tab-span">
    <w:name w:val="apple-tab-span"/>
    <w:basedOn w:val="DefaultParagraphFont"/>
    <w:rsid w:val="00137EF7"/>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png"/><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don.harding@erosioncontrols.net" TargetMode="External"/><Relationship Id="rId17" Type="http://schemas.openxmlformats.org/officeDocument/2006/relationships/image" Target="media/image6.jp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bmaddy@dbiservices.com" TargetMode="External"/><Relationship Id="rId5" Type="http://schemas.openxmlformats.org/officeDocument/2006/relationships/webSettings" Target="webSettings.xml"/><Relationship Id="rId15" Type="http://schemas.openxmlformats.org/officeDocument/2006/relationships/oleObject" Target="embeddings/oleObject1.bin"/><Relationship Id="rId10" Type="http://schemas.openxmlformats.org/officeDocument/2006/relationships/package" Target="embeddings/Microsoft_Excel_Worksheet.xlsx"/><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KCy6sFovze6zNeXtwjGxO/+NcxA==">AMUW2mUPe5PpTdYoqE8I9zCwJFTOv4Mm2yaF84psFFc9Vg3cXxrTym23KWAl1YNHqoK/3Ifd5CgA1B1mcxTjZZSerbo61L3a5JwOSQ+v4l6QuTEJ5++IOmRXMJf27QT2GBjeZ5HNedo7</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2239</Words>
  <Characters>12764</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CDOT</Company>
  <LinksUpToDate>false</LinksUpToDate>
  <CharactersWithSpaces>14974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coyv</dc:creator>
  <cp:lastModifiedBy>Avgeris, Louis</cp:lastModifiedBy>
  <cp:revision>2</cp:revision>
  <dcterms:created xsi:type="dcterms:W3CDTF">2020-08-06T18:54:00Z</dcterms:created>
  <dcterms:modified xsi:type="dcterms:W3CDTF">2020-08-06T18:54:00Z</dcterms:modified>
</cp:coreProperties>
</file>