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79" w:rsidRPr="00EA2B8B" w:rsidRDefault="00B70879" w:rsidP="00B70879">
      <w:pPr>
        <w:jc w:val="center"/>
        <w:rPr>
          <w:rFonts w:ascii="Arial" w:hAnsi="Arial" w:cs="Arial"/>
          <w:b/>
        </w:rPr>
      </w:pPr>
      <w:r w:rsidRPr="00EA2B8B">
        <w:rPr>
          <w:rFonts w:ascii="Arial" w:hAnsi="Arial" w:cs="Arial"/>
          <w:b/>
        </w:rPr>
        <w:t>DRAWDOWN SCHEDULES</w:t>
      </w:r>
      <w:r>
        <w:rPr>
          <w:rFonts w:ascii="Arial" w:hAnsi="Arial" w:cs="Arial"/>
          <w:b/>
        </w:rPr>
        <w:t xml:space="preserve"> FOR </w:t>
      </w:r>
      <w:r w:rsidR="003356F5">
        <w:rPr>
          <w:rFonts w:ascii="Arial" w:hAnsi="Arial" w:cs="Arial"/>
          <w:b/>
        </w:rPr>
        <w:t>DESIGN</w:t>
      </w:r>
    </w:p>
    <w:p w:rsidR="003356F5" w:rsidRPr="00EA2B8B" w:rsidRDefault="003356F5" w:rsidP="003356F5">
      <w:pPr>
        <w:rPr>
          <w:rFonts w:ascii="Arial" w:hAnsi="Arial" w:cs="Arial"/>
          <w:sz w:val="22"/>
          <w:szCs w:val="22"/>
        </w:rPr>
      </w:pPr>
    </w:p>
    <w:p w:rsidR="003356F5" w:rsidRPr="00EA2B8B" w:rsidRDefault="003356F5" w:rsidP="003356F5">
      <w:pPr>
        <w:rPr>
          <w:rFonts w:ascii="Arial" w:hAnsi="Arial" w:cs="Arial"/>
          <w:bCs/>
          <w:sz w:val="22"/>
          <w:szCs w:val="22"/>
        </w:rPr>
      </w:pPr>
      <w:r w:rsidRPr="00EA2B8B">
        <w:rPr>
          <w:rFonts w:ascii="Arial" w:hAnsi="Arial" w:cs="Arial"/>
          <w:sz w:val="22"/>
          <w:szCs w:val="22"/>
        </w:rPr>
        <w:t xml:space="preserve">This design bulletin </w:t>
      </w:r>
      <w:r>
        <w:rPr>
          <w:rFonts w:ascii="Arial" w:hAnsi="Arial" w:cs="Arial"/>
          <w:sz w:val="22"/>
          <w:szCs w:val="22"/>
        </w:rPr>
        <w:t>provide</w:t>
      </w:r>
      <w:r w:rsidR="006A54BF">
        <w:rPr>
          <w:rFonts w:ascii="Arial" w:hAnsi="Arial" w:cs="Arial"/>
          <w:sz w:val="22"/>
          <w:szCs w:val="22"/>
        </w:rPr>
        <w:t>s</w:t>
      </w:r>
      <w:r w:rsidRPr="00EA2B8B">
        <w:rPr>
          <w:rFonts w:ascii="Arial" w:hAnsi="Arial" w:cs="Arial"/>
          <w:sz w:val="22"/>
          <w:szCs w:val="22"/>
        </w:rPr>
        <w:t xml:space="preserve"> guidance on creating and maintaining drawdown schedules, which are required for all projects that use funds to pay third parties</w:t>
      </w:r>
      <w:r>
        <w:rPr>
          <w:rFonts w:ascii="Arial" w:hAnsi="Arial" w:cs="Arial"/>
          <w:sz w:val="22"/>
          <w:szCs w:val="22"/>
        </w:rPr>
        <w:t xml:space="preserve"> (consultants, </w:t>
      </w:r>
      <w:r w:rsidR="00CE7776">
        <w:rPr>
          <w:rFonts w:ascii="Arial" w:hAnsi="Arial" w:cs="Arial"/>
          <w:sz w:val="22"/>
          <w:szCs w:val="22"/>
        </w:rPr>
        <w:t>utilities, railroads, purchasing</w:t>
      </w:r>
      <w:r w:rsidR="006A54BF">
        <w:rPr>
          <w:rFonts w:ascii="Arial" w:hAnsi="Arial" w:cs="Arial"/>
          <w:sz w:val="22"/>
          <w:szCs w:val="22"/>
        </w:rPr>
        <w:t>,</w:t>
      </w:r>
      <w:r w:rsidR="00CE7776">
        <w:rPr>
          <w:rFonts w:ascii="Arial" w:hAnsi="Arial" w:cs="Arial"/>
          <w:sz w:val="22"/>
          <w:szCs w:val="22"/>
        </w:rPr>
        <w:t xml:space="preserve"> ROW, and</w:t>
      </w:r>
      <w:r>
        <w:rPr>
          <w:rFonts w:ascii="Arial" w:hAnsi="Arial" w:cs="Arial"/>
          <w:sz w:val="22"/>
          <w:szCs w:val="22"/>
        </w:rPr>
        <w:t xml:space="preserve"> others)</w:t>
      </w:r>
      <w:r w:rsidRPr="00EA2B8B">
        <w:rPr>
          <w:rFonts w:ascii="Arial" w:hAnsi="Arial" w:cs="Arial"/>
          <w:sz w:val="22"/>
          <w:szCs w:val="22"/>
        </w:rPr>
        <w:t>.</w:t>
      </w:r>
      <w:r>
        <w:rPr>
          <w:rFonts w:ascii="Arial" w:hAnsi="Arial" w:cs="Arial"/>
          <w:sz w:val="22"/>
          <w:szCs w:val="22"/>
        </w:rPr>
        <w:t xml:space="preserve"> Drawdowns are not needed for local agency projects that do not use state funds. </w:t>
      </w:r>
      <w:r w:rsidRPr="00EA2B8B">
        <w:rPr>
          <w:rFonts w:ascii="Arial" w:hAnsi="Arial" w:cs="Arial"/>
          <w:sz w:val="22"/>
          <w:szCs w:val="22"/>
        </w:rPr>
        <w:t xml:space="preserve"> </w:t>
      </w:r>
    </w:p>
    <w:p w:rsidR="003356F5" w:rsidRPr="00EA2B8B" w:rsidRDefault="003356F5" w:rsidP="003356F5">
      <w:pPr>
        <w:widowControl w:val="0"/>
        <w:autoSpaceDE w:val="0"/>
        <w:autoSpaceDN w:val="0"/>
        <w:adjustRightInd w:val="0"/>
        <w:spacing w:line="252" w:lineRule="auto"/>
        <w:rPr>
          <w:rFonts w:ascii="Arial" w:hAnsi="Arial" w:cs="Arial"/>
          <w:sz w:val="22"/>
          <w:szCs w:val="22"/>
        </w:rPr>
      </w:pPr>
    </w:p>
    <w:p w:rsidR="00CE7776" w:rsidRPr="006A54BF" w:rsidRDefault="006A54BF" w:rsidP="00CE7776">
      <w:pPr>
        <w:rPr>
          <w:rFonts w:ascii="Arial" w:hAnsi="Arial" w:cs="Arial"/>
          <w:b/>
          <w:sz w:val="22"/>
          <w:szCs w:val="22"/>
        </w:rPr>
      </w:pPr>
      <w:r w:rsidRPr="006A54BF">
        <w:rPr>
          <w:rFonts w:ascii="Arial" w:hAnsi="Arial" w:cs="Arial"/>
          <w:b/>
          <w:sz w:val="22"/>
          <w:szCs w:val="22"/>
        </w:rPr>
        <w:t>DEFINITION:</w:t>
      </w:r>
    </w:p>
    <w:p w:rsidR="00CE7776" w:rsidRDefault="00CE7776" w:rsidP="00CE7776">
      <w:pPr>
        <w:rPr>
          <w:rFonts w:ascii="Arial" w:hAnsi="Arial" w:cs="Arial"/>
          <w:sz w:val="22"/>
          <w:szCs w:val="22"/>
        </w:rPr>
      </w:pPr>
    </w:p>
    <w:p w:rsidR="006A54BF" w:rsidRDefault="00CE7776" w:rsidP="00CE7776">
      <w:pPr>
        <w:rPr>
          <w:rFonts w:ascii="Arial" w:hAnsi="Arial" w:cs="Arial"/>
          <w:sz w:val="22"/>
          <w:szCs w:val="22"/>
        </w:rPr>
      </w:pPr>
      <w:r w:rsidRPr="00113A09">
        <w:rPr>
          <w:rFonts w:ascii="Arial" w:hAnsi="Arial" w:cs="Arial"/>
          <w:b/>
          <w:sz w:val="22"/>
          <w:szCs w:val="22"/>
        </w:rPr>
        <w:t xml:space="preserve">Encumbered </w:t>
      </w:r>
      <w:r w:rsidR="006A54BF" w:rsidRPr="00113A09">
        <w:rPr>
          <w:rFonts w:ascii="Arial" w:hAnsi="Arial" w:cs="Arial"/>
          <w:b/>
          <w:sz w:val="22"/>
          <w:szCs w:val="22"/>
        </w:rPr>
        <w:t>Funds</w:t>
      </w:r>
      <w:r w:rsidR="006A54BF">
        <w:rPr>
          <w:rFonts w:ascii="Arial" w:hAnsi="Arial" w:cs="Arial"/>
          <w:b/>
          <w:sz w:val="22"/>
          <w:szCs w:val="22"/>
        </w:rPr>
        <w:t xml:space="preserve">; </w:t>
      </w:r>
      <w:r>
        <w:rPr>
          <w:rFonts w:ascii="Arial" w:hAnsi="Arial" w:cs="Arial"/>
          <w:b/>
          <w:sz w:val="22"/>
          <w:szCs w:val="22"/>
        </w:rPr>
        <w:t>Commitment</w:t>
      </w:r>
      <w:r w:rsidR="006A54BF">
        <w:rPr>
          <w:rFonts w:ascii="Arial" w:hAnsi="Arial" w:cs="Arial"/>
          <w:b/>
          <w:sz w:val="22"/>
          <w:szCs w:val="22"/>
        </w:rPr>
        <w:t xml:space="preserve">; </w:t>
      </w:r>
      <w:r>
        <w:rPr>
          <w:rFonts w:ascii="Arial" w:hAnsi="Arial" w:cs="Arial"/>
          <w:b/>
          <w:sz w:val="22"/>
          <w:szCs w:val="22"/>
        </w:rPr>
        <w:t xml:space="preserve">Still </w:t>
      </w:r>
      <w:r w:rsidR="006A54BF">
        <w:rPr>
          <w:rFonts w:ascii="Arial" w:hAnsi="Arial" w:cs="Arial"/>
          <w:b/>
          <w:sz w:val="22"/>
          <w:szCs w:val="22"/>
        </w:rPr>
        <w:t>To Be Invoiced/Delivered</w:t>
      </w:r>
      <w:r w:rsidRPr="00113A09">
        <w:rPr>
          <w:rFonts w:ascii="Arial" w:hAnsi="Arial" w:cs="Arial"/>
          <w:b/>
          <w:sz w:val="22"/>
          <w:szCs w:val="22"/>
        </w:rPr>
        <w:t>:</w:t>
      </w:r>
      <w:r>
        <w:rPr>
          <w:rFonts w:ascii="Arial" w:hAnsi="Arial" w:cs="Arial"/>
          <w:sz w:val="22"/>
          <w:szCs w:val="22"/>
        </w:rPr>
        <w:t xml:space="preserve"> Funds that are reserved for a specific purchase requisition (to be paid to another party not internal to CDOT). These funds are no longer available for any other purpose on a project. </w:t>
      </w:r>
      <w:r w:rsidR="006A54BF">
        <w:rPr>
          <w:rFonts w:ascii="Arial" w:hAnsi="Arial" w:cs="Arial"/>
          <w:sz w:val="22"/>
          <w:szCs w:val="22"/>
        </w:rPr>
        <w:t>Such f</w:t>
      </w:r>
      <w:r>
        <w:rPr>
          <w:rFonts w:ascii="Arial" w:hAnsi="Arial" w:cs="Arial"/>
          <w:sz w:val="22"/>
          <w:szCs w:val="22"/>
        </w:rPr>
        <w:t>unds are encumbered for, but not limited to</w:t>
      </w:r>
      <w:r w:rsidR="006A54BF">
        <w:rPr>
          <w:rFonts w:ascii="Arial" w:hAnsi="Arial" w:cs="Arial"/>
          <w:sz w:val="22"/>
          <w:szCs w:val="22"/>
        </w:rPr>
        <w:t xml:space="preserve"> one of the following</w:t>
      </w:r>
      <w:r>
        <w:rPr>
          <w:rFonts w:ascii="Arial" w:hAnsi="Arial" w:cs="Arial"/>
          <w:sz w:val="22"/>
          <w:szCs w:val="22"/>
        </w:rPr>
        <w:t xml:space="preserve">: </w:t>
      </w:r>
    </w:p>
    <w:p w:rsidR="006A54BF" w:rsidRDefault="006A54BF" w:rsidP="00CE7776">
      <w:pPr>
        <w:rPr>
          <w:rFonts w:ascii="Arial" w:hAnsi="Arial" w:cs="Arial"/>
          <w:sz w:val="22"/>
          <w:szCs w:val="22"/>
        </w:rPr>
      </w:pPr>
    </w:p>
    <w:p w:rsidR="00573F97" w:rsidRDefault="006A54BF" w:rsidP="00573F97">
      <w:pPr>
        <w:numPr>
          <w:ilvl w:val="0"/>
          <w:numId w:val="11"/>
        </w:numPr>
        <w:rPr>
          <w:rFonts w:ascii="Arial" w:hAnsi="Arial" w:cs="Arial"/>
          <w:sz w:val="22"/>
          <w:szCs w:val="22"/>
        </w:rPr>
      </w:pPr>
      <w:r>
        <w:rPr>
          <w:rFonts w:ascii="Arial" w:hAnsi="Arial" w:cs="Arial"/>
          <w:sz w:val="22"/>
          <w:szCs w:val="22"/>
        </w:rPr>
        <w:t>C</w:t>
      </w:r>
      <w:r w:rsidR="00CE7776">
        <w:rPr>
          <w:rFonts w:ascii="Arial" w:hAnsi="Arial" w:cs="Arial"/>
          <w:sz w:val="22"/>
          <w:szCs w:val="22"/>
        </w:rPr>
        <w:t xml:space="preserve">onsultant task orders </w:t>
      </w:r>
    </w:p>
    <w:p w:rsidR="00573F97" w:rsidRDefault="00CE7776" w:rsidP="00573F97">
      <w:pPr>
        <w:numPr>
          <w:ilvl w:val="0"/>
          <w:numId w:val="11"/>
        </w:numPr>
        <w:rPr>
          <w:rFonts w:ascii="Arial" w:hAnsi="Arial" w:cs="Arial"/>
          <w:sz w:val="22"/>
          <w:szCs w:val="22"/>
        </w:rPr>
      </w:pPr>
      <w:r>
        <w:rPr>
          <w:rFonts w:ascii="Arial" w:hAnsi="Arial" w:cs="Arial"/>
          <w:sz w:val="22"/>
          <w:szCs w:val="22"/>
        </w:rPr>
        <w:t xml:space="preserve">Utility agreements </w:t>
      </w:r>
    </w:p>
    <w:p w:rsidR="00573F97" w:rsidRDefault="00CE7776" w:rsidP="00573F97">
      <w:pPr>
        <w:numPr>
          <w:ilvl w:val="0"/>
          <w:numId w:val="11"/>
        </w:numPr>
        <w:rPr>
          <w:rFonts w:ascii="Arial" w:hAnsi="Arial" w:cs="Arial"/>
          <w:sz w:val="22"/>
          <w:szCs w:val="22"/>
        </w:rPr>
      </w:pPr>
      <w:r>
        <w:rPr>
          <w:rFonts w:ascii="Arial" w:hAnsi="Arial" w:cs="Arial"/>
          <w:sz w:val="22"/>
          <w:szCs w:val="22"/>
        </w:rPr>
        <w:t xml:space="preserve">ROW purchases </w:t>
      </w:r>
    </w:p>
    <w:p w:rsidR="00573F97" w:rsidRDefault="00CE7776" w:rsidP="00573F97">
      <w:pPr>
        <w:numPr>
          <w:ilvl w:val="0"/>
          <w:numId w:val="11"/>
        </w:numPr>
        <w:rPr>
          <w:rFonts w:ascii="Arial" w:hAnsi="Arial" w:cs="Arial"/>
          <w:sz w:val="22"/>
          <w:szCs w:val="22"/>
        </w:rPr>
      </w:pPr>
      <w:r>
        <w:rPr>
          <w:rFonts w:ascii="Arial" w:hAnsi="Arial" w:cs="Arial"/>
          <w:sz w:val="22"/>
          <w:szCs w:val="22"/>
        </w:rPr>
        <w:t xml:space="preserve">Inter Governmental Agreements (IGA).  </w:t>
      </w:r>
    </w:p>
    <w:p w:rsidR="006A54BF" w:rsidRDefault="006A54BF" w:rsidP="00CE7776">
      <w:pPr>
        <w:rPr>
          <w:rFonts w:ascii="Arial" w:hAnsi="Arial" w:cs="Arial"/>
          <w:sz w:val="22"/>
          <w:szCs w:val="22"/>
        </w:rPr>
      </w:pPr>
    </w:p>
    <w:p w:rsidR="00CE7776" w:rsidRDefault="00CE7776" w:rsidP="00CE7776">
      <w:pPr>
        <w:rPr>
          <w:rFonts w:ascii="Arial" w:hAnsi="Arial" w:cs="Arial"/>
          <w:sz w:val="22"/>
          <w:szCs w:val="22"/>
        </w:rPr>
      </w:pPr>
      <w:r>
        <w:rPr>
          <w:rFonts w:ascii="Arial" w:hAnsi="Arial" w:cs="Arial"/>
          <w:sz w:val="22"/>
          <w:szCs w:val="22"/>
        </w:rPr>
        <w:t xml:space="preserve">Construction contracts also </w:t>
      </w:r>
      <w:r w:rsidR="006A54BF">
        <w:rPr>
          <w:rFonts w:ascii="Arial" w:hAnsi="Arial" w:cs="Arial"/>
          <w:sz w:val="22"/>
          <w:szCs w:val="22"/>
        </w:rPr>
        <w:t xml:space="preserve">require drawdown schedules </w:t>
      </w:r>
      <w:r>
        <w:rPr>
          <w:rFonts w:ascii="Arial" w:hAnsi="Arial" w:cs="Arial"/>
          <w:sz w:val="22"/>
          <w:szCs w:val="22"/>
        </w:rPr>
        <w:t>and are covered in the Construction bulletin for drawdown schedules.</w:t>
      </w:r>
    </w:p>
    <w:p w:rsidR="00CE7776" w:rsidRDefault="00CE7776" w:rsidP="00CE7776">
      <w:pPr>
        <w:rPr>
          <w:rFonts w:ascii="Arial" w:hAnsi="Arial" w:cs="Arial"/>
          <w:sz w:val="22"/>
          <w:szCs w:val="22"/>
        </w:rPr>
      </w:pPr>
    </w:p>
    <w:p w:rsidR="00CE7776" w:rsidRPr="006A54BF" w:rsidRDefault="006A54BF" w:rsidP="00CE7776">
      <w:pPr>
        <w:rPr>
          <w:rFonts w:ascii="Arial" w:hAnsi="Arial" w:cs="Arial"/>
          <w:b/>
          <w:sz w:val="22"/>
          <w:szCs w:val="22"/>
        </w:rPr>
      </w:pPr>
      <w:r w:rsidRPr="006A54BF">
        <w:rPr>
          <w:rFonts w:ascii="Arial" w:hAnsi="Arial" w:cs="Arial"/>
          <w:b/>
          <w:sz w:val="22"/>
          <w:szCs w:val="22"/>
        </w:rPr>
        <w:t>GUIDANCE IS AS FOLLOWS:</w:t>
      </w:r>
    </w:p>
    <w:p w:rsidR="00CE7776" w:rsidRPr="00EA2B8B" w:rsidRDefault="00CE7776" w:rsidP="00CE7776">
      <w:pPr>
        <w:rPr>
          <w:rFonts w:ascii="Arial" w:hAnsi="Arial" w:cs="Arial"/>
          <w:sz w:val="22"/>
          <w:szCs w:val="22"/>
        </w:rPr>
      </w:pPr>
    </w:p>
    <w:p w:rsidR="00CE7776" w:rsidRDefault="006A54BF" w:rsidP="00CE7776">
      <w:pPr>
        <w:rPr>
          <w:rFonts w:ascii="Arial" w:hAnsi="Arial" w:cs="Arial"/>
          <w:sz w:val="22"/>
          <w:szCs w:val="22"/>
        </w:rPr>
      </w:pPr>
      <w:r>
        <w:rPr>
          <w:rFonts w:ascii="Arial" w:hAnsi="Arial" w:cs="Arial"/>
          <w:sz w:val="22"/>
          <w:szCs w:val="22"/>
        </w:rPr>
        <w:t>In accordance with</w:t>
      </w:r>
      <w:r w:rsidRPr="00EA2B8B">
        <w:rPr>
          <w:rFonts w:ascii="Arial" w:hAnsi="Arial" w:cs="Arial"/>
          <w:sz w:val="22"/>
          <w:szCs w:val="22"/>
        </w:rPr>
        <w:t xml:space="preserve"> </w:t>
      </w:r>
      <w:r w:rsidR="00CE7776" w:rsidRPr="00EA2B8B">
        <w:rPr>
          <w:rFonts w:ascii="Arial" w:hAnsi="Arial" w:cs="Arial"/>
          <w:sz w:val="22"/>
          <w:szCs w:val="22"/>
        </w:rPr>
        <w:t xml:space="preserve">the February 1, 2010 Memorandum issued by Executive Director, Russell George, all projects are required to create drawdown schedules within the SAP system. The </w:t>
      </w:r>
      <w:r>
        <w:rPr>
          <w:rFonts w:ascii="Arial" w:hAnsi="Arial" w:cs="Arial"/>
          <w:sz w:val="22"/>
          <w:szCs w:val="22"/>
        </w:rPr>
        <w:t>purposes of</w:t>
      </w:r>
      <w:r w:rsidR="00CE7776" w:rsidRPr="00EA2B8B">
        <w:rPr>
          <w:rFonts w:ascii="Arial" w:hAnsi="Arial" w:cs="Arial"/>
          <w:sz w:val="22"/>
          <w:szCs w:val="22"/>
        </w:rPr>
        <w:t xml:space="preserve"> this policy change </w:t>
      </w:r>
      <w:r>
        <w:rPr>
          <w:rFonts w:ascii="Arial" w:hAnsi="Arial" w:cs="Arial"/>
          <w:sz w:val="22"/>
          <w:szCs w:val="22"/>
        </w:rPr>
        <w:t>are</w:t>
      </w:r>
      <w:r w:rsidRPr="00EA2B8B">
        <w:rPr>
          <w:rFonts w:ascii="Arial" w:hAnsi="Arial" w:cs="Arial"/>
          <w:sz w:val="22"/>
          <w:szCs w:val="22"/>
        </w:rPr>
        <w:t xml:space="preserve"> </w:t>
      </w:r>
      <w:r w:rsidR="00CE7776" w:rsidRPr="00EA2B8B">
        <w:rPr>
          <w:rFonts w:ascii="Arial" w:hAnsi="Arial" w:cs="Arial"/>
          <w:sz w:val="22"/>
          <w:szCs w:val="22"/>
        </w:rPr>
        <w:t>as follows:</w:t>
      </w:r>
    </w:p>
    <w:p w:rsidR="00CE7776" w:rsidRPr="00EA2B8B" w:rsidRDefault="00CE7776" w:rsidP="00CE77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E7776" w:rsidRPr="00EA2B8B" w:rsidRDefault="00CE7776" w:rsidP="006A54BF">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aid CDOT in becoming a “cash management” organization. </w:t>
      </w:r>
    </w:p>
    <w:p w:rsidR="00CE7776" w:rsidRPr="00EA2B8B" w:rsidRDefault="00CE7776" w:rsidP="006A54BF">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providing more accurate time and cost estimates – before and after budgeting projects. </w:t>
      </w:r>
    </w:p>
    <w:p w:rsidR="00CE7776" w:rsidRPr="00EA2B8B" w:rsidRDefault="00CE7776" w:rsidP="006A54BF">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enhance internal communication links at key times. </w:t>
      </w:r>
    </w:p>
    <w:p w:rsidR="00CE7776" w:rsidRDefault="00CE7776" w:rsidP="006A54BF">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provide a standardized tool and approach to project management. </w:t>
      </w:r>
    </w:p>
    <w:p w:rsidR="00CE7776" w:rsidRDefault="00CE7776" w:rsidP="00CE7776">
      <w:pPr>
        <w:pStyle w:val="ListParagraph"/>
        <w:ind w:left="1440"/>
        <w:contextualSpacing/>
        <w:rPr>
          <w:rFonts w:ascii="Arial" w:hAnsi="Arial" w:cs="Arial"/>
          <w:sz w:val="22"/>
          <w:szCs w:val="22"/>
        </w:rPr>
      </w:pPr>
    </w:p>
    <w:p w:rsidR="00CE7776" w:rsidRDefault="00CE7776" w:rsidP="00CE7776">
      <w:pPr>
        <w:pStyle w:val="ListParagraph"/>
        <w:ind w:left="0"/>
        <w:contextualSpacing/>
        <w:rPr>
          <w:rFonts w:ascii="Arial" w:hAnsi="Arial" w:cs="Arial"/>
          <w:sz w:val="22"/>
          <w:szCs w:val="22"/>
        </w:rPr>
      </w:pPr>
      <w:r>
        <w:rPr>
          <w:rFonts w:ascii="Arial" w:hAnsi="Arial" w:cs="Arial"/>
          <w:sz w:val="22"/>
          <w:szCs w:val="22"/>
        </w:rPr>
        <w:t>The memo regarding project Drawdown Schedules from Russell George is attached below:</w:t>
      </w:r>
    </w:p>
    <w:p w:rsidR="00CE7776" w:rsidRPr="00EA2B8B" w:rsidRDefault="00CE7776" w:rsidP="00CE7776">
      <w:pPr>
        <w:pStyle w:val="ListParagraph"/>
        <w:ind w:left="0"/>
        <w:contextualSpacing/>
        <w:rPr>
          <w:rFonts w:ascii="Arial" w:hAnsi="Arial" w:cs="Arial"/>
          <w:sz w:val="22"/>
          <w:szCs w:val="22"/>
        </w:rPr>
      </w:pPr>
    </w:p>
    <w:p w:rsidR="00573F97" w:rsidRDefault="00CE7776" w:rsidP="00573F97">
      <w:pPr>
        <w:jc w:val="center"/>
        <w:rPr>
          <w:rFonts w:ascii="Arial" w:hAnsi="Arial" w:cs="Arial"/>
          <w:sz w:val="22"/>
          <w:szCs w:val="22"/>
        </w:rPr>
      </w:pPr>
      <w:r w:rsidRPr="00173A52">
        <w:rPr>
          <w:rFonts w:ascii="Arial" w:hAnsi="Arial" w:cs="Arial"/>
          <w:sz w:val="22"/>
          <w:szCs w:val="22"/>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AcroExch.Document.7" ShapeID="_x0000_i1025" DrawAspect="Icon" ObjectID="_1346826865" r:id="rId10"/>
        </w:object>
      </w:r>
    </w:p>
    <w:p w:rsidR="003356F5" w:rsidRPr="00EA2B8B" w:rsidRDefault="003356F5" w:rsidP="003356F5">
      <w:pPr>
        <w:rPr>
          <w:rFonts w:ascii="Arial" w:hAnsi="Arial" w:cs="Arial"/>
          <w:sz w:val="22"/>
          <w:szCs w:val="22"/>
        </w:rPr>
      </w:pPr>
    </w:p>
    <w:p w:rsidR="003356F5" w:rsidRPr="00EA2B8B" w:rsidRDefault="003356F5" w:rsidP="003356F5">
      <w:pPr>
        <w:rPr>
          <w:rFonts w:ascii="Arial" w:hAnsi="Arial" w:cs="Arial"/>
          <w:sz w:val="22"/>
          <w:szCs w:val="22"/>
        </w:rPr>
      </w:pPr>
      <w:r w:rsidRPr="00EA2B8B">
        <w:rPr>
          <w:rFonts w:ascii="Arial" w:hAnsi="Arial" w:cs="Arial"/>
          <w:sz w:val="22"/>
          <w:szCs w:val="22"/>
        </w:rPr>
        <w:t>Drawdown schedules must be created for all project phases that pay funds out to third parties including: Design, Environmental, Right of Way, Utilities, Miscellaneous</w:t>
      </w:r>
      <w:r w:rsidR="006A54BF">
        <w:rPr>
          <w:rFonts w:ascii="Arial" w:hAnsi="Arial" w:cs="Arial"/>
          <w:sz w:val="22"/>
          <w:szCs w:val="22"/>
        </w:rPr>
        <w:t>,</w:t>
      </w:r>
      <w:r w:rsidRPr="00EA2B8B">
        <w:rPr>
          <w:rFonts w:ascii="Arial" w:hAnsi="Arial" w:cs="Arial"/>
          <w:sz w:val="22"/>
          <w:szCs w:val="22"/>
        </w:rPr>
        <w:t xml:space="preserve"> and Construction. Payroll, indirect</w:t>
      </w:r>
      <w:r w:rsidR="006A54BF">
        <w:rPr>
          <w:rFonts w:ascii="Arial" w:hAnsi="Arial" w:cs="Arial"/>
          <w:sz w:val="22"/>
          <w:szCs w:val="22"/>
        </w:rPr>
        <w:t xml:space="preserve"> charges,</w:t>
      </w:r>
      <w:r w:rsidRPr="00EA2B8B">
        <w:rPr>
          <w:rFonts w:ascii="Arial" w:hAnsi="Arial" w:cs="Arial"/>
          <w:sz w:val="22"/>
          <w:szCs w:val="22"/>
        </w:rPr>
        <w:t xml:space="preserve"> and construction engineering charges will be captured through other automated processes and do not need to be included in the drawdown schedules. </w:t>
      </w:r>
      <w:r>
        <w:rPr>
          <w:rFonts w:ascii="Arial" w:hAnsi="Arial" w:cs="Arial"/>
          <w:sz w:val="22"/>
          <w:szCs w:val="22"/>
        </w:rPr>
        <w:t>The most common e</w:t>
      </w:r>
      <w:r w:rsidRPr="00EA2B8B">
        <w:rPr>
          <w:rFonts w:ascii="Arial" w:hAnsi="Arial" w:cs="Arial"/>
          <w:sz w:val="22"/>
          <w:szCs w:val="22"/>
        </w:rPr>
        <w:t xml:space="preserve">xpenses that require a drawdown schedule </w:t>
      </w:r>
      <w:r w:rsidR="00CE7776">
        <w:rPr>
          <w:rFonts w:ascii="Arial" w:hAnsi="Arial" w:cs="Arial"/>
          <w:sz w:val="22"/>
          <w:szCs w:val="22"/>
        </w:rPr>
        <w:t xml:space="preserve">in </w:t>
      </w:r>
      <w:r w:rsidR="00DD4F52">
        <w:rPr>
          <w:rFonts w:ascii="Arial" w:hAnsi="Arial" w:cs="Arial"/>
          <w:sz w:val="22"/>
          <w:szCs w:val="22"/>
        </w:rPr>
        <w:t xml:space="preserve">the </w:t>
      </w:r>
      <w:r w:rsidR="00CE7776">
        <w:rPr>
          <w:rFonts w:ascii="Arial" w:hAnsi="Arial" w:cs="Arial"/>
          <w:sz w:val="22"/>
          <w:szCs w:val="22"/>
        </w:rPr>
        <w:t xml:space="preserve">Preconstruction phase of a project </w:t>
      </w:r>
      <w:r w:rsidRPr="00EA2B8B">
        <w:rPr>
          <w:rFonts w:ascii="Arial" w:hAnsi="Arial" w:cs="Arial"/>
          <w:sz w:val="22"/>
          <w:szCs w:val="22"/>
        </w:rPr>
        <w:t>for their respective project</w:t>
      </w:r>
      <w:r w:rsidR="00DD4F52">
        <w:rPr>
          <w:rFonts w:ascii="Arial" w:hAnsi="Arial" w:cs="Arial"/>
          <w:sz w:val="22"/>
          <w:szCs w:val="22"/>
        </w:rPr>
        <w:t>s</w:t>
      </w:r>
      <w:r w:rsidRPr="00EA2B8B">
        <w:rPr>
          <w:rFonts w:ascii="Arial" w:hAnsi="Arial" w:cs="Arial"/>
          <w:sz w:val="22"/>
          <w:szCs w:val="22"/>
        </w:rPr>
        <w:t xml:space="preserve"> include</w:t>
      </w:r>
      <w:r>
        <w:rPr>
          <w:rFonts w:ascii="Arial" w:hAnsi="Arial" w:cs="Arial"/>
          <w:sz w:val="22"/>
          <w:szCs w:val="22"/>
        </w:rPr>
        <w:t>, but are not limited to</w:t>
      </w:r>
      <w:r w:rsidRPr="00EA2B8B">
        <w:rPr>
          <w:rFonts w:ascii="Arial" w:hAnsi="Arial" w:cs="Arial"/>
          <w:sz w:val="22"/>
          <w:szCs w:val="22"/>
        </w:rPr>
        <w:t>:</w:t>
      </w:r>
    </w:p>
    <w:p w:rsidR="003356F5" w:rsidRPr="00EA2B8B" w:rsidRDefault="003356F5" w:rsidP="003356F5">
      <w:pPr>
        <w:rPr>
          <w:rFonts w:ascii="Arial" w:hAnsi="Arial" w:cs="Arial"/>
          <w:sz w:val="22"/>
          <w:szCs w:val="22"/>
        </w:rPr>
      </w:pPr>
    </w:p>
    <w:p w:rsidR="003356F5" w:rsidRPr="00EA2B8B" w:rsidRDefault="003356F5" w:rsidP="00DD4F52">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lastRenderedPageBreak/>
        <w:t>Consultant Payments (invoices for task orders)</w:t>
      </w:r>
    </w:p>
    <w:p w:rsidR="003356F5" w:rsidRPr="00EA2B8B" w:rsidRDefault="003356F5" w:rsidP="00DD4F52">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t xml:space="preserve">Local Agencies (invoices from IGA’s) – Only if it has State Funding associated in the project. </w:t>
      </w:r>
    </w:p>
    <w:p w:rsidR="003356F5" w:rsidRPr="00EA2B8B" w:rsidRDefault="003356F5" w:rsidP="00DD4F52">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t xml:space="preserve">Right of Way purchases </w:t>
      </w:r>
    </w:p>
    <w:p w:rsidR="003356F5" w:rsidRPr="00EA2B8B" w:rsidRDefault="003356F5" w:rsidP="00DD4F52">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t xml:space="preserve">Utility payments through utility agreements </w:t>
      </w:r>
      <w:r>
        <w:rPr>
          <w:rFonts w:ascii="Arial" w:hAnsi="Arial" w:cs="Arial"/>
          <w:sz w:val="22"/>
          <w:szCs w:val="22"/>
        </w:rPr>
        <w:t>(including railroads)</w:t>
      </w:r>
      <w:r w:rsidR="00CE7776">
        <w:rPr>
          <w:rFonts w:ascii="Arial" w:hAnsi="Arial" w:cs="Arial"/>
          <w:sz w:val="22"/>
          <w:szCs w:val="22"/>
        </w:rPr>
        <w:t xml:space="preserve"> </w:t>
      </w:r>
      <w:r w:rsidRPr="00EA2B8B">
        <w:rPr>
          <w:rFonts w:ascii="Arial" w:hAnsi="Arial" w:cs="Arial"/>
          <w:sz w:val="22"/>
          <w:szCs w:val="22"/>
        </w:rPr>
        <w:t>- If the payment is through the utility phase, and not included in construction payments.</w:t>
      </w:r>
    </w:p>
    <w:p w:rsidR="003356F5" w:rsidRPr="00EA2B8B" w:rsidRDefault="003356F5" w:rsidP="003356F5">
      <w:pPr>
        <w:pStyle w:val="ListParagraph"/>
        <w:ind w:left="0"/>
        <w:rPr>
          <w:rFonts w:ascii="Arial" w:hAnsi="Arial" w:cs="Arial"/>
          <w:sz w:val="22"/>
          <w:szCs w:val="22"/>
        </w:rPr>
      </w:pPr>
    </w:p>
    <w:p w:rsidR="008B5F12" w:rsidRPr="00EA2B8B" w:rsidRDefault="008B5F12" w:rsidP="00905576">
      <w:pPr>
        <w:pStyle w:val="ListParagraph"/>
        <w:ind w:left="0"/>
        <w:rPr>
          <w:rFonts w:ascii="Arial" w:hAnsi="Arial" w:cs="Arial"/>
          <w:sz w:val="22"/>
          <w:szCs w:val="22"/>
        </w:rPr>
      </w:pPr>
    </w:p>
    <w:p w:rsidR="00905576" w:rsidRPr="00EA2B8B" w:rsidRDefault="00905576" w:rsidP="00905576">
      <w:pPr>
        <w:pStyle w:val="ListParagraph"/>
        <w:ind w:left="0"/>
        <w:rPr>
          <w:rFonts w:ascii="Arial" w:hAnsi="Arial" w:cs="Arial"/>
          <w:sz w:val="22"/>
          <w:szCs w:val="22"/>
        </w:rPr>
      </w:pPr>
      <w:r w:rsidRPr="00EA2B8B">
        <w:rPr>
          <w:rFonts w:ascii="Arial" w:hAnsi="Arial" w:cs="Arial"/>
          <w:sz w:val="22"/>
          <w:szCs w:val="22"/>
        </w:rPr>
        <w:t>Drawdown</w:t>
      </w:r>
      <w:r>
        <w:rPr>
          <w:rFonts w:ascii="Arial" w:hAnsi="Arial" w:cs="Arial"/>
          <w:sz w:val="22"/>
          <w:szCs w:val="22"/>
        </w:rPr>
        <w:t xml:space="preserve"> schedules</w:t>
      </w:r>
      <w:r w:rsidRPr="00EA2B8B">
        <w:rPr>
          <w:rFonts w:ascii="Arial" w:hAnsi="Arial" w:cs="Arial"/>
          <w:sz w:val="22"/>
          <w:szCs w:val="22"/>
        </w:rPr>
        <w:t xml:space="preserve"> do not need to be entered for </w:t>
      </w:r>
      <w:r w:rsidR="00DD4F52">
        <w:rPr>
          <w:rFonts w:ascii="Arial" w:hAnsi="Arial" w:cs="Arial"/>
          <w:sz w:val="22"/>
          <w:szCs w:val="22"/>
        </w:rPr>
        <w:t>the</w:t>
      </w:r>
      <w:r w:rsidR="00DD4F52" w:rsidRPr="00EA2B8B">
        <w:rPr>
          <w:rFonts w:ascii="Arial" w:hAnsi="Arial" w:cs="Arial"/>
          <w:sz w:val="22"/>
          <w:szCs w:val="22"/>
        </w:rPr>
        <w:t xml:space="preserve"> </w:t>
      </w:r>
      <w:r w:rsidRPr="00EA2B8B">
        <w:rPr>
          <w:rFonts w:ascii="Arial" w:hAnsi="Arial" w:cs="Arial"/>
          <w:sz w:val="22"/>
          <w:szCs w:val="22"/>
        </w:rPr>
        <w:t>months</w:t>
      </w:r>
      <w:r w:rsidR="00DD4F52">
        <w:rPr>
          <w:rFonts w:ascii="Arial" w:hAnsi="Arial" w:cs="Arial"/>
          <w:sz w:val="22"/>
          <w:szCs w:val="22"/>
        </w:rPr>
        <w:t xml:space="preserve"> prior to issuance of this design bulletin</w:t>
      </w:r>
      <w:r w:rsidRPr="00EA2B8B">
        <w:rPr>
          <w:rFonts w:ascii="Arial" w:hAnsi="Arial" w:cs="Arial"/>
          <w:sz w:val="22"/>
          <w:szCs w:val="22"/>
        </w:rPr>
        <w:t xml:space="preserve">. Data does not need to be corrected for discrepancies between actual cash flow versus the drawdown schedules for previous months.  Drawdown schedules need to reflect the current remaining amounts of encumbered funds.  Drawdown schedules need to be updated monthly for all eligible projects. Drawdown schedules need to be entered for all fiscal years in the future for which the project </w:t>
      </w:r>
      <w:r w:rsidR="00DD4F52">
        <w:rPr>
          <w:rFonts w:ascii="Arial" w:hAnsi="Arial" w:cs="Arial"/>
          <w:sz w:val="22"/>
          <w:szCs w:val="22"/>
        </w:rPr>
        <w:t>will continue</w:t>
      </w:r>
      <w:r w:rsidRPr="00EA2B8B">
        <w:rPr>
          <w:rFonts w:ascii="Arial" w:hAnsi="Arial" w:cs="Arial"/>
          <w:sz w:val="22"/>
          <w:szCs w:val="22"/>
        </w:rPr>
        <w:t xml:space="preserve">.  </w:t>
      </w:r>
    </w:p>
    <w:p w:rsidR="00905576" w:rsidRPr="00EA2B8B" w:rsidRDefault="00905576" w:rsidP="00905576">
      <w:pPr>
        <w:pStyle w:val="ListParagraph"/>
        <w:ind w:left="1800"/>
        <w:rPr>
          <w:rFonts w:ascii="Arial" w:hAnsi="Arial" w:cs="Arial"/>
          <w:sz w:val="22"/>
          <w:szCs w:val="22"/>
        </w:rPr>
      </w:pPr>
    </w:p>
    <w:p w:rsidR="00905576" w:rsidRDefault="00905576" w:rsidP="00905576">
      <w:pPr>
        <w:rPr>
          <w:rFonts w:ascii="Arial" w:hAnsi="Arial" w:cs="Arial"/>
          <w:sz w:val="22"/>
          <w:szCs w:val="22"/>
        </w:rPr>
      </w:pPr>
      <w:r w:rsidRPr="00EA2B8B">
        <w:rPr>
          <w:rFonts w:ascii="Arial" w:hAnsi="Arial" w:cs="Arial"/>
          <w:sz w:val="22"/>
          <w:szCs w:val="22"/>
        </w:rPr>
        <w:t xml:space="preserve">Drawdown schedules should be entered as soon as funds are encumbered for each </w:t>
      </w:r>
      <w:r w:rsidR="003B0EE5">
        <w:rPr>
          <w:rFonts w:ascii="Arial" w:hAnsi="Arial" w:cs="Arial"/>
          <w:sz w:val="22"/>
          <w:szCs w:val="22"/>
        </w:rPr>
        <w:t xml:space="preserve">Work Breakdown Structure </w:t>
      </w:r>
      <w:r w:rsidR="00DE5B6E">
        <w:rPr>
          <w:rFonts w:ascii="Arial" w:hAnsi="Arial" w:cs="Arial"/>
          <w:sz w:val="22"/>
          <w:szCs w:val="22"/>
        </w:rPr>
        <w:t>WBS element (</w:t>
      </w:r>
      <w:r w:rsidR="003B0EE5">
        <w:rPr>
          <w:rFonts w:ascii="Arial" w:hAnsi="Arial" w:cs="Arial"/>
          <w:sz w:val="22"/>
          <w:szCs w:val="22"/>
        </w:rPr>
        <w:t>12345</w:t>
      </w:r>
      <w:r w:rsidR="00DE5B6E">
        <w:rPr>
          <w:rFonts w:ascii="Arial" w:hAnsi="Arial" w:cs="Arial"/>
          <w:sz w:val="22"/>
          <w:szCs w:val="22"/>
        </w:rPr>
        <w:t>.</w:t>
      </w:r>
      <w:r w:rsidR="003B0EE5">
        <w:rPr>
          <w:rFonts w:ascii="Arial" w:hAnsi="Arial" w:cs="Arial"/>
          <w:sz w:val="22"/>
          <w:szCs w:val="22"/>
        </w:rPr>
        <w:t>10</w:t>
      </w:r>
      <w:r w:rsidR="00DE5B6E">
        <w:rPr>
          <w:rFonts w:ascii="Arial" w:hAnsi="Arial" w:cs="Arial"/>
          <w:sz w:val="22"/>
          <w:szCs w:val="22"/>
        </w:rPr>
        <w:t>.</w:t>
      </w:r>
      <w:r w:rsidR="003B0EE5">
        <w:rPr>
          <w:rFonts w:ascii="Arial" w:hAnsi="Arial" w:cs="Arial"/>
          <w:sz w:val="22"/>
          <w:szCs w:val="22"/>
        </w:rPr>
        <w:t>XX</w:t>
      </w:r>
      <w:r w:rsidR="00DE5B6E">
        <w:rPr>
          <w:rFonts w:ascii="Arial" w:hAnsi="Arial" w:cs="Arial"/>
          <w:sz w:val="22"/>
          <w:szCs w:val="22"/>
        </w:rPr>
        <w:t xml:space="preserve">) </w:t>
      </w:r>
      <w:r w:rsidRPr="00EA2B8B">
        <w:rPr>
          <w:rFonts w:ascii="Arial" w:hAnsi="Arial" w:cs="Arial"/>
          <w:sz w:val="22"/>
          <w:szCs w:val="22"/>
        </w:rPr>
        <w:t>.  Drawdown schedules should be updated monthly for all future months for the remaining encumbrance</w:t>
      </w:r>
      <w:r>
        <w:rPr>
          <w:rFonts w:ascii="Arial" w:hAnsi="Arial" w:cs="Arial"/>
          <w:sz w:val="22"/>
          <w:szCs w:val="22"/>
        </w:rPr>
        <w:t>.</w:t>
      </w:r>
      <w:r w:rsidRPr="00EA2B8B">
        <w:rPr>
          <w:rFonts w:ascii="Arial" w:hAnsi="Arial" w:cs="Arial"/>
          <w:sz w:val="22"/>
          <w:szCs w:val="22"/>
        </w:rPr>
        <w:t xml:space="preserve">  Co</w:t>
      </w:r>
      <w:r w:rsidR="00CE7776">
        <w:rPr>
          <w:rFonts w:ascii="Arial" w:hAnsi="Arial" w:cs="Arial"/>
          <w:sz w:val="22"/>
          <w:szCs w:val="22"/>
        </w:rPr>
        <w:t>nsultants</w:t>
      </w:r>
      <w:r w:rsidRPr="00EA2B8B">
        <w:rPr>
          <w:rFonts w:ascii="Arial" w:hAnsi="Arial" w:cs="Arial"/>
          <w:sz w:val="22"/>
          <w:szCs w:val="22"/>
        </w:rPr>
        <w:t xml:space="preserve"> </w:t>
      </w:r>
      <w:r>
        <w:rPr>
          <w:rFonts w:ascii="Arial" w:hAnsi="Arial" w:cs="Arial"/>
          <w:sz w:val="22"/>
          <w:szCs w:val="22"/>
        </w:rPr>
        <w:t>are required to provide</w:t>
      </w:r>
      <w:r w:rsidRPr="00EA2B8B">
        <w:rPr>
          <w:rFonts w:ascii="Arial" w:hAnsi="Arial" w:cs="Arial"/>
          <w:sz w:val="22"/>
          <w:szCs w:val="22"/>
        </w:rPr>
        <w:t xml:space="preserve"> drawdown schedules for their monthly billings, but this must be entered into the SAP system by a CDOT representative.  </w:t>
      </w:r>
      <w:r w:rsidR="00CE7776">
        <w:rPr>
          <w:rFonts w:ascii="Arial" w:hAnsi="Arial" w:cs="Arial"/>
          <w:sz w:val="22"/>
          <w:szCs w:val="22"/>
        </w:rPr>
        <w:t>The schedule should reflect the time it takes to process the invoices and get them paid.</w:t>
      </w:r>
    </w:p>
    <w:p w:rsidR="00905576" w:rsidRDefault="00905576" w:rsidP="00905576">
      <w:pPr>
        <w:rPr>
          <w:rFonts w:ascii="Arial" w:hAnsi="Arial" w:cs="Arial"/>
          <w:sz w:val="22"/>
          <w:szCs w:val="22"/>
        </w:rPr>
      </w:pPr>
    </w:p>
    <w:p w:rsidR="00905576" w:rsidRDefault="00905576" w:rsidP="00905576">
      <w:pPr>
        <w:rPr>
          <w:rFonts w:ascii="Arial" w:hAnsi="Arial" w:cs="Arial"/>
          <w:sz w:val="22"/>
          <w:szCs w:val="22"/>
        </w:rPr>
      </w:pPr>
      <w:r>
        <w:rPr>
          <w:rFonts w:ascii="Arial" w:hAnsi="Arial" w:cs="Arial"/>
          <w:sz w:val="22"/>
          <w:szCs w:val="22"/>
        </w:rPr>
        <w:t>Instructions for entering drawdown schedules into SAP can be found at the following link:</w:t>
      </w:r>
    </w:p>
    <w:p w:rsidR="00905576" w:rsidRDefault="00905576" w:rsidP="00905576">
      <w:pPr>
        <w:rPr>
          <w:rFonts w:ascii="Arial" w:hAnsi="Arial" w:cs="Arial"/>
          <w:sz w:val="22"/>
          <w:szCs w:val="22"/>
        </w:rPr>
      </w:pPr>
    </w:p>
    <w:p w:rsidR="00905576" w:rsidRDefault="007B1BA7" w:rsidP="00905576">
      <w:hyperlink r:id="rId11" w:history="1">
        <w:r w:rsidR="001C547C">
          <w:rPr>
            <w:rStyle w:val="Hyperlink"/>
          </w:rPr>
          <w:t>cjr2 - create drawdown schedule</w:t>
        </w:r>
      </w:hyperlink>
    </w:p>
    <w:p w:rsidR="001C547C" w:rsidRDefault="001C547C" w:rsidP="00905576">
      <w:pPr>
        <w:rPr>
          <w:rFonts w:ascii="Arial" w:hAnsi="Arial" w:cs="Arial"/>
          <w:sz w:val="22"/>
          <w:szCs w:val="22"/>
        </w:rPr>
      </w:pPr>
    </w:p>
    <w:p w:rsidR="00905576" w:rsidRPr="00DD4F52" w:rsidRDefault="00DD4F52" w:rsidP="00905576">
      <w:pPr>
        <w:pStyle w:val="ListParagraph"/>
        <w:ind w:left="0"/>
        <w:rPr>
          <w:rFonts w:ascii="Arial" w:hAnsi="Arial" w:cs="Arial"/>
          <w:sz w:val="22"/>
          <w:szCs w:val="22"/>
        </w:rPr>
      </w:pPr>
      <w:r w:rsidRPr="00DD4F52">
        <w:rPr>
          <w:rFonts w:ascii="Arial" w:hAnsi="Arial" w:cs="Arial"/>
          <w:sz w:val="22"/>
          <w:szCs w:val="22"/>
        </w:rPr>
        <w:t>O</w:t>
      </w:r>
      <w:r w:rsidR="00905576" w:rsidRPr="00DD4F52">
        <w:rPr>
          <w:rFonts w:ascii="Arial" w:hAnsi="Arial" w:cs="Arial"/>
          <w:sz w:val="22"/>
          <w:szCs w:val="22"/>
        </w:rPr>
        <w:t xml:space="preserve">nline resources are also available at </w:t>
      </w:r>
      <w:hyperlink r:id="rId12" w:history="1">
        <w:r w:rsidR="0009546A">
          <w:rPr>
            <w:rStyle w:val="Hyperlink"/>
            <w:rFonts w:ascii="Arial" w:hAnsi="Arial" w:cs="Arial"/>
            <w:sz w:val="22"/>
            <w:szCs w:val="22"/>
          </w:rPr>
          <w:t>http://saptraining</w:t>
        </w:r>
      </w:hyperlink>
      <w:r w:rsidR="00573F97" w:rsidRPr="00573F97">
        <w:rPr>
          <w:rFonts w:ascii="Arial" w:hAnsi="Arial" w:cs="Arial"/>
          <w:sz w:val="22"/>
          <w:szCs w:val="22"/>
        </w:rPr>
        <w:t xml:space="preserve">.  Select Document Library </w:t>
      </w:r>
      <w:r w:rsidR="00573F97" w:rsidRPr="00573F97">
        <w:rPr>
          <w:rFonts w:ascii="Arial" w:hAnsi="Arial" w:cs="Arial"/>
          <w:sz w:val="22"/>
          <w:szCs w:val="22"/>
        </w:rPr>
        <w:sym w:font="Wingdings" w:char="F0E0"/>
      </w:r>
      <w:r w:rsidR="00573F97" w:rsidRPr="00573F97">
        <w:rPr>
          <w:rFonts w:ascii="Arial" w:hAnsi="Arial" w:cs="Arial"/>
          <w:sz w:val="22"/>
          <w:szCs w:val="22"/>
        </w:rPr>
        <w:t xml:space="preserve"> E-online learning </w:t>
      </w:r>
      <w:r w:rsidR="00573F97" w:rsidRPr="00573F97">
        <w:rPr>
          <w:rFonts w:ascii="Arial" w:hAnsi="Arial" w:cs="Arial"/>
          <w:sz w:val="22"/>
          <w:szCs w:val="22"/>
        </w:rPr>
        <w:sym w:font="Wingdings" w:char="F0E0"/>
      </w:r>
      <w:r w:rsidR="00573F97" w:rsidRPr="00573F97">
        <w:rPr>
          <w:rFonts w:ascii="Arial" w:hAnsi="Arial" w:cs="Arial"/>
          <w:sz w:val="22"/>
          <w:szCs w:val="22"/>
        </w:rPr>
        <w:t xml:space="preserve"> Project Systems</w:t>
      </w:r>
      <w:r w:rsidR="00573F97" w:rsidRPr="00573F97">
        <w:rPr>
          <w:rFonts w:ascii="Arial" w:hAnsi="Arial" w:cs="Arial"/>
          <w:sz w:val="22"/>
          <w:szCs w:val="22"/>
        </w:rPr>
        <w:sym w:font="Wingdings" w:char="F0E0"/>
      </w:r>
      <w:r w:rsidR="00573F97" w:rsidRPr="00573F97">
        <w:rPr>
          <w:rFonts w:ascii="Arial" w:hAnsi="Arial" w:cs="Arial"/>
          <w:sz w:val="22"/>
          <w:szCs w:val="22"/>
        </w:rPr>
        <w:t xml:space="preserve">Drawdown schedules </w:t>
      </w:r>
      <w:r w:rsidR="00905576" w:rsidRPr="00DD4F52">
        <w:rPr>
          <w:rFonts w:ascii="Arial" w:hAnsi="Arial" w:cs="Arial"/>
          <w:sz w:val="22"/>
          <w:szCs w:val="22"/>
        </w:rPr>
        <w:t xml:space="preserve">. These include e-learning courses on how to complete a drawdown schedule </w:t>
      </w:r>
      <w:r w:rsidR="00DE5B6E" w:rsidRPr="00DD4F52">
        <w:rPr>
          <w:rFonts w:ascii="Arial" w:hAnsi="Arial" w:cs="Arial"/>
          <w:sz w:val="22"/>
          <w:szCs w:val="22"/>
        </w:rPr>
        <w:t>(</w:t>
      </w:r>
      <w:hyperlink r:id="rId13" w:history="1">
        <w:r w:rsidR="0009546A">
          <w:rPr>
            <w:rStyle w:val="Hyperlink"/>
            <w:rFonts w:ascii="Arial" w:hAnsi="Arial" w:cs="Arial"/>
            <w:sz w:val="22"/>
            <w:szCs w:val="22"/>
          </w:rPr>
          <w:t>Drawdown on-line e-learning</w:t>
        </w:r>
      </w:hyperlink>
      <w:r w:rsidR="00573F97" w:rsidRPr="00573F97">
        <w:rPr>
          <w:rFonts w:ascii="Arial" w:hAnsi="Arial" w:cs="Arial"/>
          <w:sz w:val="22"/>
          <w:szCs w:val="22"/>
        </w:rPr>
        <w:t>).</w:t>
      </w:r>
      <w:r w:rsidR="00905576" w:rsidRPr="00DD4F52">
        <w:rPr>
          <w:rFonts w:ascii="Arial" w:hAnsi="Arial" w:cs="Arial"/>
          <w:sz w:val="22"/>
          <w:szCs w:val="22"/>
        </w:rPr>
        <w:t xml:space="preserve"> </w:t>
      </w:r>
    </w:p>
    <w:p w:rsidR="00905576" w:rsidRDefault="00905576" w:rsidP="00905576">
      <w:pPr>
        <w:pStyle w:val="ListParagraph"/>
        <w:ind w:left="0"/>
        <w:rPr>
          <w:rFonts w:ascii="Arial" w:hAnsi="Arial" w:cs="Arial"/>
          <w:sz w:val="22"/>
          <w:szCs w:val="22"/>
        </w:rPr>
      </w:pPr>
    </w:p>
    <w:p w:rsidR="00905576" w:rsidRPr="00EA2B8B" w:rsidRDefault="00905576" w:rsidP="00905576">
      <w:pPr>
        <w:rPr>
          <w:rFonts w:ascii="Arial" w:hAnsi="Arial" w:cs="Arial"/>
          <w:sz w:val="22"/>
          <w:szCs w:val="22"/>
        </w:rPr>
      </w:pPr>
      <w:r>
        <w:rPr>
          <w:rFonts w:ascii="Arial" w:hAnsi="Arial" w:cs="Arial"/>
          <w:sz w:val="22"/>
          <w:szCs w:val="22"/>
        </w:rPr>
        <w:t>Below is the highlighted information needed for drawdown entry into SAP:</w:t>
      </w:r>
    </w:p>
    <w:p w:rsidR="00905576" w:rsidRPr="00EA2B8B" w:rsidRDefault="00905576" w:rsidP="00905576">
      <w:pPr>
        <w:rPr>
          <w:rFonts w:ascii="Arial" w:hAnsi="Arial" w:cs="Arial"/>
          <w:sz w:val="22"/>
          <w:szCs w:val="22"/>
        </w:rPr>
      </w:pPr>
    </w:p>
    <w:p w:rsidR="00905576" w:rsidRPr="00DD4F52" w:rsidRDefault="00905576" w:rsidP="00905576">
      <w:pPr>
        <w:pStyle w:val="ListParagraph"/>
        <w:numPr>
          <w:ilvl w:val="0"/>
          <w:numId w:val="7"/>
        </w:numPr>
        <w:contextualSpacing/>
        <w:rPr>
          <w:rFonts w:ascii="Arial" w:hAnsi="Arial" w:cs="Arial"/>
          <w:b/>
          <w:sz w:val="22"/>
          <w:szCs w:val="22"/>
        </w:rPr>
      </w:pPr>
      <w:r w:rsidRPr="00EA2B8B">
        <w:rPr>
          <w:rFonts w:ascii="Arial" w:hAnsi="Arial" w:cs="Arial"/>
          <w:sz w:val="22"/>
          <w:szCs w:val="22"/>
        </w:rPr>
        <w:t xml:space="preserve">To review the </w:t>
      </w:r>
      <w:r w:rsidR="00CE7776">
        <w:rPr>
          <w:rFonts w:ascii="Arial" w:hAnsi="Arial" w:cs="Arial"/>
          <w:sz w:val="22"/>
          <w:szCs w:val="22"/>
        </w:rPr>
        <w:t xml:space="preserve">consultant </w:t>
      </w:r>
      <w:r w:rsidRPr="00EA2B8B">
        <w:rPr>
          <w:rFonts w:ascii="Arial" w:hAnsi="Arial" w:cs="Arial"/>
          <w:sz w:val="22"/>
          <w:szCs w:val="22"/>
        </w:rPr>
        <w:t xml:space="preserve">pay amounts, use transaction ME2J and enter the project number.  The transaction will display all purchase orders for each WBS element.  Drawdown schedules need to be performed on the “Still to be delivered” and/or “Still to be invoiced” amounts on all purchase orders for </w:t>
      </w:r>
      <w:r w:rsidR="00DE5B6E">
        <w:rPr>
          <w:rFonts w:ascii="Arial" w:hAnsi="Arial" w:cs="Arial"/>
          <w:sz w:val="22"/>
          <w:szCs w:val="22"/>
        </w:rPr>
        <w:t xml:space="preserve">WBS elements (xxxxx.xx.xx) </w:t>
      </w:r>
      <w:r w:rsidRPr="00EA2B8B">
        <w:rPr>
          <w:rFonts w:ascii="Arial" w:hAnsi="Arial" w:cs="Arial"/>
          <w:sz w:val="22"/>
          <w:szCs w:val="22"/>
        </w:rPr>
        <w:t xml:space="preserve">. </w:t>
      </w:r>
    </w:p>
    <w:p w:rsidR="00573F97" w:rsidRDefault="00573F97" w:rsidP="00573F97">
      <w:pPr>
        <w:pStyle w:val="ListParagraph"/>
        <w:ind w:left="360"/>
        <w:contextualSpacing/>
        <w:rPr>
          <w:rFonts w:ascii="Arial" w:hAnsi="Arial" w:cs="Arial"/>
          <w:b/>
          <w:sz w:val="22"/>
          <w:szCs w:val="22"/>
        </w:rPr>
      </w:pPr>
    </w:p>
    <w:p w:rsidR="00CE7776" w:rsidRDefault="003B0EE5" w:rsidP="00992DAD">
      <w:pPr>
        <w:pStyle w:val="ListParagraph"/>
        <w:ind w:left="1080"/>
        <w:contextualSpacing/>
        <w:rPr>
          <w:rFonts w:ascii="Arial" w:hAnsi="Arial" w:cs="Arial"/>
          <w:b/>
          <w:sz w:val="22"/>
          <w:szCs w:val="22"/>
        </w:rPr>
      </w:pPr>
      <w:r>
        <w:rPr>
          <w:rFonts w:ascii="Arial" w:hAnsi="Arial" w:cs="Arial"/>
          <w:b/>
          <w:noProof/>
          <w:sz w:val="22"/>
          <w:szCs w:val="22"/>
        </w:rPr>
        <w:lastRenderedPageBreak/>
        <w:drawing>
          <wp:inline distT="0" distB="0" distL="0" distR="0">
            <wp:extent cx="4389120" cy="25825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389120" cy="2582545"/>
                    </a:xfrm>
                    <a:prstGeom prst="rect">
                      <a:avLst/>
                    </a:prstGeom>
                    <a:noFill/>
                    <a:ln w="9525">
                      <a:noFill/>
                      <a:miter lim="800000"/>
                      <a:headEnd/>
                      <a:tailEnd/>
                    </a:ln>
                  </pic:spPr>
                </pic:pic>
              </a:graphicData>
            </a:graphic>
          </wp:inline>
        </w:drawing>
      </w:r>
    </w:p>
    <w:p w:rsidR="00DD4F52" w:rsidRDefault="00DD4F52" w:rsidP="00992DAD">
      <w:pPr>
        <w:pStyle w:val="ListParagraph"/>
        <w:ind w:left="1080"/>
        <w:contextualSpacing/>
        <w:rPr>
          <w:rFonts w:ascii="Arial" w:hAnsi="Arial" w:cs="Arial"/>
          <w:b/>
          <w:sz w:val="22"/>
          <w:szCs w:val="22"/>
        </w:rPr>
      </w:pPr>
    </w:p>
    <w:p w:rsidR="00992DAD" w:rsidRPr="00992DAD" w:rsidRDefault="00992DAD" w:rsidP="00DD4F52">
      <w:pPr>
        <w:pStyle w:val="ListParagraph"/>
        <w:contextualSpacing/>
        <w:rPr>
          <w:rFonts w:ascii="Arial" w:hAnsi="Arial" w:cs="Arial"/>
          <w:sz w:val="22"/>
          <w:szCs w:val="22"/>
        </w:rPr>
      </w:pPr>
      <w:r w:rsidRPr="00992DAD">
        <w:rPr>
          <w:rFonts w:ascii="Arial" w:hAnsi="Arial" w:cs="Arial"/>
          <w:sz w:val="22"/>
          <w:szCs w:val="22"/>
        </w:rPr>
        <w:t>You will need to add up all the lines of still to</w:t>
      </w:r>
      <w:r>
        <w:rPr>
          <w:rFonts w:ascii="Arial" w:hAnsi="Arial" w:cs="Arial"/>
          <w:sz w:val="22"/>
          <w:szCs w:val="22"/>
        </w:rPr>
        <w:t xml:space="preserve"> be invoiced </w:t>
      </w:r>
      <w:r w:rsidR="007B3D2B">
        <w:rPr>
          <w:rFonts w:ascii="Arial" w:hAnsi="Arial" w:cs="Arial"/>
          <w:sz w:val="22"/>
          <w:szCs w:val="22"/>
        </w:rPr>
        <w:t xml:space="preserve">or delivered </w:t>
      </w:r>
      <w:r>
        <w:rPr>
          <w:rFonts w:ascii="Arial" w:hAnsi="Arial" w:cs="Arial"/>
          <w:sz w:val="22"/>
          <w:szCs w:val="22"/>
        </w:rPr>
        <w:t>for each task order</w:t>
      </w:r>
      <w:r w:rsidRPr="00992DAD">
        <w:rPr>
          <w:rFonts w:ascii="Arial" w:hAnsi="Arial" w:cs="Arial"/>
          <w:sz w:val="22"/>
          <w:szCs w:val="22"/>
        </w:rPr>
        <w:t>.</w:t>
      </w:r>
      <w:r w:rsidR="003B0EE5">
        <w:rPr>
          <w:rFonts w:ascii="Arial" w:hAnsi="Arial" w:cs="Arial"/>
          <w:sz w:val="22"/>
          <w:szCs w:val="22"/>
        </w:rPr>
        <w:t xml:space="preserve"> In the example above you would need to add up </w:t>
      </w:r>
      <w:r w:rsidR="001F6F65">
        <w:rPr>
          <w:rFonts w:ascii="Arial" w:hAnsi="Arial" w:cs="Arial"/>
          <w:sz w:val="22"/>
          <w:szCs w:val="22"/>
        </w:rPr>
        <w:t xml:space="preserve">$5,842.51 + $50,443.72 + $766,323.35 for the total amount for potential drawdown. </w:t>
      </w:r>
      <w:r w:rsidRPr="00992DAD">
        <w:rPr>
          <w:rFonts w:ascii="Arial" w:hAnsi="Arial" w:cs="Arial"/>
          <w:sz w:val="22"/>
          <w:szCs w:val="22"/>
        </w:rPr>
        <w:t xml:space="preserve"> </w:t>
      </w:r>
    </w:p>
    <w:p w:rsidR="00992DAD" w:rsidRDefault="00992DAD" w:rsidP="00DD4F52">
      <w:pPr>
        <w:pStyle w:val="ListParagraph"/>
        <w:contextualSpacing/>
        <w:rPr>
          <w:rFonts w:ascii="Arial" w:hAnsi="Arial" w:cs="Arial"/>
          <w:sz w:val="22"/>
          <w:szCs w:val="22"/>
        </w:rPr>
      </w:pPr>
    </w:p>
    <w:p w:rsidR="00992DAD" w:rsidRDefault="00992DAD" w:rsidP="001F6F65">
      <w:pPr>
        <w:pStyle w:val="ListParagraph"/>
        <w:contextualSpacing/>
        <w:rPr>
          <w:rFonts w:ascii="Arial" w:hAnsi="Arial" w:cs="Arial"/>
          <w:sz w:val="22"/>
          <w:szCs w:val="22"/>
        </w:rPr>
      </w:pPr>
      <w:r w:rsidRPr="00992DAD">
        <w:rPr>
          <w:rFonts w:ascii="Arial" w:hAnsi="Arial" w:cs="Arial"/>
          <w:sz w:val="22"/>
          <w:szCs w:val="22"/>
        </w:rPr>
        <w:t>Another option is to use ZJ40, then find the encumbered funds column for the project and WBS element for the amount that could be paid to a third party.</w:t>
      </w:r>
      <w:r>
        <w:rPr>
          <w:rFonts w:ascii="Arial" w:hAnsi="Arial" w:cs="Arial"/>
          <w:sz w:val="22"/>
          <w:szCs w:val="22"/>
        </w:rPr>
        <w:t xml:space="preserve"> In the example below, a drawdown schedule is needed for the Encumbrance column </w:t>
      </w:r>
      <w:r w:rsidR="001F6F65">
        <w:rPr>
          <w:rFonts w:ascii="Arial" w:hAnsi="Arial" w:cs="Arial"/>
          <w:sz w:val="22"/>
          <w:szCs w:val="22"/>
        </w:rPr>
        <w:t xml:space="preserve">in 12812.10.40 in the </w:t>
      </w:r>
      <w:r>
        <w:rPr>
          <w:rFonts w:ascii="Arial" w:hAnsi="Arial" w:cs="Arial"/>
          <w:sz w:val="22"/>
          <w:szCs w:val="22"/>
        </w:rPr>
        <w:t>amount of $</w:t>
      </w:r>
      <w:r w:rsidR="001F6F65">
        <w:rPr>
          <w:rFonts w:ascii="Arial" w:hAnsi="Arial" w:cs="Arial"/>
          <w:sz w:val="22"/>
          <w:szCs w:val="22"/>
        </w:rPr>
        <w:t>822,609</w:t>
      </w:r>
      <w:r>
        <w:rPr>
          <w:rFonts w:ascii="Arial" w:hAnsi="Arial" w:cs="Arial"/>
          <w:sz w:val="22"/>
          <w:szCs w:val="22"/>
        </w:rPr>
        <w:t>.</w:t>
      </w:r>
    </w:p>
    <w:p w:rsidR="00992DAD" w:rsidRPr="00992DAD" w:rsidRDefault="001F6F65" w:rsidP="00992DAD">
      <w:pPr>
        <w:pStyle w:val="ListParagraph"/>
        <w:ind w:left="1080"/>
        <w:contextualSpacing/>
        <w:rPr>
          <w:rFonts w:ascii="Arial" w:hAnsi="Arial" w:cs="Arial"/>
          <w:sz w:val="22"/>
          <w:szCs w:val="22"/>
        </w:rPr>
      </w:pPr>
      <w:r>
        <w:rPr>
          <w:rFonts w:ascii="Arial" w:hAnsi="Arial" w:cs="Arial"/>
          <w:noProof/>
          <w:sz w:val="22"/>
          <w:szCs w:val="22"/>
        </w:rPr>
        <w:drawing>
          <wp:inline distT="0" distB="0" distL="0" distR="0">
            <wp:extent cx="4572000" cy="59295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0" cy="592954"/>
                    </a:xfrm>
                    <a:prstGeom prst="rect">
                      <a:avLst/>
                    </a:prstGeom>
                    <a:noFill/>
                    <a:ln w="9525">
                      <a:noFill/>
                      <a:miter lim="800000"/>
                      <a:headEnd/>
                      <a:tailEnd/>
                    </a:ln>
                  </pic:spPr>
                </pic:pic>
              </a:graphicData>
            </a:graphic>
          </wp:inline>
        </w:drawing>
      </w:r>
    </w:p>
    <w:p w:rsidR="0078194C" w:rsidRPr="00EA2B8B" w:rsidRDefault="0078194C" w:rsidP="0078194C">
      <w:pPr>
        <w:pStyle w:val="ListParagraph"/>
        <w:ind w:left="360"/>
        <w:contextualSpacing/>
        <w:rPr>
          <w:rFonts w:ascii="Arial" w:hAnsi="Arial" w:cs="Arial"/>
          <w:sz w:val="22"/>
          <w:szCs w:val="22"/>
        </w:rPr>
      </w:pPr>
    </w:p>
    <w:p w:rsidR="00905576" w:rsidRPr="00EA2B8B" w:rsidRDefault="00905576" w:rsidP="00905576">
      <w:pPr>
        <w:pStyle w:val="ListParagraph"/>
        <w:numPr>
          <w:ilvl w:val="0"/>
          <w:numId w:val="7"/>
        </w:numPr>
        <w:contextualSpacing/>
        <w:rPr>
          <w:rFonts w:ascii="Arial" w:hAnsi="Arial" w:cs="Arial"/>
          <w:sz w:val="22"/>
          <w:szCs w:val="22"/>
        </w:rPr>
      </w:pPr>
      <w:r w:rsidRPr="00EA2B8B">
        <w:rPr>
          <w:rFonts w:ascii="Arial" w:hAnsi="Arial" w:cs="Arial"/>
          <w:sz w:val="22"/>
          <w:szCs w:val="22"/>
        </w:rPr>
        <w:t>To enter a drawdown schedule, use transaction CJR2.  The following fields need to be entered:</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Planner Profile: ZWBSCF – CDOT Cash Flow Profile (i</w:t>
      </w:r>
      <w:r>
        <w:rPr>
          <w:rFonts w:ascii="Arial" w:hAnsi="Arial" w:cs="Arial"/>
          <w:sz w:val="22"/>
          <w:szCs w:val="22"/>
        </w:rPr>
        <w:t>.</w:t>
      </w:r>
      <w:r w:rsidRPr="00EA2B8B">
        <w:rPr>
          <w:rFonts w:ascii="Arial" w:hAnsi="Arial" w:cs="Arial"/>
          <w:sz w:val="22"/>
          <w:szCs w:val="22"/>
        </w:rPr>
        <w:t>e</w:t>
      </w:r>
      <w:r>
        <w:rPr>
          <w:rFonts w:ascii="Arial" w:hAnsi="Arial" w:cs="Arial"/>
          <w:sz w:val="22"/>
          <w:szCs w:val="22"/>
        </w:rPr>
        <w:t>.</w:t>
      </w:r>
      <w:r w:rsidRPr="00EA2B8B">
        <w:rPr>
          <w:rFonts w:ascii="Arial" w:hAnsi="Arial" w:cs="Arial"/>
          <w:sz w:val="22"/>
          <w:szCs w:val="22"/>
        </w:rPr>
        <w:t xml:space="preserve"> Drawdown, F65 Plan Exp)</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Version: ZCF – PS Draw Down Version</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Fiscal Year: The fiscal year you wish to perform a drawdown schedule (Note: each fiscal year will require a separate drawdown schedule)</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 xml:space="preserve">WBS Element (to): </w:t>
      </w:r>
      <w:r>
        <w:rPr>
          <w:rFonts w:ascii="Arial" w:hAnsi="Arial" w:cs="Arial"/>
          <w:sz w:val="22"/>
          <w:szCs w:val="22"/>
        </w:rPr>
        <w:t>Enter the WBS element</w:t>
      </w:r>
      <w:r w:rsidR="00DE5B6E">
        <w:rPr>
          <w:rFonts w:ascii="Arial" w:hAnsi="Arial" w:cs="Arial"/>
          <w:sz w:val="22"/>
          <w:szCs w:val="22"/>
        </w:rPr>
        <w:t>(s)</w:t>
      </w:r>
      <w:r>
        <w:rPr>
          <w:rFonts w:ascii="Arial" w:hAnsi="Arial" w:cs="Arial"/>
          <w:sz w:val="22"/>
          <w:szCs w:val="22"/>
        </w:rPr>
        <w:t xml:space="preserve"> that need</w:t>
      </w:r>
      <w:r w:rsidR="00DE5B6E">
        <w:rPr>
          <w:rFonts w:ascii="Arial" w:hAnsi="Arial" w:cs="Arial"/>
          <w:sz w:val="22"/>
          <w:szCs w:val="22"/>
        </w:rPr>
        <w:t>(s)</w:t>
      </w:r>
      <w:r>
        <w:rPr>
          <w:rFonts w:ascii="Arial" w:hAnsi="Arial" w:cs="Arial"/>
          <w:sz w:val="22"/>
          <w:szCs w:val="22"/>
        </w:rPr>
        <w:t xml:space="preserve"> a drawdown schedule</w:t>
      </w:r>
      <w:r w:rsidRPr="00EA2B8B">
        <w:rPr>
          <w:rFonts w:ascii="Arial" w:hAnsi="Arial" w:cs="Arial"/>
          <w:sz w:val="22"/>
          <w:szCs w:val="22"/>
        </w:rPr>
        <w:t xml:space="preserve"> (i.e. XXXXX.</w:t>
      </w:r>
      <w:r w:rsidR="00992DAD">
        <w:rPr>
          <w:rFonts w:ascii="Arial" w:hAnsi="Arial" w:cs="Arial"/>
          <w:sz w:val="22"/>
          <w:szCs w:val="22"/>
        </w:rPr>
        <w:t>10</w:t>
      </w:r>
      <w:r w:rsidRPr="00EA2B8B">
        <w:rPr>
          <w:rFonts w:ascii="Arial" w:hAnsi="Arial" w:cs="Arial"/>
          <w:sz w:val="22"/>
          <w:szCs w:val="22"/>
        </w:rPr>
        <w:t>.10</w:t>
      </w:r>
      <w:r w:rsidR="00992DAD">
        <w:rPr>
          <w:rFonts w:ascii="Arial" w:hAnsi="Arial" w:cs="Arial"/>
          <w:sz w:val="22"/>
          <w:szCs w:val="22"/>
        </w:rPr>
        <w:t>, XXXXX.10.20, XXXXX.10.30, XXXXX.10.40, or XXXXX.10.50</w:t>
      </w:r>
      <w:r w:rsidRPr="00EA2B8B">
        <w:rPr>
          <w:rFonts w:ascii="Arial" w:hAnsi="Arial" w:cs="Arial"/>
          <w:sz w:val="22"/>
          <w:szCs w:val="22"/>
        </w:rPr>
        <w:t>)</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 xml:space="preserve">Grant: NON-GRANT </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 xml:space="preserve">Fund: 400 – STATE HIGHWAY FUND or 538 – SW </w:t>
      </w:r>
      <w:r>
        <w:rPr>
          <w:rFonts w:ascii="Arial" w:hAnsi="Arial" w:cs="Arial"/>
          <w:sz w:val="22"/>
          <w:szCs w:val="22"/>
        </w:rPr>
        <w:t>BRIDGE ENTERPRISE SPECIAL FUND</w:t>
      </w:r>
      <w:r w:rsidRPr="00EA2B8B">
        <w:rPr>
          <w:rFonts w:ascii="Arial" w:hAnsi="Arial" w:cs="Arial"/>
          <w:sz w:val="22"/>
          <w:szCs w:val="22"/>
        </w:rPr>
        <w:t xml:space="preserve"> (Only for Bridge Enterprise Projects)</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Functional Area: NOT RELEVANT</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Cost Element: 4010000000 – PROJECT DRAWDOWN SCHEDULE</w:t>
      </w:r>
    </w:p>
    <w:p w:rsidR="00573F97" w:rsidRDefault="00905576" w:rsidP="00573F97">
      <w:pPr>
        <w:pStyle w:val="ListParagraph"/>
        <w:numPr>
          <w:ilvl w:val="1"/>
          <w:numId w:val="13"/>
        </w:numPr>
        <w:contextualSpacing/>
        <w:rPr>
          <w:rFonts w:ascii="Arial" w:hAnsi="Arial" w:cs="Arial"/>
          <w:sz w:val="22"/>
          <w:szCs w:val="22"/>
        </w:rPr>
      </w:pPr>
      <w:r w:rsidRPr="00EA2B8B">
        <w:rPr>
          <w:rFonts w:ascii="Arial" w:hAnsi="Arial" w:cs="Arial"/>
          <w:sz w:val="22"/>
          <w:szCs w:val="22"/>
        </w:rPr>
        <w:t>Entry: Form-Based</w:t>
      </w:r>
    </w:p>
    <w:p w:rsidR="00905576" w:rsidRDefault="00905576" w:rsidP="00905576">
      <w:pPr>
        <w:ind w:left="720"/>
        <w:rPr>
          <w:rFonts w:ascii="Arial" w:hAnsi="Arial" w:cs="Arial"/>
          <w:sz w:val="22"/>
          <w:szCs w:val="22"/>
        </w:rPr>
      </w:pPr>
      <w:r w:rsidRPr="00EA2B8B">
        <w:rPr>
          <w:rFonts w:ascii="Arial" w:hAnsi="Arial" w:cs="Arial"/>
          <w:sz w:val="22"/>
          <w:szCs w:val="22"/>
        </w:rPr>
        <w:t xml:space="preserve">When prompted, enable Macros by the security window.  Unprotect the sheet from the Microsoft Excel menu in order to enter drawdown values.  </w:t>
      </w:r>
    </w:p>
    <w:p w:rsidR="00DD4F52" w:rsidRPr="00EA2B8B" w:rsidRDefault="00DD4F52" w:rsidP="00905576">
      <w:pPr>
        <w:ind w:left="720"/>
        <w:rPr>
          <w:rFonts w:ascii="Arial" w:hAnsi="Arial" w:cs="Arial"/>
          <w:sz w:val="22"/>
          <w:szCs w:val="22"/>
        </w:rPr>
      </w:pPr>
    </w:p>
    <w:p w:rsidR="00905576" w:rsidRDefault="00905576" w:rsidP="00905576">
      <w:pPr>
        <w:pStyle w:val="ListParagraph"/>
        <w:numPr>
          <w:ilvl w:val="0"/>
          <w:numId w:val="7"/>
        </w:numPr>
        <w:contextualSpacing/>
        <w:rPr>
          <w:rFonts w:ascii="Arial" w:hAnsi="Arial" w:cs="Arial"/>
          <w:sz w:val="22"/>
          <w:szCs w:val="22"/>
        </w:rPr>
      </w:pPr>
      <w:r w:rsidRPr="00EA2B8B">
        <w:rPr>
          <w:rFonts w:ascii="Arial" w:hAnsi="Arial" w:cs="Arial"/>
          <w:sz w:val="22"/>
          <w:szCs w:val="22"/>
        </w:rPr>
        <w:lastRenderedPageBreak/>
        <w:t>To review previously entered drawdown schedules, use transaction CJ</w:t>
      </w:r>
      <w:r>
        <w:rPr>
          <w:rFonts w:ascii="Arial" w:hAnsi="Arial" w:cs="Arial"/>
          <w:sz w:val="22"/>
          <w:szCs w:val="22"/>
        </w:rPr>
        <w:t>i</w:t>
      </w:r>
      <w:r w:rsidRPr="00EA2B8B">
        <w:rPr>
          <w:rFonts w:ascii="Arial" w:hAnsi="Arial" w:cs="Arial"/>
          <w:sz w:val="22"/>
          <w:szCs w:val="22"/>
        </w:rPr>
        <w:t xml:space="preserve">4 with </w:t>
      </w:r>
      <w:r w:rsidRPr="00EA2B8B">
        <w:rPr>
          <w:rFonts w:ascii="Arial" w:hAnsi="Arial" w:cs="Arial"/>
          <w:i/>
          <w:sz w:val="22"/>
          <w:szCs w:val="22"/>
        </w:rPr>
        <w:t>DRAWDOWN SCH</w:t>
      </w:r>
      <w:r w:rsidRPr="00EA2B8B">
        <w:rPr>
          <w:rFonts w:ascii="Arial" w:hAnsi="Arial" w:cs="Arial"/>
          <w:sz w:val="22"/>
          <w:szCs w:val="22"/>
        </w:rPr>
        <w:t xml:space="preserve"> variant entered into the </w:t>
      </w:r>
      <w:r w:rsidRPr="00EA2B8B">
        <w:rPr>
          <w:rFonts w:ascii="Arial" w:hAnsi="Arial" w:cs="Arial"/>
          <w:i/>
          <w:sz w:val="22"/>
          <w:szCs w:val="22"/>
        </w:rPr>
        <w:t>Variant</w:t>
      </w:r>
      <w:r w:rsidRPr="00EA2B8B">
        <w:rPr>
          <w:rFonts w:ascii="Arial" w:hAnsi="Arial" w:cs="Arial"/>
          <w:sz w:val="22"/>
          <w:szCs w:val="22"/>
        </w:rPr>
        <w:t xml:space="preserve"> field (remove user name from the </w:t>
      </w:r>
      <w:r w:rsidRPr="00EA2B8B">
        <w:rPr>
          <w:rFonts w:ascii="Arial" w:hAnsi="Arial" w:cs="Arial"/>
          <w:i/>
          <w:sz w:val="22"/>
          <w:szCs w:val="22"/>
        </w:rPr>
        <w:t>Created by</w:t>
      </w:r>
      <w:r w:rsidRPr="00EA2B8B">
        <w:rPr>
          <w:rFonts w:ascii="Arial" w:hAnsi="Arial" w:cs="Arial"/>
          <w:sz w:val="22"/>
          <w:szCs w:val="22"/>
        </w:rPr>
        <w:t xml:space="preserve"> field) and enter the project definition. </w:t>
      </w:r>
      <w:r w:rsidR="001C547C">
        <w:rPr>
          <w:rFonts w:ascii="Arial" w:hAnsi="Arial" w:cs="Arial"/>
          <w:sz w:val="22"/>
          <w:szCs w:val="22"/>
        </w:rPr>
        <w:t xml:space="preserve">Link to cji4 instructions: </w:t>
      </w:r>
      <w:hyperlink r:id="rId16" w:history="1">
        <w:r w:rsidR="001C547C">
          <w:rPr>
            <w:rStyle w:val="Hyperlink"/>
            <w:rFonts w:ascii="Arial" w:hAnsi="Arial" w:cs="Arial"/>
            <w:sz w:val="22"/>
            <w:szCs w:val="22"/>
          </w:rPr>
          <w:t>CJi4 display drawdown schedules</w:t>
        </w:r>
      </w:hyperlink>
      <w:r w:rsidR="001C547C">
        <w:rPr>
          <w:rFonts w:ascii="Arial" w:hAnsi="Arial" w:cs="Arial"/>
          <w:sz w:val="22"/>
          <w:szCs w:val="22"/>
        </w:rPr>
        <w:t xml:space="preserve"> </w:t>
      </w:r>
    </w:p>
    <w:p w:rsidR="00905576" w:rsidRPr="00EA2B8B" w:rsidRDefault="00905576" w:rsidP="00905576">
      <w:pPr>
        <w:rPr>
          <w:rFonts w:ascii="Arial" w:hAnsi="Arial" w:cs="Arial"/>
          <w:sz w:val="22"/>
          <w:szCs w:val="22"/>
        </w:rPr>
      </w:pPr>
    </w:p>
    <w:p w:rsidR="00905576" w:rsidRPr="00EA2B8B" w:rsidRDefault="00905576" w:rsidP="00905576">
      <w:pPr>
        <w:rPr>
          <w:rFonts w:ascii="Arial" w:hAnsi="Arial" w:cs="Arial"/>
          <w:sz w:val="22"/>
          <w:szCs w:val="22"/>
        </w:rPr>
      </w:pPr>
      <w:r w:rsidRPr="00EA2B8B">
        <w:rPr>
          <w:rFonts w:ascii="Arial" w:hAnsi="Arial" w:cs="Arial"/>
          <w:sz w:val="22"/>
          <w:szCs w:val="22"/>
        </w:rPr>
        <w:t>For support on creating and maintaining project drawdown schedules, each region has a drawdown support representative:</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1: Jessie Morehouse</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2: Laura Zamora and Michelle Malloy</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3: Rocky Baker</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4: Bryan Schafer</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5: Karen Peterson</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6: Earl Selvage</w:t>
      </w:r>
    </w:p>
    <w:p w:rsidR="00905576" w:rsidRPr="00EA2B8B" w:rsidRDefault="00905576" w:rsidP="00DD4F52">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Headquarters: Darius Pakbaz and Allison Wilson</w:t>
      </w:r>
    </w:p>
    <w:p w:rsidR="00905576" w:rsidRPr="00EA2B8B" w:rsidRDefault="00905576" w:rsidP="00905576">
      <w:pPr>
        <w:pStyle w:val="ListParagraph"/>
        <w:ind w:left="0"/>
        <w:rPr>
          <w:rFonts w:ascii="Arial" w:hAnsi="Arial" w:cs="Arial"/>
          <w:sz w:val="22"/>
          <w:szCs w:val="22"/>
        </w:rPr>
      </w:pPr>
    </w:p>
    <w:p w:rsidR="00905576" w:rsidRPr="00EA2B8B" w:rsidRDefault="00905576" w:rsidP="00905576">
      <w:pPr>
        <w:pStyle w:val="ListParagraph"/>
        <w:ind w:left="0"/>
        <w:rPr>
          <w:rFonts w:ascii="Arial" w:hAnsi="Arial" w:cs="Arial"/>
          <w:sz w:val="22"/>
          <w:szCs w:val="22"/>
        </w:rPr>
      </w:pPr>
      <w:r>
        <w:rPr>
          <w:rFonts w:ascii="Arial" w:hAnsi="Arial" w:cs="Arial"/>
          <w:sz w:val="22"/>
          <w:szCs w:val="22"/>
        </w:rPr>
        <w:t xml:space="preserve">There is a report that will track accuracy and it will be sent to the Region representatives on a monthly basis.  </w:t>
      </w:r>
    </w:p>
    <w:p w:rsidR="00905576" w:rsidRPr="00EA2B8B" w:rsidRDefault="00905576" w:rsidP="00905576">
      <w:pPr>
        <w:pStyle w:val="ListParagraph"/>
        <w:ind w:left="0"/>
        <w:rPr>
          <w:rFonts w:ascii="Arial" w:hAnsi="Arial" w:cs="Arial"/>
          <w:sz w:val="22"/>
          <w:szCs w:val="22"/>
        </w:rPr>
      </w:pPr>
    </w:p>
    <w:p w:rsidR="00905576" w:rsidRDefault="00A30FF5" w:rsidP="00905576">
      <w:pPr>
        <w:pStyle w:val="ListParagraph"/>
        <w:ind w:left="0"/>
        <w:rPr>
          <w:rFonts w:ascii="Arial" w:hAnsi="Arial" w:cs="Arial"/>
          <w:b/>
          <w:sz w:val="22"/>
          <w:szCs w:val="22"/>
        </w:rPr>
      </w:pPr>
      <w:r w:rsidRPr="00EA2B8B">
        <w:rPr>
          <w:rFonts w:ascii="Arial" w:hAnsi="Arial" w:cs="Arial"/>
          <w:b/>
          <w:sz w:val="22"/>
          <w:szCs w:val="22"/>
        </w:rPr>
        <w:t>LOCAL AGENCY PROJECT GUIDELINES:</w:t>
      </w:r>
    </w:p>
    <w:p w:rsidR="00905576" w:rsidRDefault="00905576" w:rsidP="00905576">
      <w:pPr>
        <w:pStyle w:val="ListParagraph"/>
        <w:ind w:left="0"/>
        <w:rPr>
          <w:rFonts w:ascii="Arial" w:hAnsi="Arial" w:cs="Arial"/>
          <w:b/>
          <w:sz w:val="22"/>
          <w:szCs w:val="22"/>
        </w:rPr>
      </w:pPr>
    </w:p>
    <w:p w:rsidR="00905576" w:rsidRDefault="00905576" w:rsidP="00905576">
      <w:pPr>
        <w:pStyle w:val="ListParagraph"/>
        <w:ind w:left="0"/>
        <w:rPr>
          <w:rFonts w:ascii="Arial" w:hAnsi="Arial" w:cs="Arial"/>
          <w:sz w:val="22"/>
          <w:szCs w:val="22"/>
        </w:rPr>
      </w:pPr>
      <w:r>
        <w:rPr>
          <w:rFonts w:ascii="Arial" w:hAnsi="Arial" w:cs="Arial"/>
          <w:sz w:val="22"/>
          <w:szCs w:val="22"/>
        </w:rPr>
        <w:t xml:space="preserve">To locate local agency projects, use transaction ZJ40 in SAP and enter your Resident Engineer, and filter the Advertised field by “L” which means “Local”. </w:t>
      </w:r>
    </w:p>
    <w:p w:rsidR="00905576" w:rsidRDefault="000B4AE7" w:rsidP="00905576">
      <w:pPr>
        <w:pStyle w:val="ListParagraph"/>
        <w:ind w:left="0"/>
        <w:rPr>
          <w:rFonts w:ascii="Arial" w:hAnsi="Arial" w:cs="Arial"/>
          <w:sz w:val="22"/>
          <w:szCs w:val="22"/>
        </w:rPr>
      </w:pPr>
      <w:r w:rsidRPr="007B1BA7">
        <w:rPr>
          <w:rFonts w:ascii="Arial" w:hAnsi="Arial" w:cs="Arial"/>
          <w:noProof/>
          <w:sz w:val="22"/>
          <w:szCs w:val="22"/>
        </w:rPr>
        <w:pict>
          <v:shape id="Picture 4" o:spid="_x0000_i1026" type="#_x0000_t75" style="width:3in;height:180pt;visibility:visible">
            <v:imagedata r:id="rId17" o:title=""/>
          </v:shape>
        </w:pict>
      </w:r>
    </w:p>
    <w:p w:rsidR="00905576" w:rsidRDefault="00905576" w:rsidP="00905576">
      <w:pPr>
        <w:pStyle w:val="ListParagraph"/>
        <w:ind w:left="0"/>
        <w:rPr>
          <w:rFonts w:ascii="Arial" w:hAnsi="Arial" w:cs="Arial"/>
          <w:sz w:val="22"/>
          <w:szCs w:val="22"/>
        </w:rPr>
      </w:pPr>
    </w:p>
    <w:p w:rsidR="00905576" w:rsidRDefault="00905576" w:rsidP="00905576">
      <w:pPr>
        <w:pStyle w:val="ListParagraph"/>
        <w:ind w:left="0"/>
        <w:rPr>
          <w:rFonts w:ascii="Arial" w:hAnsi="Arial" w:cs="Arial"/>
          <w:sz w:val="22"/>
          <w:szCs w:val="22"/>
        </w:rPr>
      </w:pPr>
      <w:r>
        <w:rPr>
          <w:rFonts w:ascii="Arial" w:hAnsi="Arial" w:cs="Arial"/>
          <w:sz w:val="22"/>
          <w:szCs w:val="22"/>
        </w:rPr>
        <w:t xml:space="preserve">When the report is executed, review the report. </w:t>
      </w:r>
    </w:p>
    <w:p w:rsidR="00905576" w:rsidRDefault="00905576" w:rsidP="00905576">
      <w:pPr>
        <w:pStyle w:val="ListParagraph"/>
        <w:ind w:left="0"/>
        <w:rPr>
          <w:rFonts w:ascii="Arial" w:hAnsi="Arial" w:cs="Arial"/>
          <w:sz w:val="22"/>
          <w:szCs w:val="22"/>
        </w:rPr>
      </w:pPr>
      <w:r>
        <w:rPr>
          <w:rFonts w:ascii="Arial" w:hAnsi="Arial" w:cs="Arial"/>
          <w:sz w:val="22"/>
          <w:szCs w:val="22"/>
        </w:rPr>
        <w:t xml:space="preserve">“S” </w:t>
      </w:r>
      <w:r w:rsidR="00A30FF5">
        <w:rPr>
          <w:rFonts w:ascii="Arial" w:hAnsi="Arial" w:cs="Arial"/>
          <w:sz w:val="22"/>
          <w:szCs w:val="22"/>
        </w:rPr>
        <w:t xml:space="preserve">means </w:t>
      </w:r>
      <w:r>
        <w:rPr>
          <w:rFonts w:ascii="Arial" w:hAnsi="Arial" w:cs="Arial"/>
          <w:sz w:val="22"/>
          <w:szCs w:val="22"/>
        </w:rPr>
        <w:t xml:space="preserve">State funds, “L” </w:t>
      </w:r>
      <w:r w:rsidR="00A30FF5">
        <w:rPr>
          <w:rFonts w:ascii="Arial" w:hAnsi="Arial" w:cs="Arial"/>
          <w:sz w:val="22"/>
          <w:szCs w:val="22"/>
        </w:rPr>
        <w:t xml:space="preserve">means </w:t>
      </w:r>
      <w:r>
        <w:rPr>
          <w:rFonts w:ascii="Arial" w:hAnsi="Arial" w:cs="Arial"/>
          <w:sz w:val="22"/>
          <w:szCs w:val="22"/>
        </w:rPr>
        <w:t xml:space="preserve">Local funds, “F” </w:t>
      </w:r>
      <w:r w:rsidR="00A30FF5">
        <w:rPr>
          <w:rFonts w:ascii="Arial" w:hAnsi="Arial" w:cs="Arial"/>
          <w:sz w:val="22"/>
          <w:szCs w:val="22"/>
        </w:rPr>
        <w:t xml:space="preserve">means </w:t>
      </w:r>
      <w:r>
        <w:rPr>
          <w:rFonts w:ascii="Arial" w:hAnsi="Arial" w:cs="Arial"/>
          <w:sz w:val="22"/>
          <w:szCs w:val="22"/>
        </w:rPr>
        <w:t>federal funds.</w:t>
      </w:r>
    </w:p>
    <w:p w:rsidR="00905576" w:rsidRDefault="000B4AE7" w:rsidP="00905576">
      <w:pPr>
        <w:pStyle w:val="ListParagraph"/>
        <w:ind w:left="0"/>
        <w:rPr>
          <w:rFonts w:ascii="Arial" w:hAnsi="Arial" w:cs="Arial"/>
          <w:sz w:val="22"/>
          <w:szCs w:val="22"/>
        </w:rPr>
      </w:pPr>
      <w:r w:rsidRPr="007B1BA7">
        <w:rPr>
          <w:rFonts w:ascii="Arial" w:hAnsi="Arial" w:cs="Arial"/>
          <w:noProof/>
          <w:sz w:val="22"/>
          <w:szCs w:val="22"/>
        </w:rPr>
        <w:pict>
          <v:shape id="_x0000_i1027" type="#_x0000_t75" style="width:503.3pt;height:29.9pt">
            <v:imagedata r:id="rId18" o:title=""/>
          </v:shape>
        </w:pict>
      </w:r>
    </w:p>
    <w:p w:rsidR="00905576" w:rsidRDefault="00905576" w:rsidP="00905576">
      <w:pPr>
        <w:pStyle w:val="ListParagraph"/>
        <w:ind w:left="0"/>
        <w:rPr>
          <w:rFonts w:ascii="Arial" w:hAnsi="Arial" w:cs="Arial"/>
          <w:sz w:val="22"/>
          <w:szCs w:val="22"/>
        </w:rPr>
      </w:pPr>
    </w:p>
    <w:p w:rsidR="00905576" w:rsidRPr="00D13544" w:rsidRDefault="00905576" w:rsidP="00905576">
      <w:pPr>
        <w:pStyle w:val="ListParagraph"/>
        <w:ind w:left="0"/>
        <w:rPr>
          <w:rFonts w:ascii="Arial" w:hAnsi="Arial" w:cs="Arial"/>
          <w:sz w:val="22"/>
          <w:szCs w:val="22"/>
        </w:rPr>
      </w:pPr>
      <w:r w:rsidRPr="00EA2B8B">
        <w:rPr>
          <w:rFonts w:ascii="Arial" w:hAnsi="Arial" w:cs="Arial"/>
          <w:sz w:val="22"/>
          <w:szCs w:val="22"/>
        </w:rPr>
        <w:t xml:space="preserve">If the Local Agency project is advertised by the Local </w:t>
      </w:r>
      <w:r w:rsidR="00A30FF5">
        <w:rPr>
          <w:rFonts w:ascii="Arial" w:hAnsi="Arial" w:cs="Arial"/>
          <w:sz w:val="22"/>
          <w:szCs w:val="22"/>
        </w:rPr>
        <w:t xml:space="preserve">Agency </w:t>
      </w:r>
      <w:r w:rsidRPr="00EA2B8B">
        <w:rPr>
          <w:rFonts w:ascii="Arial" w:hAnsi="Arial" w:cs="Arial"/>
          <w:sz w:val="22"/>
          <w:szCs w:val="22"/>
        </w:rPr>
        <w:t xml:space="preserve">and only had Federal and local match, no drawdown schedule is required for that project.  This should be the majority of local agency projects. </w:t>
      </w:r>
      <w:r w:rsidR="00DE5B6E">
        <w:rPr>
          <w:rFonts w:ascii="Arial" w:hAnsi="Arial" w:cs="Arial"/>
          <w:sz w:val="22"/>
          <w:szCs w:val="22"/>
        </w:rPr>
        <w:t>For exampl</w:t>
      </w:r>
      <w:r w:rsidR="00920CC0">
        <w:rPr>
          <w:rFonts w:ascii="Arial" w:hAnsi="Arial" w:cs="Arial"/>
          <w:sz w:val="22"/>
          <w:szCs w:val="22"/>
        </w:rPr>
        <w:t>e, project 1</w:t>
      </w:r>
      <w:r w:rsidR="007B3D2B">
        <w:rPr>
          <w:rFonts w:ascii="Arial" w:hAnsi="Arial" w:cs="Arial"/>
          <w:sz w:val="22"/>
          <w:szCs w:val="22"/>
        </w:rPr>
        <w:t>7055</w:t>
      </w:r>
      <w:r w:rsidR="00920CC0">
        <w:rPr>
          <w:rFonts w:ascii="Arial" w:hAnsi="Arial" w:cs="Arial"/>
          <w:sz w:val="22"/>
          <w:szCs w:val="22"/>
        </w:rPr>
        <w:t xml:space="preserve"> above does not</w:t>
      </w:r>
      <w:r>
        <w:rPr>
          <w:rFonts w:ascii="Arial" w:hAnsi="Arial" w:cs="Arial"/>
          <w:sz w:val="22"/>
          <w:szCs w:val="22"/>
        </w:rPr>
        <w:t xml:space="preserve"> need</w:t>
      </w:r>
      <w:r w:rsidR="00920CC0">
        <w:rPr>
          <w:rFonts w:ascii="Arial" w:hAnsi="Arial" w:cs="Arial"/>
          <w:sz w:val="22"/>
          <w:szCs w:val="22"/>
        </w:rPr>
        <w:t xml:space="preserve"> </w:t>
      </w:r>
      <w:r w:rsidR="00DE5B6E">
        <w:rPr>
          <w:rFonts w:ascii="Arial" w:hAnsi="Arial" w:cs="Arial"/>
          <w:sz w:val="22"/>
          <w:szCs w:val="22"/>
        </w:rPr>
        <w:t xml:space="preserve">a Drawdown Schedule </w:t>
      </w:r>
      <w:r>
        <w:rPr>
          <w:rFonts w:ascii="Arial" w:hAnsi="Arial" w:cs="Arial"/>
          <w:sz w:val="22"/>
          <w:szCs w:val="22"/>
        </w:rPr>
        <w:t xml:space="preserve">because it only shows “F” for federal and “L” for Local. </w:t>
      </w:r>
    </w:p>
    <w:p w:rsidR="00905576" w:rsidRPr="00EA2B8B" w:rsidRDefault="00905576" w:rsidP="00905576">
      <w:pPr>
        <w:pStyle w:val="ListParagraph"/>
        <w:ind w:left="0"/>
        <w:rPr>
          <w:rFonts w:ascii="Arial" w:hAnsi="Arial" w:cs="Arial"/>
          <w:sz w:val="22"/>
          <w:szCs w:val="22"/>
        </w:rPr>
      </w:pPr>
    </w:p>
    <w:p w:rsidR="00905576" w:rsidRDefault="007B3D2B" w:rsidP="00905576">
      <w:pPr>
        <w:pStyle w:val="ListParagraph"/>
        <w:ind w:left="0"/>
        <w:rPr>
          <w:rFonts w:ascii="Arial" w:hAnsi="Arial" w:cs="Arial"/>
          <w:sz w:val="22"/>
          <w:szCs w:val="22"/>
        </w:rPr>
      </w:pPr>
      <w:r>
        <w:rPr>
          <w:rFonts w:ascii="Arial" w:hAnsi="Arial" w:cs="Arial"/>
          <w:sz w:val="22"/>
          <w:szCs w:val="22"/>
        </w:rPr>
        <w:t xml:space="preserve">If the funding type showed an “S” then it would need a drawdown schedule for the entire encumbered amount. </w:t>
      </w:r>
      <w:r w:rsidR="00905576" w:rsidRPr="00EA2B8B">
        <w:rPr>
          <w:rFonts w:ascii="Arial" w:hAnsi="Arial" w:cs="Arial"/>
          <w:sz w:val="22"/>
          <w:szCs w:val="22"/>
        </w:rPr>
        <w:t>If a project is advertised by CDOT, the project should have</w:t>
      </w:r>
      <w:r w:rsidR="00905576">
        <w:rPr>
          <w:rFonts w:ascii="Arial" w:hAnsi="Arial" w:cs="Arial"/>
          <w:sz w:val="22"/>
          <w:szCs w:val="22"/>
        </w:rPr>
        <w:t xml:space="preserve"> a drawdown schedule completed even if it is funded by a local agency.</w:t>
      </w:r>
    </w:p>
    <w:p w:rsidR="00905576" w:rsidRPr="00A13DFF" w:rsidRDefault="00905576" w:rsidP="00905576">
      <w:pPr>
        <w:pStyle w:val="ListParagraph"/>
        <w:ind w:left="0"/>
        <w:rPr>
          <w:rFonts w:ascii="Arial" w:hAnsi="Arial" w:cs="Arial"/>
          <w:b/>
          <w:sz w:val="22"/>
          <w:szCs w:val="22"/>
        </w:rPr>
      </w:pPr>
    </w:p>
    <w:p w:rsidR="00905576" w:rsidRPr="00A13DFF" w:rsidRDefault="00905576" w:rsidP="00905576">
      <w:pPr>
        <w:pStyle w:val="ListParagraph"/>
        <w:ind w:left="0"/>
        <w:rPr>
          <w:rFonts w:ascii="Arial" w:hAnsi="Arial" w:cs="Arial"/>
          <w:b/>
          <w:sz w:val="22"/>
          <w:szCs w:val="22"/>
        </w:rPr>
      </w:pPr>
      <w:r w:rsidRPr="00A13DFF">
        <w:rPr>
          <w:rFonts w:ascii="Arial" w:hAnsi="Arial" w:cs="Arial"/>
          <w:b/>
          <w:sz w:val="22"/>
          <w:szCs w:val="22"/>
        </w:rPr>
        <w:t>FREQUENTLY ASKED QUESTIONS:</w:t>
      </w:r>
    </w:p>
    <w:p w:rsidR="00905576" w:rsidRDefault="00905576" w:rsidP="00905576">
      <w:pPr>
        <w:pStyle w:val="ListParagraph"/>
        <w:ind w:left="0"/>
        <w:rPr>
          <w:rFonts w:ascii="Arial" w:hAnsi="Arial" w:cs="Arial"/>
          <w:sz w:val="22"/>
          <w:szCs w:val="22"/>
        </w:rPr>
      </w:pPr>
    </w:p>
    <w:p w:rsidR="00905576" w:rsidRDefault="00905576" w:rsidP="00905576">
      <w:pPr>
        <w:pStyle w:val="ListParagraph"/>
        <w:ind w:left="0"/>
        <w:rPr>
          <w:rFonts w:ascii="Arial" w:hAnsi="Arial" w:cs="Arial"/>
          <w:b/>
          <w:sz w:val="22"/>
          <w:szCs w:val="22"/>
        </w:rPr>
      </w:pPr>
      <w:r>
        <w:rPr>
          <w:rFonts w:ascii="Arial" w:hAnsi="Arial" w:cs="Arial"/>
          <w:b/>
          <w:sz w:val="22"/>
          <w:szCs w:val="22"/>
        </w:rPr>
        <w:t>When do I enter in my drawdown schedule or update it to make sure it is within the month of the payment?</w:t>
      </w:r>
    </w:p>
    <w:p w:rsidR="00905576" w:rsidRDefault="00905576" w:rsidP="00905576">
      <w:pPr>
        <w:pStyle w:val="ListParagraph"/>
        <w:ind w:left="0"/>
        <w:rPr>
          <w:rFonts w:ascii="Arial" w:hAnsi="Arial" w:cs="Arial"/>
          <w:b/>
          <w:sz w:val="22"/>
          <w:szCs w:val="22"/>
        </w:rPr>
      </w:pPr>
    </w:p>
    <w:p w:rsidR="00905576" w:rsidRDefault="00992DAD" w:rsidP="00905576">
      <w:pPr>
        <w:pStyle w:val="ListParagraph"/>
        <w:rPr>
          <w:rFonts w:ascii="Arial" w:hAnsi="Arial" w:cs="Arial"/>
          <w:sz w:val="22"/>
          <w:szCs w:val="22"/>
        </w:rPr>
      </w:pPr>
      <w:r>
        <w:rPr>
          <w:rFonts w:ascii="Arial" w:hAnsi="Arial" w:cs="Arial"/>
          <w:sz w:val="22"/>
          <w:szCs w:val="22"/>
        </w:rPr>
        <w:t>When you get a consultant invoice</w:t>
      </w:r>
      <w:r w:rsidR="004A3AA8">
        <w:rPr>
          <w:rFonts w:ascii="Arial" w:hAnsi="Arial" w:cs="Arial"/>
          <w:sz w:val="22"/>
          <w:szCs w:val="22"/>
        </w:rPr>
        <w:t>, utility invoice</w:t>
      </w:r>
      <w:r>
        <w:rPr>
          <w:rFonts w:ascii="Arial" w:hAnsi="Arial" w:cs="Arial"/>
          <w:sz w:val="22"/>
          <w:szCs w:val="22"/>
        </w:rPr>
        <w:t xml:space="preserve"> or make a ROW purchase </w:t>
      </w:r>
      <w:r w:rsidR="004A3AA8">
        <w:rPr>
          <w:rFonts w:ascii="Arial" w:hAnsi="Arial" w:cs="Arial"/>
          <w:sz w:val="22"/>
          <w:szCs w:val="22"/>
        </w:rPr>
        <w:t xml:space="preserve">(for preconstruction drawdowns) </w:t>
      </w:r>
      <w:r w:rsidR="00905576">
        <w:rPr>
          <w:rFonts w:ascii="Arial" w:hAnsi="Arial" w:cs="Arial"/>
          <w:sz w:val="22"/>
          <w:szCs w:val="22"/>
        </w:rPr>
        <w:t xml:space="preserve">you should update your drawdown to coincide </w:t>
      </w:r>
      <w:r w:rsidR="00A30FF5">
        <w:rPr>
          <w:rFonts w:ascii="Arial" w:hAnsi="Arial" w:cs="Arial"/>
          <w:sz w:val="22"/>
          <w:szCs w:val="22"/>
        </w:rPr>
        <w:t xml:space="preserve">with the time </w:t>
      </w:r>
      <w:r w:rsidR="00905576">
        <w:rPr>
          <w:rFonts w:ascii="Arial" w:hAnsi="Arial" w:cs="Arial"/>
          <w:sz w:val="22"/>
          <w:szCs w:val="22"/>
        </w:rPr>
        <w:t xml:space="preserve">when the invoice or </w:t>
      </w:r>
      <w:r>
        <w:rPr>
          <w:rFonts w:ascii="Arial" w:hAnsi="Arial" w:cs="Arial"/>
          <w:sz w:val="22"/>
          <w:szCs w:val="22"/>
        </w:rPr>
        <w:t>purchase</w:t>
      </w:r>
      <w:r w:rsidR="00905576">
        <w:rPr>
          <w:rFonts w:ascii="Arial" w:hAnsi="Arial" w:cs="Arial"/>
          <w:sz w:val="22"/>
          <w:szCs w:val="22"/>
        </w:rPr>
        <w:t xml:space="preserve"> will be paid. Your drawdown region representative may choose a specific date to update schedules or you may choose the best time for you to do it. </w:t>
      </w:r>
      <w:r w:rsidR="00920CC0">
        <w:rPr>
          <w:rFonts w:ascii="Arial" w:hAnsi="Arial" w:cs="Arial"/>
          <w:sz w:val="22"/>
          <w:szCs w:val="22"/>
        </w:rPr>
        <w:t>If</w:t>
      </w:r>
      <w:r w:rsidR="00905576">
        <w:rPr>
          <w:rFonts w:ascii="Arial" w:hAnsi="Arial" w:cs="Arial"/>
          <w:sz w:val="22"/>
          <w:szCs w:val="22"/>
        </w:rPr>
        <w:t xml:space="preserve"> most expenditures </w:t>
      </w:r>
      <w:r w:rsidR="008036F1">
        <w:rPr>
          <w:rFonts w:ascii="Arial" w:hAnsi="Arial" w:cs="Arial"/>
          <w:sz w:val="22"/>
          <w:szCs w:val="22"/>
        </w:rPr>
        <w:t>occur</w:t>
      </w:r>
      <w:r w:rsidR="00905576">
        <w:rPr>
          <w:rFonts w:ascii="Arial" w:hAnsi="Arial" w:cs="Arial"/>
          <w:sz w:val="22"/>
          <w:szCs w:val="22"/>
        </w:rPr>
        <w:t xml:space="preserve"> within a month or two of when </w:t>
      </w:r>
      <w:r w:rsidR="008036F1">
        <w:rPr>
          <w:rFonts w:ascii="Arial" w:hAnsi="Arial" w:cs="Arial"/>
          <w:sz w:val="22"/>
          <w:szCs w:val="22"/>
        </w:rPr>
        <w:t xml:space="preserve">you estimated the Drawdown Schedule, this </w:t>
      </w:r>
      <w:r w:rsidR="00905576">
        <w:rPr>
          <w:rFonts w:ascii="Arial" w:hAnsi="Arial" w:cs="Arial"/>
          <w:sz w:val="22"/>
          <w:szCs w:val="22"/>
        </w:rPr>
        <w:t xml:space="preserve">should be good enough for estimating cash flow. </w:t>
      </w:r>
      <w:r w:rsidR="008036F1">
        <w:rPr>
          <w:rFonts w:ascii="Arial" w:hAnsi="Arial" w:cs="Arial"/>
          <w:sz w:val="22"/>
          <w:szCs w:val="22"/>
        </w:rPr>
        <w:t>However, try</w:t>
      </w:r>
      <w:r w:rsidR="00905576">
        <w:rPr>
          <w:rFonts w:ascii="Arial" w:hAnsi="Arial" w:cs="Arial"/>
          <w:sz w:val="22"/>
          <w:szCs w:val="22"/>
        </w:rPr>
        <w:t xml:space="preserve"> to get the drawdown in the month it occurs</w:t>
      </w:r>
      <w:r w:rsidR="008036F1">
        <w:rPr>
          <w:rFonts w:ascii="Arial" w:hAnsi="Arial" w:cs="Arial"/>
          <w:sz w:val="22"/>
          <w:szCs w:val="22"/>
        </w:rPr>
        <w:t>, especially for bigger projects.  The larger the payment the more accurate you need to be forecasting it on the Drawdown Schedule.</w:t>
      </w:r>
    </w:p>
    <w:p w:rsidR="00905576" w:rsidRDefault="00905576" w:rsidP="00905576">
      <w:pPr>
        <w:pStyle w:val="ListParagraph"/>
        <w:ind w:left="0"/>
        <w:rPr>
          <w:rFonts w:ascii="Arial" w:hAnsi="Arial" w:cs="Arial"/>
          <w:b/>
          <w:sz w:val="22"/>
          <w:szCs w:val="22"/>
        </w:rPr>
      </w:pPr>
    </w:p>
    <w:p w:rsidR="00905576" w:rsidRDefault="00905576" w:rsidP="00905576">
      <w:pPr>
        <w:pStyle w:val="ListParagraph"/>
        <w:ind w:left="0"/>
        <w:rPr>
          <w:b/>
          <w:color w:val="1F497D"/>
        </w:rPr>
      </w:pPr>
      <w:r w:rsidRPr="00BE50CF">
        <w:rPr>
          <w:rFonts w:ascii="Arial" w:hAnsi="Arial" w:cs="Arial"/>
          <w:b/>
          <w:sz w:val="22"/>
          <w:szCs w:val="22"/>
        </w:rPr>
        <w:t>For ROW, Railroad, or Utility projects I don’t have control over when these funds will be paid or be billed from the agency. How can I do a drawdown for these type</w:t>
      </w:r>
      <w:r w:rsidR="00A30FF5">
        <w:rPr>
          <w:rFonts w:ascii="Arial" w:hAnsi="Arial" w:cs="Arial"/>
          <w:b/>
          <w:sz w:val="22"/>
          <w:szCs w:val="22"/>
        </w:rPr>
        <w:t>s</w:t>
      </w:r>
      <w:r w:rsidRPr="00BE50CF">
        <w:rPr>
          <w:rFonts w:ascii="Arial" w:hAnsi="Arial" w:cs="Arial"/>
          <w:b/>
          <w:sz w:val="22"/>
          <w:szCs w:val="22"/>
        </w:rPr>
        <w:t xml:space="preserve"> of projects?</w:t>
      </w:r>
      <w:r w:rsidRPr="00BE50CF">
        <w:rPr>
          <w:b/>
          <w:color w:val="1F497D"/>
        </w:rPr>
        <w:t xml:space="preserve">  </w:t>
      </w:r>
    </w:p>
    <w:p w:rsidR="00905576" w:rsidRDefault="00905576" w:rsidP="00905576">
      <w:pPr>
        <w:pStyle w:val="ListParagraph"/>
        <w:rPr>
          <w:rFonts w:ascii="Arial" w:hAnsi="Arial" w:cs="Arial"/>
          <w:sz w:val="22"/>
          <w:szCs w:val="22"/>
        </w:rPr>
      </w:pPr>
    </w:p>
    <w:p w:rsidR="00905576" w:rsidRPr="00BE50CF" w:rsidRDefault="00905576" w:rsidP="00905576">
      <w:pPr>
        <w:pStyle w:val="ListParagraph"/>
        <w:rPr>
          <w:rFonts w:ascii="Arial" w:hAnsi="Arial" w:cs="Arial"/>
          <w:sz w:val="22"/>
          <w:szCs w:val="22"/>
        </w:rPr>
      </w:pPr>
      <w:r w:rsidRPr="00BE50CF">
        <w:rPr>
          <w:rFonts w:ascii="Arial" w:hAnsi="Arial" w:cs="Arial"/>
          <w:sz w:val="22"/>
          <w:szCs w:val="22"/>
        </w:rPr>
        <w:t xml:space="preserve">Do your best to guess on when these funds will be paid. Since they are </w:t>
      </w:r>
      <w:r>
        <w:rPr>
          <w:rFonts w:ascii="Arial" w:hAnsi="Arial" w:cs="Arial"/>
          <w:sz w:val="22"/>
          <w:szCs w:val="22"/>
        </w:rPr>
        <w:t xml:space="preserve">generally </w:t>
      </w:r>
      <w:r w:rsidRPr="00BE50CF">
        <w:rPr>
          <w:rFonts w:ascii="Arial" w:hAnsi="Arial" w:cs="Arial"/>
          <w:sz w:val="22"/>
          <w:szCs w:val="22"/>
        </w:rPr>
        <w:t>a one</w:t>
      </w:r>
      <w:r>
        <w:rPr>
          <w:rFonts w:ascii="Arial" w:hAnsi="Arial" w:cs="Arial"/>
          <w:sz w:val="22"/>
          <w:szCs w:val="22"/>
        </w:rPr>
        <w:t>-</w:t>
      </w:r>
      <w:r w:rsidRPr="00BE50CF">
        <w:rPr>
          <w:rFonts w:ascii="Arial" w:hAnsi="Arial" w:cs="Arial"/>
          <w:sz w:val="22"/>
          <w:szCs w:val="22"/>
        </w:rPr>
        <w:t xml:space="preserve">time payment type of drawdown, you only need to put the full project or estimated amount sometime into </w:t>
      </w:r>
      <w:r>
        <w:rPr>
          <w:rFonts w:ascii="Arial" w:hAnsi="Arial" w:cs="Arial"/>
          <w:sz w:val="22"/>
          <w:szCs w:val="22"/>
        </w:rPr>
        <w:t>a future month</w:t>
      </w:r>
      <w:r w:rsidRPr="00BE50CF">
        <w:rPr>
          <w:rFonts w:ascii="Arial" w:hAnsi="Arial" w:cs="Arial"/>
          <w:sz w:val="22"/>
          <w:szCs w:val="22"/>
        </w:rPr>
        <w:t xml:space="preserve">. When that amount gets close to the present month and you still have no idea when the invoice will be received or the property will be bought, then just move that payment out a few more months. </w:t>
      </w:r>
      <w:r>
        <w:rPr>
          <w:rFonts w:ascii="Arial" w:hAnsi="Arial" w:cs="Arial"/>
          <w:sz w:val="22"/>
          <w:szCs w:val="22"/>
        </w:rPr>
        <w:t>Repeat procedure until the project is paid or until you have a better time frame of when the payment is expected to be</w:t>
      </w:r>
      <w:r w:rsidR="00A30FF5">
        <w:rPr>
          <w:rFonts w:ascii="Arial" w:hAnsi="Arial" w:cs="Arial"/>
          <w:sz w:val="22"/>
          <w:szCs w:val="22"/>
        </w:rPr>
        <w:t xml:space="preserve"> made</w:t>
      </w:r>
      <w:r>
        <w:rPr>
          <w:rFonts w:ascii="Arial" w:hAnsi="Arial" w:cs="Arial"/>
          <w:sz w:val="22"/>
          <w:szCs w:val="22"/>
        </w:rPr>
        <w:t xml:space="preserve">. </w:t>
      </w:r>
    </w:p>
    <w:p w:rsidR="00905576" w:rsidRDefault="00905576" w:rsidP="00905576">
      <w:pPr>
        <w:pStyle w:val="ListParagraph"/>
        <w:ind w:left="0"/>
        <w:rPr>
          <w:rFonts w:ascii="Arial" w:hAnsi="Arial" w:cs="Arial"/>
          <w:sz w:val="22"/>
          <w:szCs w:val="22"/>
        </w:rPr>
      </w:pPr>
    </w:p>
    <w:p w:rsidR="00905576" w:rsidRPr="00F14AE6" w:rsidRDefault="00905576" w:rsidP="00905576">
      <w:pPr>
        <w:pStyle w:val="ListParagraph"/>
        <w:ind w:left="0"/>
        <w:rPr>
          <w:rFonts w:ascii="Arial" w:hAnsi="Arial" w:cs="Arial"/>
          <w:b/>
          <w:sz w:val="22"/>
          <w:szCs w:val="22"/>
        </w:rPr>
      </w:pPr>
      <w:r w:rsidRPr="00F14AE6">
        <w:rPr>
          <w:rFonts w:ascii="Arial" w:hAnsi="Arial" w:cs="Arial"/>
          <w:b/>
          <w:sz w:val="22"/>
          <w:szCs w:val="22"/>
        </w:rPr>
        <w:t xml:space="preserve">Is someone (Region support or HQ) expecting the reported drawdown to be within X% of the encumbrance or 100% accuracy?  </w:t>
      </w:r>
    </w:p>
    <w:p w:rsidR="00905576" w:rsidRDefault="00905576" w:rsidP="00905576">
      <w:pPr>
        <w:pStyle w:val="ListParagraph"/>
        <w:ind w:left="0"/>
        <w:rPr>
          <w:rFonts w:ascii="Arial" w:hAnsi="Arial" w:cs="Arial"/>
          <w:sz w:val="22"/>
          <w:szCs w:val="22"/>
        </w:rPr>
      </w:pPr>
    </w:p>
    <w:p w:rsidR="00905576" w:rsidRDefault="00905576" w:rsidP="00905576">
      <w:pPr>
        <w:pStyle w:val="ListParagraph"/>
        <w:rPr>
          <w:rFonts w:ascii="Arial" w:hAnsi="Arial" w:cs="Arial"/>
          <w:sz w:val="22"/>
          <w:szCs w:val="22"/>
        </w:rPr>
      </w:pPr>
      <w:r>
        <w:rPr>
          <w:rFonts w:ascii="Arial" w:hAnsi="Arial" w:cs="Arial"/>
          <w:sz w:val="22"/>
          <w:szCs w:val="22"/>
        </w:rPr>
        <w:t xml:space="preserve">Right now there is no specific accuracy figure that is expected. The information is being gathered on how accurate the drawdowns are to see how we can use the data </w:t>
      </w:r>
      <w:r w:rsidR="008036F1">
        <w:rPr>
          <w:rFonts w:ascii="Arial" w:hAnsi="Arial" w:cs="Arial"/>
          <w:sz w:val="22"/>
          <w:szCs w:val="22"/>
        </w:rPr>
        <w:t xml:space="preserve"> to forecast</w:t>
      </w:r>
      <w:r>
        <w:rPr>
          <w:rFonts w:ascii="Arial" w:hAnsi="Arial" w:cs="Arial"/>
          <w:sz w:val="22"/>
          <w:szCs w:val="22"/>
        </w:rPr>
        <w:t xml:space="preserve"> cash flow. The bigger the project and funds encumbered, the more </w:t>
      </w:r>
      <w:r w:rsidR="008036F1">
        <w:rPr>
          <w:rFonts w:ascii="Arial" w:hAnsi="Arial" w:cs="Arial"/>
          <w:sz w:val="22"/>
          <w:szCs w:val="22"/>
        </w:rPr>
        <w:t xml:space="preserve">accurate the Drawdown Schedule should be.  </w:t>
      </w:r>
      <w:r>
        <w:rPr>
          <w:rFonts w:ascii="Arial" w:hAnsi="Arial" w:cs="Arial"/>
          <w:sz w:val="22"/>
          <w:szCs w:val="22"/>
        </w:rPr>
        <w:t xml:space="preserve"> </w:t>
      </w:r>
    </w:p>
    <w:p w:rsidR="00905576" w:rsidRDefault="00905576" w:rsidP="00905576">
      <w:pPr>
        <w:pStyle w:val="ListParagraph"/>
        <w:ind w:left="0" w:firstLine="720"/>
        <w:rPr>
          <w:rFonts w:ascii="Arial" w:hAnsi="Arial" w:cs="Arial"/>
          <w:sz w:val="22"/>
          <w:szCs w:val="22"/>
        </w:rPr>
      </w:pPr>
    </w:p>
    <w:p w:rsidR="00905576" w:rsidRPr="00BE50CF" w:rsidRDefault="00905576" w:rsidP="00905576">
      <w:pPr>
        <w:rPr>
          <w:rFonts w:ascii="Arial" w:hAnsi="Arial" w:cs="Arial"/>
          <w:b/>
          <w:sz w:val="22"/>
          <w:szCs w:val="22"/>
        </w:rPr>
      </w:pPr>
      <w:r w:rsidRPr="00BE50CF">
        <w:rPr>
          <w:rFonts w:ascii="Arial" w:hAnsi="Arial" w:cs="Arial"/>
          <w:b/>
          <w:sz w:val="22"/>
          <w:szCs w:val="22"/>
        </w:rPr>
        <w:t>How do you determine that percentage or 100% accuracy?</w:t>
      </w:r>
    </w:p>
    <w:p w:rsidR="00905576" w:rsidRDefault="00905576" w:rsidP="00905576">
      <w:pPr>
        <w:pStyle w:val="ListParagraph"/>
        <w:rPr>
          <w:rFonts w:ascii="Arial" w:hAnsi="Arial" w:cs="Arial"/>
          <w:sz w:val="22"/>
          <w:szCs w:val="22"/>
        </w:rPr>
      </w:pPr>
      <w:r>
        <w:rPr>
          <w:rFonts w:ascii="Arial" w:hAnsi="Arial" w:cs="Arial"/>
          <w:sz w:val="22"/>
          <w:szCs w:val="22"/>
        </w:rPr>
        <w:t xml:space="preserve">There are reports being </w:t>
      </w:r>
      <w:r w:rsidR="009A49D2">
        <w:rPr>
          <w:rFonts w:ascii="Arial" w:hAnsi="Arial" w:cs="Arial"/>
          <w:sz w:val="22"/>
          <w:szCs w:val="22"/>
        </w:rPr>
        <w:t xml:space="preserve">developed and </w:t>
      </w:r>
      <w:r>
        <w:rPr>
          <w:rFonts w:ascii="Arial" w:hAnsi="Arial" w:cs="Arial"/>
          <w:sz w:val="22"/>
          <w:szCs w:val="22"/>
        </w:rPr>
        <w:t>generated to give feedback on accuracy of the drawdown effort</w:t>
      </w:r>
      <w:r w:rsidR="004A3AA8">
        <w:rPr>
          <w:rFonts w:ascii="Arial" w:hAnsi="Arial" w:cs="Arial"/>
          <w:sz w:val="22"/>
          <w:szCs w:val="22"/>
        </w:rPr>
        <w:t xml:space="preserve"> that will indicate your percentage of accuracy</w:t>
      </w:r>
      <w:r>
        <w:rPr>
          <w:rFonts w:ascii="Arial" w:hAnsi="Arial" w:cs="Arial"/>
          <w:sz w:val="22"/>
          <w:szCs w:val="22"/>
        </w:rPr>
        <w:t>. These accuracy reports will be distributed to the region representatives for drawdowns</w:t>
      </w:r>
      <w:r w:rsidR="004A3AA8">
        <w:rPr>
          <w:rFonts w:ascii="Arial" w:hAnsi="Arial" w:cs="Arial"/>
          <w:sz w:val="22"/>
          <w:szCs w:val="22"/>
        </w:rPr>
        <w:t xml:space="preserve"> so you can get feedback on how accurate your effort will be</w:t>
      </w:r>
      <w:r>
        <w:rPr>
          <w:rFonts w:ascii="Arial" w:hAnsi="Arial" w:cs="Arial"/>
          <w:sz w:val="22"/>
          <w:szCs w:val="22"/>
        </w:rPr>
        <w:t xml:space="preserve">.  </w:t>
      </w:r>
    </w:p>
    <w:p w:rsidR="00905576" w:rsidRPr="00113A09" w:rsidRDefault="000B4AE7" w:rsidP="00905576">
      <w:pPr>
        <w:pStyle w:val="ListParagraph"/>
        <w:rPr>
          <w:rFonts w:ascii="Arial" w:hAnsi="Arial" w:cs="Arial"/>
          <w:sz w:val="22"/>
          <w:szCs w:val="22"/>
        </w:rPr>
      </w:pPr>
      <w:r>
        <w:rPr>
          <w:rFonts w:ascii="Arial" w:hAnsi="Arial" w:cs="Arial"/>
          <w:sz w:val="22"/>
          <w:szCs w:val="22"/>
        </w:rPr>
        <w:br w:type="page"/>
      </w:r>
    </w:p>
    <w:p w:rsidR="00905576" w:rsidRPr="00BE50CF" w:rsidRDefault="00905576" w:rsidP="00905576">
      <w:pPr>
        <w:pStyle w:val="ListParagraph"/>
        <w:ind w:left="0"/>
        <w:rPr>
          <w:rFonts w:ascii="Arial" w:hAnsi="Arial" w:cs="Arial"/>
          <w:b/>
          <w:sz w:val="22"/>
          <w:szCs w:val="22"/>
        </w:rPr>
      </w:pPr>
      <w:r w:rsidRPr="00BE50CF">
        <w:rPr>
          <w:rFonts w:ascii="Arial" w:hAnsi="Arial" w:cs="Arial"/>
          <w:b/>
          <w:sz w:val="22"/>
          <w:szCs w:val="22"/>
        </w:rPr>
        <w:t>What happens if the encumbered</w:t>
      </w:r>
      <w:r>
        <w:rPr>
          <w:rFonts w:ascii="Arial" w:hAnsi="Arial" w:cs="Arial"/>
          <w:b/>
          <w:sz w:val="22"/>
          <w:szCs w:val="22"/>
        </w:rPr>
        <w:t xml:space="preserve"> balance and drawdown schedules</w:t>
      </w:r>
      <w:r w:rsidRPr="00BE50CF">
        <w:rPr>
          <w:rFonts w:ascii="Arial" w:hAnsi="Arial" w:cs="Arial"/>
          <w:b/>
          <w:sz w:val="22"/>
          <w:szCs w:val="22"/>
        </w:rPr>
        <w:t xml:space="preserve"> do not match?</w:t>
      </w:r>
    </w:p>
    <w:p w:rsidR="00CA4084" w:rsidRDefault="00CA4084" w:rsidP="00905576">
      <w:pPr>
        <w:pStyle w:val="ListParagraph"/>
        <w:rPr>
          <w:rFonts w:ascii="Arial" w:hAnsi="Arial" w:cs="Arial"/>
          <w:sz w:val="22"/>
          <w:szCs w:val="22"/>
        </w:rPr>
      </w:pPr>
    </w:p>
    <w:p w:rsidR="00905576" w:rsidRDefault="00905576" w:rsidP="00905576">
      <w:pPr>
        <w:pStyle w:val="ListParagraph"/>
        <w:rPr>
          <w:rFonts w:ascii="Arial" w:hAnsi="Arial" w:cs="Arial"/>
          <w:sz w:val="22"/>
          <w:szCs w:val="22"/>
        </w:rPr>
      </w:pPr>
      <w:r>
        <w:rPr>
          <w:rFonts w:ascii="Arial" w:hAnsi="Arial" w:cs="Arial"/>
          <w:sz w:val="22"/>
          <w:szCs w:val="22"/>
        </w:rPr>
        <w:t>Many project drawdowns and the encumbered balance will not match</w:t>
      </w:r>
      <w:r w:rsidR="004A3AA8">
        <w:rPr>
          <w:rFonts w:ascii="Arial" w:hAnsi="Arial" w:cs="Arial"/>
          <w:sz w:val="22"/>
          <w:szCs w:val="22"/>
        </w:rPr>
        <w:t>. In order to be accurate, you need to show the actual amount you expect to spend not just the total amount that you could spend.</w:t>
      </w:r>
      <w:r>
        <w:rPr>
          <w:rFonts w:ascii="Arial" w:hAnsi="Arial" w:cs="Arial"/>
          <w:sz w:val="22"/>
          <w:szCs w:val="22"/>
        </w:rPr>
        <w:t xml:space="preserve"> </w:t>
      </w:r>
    </w:p>
    <w:p w:rsidR="00905576" w:rsidRDefault="00905576" w:rsidP="00905576">
      <w:pPr>
        <w:pStyle w:val="ListParagraph"/>
        <w:rPr>
          <w:rFonts w:ascii="Arial" w:hAnsi="Arial" w:cs="Arial"/>
          <w:sz w:val="22"/>
          <w:szCs w:val="22"/>
        </w:rPr>
      </w:pPr>
      <w:r>
        <w:rPr>
          <w:rFonts w:ascii="Arial" w:hAnsi="Arial" w:cs="Arial"/>
          <w:sz w:val="22"/>
          <w:szCs w:val="22"/>
        </w:rPr>
        <w:t xml:space="preserve">Examples are: </w:t>
      </w:r>
    </w:p>
    <w:p w:rsidR="00905576" w:rsidRDefault="00905576" w:rsidP="00905576">
      <w:pPr>
        <w:pStyle w:val="ListParagraph"/>
        <w:numPr>
          <w:ilvl w:val="0"/>
          <w:numId w:val="10"/>
        </w:numPr>
        <w:contextualSpacing/>
        <w:rPr>
          <w:rFonts w:ascii="Arial" w:hAnsi="Arial" w:cs="Arial"/>
          <w:sz w:val="22"/>
          <w:szCs w:val="22"/>
        </w:rPr>
      </w:pPr>
      <w:r>
        <w:rPr>
          <w:rFonts w:ascii="Arial" w:hAnsi="Arial" w:cs="Arial"/>
          <w:sz w:val="22"/>
          <w:szCs w:val="22"/>
        </w:rPr>
        <w:t xml:space="preserve">A consultant working on a design task order and an under-run is expected with some funds to remain. </w:t>
      </w:r>
    </w:p>
    <w:p w:rsidR="00992DAD" w:rsidRDefault="00992DAD" w:rsidP="00905576">
      <w:pPr>
        <w:pStyle w:val="ListParagraph"/>
        <w:numPr>
          <w:ilvl w:val="0"/>
          <w:numId w:val="10"/>
        </w:numPr>
        <w:contextualSpacing/>
        <w:rPr>
          <w:rFonts w:ascii="Arial" w:hAnsi="Arial" w:cs="Arial"/>
          <w:sz w:val="22"/>
          <w:szCs w:val="22"/>
        </w:rPr>
      </w:pPr>
      <w:r>
        <w:rPr>
          <w:rFonts w:ascii="Arial" w:hAnsi="Arial" w:cs="Arial"/>
          <w:sz w:val="22"/>
          <w:szCs w:val="22"/>
        </w:rPr>
        <w:t>A railroad payment is less than what is encumbered</w:t>
      </w:r>
    </w:p>
    <w:p w:rsidR="004A3AA8" w:rsidRDefault="004A3AA8" w:rsidP="004A3AA8">
      <w:pPr>
        <w:pStyle w:val="ListParagraph"/>
        <w:ind w:left="0"/>
        <w:rPr>
          <w:rFonts w:ascii="Arial" w:hAnsi="Arial" w:cs="Arial"/>
          <w:b/>
          <w:sz w:val="22"/>
          <w:szCs w:val="22"/>
        </w:rPr>
      </w:pPr>
    </w:p>
    <w:p w:rsidR="004A3AA8" w:rsidRPr="004A3AA8" w:rsidRDefault="004A3AA8" w:rsidP="004A3AA8">
      <w:pPr>
        <w:pStyle w:val="ListParagraph"/>
        <w:ind w:left="0"/>
        <w:rPr>
          <w:rFonts w:ascii="Arial" w:hAnsi="Arial" w:cs="Arial"/>
          <w:b/>
          <w:sz w:val="22"/>
          <w:szCs w:val="22"/>
        </w:rPr>
      </w:pPr>
      <w:r w:rsidRPr="004A3AA8">
        <w:rPr>
          <w:rFonts w:ascii="Arial" w:hAnsi="Arial" w:cs="Arial"/>
          <w:b/>
          <w:sz w:val="22"/>
          <w:szCs w:val="22"/>
        </w:rPr>
        <w:t>Is a drawdown required if a project has an encumbered balance yet no further project</w:t>
      </w:r>
      <w:r>
        <w:rPr>
          <w:rFonts w:ascii="Arial" w:hAnsi="Arial" w:cs="Arial"/>
          <w:b/>
          <w:sz w:val="22"/>
          <w:szCs w:val="22"/>
        </w:rPr>
        <w:t>-related payments are expected?</w:t>
      </w:r>
      <w:r w:rsidRPr="004A3AA8">
        <w:rPr>
          <w:rFonts w:ascii="Arial" w:hAnsi="Arial" w:cs="Arial"/>
          <w:b/>
          <w:sz w:val="22"/>
          <w:szCs w:val="22"/>
        </w:rPr>
        <w:t xml:space="preserve"> </w:t>
      </w:r>
    </w:p>
    <w:p w:rsidR="00905576" w:rsidRPr="004A3AA8" w:rsidRDefault="00905576" w:rsidP="004A3AA8">
      <w:pPr>
        <w:pStyle w:val="ListParagraph"/>
        <w:ind w:left="0"/>
        <w:rPr>
          <w:rFonts w:ascii="Arial" w:hAnsi="Arial" w:cs="Arial"/>
          <w:b/>
          <w:sz w:val="22"/>
          <w:szCs w:val="22"/>
        </w:rPr>
      </w:pPr>
    </w:p>
    <w:p w:rsidR="00905576" w:rsidRDefault="00905576" w:rsidP="00905576">
      <w:pPr>
        <w:ind w:left="720"/>
        <w:rPr>
          <w:rFonts w:ascii="Arial" w:hAnsi="Arial" w:cs="Arial"/>
          <w:sz w:val="22"/>
          <w:szCs w:val="22"/>
        </w:rPr>
      </w:pPr>
      <w:r w:rsidRPr="00A13DFF">
        <w:rPr>
          <w:rFonts w:ascii="Arial" w:hAnsi="Arial" w:cs="Arial"/>
          <w:sz w:val="22"/>
          <w:szCs w:val="22"/>
        </w:rPr>
        <w:t xml:space="preserve">If you know there will be no more payments to a project, you can either enter $1 each month for the remainder of the fiscal year or just set to zero. If you put the $1 in the field, it shows a drawdown schedule was entered but funds are not expected to be spent. If you leave it blank, others may think a schedule was just missed. Coordinate with your region drawdown representative on the best way to </w:t>
      </w:r>
      <w:r w:rsidR="008036F1">
        <w:rPr>
          <w:rFonts w:ascii="Arial" w:hAnsi="Arial" w:cs="Arial"/>
          <w:sz w:val="22"/>
          <w:szCs w:val="22"/>
        </w:rPr>
        <w:t xml:space="preserve">communicate these circumstances.  </w:t>
      </w:r>
    </w:p>
    <w:p w:rsidR="00905576" w:rsidRPr="00A13DFF" w:rsidRDefault="00905576" w:rsidP="00905576">
      <w:pPr>
        <w:ind w:left="720"/>
        <w:rPr>
          <w:rFonts w:ascii="Arial" w:hAnsi="Arial" w:cs="Arial"/>
          <w:sz w:val="22"/>
          <w:szCs w:val="22"/>
        </w:rPr>
      </w:pPr>
    </w:p>
    <w:p w:rsidR="00905576" w:rsidRDefault="00905576" w:rsidP="00905576">
      <w:pPr>
        <w:pStyle w:val="ListParagraph"/>
        <w:ind w:left="0"/>
        <w:rPr>
          <w:rFonts w:ascii="Arial" w:hAnsi="Arial" w:cs="Arial"/>
          <w:b/>
          <w:sz w:val="22"/>
          <w:szCs w:val="22"/>
        </w:rPr>
      </w:pPr>
      <w:r>
        <w:rPr>
          <w:rFonts w:ascii="Arial" w:hAnsi="Arial" w:cs="Arial"/>
          <w:b/>
          <w:sz w:val="22"/>
          <w:szCs w:val="22"/>
        </w:rPr>
        <w:t xml:space="preserve">What if I entered a drawdown schedule for a local agency project </w:t>
      </w:r>
      <w:r w:rsidR="008036F1">
        <w:rPr>
          <w:rFonts w:ascii="Arial" w:hAnsi="Arial" w:cs="Arial"/>
          <w:b/>
          <w:sz w:val="22"/>
          <w:szCs w:val="22"/>
        </w:rPr>
        <w:t xml:space="preserve">and </w:t>
      </w:r>
      <w:r>
        <w:rPr>
          <w:rFonts w:ascii="Arial" w:hAnsi="Arial" w:cs="Arial"/>
          <w:b/>
          <w:sz w:val="22"/>
          <w:szCs w:val="22"/>
        </w:rPr>
        <w:t xml:space="preserve">didn’t need one </w:t>
      </w:r>
      <w:r w:rsidR="008036F1">
        <w:rPr>
          <w:rFonts w:ascii="Arial" w:hAnsi="Arial" w:cs="Arial"/>
          <w:b/>
          <w:sz w:val="22"/>
          <w:szCs w:val="22"/>
        </w:rPr>
        <w:t>because</w:t>
      </w:r>
      <w:r>
        <w:rPr>
          <w:rFonts w:ascii="Arial" w:hAnsi="Arial" w:cs="Arial"/>
          <w:b/>
          <w:sz w:val="22"/>
          <w:szCs w:val="22"/>
        </w:rPr>
        <w:t xml:space="preserve"> there are no state funds? Do I need to take it out?</w:t>
      </w:r>
    </w:p>
    <w:p w:rsidR="00905576" w:rsidRDefault="00905576" w:rsidP="00905576">
      <w:pPr>
        <w:pStyle w:val="ListParagraph"/>
        <w:ind w:left="0"/>
        <w:rPr>
          <w:rFonts w:ascii="Arial" w:hAnsi="Arial" w:cs="Arial"/>
          <w:b/>
          <w:sz w:val="22"/>
          <w:szCs w:val="22"/>
        </w:rPr>
      </w:pPr>
    </w:p>
    <w:p w:rsidR="00905576" w:rsidRDefault="00905576" w:rsidP="00905576">
      <w:pPr>
        <w:ind w:left="720"/>
        <w:rPr>
          <w:rFonts w:ascii="Arial" w:hAnsi="Arial" w:cs="Arial"/>
          <w:sz w:val="22"/>
          <w:szCs w:val="22"/>
        </w:rPr>
      </w:pPr>
      <w:r w:rsidRPr="00A13DFF">
        <w:rPr>
          <w:rFonts w:ascii="Arial" w:hAnsi="Arial" w:cs="Arial"/>
          <w:sz w:val="22"/>
          <w:szCs w:val="22"/>
        </w:rPr>
        <w:t xml:space="preserve">You do not need to remove a drawdown schedule </w:t>
      </w:r>
      <w:r w:rsidR="00485AEA">
        <w:rPr>
          <w:rFonts w:ascii="Arial" w:hAnsi="Arial" w:cs="Arial"/>
          <w:sz w:val="22"/>
          <w:szCs w:val="22"/>
        </w:rPr>
        <w:t>in SAP from a project where it is not needed.</w:t>
      </w:r>
    </w:p>
    <w:sectPr w:rsidR="00905576" w:rsidSect="00F71829">
      <w:headerReference w:type="default" r:id="rId1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06" w:rsidRDefault="00163906">
      <w:r>
        <w:separator/>
      </w:r>
    </w:p>
  </w:endnote>
  <w:endnote w:type="continuationSeparator" w:id="0">
    <w:p w:rsidR="00163906" w:rsidRDefault="00163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06" w:rsidRDefault="00163906">
      <w:r>
        <w:separator/>
      </w:r>
    </w:p>
  </w:footnote>
  <w:footnote w:type="continuationSeparator" w:id="0">
    <w:p w:rsidR="00163906" w:rsidRDefault="0016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F070A6" w:rsidTr="00350552">
      <w:tc>
        <w:tcPr>
          <w:tcW w:w="3168" w:type="dxa"/>
          <w:vAlign w:val="center"/>
        </w:tcPr>
        <w:p w:rsidR="00F070A6" w:rsidRDefault="00F070A6" w:rsidP="00AF44E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85pt;height:46.2pt" o:ole="" fillcolor="window">
                <v:imagedata r:id="rId1" o:title=""/>
              </v:shape>
              <o:OLEObject Type="Embed" ProgID="Word.Picture.8" ShapeID="_x0000_i1028" DrawAspect="Content" ObjectID="_1346826866" r:id="rId2"/>
            </w:object>
          </w:r>
        </w:p>
      </w:tc>
      <w:tc>
        <w:tcPr>
          <w:tcW w:w="7128" w:type="dxa"/>
          <w:gridSpan w:val="2"/>
          <w:vAlign w:val="center"/>
        </w:tcPr>
        <w:p w:rsidR="00F070A6" w:rsidRDefault="00F070A6" w:rsidP="00AF44E2">
          <w:pPr>
            <w:jc w:val="center"/>
          </w:pPr>
          <w:r>
            <w:rPr>
              <w:rFonts w:ascii="Impact" w:hAnsi="Impact"/>
              <w:sz w:val="69"/>
              <w:szCs w:val="69"/>
            </w:rPr>
            <w:t>DESIGN</w:t>
          </w:r>
          <w:r w:rsidRPr="00AF44E2">
            <w:rPr>
              <w:rFonts w:ascii="Impact" w:hAnsi="Impact"/>
              <w:sz w:val="69"/>
              <w:szCs w:val="69"/>
            </w:rPr>
            <w:t xml:space="preserve"> BULLETIN</w:t>
          </w:r>
        </w:p>
      </w:tc>
    </w:tr>
    <w:tr w:rsidR="00F070A6" w:rsidTr="00B57C04">
      <w:trPr>
        <w:cantSplit/>
        <w:trHeight w:val="144"/>
      </w:trPr>
      <w:tc>
        <w:tcPr>
          <w:tcW w:w="10296" w:type="dxa"/>
          <w:gridSpan w:val="3"/>
        </w:tcPr>
        <w:p w:rsidR="00F070A6" w:rsidRDefault="00F070A6" w:rsidP="00F71829"/>
      </w:tc>
    </w:tr>
    <w:tr w:rsidR="00F070A6" w:rsidRPr="00AF44E2" w:rsidTr="001827E1">
      <w:trPr>
        <w:cantSplit/>
        <w:trHeight w:val="288"/>
      </w:trPr>
      <w:tc>
        <w:tcPr>
          <w:tcW w:w="5598" w:type="dxa"/>
          <w:gridSpan w:val="2"/>
          <w:vAlign w:val="center"/>
        </w:tcPr>
        <w:p w:rsidR="00F070A6" w:rsidRPr="00AF44E2" w:rsidRDefault="00F070A6"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F070A6" w:rsidRPr="00AF44E2" w:rsidRDefault="00F070A6" w:rsidP="003957C4">
          <w:pPr>
            <w:rPr>
              <w:rFonts w:ascii="Arial" w:hAnsi="Arial" w:cs="Arial"/>
              <w:b/>
              <w:sz w:val="23"/>
              <w:szCs w:val="23"/>
            </w:rPr>
          </w:pPr>
          <w:r>
            <w:rPr>
              <w:rFonts w:ascii="Arial" w:hAnsi="Arial" w:cs="Arial"/>
              <w:b/>
              <w:sz w:val="23"/>
              <w:szCs w:val="23"/>
            </w:rPr>
            <w:t>Drawdown Schedules</w:t>
          </w:r>
        </w:p>
      </w:tc>
    </w:tr>
    <w:tr w:rsidR="00F070A6" w:rsidTr="001827E1">
      <w:trPr>
        <w:cantSplit/>
        <w:trHeight w:val="288"/>
      </w:trPr>
      <w:tc>
        <w:tcPr>
          <w:tcW w:w="5598" w:type="dxa"/>
          <w:gridSpan w:val="2"/>
          <w:vAlign w:val="center"/>
        </w:tcPr>
        <w:p w:rsidR="00F070A6" w:rsidRPr="00AF44E2" w:rsidRDefault="00F070A6" w:rsidP="003957C4">
          <w:pPr>
            <w:rPr>
              <w:rFonts w:ascii="Arial" w:hAnsi="Arial" w:cs="Arial"/>
            </w:rPr>
          </w:pPr>
          <w:r w:rsidRPr="00AF44E2">
            <w:rPr>
              <w:rFonts w:ascii="Arial" w:hAnsi="Arial" w:cs="Arial"/>
              <w:sz w:val="23"/>
              <w:szCs w:val="23"/>
            </w:rPr>
            <w:t>Project Development Branch</w:t>
          </w:r>
        </w:p>
      </w:tc>
      <w:tc>
        <w:tcPr>
          <w:tcW w:w="4698" w:type="dxa"/>
          <w:vAlign w:val="center"/>
        </w:tcPr>
        <w:p w:rsidR="00F070A6" w:rsidRPr="00532D52" w:rsidRDefault="00F070A6" w:rsidP="00A03872">
          <w:pPr>
            <w:rPr>
              <w:rFonts w:ascii="Arial" w:hAnsi="Arial" w:cs="Arial"/>
              <w:sz w:val="23"/>
              <w:szCs w:val="23"/>
            </w:rPr>
          </w:pPr>
          <w:r w:rsidRPr="00532D52">
            <w:rPr>
              <w:rFonts w:ascii="Arial" w:hAnsi="Arial" w:cs="Arial"/>
              <w:sz w:val="23"/>
              <w:szCs w:val="23"/>
            </w:rPr>
            <w:t>20</w:t>
          </w:r>
          <w:r>
            <w:rPr>
              <w:rFonts w:ascii="Arial" w:hAnsi="Arial" w:cs="Arial"/>
              <w:sz w:val="23"/>
              <w:szCs w:val="23"/>
            </w:rPr>
            <w:t>10</w:t>
          </w:r>
          <w:r w:rsidRPr="00532D52">
            <w:rPr>
              <w:rFonts w:ascii="Arial" w:hAnsi="Arial" w:cs="Arial"/>
              <w:sz w:val="23"/>
              <w:szCs w:val="23"/>
            </w:rPr>
            <w:t xml:space="preserve"> Number </w:t>
          </w:r>
          <w:r w:rsidR="00A03872">
            <w:rPr>
              <w:rFonts w:ascii="Arial" w:hAnsi="Arial" w:cs="Arial"/>
              <w:sz w:val="23"/>
              <w:szCs w:val="23"/>
            </w:rPr>
            <w:t>7</w:t>
          </w:r>
          <w:r w:rsidRPr="00532D52">
            <w:rPr>
              <w:rFonts w:ascii="Arial" w:hAnsi="Arial" w:cs="Arial"/>
              <w:sz w:val="23"/>
              <w:szCs w:val="23"/>
            </w:rPr>
            <w:t xml:space="preserve">, Page </w:t>
          </w:r>
          <w:r w:rsidR="007B1BA7" w:rsidRPr="00532D52">
            <w:rPr>
              <w:rFonts w:ascii="Arial" w:hAnsi="Arial" w:cs="Arial"/>
              <w:sz w:val="23"/>
              <w:szCs w:val="23"/>
            </w:rPr>
            <w:fldChar w:fldCharType="begin"/>
          </w:r>
          <w:r w:rsidRPr="00532D52">
            <w:rPr>
              <w:rFonts w:ascii="Arial" w:hAnsi="Arial" w:cs="Arial"/>
              <w:sz w:val="23"/>
              <w:szCs w:val="23"/>
            </w:rPr>
            <w:instrText xml:space="preserve"> PAGE </w:instrText>
          </w:r>
          <w:r w:rsidR="007B1BA7" w:rsidRPr="00532D52">
            <w:rPr>
              <w:rFonts w:ascii="Arial" w:hAnsi="Arial" w:cs="Arial"/>
              <w:sz w:val="23"/>
              <w:szCs w:val="23"/>
            </w:rPr>
            <w:fldChar w:fldCharType="separate"/>
          </w:r>
          <w:r w:rsidR="00456C59">
            <w:rPr>
              <w:rFonts w:ascii="Arial" w:hAnsi="Arial" w:cs="Arial"/>
              <w:noProof/>
              <w:sz w:val="23"/>
              <w:szCs w:val="23"/>
            </w:rPr>
            <w:t>6</w:t>
          </w:r>
          <w:r w:rsidR="007B1BA7" w:rsidRPr="00532D52">
            <w:rPr>
              <w:rFonts w:ascii="Arial" w:hAnsi="Arial" w:cs="Arial"/>
              <w:sz w:val="23"/>
              <w:szCs w:val="23"/>
            </w:rPr>
            <w:fldChar w:fldCharType="end"/>
          </w:r>
          <w:r w:rsidRPr="00532D52">
            <w:rPr>
              <w:rFonts w:ascii="Arial" w:hAnsi="Arial" w:cs="Arial"/>
              <w:sz w:val="23"/>
              <w:szCs w:val="23"/>
            </w:rPr>
            <w:t xml:space="preserve"> of </w:t>
          </w:r>
          <w:r w:rsidR="007B1BA7" w:rsidRPr="00532D52">
            <w:rPr>
              <w:rFonts w:ascii="Arial" w:hAnsi="Arial" w:cs="Arial"/>
              <w:sz w:val="23"/>
              <w:szCs w:val="23"/>
            </w:rPr>
            <w:fldChar w:fldCharType="begin"/>
          </w:r>
          <w:r w:rsidRPr="00532D52">
            <w:rPr>
              <w:rFonts w:ascii="Arial" w:hAnsi="Arial" w:cs="Arial"/>
              <w:sz w:val="23"/>
              <w:szCs w:val="23"/>
            </w:rPr>
            <w:instrText xml:space="preserve"> NUMPAGES  </w:instrText>
          </w:r>
          <w:r w:rsidR="007B1BA7" w:rsidRPr="00532D52">
            <w:rPr>
              <w:rFonts w:ascii="Arial" w:hAnsi="Arial" w:cs="Arial"/>
              <w:sz w:val="23"/>
              <w:szCs w:val="23"/>
            </w:rPr>
            <w:fldChar w:fldCharType="separate"/>
          </w:r>
          <w:r w:rsidR="00456C59">
            <w:rPr>
              <w:rFonts w:ascii="Arial" w:hAnsi="Arial" w:cs="Arial"/>
              <w:noProof/>
              <w:sz w:val="23"/>
              <w:szCs w:val="23"/>
            </w:rPr>
            <w:t>6</w:t>
          </w:r>
          <w:r w:rsidR="007B1BA7" w:rsidRPr="00532D52">
            <w:rPr>
              <w:rFonts w:ascii="Arial" w:hAnsi="Arial" w:cs="Arial"/>
              <w:sz w:val="23"/>
              <w:szCs w:val="23"/>
            </w:rPr>
            <w:fldChar w:fldCharType="end"/>
          </w:r>
        </w:p>
      </w:tc>
    </w:tr>
    <w:tr w:rsidR="00F070A6" w:rsidTr="001827E1">
      <w:trPr>
        <w:cantSplit/>
        <w:trHeight w:val="288"/>
      </w:trPr>
      <w:tc>
        <w:tcPr>
          <w:tcW w:w="5598" w:type="dxa"/>
          <w:gridSpan w:val="2"/>
          <w:vAlign w:val="center"/>
        </w:tcPr>
        <w:p w:rsidR="00F070A6" w:rsidRDefault="00F070A6" w:rsidP="003957C4"/>
      </w:tc>
      <w:tc>
        <w:tcPr>
          <w:tcW w:w="4698" w:type="dxa"/>
          <w:vAlign w:val="center"/>
        </w:tcPr>
        <w:p w:rsidR="00F070A6" w:rsidRPr="00AF44E2" w:rsidRDefault="00F070A6" w:rsidP="00A03872">
          <w:pPr>
            <w:rPr>
              <w:rFonts w:ascii="Arial" w:hAnsi="Arial" w:cs="Arial"/>
            </w:rPr>
          </w:pPr>
          <w:r w:rsidRPr="00AF44E2">
            <w:rPr>
              <w:rFonts w:ascii="Arial" w:hAnsi="Arial" w:cs="Arial"/>
              <w:sz w:val="23"/>
              <w:szCs w:val="23"/>
            </w:rPr>
            <w:t xml:space="preserve">Date: </w:t>
          </w:r>
          <w:r w:rsidR="00A03872">
            <w:rPr>
              <w:rFonts w:ascii="Arial" w:hAnsi="Arial" w:cs="Arial"/>
              <w:sz w:val="23"/>
              <w:szCs w:val="23"/>
            </w:rPr>
            <w:t>September 24, 2010</w:t>
          </w:r>
        </w:p>
      </w:tc>
    </w:tr>
  </w:tbl>
  <w:p w:rsidR="00F070A6" w:rsidRPr="00F71829" w:rsidRDefault="00F070A6" w:rsidP="00F718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7B5"/>
    <w:multiLevelType w:val="hybridMultilevel"/>
    <w:tmpl w:val="ABD0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05A07"/>
    <w:multiLevelType w:val="hybridMultilevel"/>
    <w:tmpl w:val="24A422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4E6A"/>
    <w:multiLevelType w:val="hybridMultilevel"/>
    <w:tmpl w:val="509611F2"/>
    <w:lvl w:ilvl="0" w:tplc="AD1E05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66766"/>
    <w:multiLevelType w:val="hybridMultilevel"/>
    <w:tmpl w:val="1A1A9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AB719F"/>
    <w:multiLevelType w:val="hybridMultilevel"/>
    <w:tmpl w:val="5C988A06"/>
    <w:lvl w:ilvl="0" w:tplc="645C85F8">
      <w:start w:val="1"/>
      <w:numFmt w:val="decimal"/>
      <w:lvlText w:val="(%1)"/>
      <w:lvlJc w:val="left"/>
      <w:pPr>
        <w:ind w:left="720" w:hanging="360"/>
      </w:pPr>
      <w:rPr>
        <w:rFonts w:ascii="Arial" w:hAnsi="Arial" w:cs="Arial" w:hint="default"/>
        <w:b w:val="0"/>
        <w:bCs w:val="0"/>
        <w:i w:val="0"/>
        <w:iCs w:val="0"/>
        <w:sz w:val="22"/>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D2293"/>
    <w:multiLevelType w:val="hybridMultilevel"/>
    <w:tmpl w:val="13F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85D82"/>
    <w:multiLevelType w:val="hybridMultilevel"/>
    <w:tmpl w:val="C9D8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3F006F"/>
    <w:multiLevelType w:val="hybridMultilevel"/>
    <w:tmpl w:val="9CDE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21E66"/>
    <w:multiLevelType w:val="hybridMultilevel"/>
    <w:tmpl w:val="E09A31E4"/>
    <w:lvl w:ilvl="0" w:tplc="645C85F8">
      <w:start w:val="1"/>
      <w:numFmt w:val="decimal"/>
      <w:lvlText w:val="(%1)"/>
      <w:lvlJc w:val="left"/>
      <w:pPr>
        <w:ind w:left="720" w:hanging="360"/>
      </w:pPr>
      <w:rPr>
        <w:rFonts w:ascii="Arial" w:hAnsi="Arial" w:cs="Arial" w:hint="default"/>
        <w:b w:val="0"/>
        <w:bCs w:val="0"/>
        <w:i w:val="0"/>
        <w:iCs w:val="0"/>
        <w:sz w:val="22"/>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F61EE"/>
    <w:multiLevelType w:val="hybridMultilevel"/>
    <w:tmpl w:val="721E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1595821"/>
    <w:multiLevelType w:val="hybridMultilevel"/>
    <w:tmpl w:val="5ADE6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202879"/>
    <w:multiLevelType w:val="hybridMultilevel"/>
    <w:tmpl w:val="E034D9EA"/>
    <w:lvl w:ilvl="0" w:tplc="645C85F8">
      <w:start w:val="1"/>
      <w:numFmt w:val="decimal"/>
      <w:lvlText w:val="(%1)"/>
      <w:lvlJc w:val="left"/>
      <w:pPr>
        <w:ind w:left="720" w:hanging="360"/>
      </w:pPr>
      <w:rPr>
        <w:rFonts w:ascii="Arial" w:hAnsi="Arial" w:cs="Arial"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32CEC"/>
    <w:multiLevelType w:val="hybridMultilevel"/>
    <w:tmpl w:val="1250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6"/>
  </w:num>
  <w:num w:numId="6">
    <w:abstractNumId w:val="12"/>
  </w:num>
  <w:num w:numId="7">
    <w:abstractNumId w:val="11"/>
  </w:num>
  <w:num w:numId="8">
    <w:abstractNumId w:val="0"/>
  </w:num>
  <w:num w:numId="9">
    <w:abstractNumId w:val="9"/>
  </w:num>
  <w:num w:numId="10">
    <w:abstractNumId w:val="3"/>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A5D"/>
    <w:rsid w:val="00003AF0"/>
    <w:rsid w:val="000070A6"/>
    <w:rsid w:val="00012808"/>
    <w:rsid w:val="000447B4"/>
    <w:rsid w:val="00067B87"/>
    <w:rsid w:val="0007187F"/>
    <w:rsid w:val="0009546A"/>
    <w:rsid w:val="00097DA4"/>
    <w:rsid w:val="000A480C"/>
    <w:rsid w:val="000A4ECC"/>
    <w:rsid w:val="000B4AE7"/>
    <w:rsid w:val="000B4E72"/>
    <w:rsid w:val="000F12ED"/>
    <w:rsid w:val="00113FD8"/>
    <w:rsid w:val="0014036B"/>
    <w:rsid w:val="00163906"/>
    <w:rsid w:val="001827E1"/>
    <w:rsid w:val="00195856"/>
    <w:rsid w:val="001A0354"/>
    <w:rsid w:val="001A29E6"/>
    <w:rsid w:val="001B4344"/>
    <w:rsid w:val="001C547C"/>
    <w:rsid w:val="001E36D0"/>
    <w:rsid w:val="001E51E2"/>
    <w:rsid w:val="001F343D"/>
    <w:rsid w:val="001F6485"/>
    <w:rsid w:val="001F6F65"/>
    <w:rsid w:val="0020787D"/>
    <w:rsid w:val="002117EA"/>
    <w:rsid w:val="0023781A"/>
    <w:rsid w:val="0024612A"/>
    <w:rsid w:val="00250962"/>
    <w:rsid w:val="00255AA3"/>
    <w:rsid w:val="00261DE8"/>
    <w:rsid w:val="002A0E76"/>
    <w:rsid w:val="002B0D6A"/>
    <w:rsid w:val="002C2387"/>
    <w:rsid w:val="002E3B77"/>
    <w:rsid w:val="002F554E"/>
    <w:rsid w:val="00325A7D"/>
    <w:rsid w:val="00332E35"/>
    <w:rsid w:val="00332F76"/>
    <w:rsid w:val="003356F5"/>
    <w:rsid w:val="00336543"/>
    <w:rsid w:val="00337079"/>
    <w:rsid w:val="00350552"/>
    <w:rsid w:val="00354654"/>
    <w:rsid w:val="00354A5D"/>
    <w:rsid w:val="003700B0"/>
    <w:rsid w:val="00370784"/>
    <w:rsid w:val="00374D20"/>
    <w:rsid w:val="00381DD1"/>
    <w:rsid w:val="00384F03"/>
    <w:rsid w:val="003866FD"/>
    <w:rsid w:val="003957C4"/>
    <w:rsid w:val="003A08B6"/>
    <w:rsid w:val="003B0EE5"/>
    <w:rsid w:val="003E437A"/>
    <w:rsid w:val="004156C1"/>
    <w:rsid w:val="00415ACD"/>
    <w:rsid w:val="0041632A"/>
    <w:rsid w:val="00450D54"/>
    <w:rsid w:val="00456C59"/>
    <w:rsid w:val="004663B1"/>
    <w:rsid w:val="00475221"/>
    <w:rsid w:val="00477211"/>
    <w:rsid w:val="00485AEA"/>
    <w:rsid w:val="004904DC"/>
    <w:rsid w:val="004A3AA8"/>
    <w:rsid w:val="004D3DC4"/>
    <w:rsid w:val="004E0172"/>
    <w:rsid w:val="0050218F"/>
    <w:rsid w:val="00532D52"/>
    <w:rsid w:val="0054092E"/>
    <w:rsid w:val="005510A6"/>
    <w:rsid w:val="005648BD"/>
    <w:rsid w:val="005672AB"/>
    <w:rsid w:val="00573F97"/>
    <w:rsid w:val="005A38B0"/>
    <w:rsid w:val="005A4278"/>
    <w:rsid w:val="005B475D"/>
    <w:rsid w:val="005B60A1"/>
    <w:rsid w:val="005B64A7"/>
    <w:rsid w:val="0060251D"/>
    <w:rsid w:val="00622509"/>
    <w:rsid w:val="006461F1"/>
    <w:rsid w:val="006A54BF"/>
    <w:rsid w:val="006B2AD5"/>
    <w:rsid w:val="006B6871"/>
    <w:rsid w:val="006E798A"/>
    <w:rsid w:val="006F78CE"/>
    <w:rsid w:val="00736ADF"/>
    <w:rsid w:val="00740597"/>
    <w:rsid w:val="00763A06"/>
    <w:rsid w:val="0077476B"/>
    <w:rsid w:val="00774F2C"/>
    <w:rsid w:val="0078194C"/>
    <w:rsid w:val="007B1BA7"/>
    <w:rsid w:val="007B3D2B"/>
    <w:rsid w:val="007F6E6A"/>
    <w:rsid w:val="007F73E4"/>
    <w:rsid w:val="007F799D"/>
    <w:rsid w:val="008036F1"/>
    <w:rsid w:val="00826B51"/>
    <w:rsid w:val="008378E4"/>
    <w:rsid w:val="008430BC"/>
    <w:rsid w:val="00856A07"/>
    <w:rsid w:val="008638B3"/>
    <w:rsid w:val="00866041"/>
    <w:rsid w:val="0088042B"/>
    <w:rsid w:val="00894F26"/>
    <w:rsid w:val="008A40E8"/>
    <w:rsid w:val="008B540A"/>
    <w:rsid w:val="008B5F12"/>
    <w:rsid w:val="008E2D23"/>
    <w:rsid w:val="008F3E7E"/>
    <w:rsid w:val="0090379D"/>
    <w:rsid w:val="00905576"/>
    <w:rsid w:val="00912BB2"/>
    <w:rsid w:val="00920CC0"/>
    <w:rsid w:val="009318C5"/>
    <w:rsid w:val="00956916"/>
    <w:rsid w:val="009644A0"/>
    <w:rsid w:val="00966520"/>
    <w:rsid w:val="00992DAD"/>
    <w:rsid w:val="009A49D2"/>
    <w:rsid w:val="009B0684"/>
    <w:rsid w:val="009C311A"/>
    <w:rsid w:val="00A02624"/>
    <w:rsid w:val="00A03872"/>
    <w:rsid w:val="00A30FF5"/>
    <w:rsid w:val="00A3379D"/>
    <w:rsid w:val="00A40D4B"/>
    <w:rsid w:val="00A7490A"/>
    <w:rsid w:val="00A752B2"/>
    <w:rsid w:val="00A824A5"/>
    <w:rsid w:val="00A9361F"/>
    <w:rsid w:val="00A94CB9"/>
    <w:rsid w:val="00A95E8E"/>
    <w:rsid w:val="00AA2AC6"/>
    <w:rsid w:val="00AE6381"/>
    <w:rsid w:val="00AE7019"/>
    <w:rsid w:val="00AF44E2"/>
    <w:rsid w:val="00B01089"/>
    <w:rsid w:val="00B24061"/>
    <w:rsid w:val="00B33E3F"/>
    <w:rsid w:val="00B57C04"/>
    <w:rsid w:val="00B67DAD"/>
    <w:rsid w:val="00B70879"/>
    <w:rsid w:val="00B827DA"/>
    <w:rsid w:val="00B82CDC"/>
    <w:rsid w:val="00B933E5"/>
    <w:rsid w:val="00B977F4"/>
    <w:rsid w:val="00BA0EB8"/>
    <w:rsid w:val="00BA767D"/>
    <w:rsid w:val="00BE4FC3"/>
    <w:rsid w:val="00BE6F04"/>
    <w:rsid w:val="00BF2DD4"/>
    <w:rsid w:val="00C140D9"/>
    <w:rsid w:val="00C70940"/>
    <w:rsid w:val="00C85D4F"/>
    <w:rsid w:val="00CA4084"/>
    <w:rsid w:val="00CB69FF"/>
    <w:rsid w:val="00CC19C5"/>
    <w:rsid w:val="00CC3E68"/>
    <w:rsid w:val="00CC68F8"/>
    <w:rsid w:val="00CE7776"/>
    <w:rsid w:val="00CF1862"/>
    <w:rsid w:val="00CF239F"/>
    <w:rsid w:val="00D11CCF"/>
    <w:rsid w:val="00D1642B"/>
    <w:rsid w:val="00D22466"/>
    <w:rsid w:val="00D26407"/>
    <w:rsid w:val="00D31C78"/>
    <w:rsid w:val="00D353E2"/>
    <w:rsid w:val="00D41120"/>
    <w:rsid w:val="00D4320B"/>
    <w:rsid w:val="00D5285F"/>
    <w:rsid w:val="00D90A35"/>
    <w:rsid w:val="00D95B86"/>
    <w:rsid w:val="00DB506F"/>
    <w:rsid w:val="00DC22ED"/>
    <w:rsid w:val="00DD0144"/>
    <w:rsid w:val="00DD4F52"/>
    <w:rsid w:val="00DE5B6E"/>
    <w:rsid w:val="00E0061C"/>
    <w:rsid w:val="00E308CE"/>
    <w:rsid w:val="00E536F3"/>
    <w:rsid w:val="00E63F1D"/>
    <w:rsid w:val="00EA31C5"/>
    <w:rsid w:val="00EE32F6"/>
    <w:rsid w:val="00F070A6"/>
    <w:rsid w:val="00F12CBA"/>
    <w:rsid w:val="00F40F41"/>
    <w:rsid w:val="00F4227C"/>
    <w:rsid w:val="00F6390F"/>
    <w:rsid w:val="00F64B39"/>
    <w:rsid w:val="00F71829"/>
    <w:rsid w:val="00F82BBB"/>
    <w:rsid w:val="00FA0B13"/>
    <w:rsid w:val="00FA2E6D"/>
    <w:rsid w:val="00FB3825"/>
    <w:rsid w:val="00FB46F6"/>
    <w:rsid w:val="00FC6186"/>
    <w:rsid w:val="00FD70B4"/>
    <w:rsid w:val="00FE2589"/>
    <w:rsid w:val="00FE501F"/>
    <w:rsid w:val="00FE7277"/>
    <w:rsid w:val="00FE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basedOn w:val="DefaultParagraphFont"/>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B6871"/>
    <w:rPr>
      <w:sz w:val="16"/>
      <w:szCs w:val="16"/>
    </w:rPr>
  </w:style>
  <w:style w:type="paragraph" w:styleId="CommentText">
    <w:name w:val="annotation text"/>
    <w:basedOn w:val="Normal"/>
    <w:link w:val="CommentTextChar"/>
    <w:rsid w:val="006B6871"/>
    <w:rPr>
      <w:sz w:val="20"/>
      <w:szCs w:val="20"/>
    </w:rPr>
  </w:style>
  <w:style w:type="character" w:customStyle="1" w:styleId="CommentTextChar">
    <w:name w:val="Comment Text Char"/>
    <w:basedOn w:val="DefaultParagraphFont"/>
    <w:link w:val="CommentText"/>
    <w:rsid w:val="006B6871"/>
  </w:style>
  <w:style w:type="paragraph" w:styleId="CommentSubject">
    <w:name w:val="annotation subject"/>
    <w:basedOn w:val="CommentText"/>
    <w:next w:val="CommentText"/>
    <w:link w:val="CommentSubjectChar"/>
    <w:rsid w:val="006B6871"/>
    <w:rPr>
      <w:b/>
      <w:bCs/>
    </w:rPr>
  </w:style>
  <w:style w:type="character" w:customStyle="1" w:styleId="CommentSubjectChar">
    <w:name w:val="Comment Subject Char"/>
    <w:basedOn w:val="CommentTextChar"/>
    <w:link w:val="CommentSubject"/>
    <w:rsid w:val="006B6871"/>
    <w:rPr>
      <w:b/>
      <w:bCs/>
    </w:rPr>
  </w:style>
  <w:style w:type="paragraph" w:styleId="PlainText">
    <w:name w:val="Plain Text"/>
    <w:basedOn w:val="Normal"/>
    <w:link w:val="PlainTextChar"/>
    <w:uiPriority w:val="99"/>
    <w:unhideWhenUsed/>
    <w:rsid w:val="00CB69FF"/>
    <w:rPr>
      <w:rFonts w:ascii="Consolas" w:eastAsia="Calibri" w:hAnsi="Consolas"/>
      <w:sz w:val="21"/>
      <w:szCs w:val="21"/>
    </w:rPr>
  </w:style>
  <w:style w:type="character" w:customStyle="1" w:styleId="PlainTextChar">
    <w:name w:val="Plain Text Char"/>
    <w:basedOn w:val="DefaultParagraphFont"/>
    <w:link w:val="PlainText"/>
    <w:uiPriority w:val="99"/>
    <w:rsid w:val="00CB69FF"/>
    <w:rPr>
      <w:rFonts w:ascii="Consolas" w:eastAsia="Calibri" w:hAnsi="Consolas" w:cs="Times New Roman"/>
      <w:sz w:val="21"/>
      <w:szCs w:val="21"/>
    </w:rPr>
  </w:style>
  <w:style w:type="paragraph" w:styleId="ListParagraph">
    <w:name w:val="List Paragraph"/>
    <w:basedOn w:val="Normal"/>
    <w:uiPriority w:val="34"/>
    <w:qFormat/>
    <w:rsid w:val="00CB69FF"/>
    <w:pPr>
      <w:ind w:left="720"/>
    </w:pPr>
  </w:style>
  <w:style w:type="character" w:styleId="FollowedHyperlink">
    <w:name w:val="FollowedHyperlink"/>
    <w:basedOn w:val="DefaultParagraphFont"/>
    <w:rsid w:val="0078194C"/>
    <w:rPr>
      <w:color w:val="800080"/>
      <w:u w:val="single"/>
    </w:rPr>
  </w:style>
</w:styles>
</file>

<file path=word/webSettings.xml><?xml version="1.0" encoding="utf-8"?>
<w:webSettings xmlns:r="http://schemas.openxmlformats.org/officeDocument/2006/relationships" xmlns:w="http://schemas.openxmlformats.org/wordprocessingml/2006/main">
  <w:divs>
    <w:div w:id="17051147">
      <w:bodyDiv w:val="1"/>
      <w:marLeft w:val="0"/>
      <w:marRight w:val="0"/>
      <w:marTop w:val="0"/>
      <w:marBottom w:val="0"/>
      <w:divBdr>
        <w:top w:val="none" w:sz="0" w:space="0" w:color="auto"/>
        <w:left w:val="none" w:sz="0" w:space="0" w:color="auto"/>
        <w:bottom w:val="none" w:sz="0" w:space="0" w:color="auto"/>
        <w:right w:val="none" w:sz="0" w:space="0" w:color="auto"/>
      </w:divBdr>
    </w:div>
    <w:div w:id="1093017758">
      <w:bodyDiv w:val="1"/>
      <w:marLeft w:val="0"/>
      <w:marRight w:val="0"/>
      <w:marTop w:val="0"/>
      <w:marBottom w:val="0"/>
      <w:divBdr>
        <w:top w:val="none" w:sz="0" w:space="0" w:color="auto"/>
        <w:left w:val="none" w:sz="0" w:space="0" w:color="auto"/>
        <w:bottom w:val="none" w:sz="0" w:space="0" w:color="auto"/>
        <w:right w:val="none" w:sz="0" w:space="0" w:color="auto"/>
      </w:divBdr>
    </w:div>
    <w:div w:id="1652369182">
      <w:bodyDiv w:val="1"/>
      <w:marLeft w:val="0"/>
      <w:marRight w:val="0"/>
      <w:marTop w:val="0"/>
      <w:marBottom w:val="0"/>
      <w:divBdr>
        <w:top w:val="none" w:sz="0" w:space="0" w:color="auto"/>
        <w:left w:val="none" w:sz="0" w:space="0" w:color="auto"/>
        <w:bottom w:val="none" w:sz="0" w:space="0" w:color="auto"/>
        <w:right w:val="none" w:sz="0" w:space="0" w:color="auto"/>
      </w:divBdr>
    </w:div>
    <w:div w:id="18314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upweb.dot.state.co.us/gm/folder-1.11.30079"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ptraini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vupweb.dot.state.co.us/gm/folder-1.11.29176?mode=EU&amp;originalContext=1.11.300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upweb.dot.state.co.us/gm/folder-1.11.29168?mode=EU&amp;originalContext=1.11.30033"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D85D0D0D02C4AA7C6D8BE75BFB4ED" ma:contentTypeVersion="0" ma:contentTypeDescription="Create a new document." ma:contentTypeScope="" ma:versionID="e3b1cbbd2a9bd57bcc0ddd657e3422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B8569-D392-4B54-8271-982F54DB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370B43-42A0-40A0-8709-9CB013022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10917</CharactersWithSpaces>
  <SharedDoc>false</SharedDoc>
  <HLinks>
    <vt:vector size="24" baseType="variant">
      <vt:variant>
        <vt:i4>4653058</vt:i4>
      </vt:variant>
      <vt:variant>
        <vt:i4>12</vt:i4>
      </vt:variant>
      <vt:variant>
        <vt:i4>0</vt:i4>
      </vt:variant>
      <vt:variant>
        <vt:i4>5</vt:i4>
      </vt:variant>
      <vt:variant>
        <vt:lpwstr>http://vupweb.dot.state.co.us/gm/folder-1.11.29176?mode=EU&amp;originalContext=1.11.30033</vt:lpwstr>
      </vt:variant>
      <vt:variant>
        <vt:lpwstr/>
      </vt:variant>
      <vt:variant>
        <vt:i4>3538984</vt:i4>
      </vt:variant>
      <vt:variant>
        <vt:i4>9</vt:i4>
      </vt:variant>
      <vt:variant>
        <vt:i4>0</vt:i4>
      </vt:variant>
      <vt:variant>
        <vt:i4>5</vt:i4>
      </vt:variant>
      <vt:variant>
        <vt:lpwstr>http://vupweb.dot.state.co.us/gm/folder-1.11.30079</vt:lpwstr>
      </vt:variant>
      <vt:variant>
        <vt:lpwstr/>
      </vt:variant>
      <vt:variant>
        <vt:i4>3997821</vt:i4>
      </vt:variant>
      <vt:variant>
        <vt:i4>6</vt:i4>
      </vt:variant>
      <vt:variant>
        <vt:i4>0</vt:i4>
      </vt:variant>
      <vt:variant>
        <vt:i4>5</vt:i4>
      </vt:variant>
      <vt:variant>
        <vt:lpwstr>http://saptraining/</vt:lpwstr>
      </vt:variant>
      <vt:variant>
        <vt:lpwstr/>
      </vt:variant>
      <vt:variant>
        <vt:i4>4784131</vt:i4>
      </vt:variant>
      <vt:variant>
        <vt:i4>3</vt:i4>
      </vt:variant>
      <vt:variant>
        <vt:i4>0</vt:i4>
      </vt:variant>
      <vt:variant>
        <vt:i4>5</vt:i4>
      </vt:variant>
      <vt:variant>
        <vt:lpwstr>http://vupweb.dot.state.co.us/gm/folder-1.11.29168?mode=EU&amp;originalContext=1.11.30033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Mike Coy</cp:lastModifiedBy>
  <cp:revision>11</cp:revision>
  <cp:lastPrinted>2010-09-24T15:48:00Z</cp:lastPrinted>
  <dcterms:created xsi:type="dcterms:W3CDTF">2010-09-14T21:47:00Z</dcterms:created>
  <dcterms:modified xsi:type="dcterms:W3CDTF">2010-09-24T15:48:00Z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0x0101005B7D85D0D0D02C4AA7C6D8BE75BFB4ED</vt:lpwstr>
  </property>
</Properties>
</file>