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8D" w:rsidRDefault="002E298D">
      <w:pPr>
        <w:rPr>
          <w:sz w:val="22"/>
        </w:rPr>
      </w:pPr>
    </w:p>
    <w:p w:rsidR="002E298D" w:rsidRDefault="002E298D">
      <w:pPr>
        <w:rPr>
          <w:sz w:val="22"/>
        </w:rPr>
      </w:pPr>
    </w:p>
    <w:p w:rsidR="002E298D" w:rsidRPr="00362225" w:rsidRDefault="002E298D" w:rsidP="0094595D">
      <w:pPr>
        <w:tabs>
          <w:tab w:val="right" w:pos="8640"/>
        </w:tabs>
        <w:rPr>
          <w:rFonts w:ascii="Arial" w:hAnsi="Arial" w:cs="Arial"/>
          <w:sz w:val="28"/>
          <w:szCs w:val="28"/>
        </w:rPr>
      </w:pPr>
      <w:r w:rsidRPr="00B700AF">
        <w:rPr>
          <w:sz w:val="28"/>
          <w:szCs w:val="28"/>
        </w:rPr>
        <w:tab/>
      </w:r>
      <w:r w:rsidRPr="00362225">
        <w:rPr>
          <w:rFonts w:ascii="Arial" w:hAnsi="Arial" w:cs="Arial"/>
          <w:sz w:val="28"/>
          <w:szCs w:val="28"/>
        </w:rPr>
        <w:t>July 1, 2010</w:t>
      </w:r>
    </w:p>
    <w:p w:rsidR="002E298D" w:rsidRDefault="002E298D">
      <w:pPr>
        <w:tabs>
          <w:tab w:val="right" w:pos="8640"/>
        </w:tabs>
        <w:rPr>
          <w:sz w:val="22"/>
        </w:rPr>
      </w:pPr>
      <w:r>
        <w:rPr>
          <w:sz w:val="22"/>
        </w:rPr>
        <w:tab/>
      </w:r>
    </w:p>
    <w:p w:rsidR="002E298D" w:rsidRDefault="002E298D">
      <w:pPr>
        <w:jc w:val="right"/>
        <w:rPr>
          <w:rFonts w:ascii="Arial" w:hAnsi="Arial" w:cs="Arial"/>
          <w:b/>
          <w:bCs/>
          <w:color w:val="000000"/>
          <w:sz w:val="22"/>
        </w:rPr>
      </w:pPr>
    </w:p>
    <w:p w:rsidR="002E298D" w:rsidRDefault="002E298D" w:rsidP="00077A93">
      <w:pPr>
        <w:pStyle w:val="Heading1"/>
        <w:numPr>
          <w:ilvl w:val="0"/>
          <w:numId w:val="5"/>
        </w:numPr>
        <w:tabs>
          <w:tab w:val="left" w:pos="0"/>
        </w:tabs>
        <w:suppressAutoHyphens/>
        <w:rPr>
          <w:bCs/>
          <w:color w:val="000000"/>
          <w:sz w:val="28"/>
        </w:rPr>
      </w:pPr>
      <w:r>
        <w:rPr>
          <w:color w:val="000000"/>
          <w:sz w:val="28"/>
        </w:rPr>
        <w:t xml:space="preserve">REVISION OF SECTIONS </w:t>
      </w:r>
      <w:r>
        <w:rPr>
          <w:bCs/>
          <w:color w:val="000000"/>
          <w:sz w:val="28"/>
        </w:rPr>
        <w:t>105, 202, 401, 406 and 601</w:t>
      </w:r>
    </w:p>
    <w:p w:rsidR="002E298D" w:rsidRDefault="002E298D">
      <w:pPr>
        <w:jc w:val="center"/>
        <w:rPr>
          <w:rFonts w:ascii="Arial" w:hAnsi="Arial"/>
          <w:b/>
          <w:color w:val="000000"/>
          <w:sz w:val="28"/>
        </w:rPr>
      </w:pPr>
      <w:r>
        <w:rPr>
          <w:rFonts w:ascii="Arial" w:hAnsi="Arial" w:cs="Arial"/>
          <w:b/>
          <w:color w:val="000000"/>
          <w:sz w:val="28"/>
          <w:szCs w:val="28"/>
        </w:rPr>
        <w:t>HOT MIX ASPHALT PAVEMENT R</w:t>
      </w:r>
      <w:r>
        <w:rPr>
          <w:rFonts w:ascii="Arial" w:hAnsi="Arial"/>
          <w:b/>
          <w:color w:val="000000"/>
          <w:sz w:val="28"/>
        </w:rPr>
        <w:t xml:space="preserve">OADWAY SMOOTHNESS </w:t>
      </w:r>
    </w:p>
    <w:p w:rsidR="002E298D" w:rsidRDefault="002E298D">
      <w:pPr>
        <w:jc w:val="center"/>
        <w:rPr>
          <w:rFonts w:ascii="Arial" w:hAnsi="Arial"/>
          <w:b/>
          <w:color w:val="000000"/>
          <w:sz w:val="28"/>
        </w:rPr>
      </w:pPr>
      <w:r>
        <w:rPr>
          <w:rFonts w:ascii="Arial" w:hAnsi="Arial"/>
          <w:b/>
          <w:color w:val="000000"/>
          <w:sz w:val="28"/>
        </w:rPr>
        <w:t>(HIGH SPEED PROFILER)</w:t>
      </w:r>
    </w:p>
    <w:p w:rsidR="002E298D" w:rsidRDefault="002E298D">
      <w:pPr>
        <w:jc w:val="center"/>
        <w:rPr>
          <w:b/>
          <w:color w:val="000000"/>
          <w:sz w:val="36"/>
          <w:szCs w:val="36"/>
        </w:rPr>
      </w:pPr>
    </w:p>
    <w:p w:rsidR="002E298D" w:rsidRDefault="002E298D">
      <w:pPr>
        <w:jc w:val="center"/>
        <w:rPr>
          <w:b/>
          <w:color w:val="000000"/>
          <w:sz w:val="36"/>
          <w:szCs w:val="36"/>
        </w:rPr>
      </w:pPr>
      <w:r>
        <w:rPr>
          <w:b/>
          <w:color w:val="000000"/>
          <w:sz w:val="36"/>
          <w:szCs w:val="36"/>
        </w:rPr>
        <w:t>NOTICE</w:t>
      </w:r>
    </w:p>
    <w:p w:rsidR="002E298D" w:rsidRDefault="002E298D">
      <w:pPr>
        <w:rPr>
          <w:b/>
          <w:color w:val="000000"/>
          <w:sz w:val="24"/>
          <w:szCs w:val="24"/>
        </w:rPr>
      </w:pPr>
    </w:p>
    <w:p w:rsidR="002E298D" w:rsidRDefault="002E29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E298D" w:rsidRDefault="002E29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E298D" w:rsidRDefault="002E29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2E298D" w:rsidRDefault="002E29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rsidR="002E298D" w:rsidRDefault="002E29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r>
        <w:rPr>
          <w:rFonts w:ascii="Photina" w:hAnsi="Photina" w:cs="Photina"/>
          <w:b/>
          <w:bCs/>
          <w:color w:val="800000"/>
          <w:sz w:val="28"/>
          <w:szCs w:val="28"/>
        </w:rPr>
        <w:t xml:space="preserve">Instructions for use on CDOT construction projects:  </w:t>
      </w:r>
    </w:p>
    <w:p w:rsidR="002E298D" w:rsidRDefault="002E29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rsidR="002E298D" w:rsidRDefault="002E29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r>
        <w:rPr>
          <w:rFonts w:ascii="Arial" w:hAnsi="Arial" w:cs="Arial"/>
          <w:bCs/>
        </w:rPr>
        <w:t>Use on all projects having HMA pavement.</w:t>
      </w:r>
    </w:p>
    <w:p w:rsidR="002E298D" w:rsidRDefault="002E298D">
      <w:pPr>
        <w:rPr>
          <w:rFonts w:ascii="Arial" w:hAnsi="Arial" w:cs="Arial"/>
          <w:b/>
          <w:bCs/>
          <w:iCs/>
          <w:color w:val="000000"/>
        </w:rPr>
      </w:pPr>
    </w:p>
    <w:p w:rsidR="002E298D" w:rsidRDefault="002E298D">
      <w:pPr>
        <w:rPr>
          <w:rFonts w:ascii="Arial" w:hAnsi="Arial" w:cs="Arial"/>
          <w:color w:val="000000"/>
        </w:rPr>
      </w:pPr>
      <w:r>
        <w:rPr>
          <w:rFonts w:ascii="Arial" w:hAnsi="Arial" w:cs="Arial"/>
          <w:color w:val="000000"/>
        </w:rPr>
        <w:t>Use the following guideline to assign the pavement smoothness category for the project.  Place the pavement smoothness category assignment in the General Notes if it is not HRI Category II.:</w:t>
      </w:r>
    </w:p>
    <w:p w:rsidR="002E298D" w:rsidRDefault="002E298D">
      <w:pPr>
        <w:rPr>
          <w:rFonts w:ascii="Arial" w:hAnsi="Arial" w:cs="Arial"/>
          <w:color w:val="000000"/>
        </w:rPr>
      </w:pPr>
    </w:p>
    <w:p w:rsidR="002E298D" w:rsidRDefault="002E298D">
      <w:pPr>
        <w:rPr>
          <w:rFonts w:ascii="Arial" w:hAnsi="Arial" w:cs="Arial"/>
          <w:color w:val="000000"/>
        </w:rPr>
      </w:pPr>
      <w:r>
        <w:rPr>
          <w:rFonts w:ascii="Arial" w:hAnsi="Arial" w:cs="Arial"/>
          <w:b/>
          <w:color w:val="000000"/>
        </w:rPr>
        <w:t xml:space="preserve">HRI Category I </w:t>
      </w:r>
      <w:r>
        <w:rPr>
          <w:rFonts w:ascii="Arial" w:hAnsi="Arial" w:cs="Arial"/>
          <w:color w:val="000000"/>
        </w:rPr>
        <w:t xml:space="preserve">applies to the following asphalt pavement construction: </w:t>
      </w:r>
    </w:p>
    <w:p w:rsidR="002E298D" w:rsidRDefault="002E298D" w:rsidP="00077A93">
      <w:pPr>
        <w:numPr>
          <w:ilvl w:val="0"/>
          <w:numId w:val="16"/>
        </w:numPr>
        <w:tabs>
          <w:tab w:val="left" w:pos="720"/>
        </w:tabs>
        <w:suppressAutoHyphens/>
        <w:rPr>
          <w:rFonts w:ascii="Arial" w:hAnsi="Arial" w:cs="Arial"/>
          <w:color w:val="000000"/>
        </w:rPr>
      </w:pPr>
      <w:r>
        <w:rPr>
          <w:rFonts w:ascii="Arial" w:hAnsi="Arial" w:cs="Arial"/>
          <w:color w:val="000000"/>
        </w:rPr>
        <w:t xml:space="preserve">Urban Reconstruction with or without curb and gutter; </w:t>
      </w:r>
    </w:p>
    <w:p w:rsidR="002E298D" w:rsidRDefault="002E298D" w:rsidP="00077A93">
      <w:pPr>
        <w:numPr>
          <w:ilvl w:val="0"/>
          <w:numId w:val="16"/>
        </w:numPr>
        <w:tabs>
          <w:tab w:val="left" w:pos="720"/>
        </w:tabs>
        <w:suppressAutoHyphens/>
        <w:rPr>
          <w:rFonts w:ascii="Arial" w:hAnsi="Arial" w:cs="Arial"/>
          <w:color w:val="000000"/>
        </w:rPr>
      </w:pPr>
      <w:r>
        <w:rPr>
          <w:rFonts w:ascii="Arial" w:hAnsi="Arial" w:cs="Arial"/>
          <w:color w:val="000000"/>
        </w:rPr>
        <w:t>Construction of one layer over an intermediate treatment (Removal of Asphalt Mat (Planing), Cold Bituminous Pavement (Recycle), Heating and Remixing, Heating and Repaving, Full Depth Reclamation, leveling course with a thickness of 1.5 inches or less or other intermediate treatment);</w:t>
      </w:r>
    </w:p>
    <w:p w:rsidR="002E298D" w:rsidRDefault="002E298D" w:rsidP="00077A93">
      <w:pPr>
        <w:numPr>
          <w:ilvl w:val="0"/>
          <w:numId w:val="16"/>
        </w:numPr>
        <w:tabs>
          <w:tab w:val="left" w:pos="720"/>
        </w:tabs>
        <w:suppressAutoHyphens/>
        <w:rPr>
          <w:rFonts w:ascii="Arial" w:hAnsi="Arial" w:cs="Arial"/>
          <w:color w:val="000000"/>
        </w:rPr>
      </w:pPr>
      <w:r>
        <w:rPr>
          <w:rFonts w:ascii="Arial" w:hAnsi="Arial" w:cs="Arial"/>
          <w:color w:val="000000"/>
        </w:rPr>
        <w:t>May be used in overlays meeting #2, with curb and gutter when a shoulder separates driving lanes from the curb and gutter.  A minimal amount of utility boxes, intersections and grade changes are allowed.  A note needs to be placed in the plans stating that the new asphalt driving lanes will not have to match curb and gutter.</w:t>
      </w:r>
    </w:p>
    <w:p w:rsidR="002E298D" w:rsidRDefault="002E298D" w:rsidP="00077A93">
      <w:pPr>
        <w:numPr>
          <w:ilvl w:val="0"/>
          <w:numId w:val="16"/>
        </w:numPr>
        <w:tabs>
          <w:tab w:val="left" w:pos="720"/>
        </w:tabs>
        <w:suppressAutoHyphens/>
        <w:rPr>
          <w:rFonts w:ascii="Arial" w:hAnsi="Arial" w:cs="Arial"/>
          <w:color w:val="000000"/>
        </w:rPr>
      </w:pPr>
      <w:r>
        <w:rPr>
          <w:rFonts w:ascii="Arial" w:hAnsi="Arial" w:cs="Arial"/>
          <w:color w:val="000000"/>
        </w:rPr>
        <w:t>May be used in overlays meeting #2, with curb and gutter when pavement smoothness is very important.  A minimal amount of utility boxes, intersections and grade changes are allowed.  A note needs to be placed in the plans stating that the new asphalt driving lanes will not have to match curb and gutter.</w:t>
      </w:r>
    </w:p>
    <w:p w:rsidR="002E298D" w:rsidRDefault="002E298D">
      <w:pPr>
        <w:ind w:left="360"/>
        <w:rPr>
          <w:rFonts w:ascii="Arial" w:hAnsi="Arial" w:cs="Arial"/>
          <w:color w:val="000000"/>
        </w:rPr>
      </w:pPr>
    </w:p>
    <w:p w:rsidR="002E298D" w:rsidRDefault="002E298D">
      <w:pPr>
        <w:rPr>
          <w:rFonts w:ascii="Arial" w:hAnsi="Arial" w:cs="Arial"/>
          <w:color w:val="000000"/>
        </w:rPr>
      </w:pPr>
      <w:r>
        <w:rPr>
          <w:rFonts w:ascii="Arial" w:hAnsi="Arial" w:cs="Arial"/>
          <w:b/>
          <w:color w:val="000000"/>
        </w:rPr>
        <w:t>HRI Category II</w:t>
      </w:r>
      <w:r>
        <w:rPr>
          <w:rFonts w:ascii="Arial" w:hAnsi="Arial" w:cs="Arial"/>
          <w:color w:val="000000"/>
        </w:rPr>
        <w:t xml:space="preserve"> applies to the following asphalt pavement construction:</w:t>
      </w:r>
    </w:p>
    <w:p w:rsidR="002E298D" w:rsidRDefault="002E298D" w:rsidP="00077A93">
      <w:pPr>
        <w:numPr>
          <w:ilvl w:val="0"/>
          <w:numId w:val="19"/>
        </w:numPr>
        <w:tabs>
          <w:tab w:val="left" w:pos="720"/>
        </w:tabs>
        <w:suppressAutoHyphens/>
        <w:rPr>
          <w:rFonts w:ascii="Arial" w:hAnsi="Arial" w:cs="Arial"/>
          <w:color w:val="000000"/>
        </w:rPr>
      </w:pPr>
      <w:r>
        <w:rPr>
          <w:rFonts w:ascii="Arial" w:hAnsi="Arial" w:cs="Arial"/>
          <w:color w:val="000000"/>
        </w:rPr>
        <w:t xml:space="preserve">New construction with or without curb and gutter; </w:t>
      </w:r>
    </w:p>
    <w:p w:rsidR="002E298D" w:rsidRDefault="002E298D" w:rsidP="00077A93">
      <w:pPr>
        <w:numPr>
          <w:ilvl w:val="0"/>
          <w:numId w:val="19"/>
        </w:numPr>
        <w:tabs>
          <w:tab w:val="left" w:pos="720"/>
        </w:tabs>
        <w:suppressAutoHyphens/>
        <w:rPr>
          <w:rFonts w:ascii="Arial" w:hAnsi="Arial" w:cs="Arial"/>
          <w:color w:val="000000"/>
        </w:rPr>
      </w:pPr>
      <w:r>
        <w:rPr>
          <w:rFonts w:ascii="Arial" w:hAnsi="Arial" w:cs="Arial"/>
          <w:color w:val="000000"/>
        </w:rPr>
        <w:t xml:space="preserve">Construction of more than one layer; </w:t>
      </w:r>
    </w:p>
    <w:p w:rsidR="002E298D" w:rsidRDefault="002E298D" w:rsidP="00077A93">
      <w:pPr>
        <w:numPr>
          <w:ilvl w:val="0"/>
          <w:numId w:val="19"/>
        </w:numPr>
        <w:tabs>
          <w:tab w:val="left" w:pos="720"/>
        </w:tabs>
        <w:suppressAutoHyphens/>
        <w:rPr>
          <w:rFonts w:ascii="Arial" w:hAnsi="Arial" w:cs="Arial"/>
          <w:color w:val="000000"/>
        </w:rPr>
      </w:pPr>
      <w:r>
        <w:rPr>
          <w:rFonts w:ascii="Arial" w:hAnsi="Arial" w:cs="Arial"/>
          <w:color w:val="000000"/>
        </w:rPr>
        <w:t xml:space="preserve">May be used in overlays meeting #2, with curb and gutter when a shoulder separates driving lanes from the curb and gutter.  A minimal amount of utility boxes, intersections and grade changes are allowed.  A note needs to be placed in the plans stating that the new asphalt driving lanes will not have to match curb and gutter grades. </w:t>
      </w:r>
    </w:p>
    <w:p w:rsidR="002E298D" w:rsidRDefault="002E298D" w:rsidP="00077A93">
      <w:pPr>
        <w:numPr>
          <w:ilvl w:val="0"/>
          <w:numId w:val="19"/>
        </w:numPr>
        <w:tabs>
          <w:tab w:val="left" w:pos="720"/>
        </w:tabs>
        <w:suppressAutoHyphens/>
        <w:rPr>
          <w:rFonts w:ascii="Arial" w:hAnsi="Arial" w:cs="Arial"/>
        </w:rPr>
      </w:pPr>
      <w:r>
        <w:rPr>
          <w:rFonts w:ascii="Arial" w:hAnsi="Arial" w:cs="Arial"/>
        </w:rPr>
        <w:lastRenderedPageBreak/>
        <w:t xml:space="preserve">May </w:t>
      </w:r>
      <w:r>
        <w:rPr>
          <w:rFonts w:ascii="Arial" w:hAnsi="Arial" w:cs="Arial"/>
          <w:color w:val="000000"/>
        </w:rPr>
        <w:t>be used</w:t>
      </w:r>
      <w:r>
        <w:rPr>
          <w:rFonts w:ascii="Arial" w:hAnsi="Arial" w:cs="Arial"/>
        </w:rPr>
        <w:t xml:space="preserve"> in overlays meeting #2, with curb and gutter when pavement smoothness is very important.  A minimal amount of utility boxes, intersections and grade changes are allowed.  A note needs to be placed in the plans stating that the new asphalt driving lanes will not have to match curb and gutter.</w:t>
      </w:r>
    </w:p>
    <w:p w:rsidR="002E298D" w:rsidRDefault="002E298D">
      <w:pPr>
        <w:pStyle w:val="BodyTextIndent"/>
        <w:tabs>
          <w:tab w:val="clear" w:pos="450"/>
          <w:tab w:val="clear" w:pos="2592"/>
          <w:tab w:val="clear" w:pos="3024"/>
          <w:tab w:val="left" w:pos="540"/>
          <w:tab w:val="left" w:pos="1296"/>
        </w:tabs>
        <w:ind w:left="0" w:firstLine="0"/>
        <w:rPr>
          <w:rFonts w:ascii="Arial" w:hAnsi="Arial" w:cs="Arial"/>
          <w:color w:val="000000"/>
          <w:sz w:val="20"/>
        </w:rPr>
      </w:pPr>
    </w:p>
    <w:p w:rsidR="002E298D" w:rsidRDefault="002E298D">
      <w:pPr>
        <w:pStyle w:val="BodyTextIndent"/>
        <w:tabs>
          <w:tab w:val="clear" w:pos="450"/>
          <w:tab w:val="clear" w:pos="2592"/>
          <w:tab w:val="clear" w:pos="3024"/>
          <w:tab w:val="left" w:pos="540"/>
          <w:tab w:val="left" w:pos="1296"/>
        </w:tabs>
        <w:ind w:left="0" w:firstLine="0"/>
        <w:rPr>
          <w:rFonts w:ascii="Arial" w:hAnsi="Arial" w:cs="Arial"/>
          <w:color w:val="000000"/>
          <w:sz w:val="20"/>
        </w:rPr>
      </w:pPr>
      <w:r>
        <w:rPr>
          <w:rFonts w:ascii="Arial" w:hAnsi="Arial" w:cs="Arial"/>
          <w:b/>
          <w:color w:val="000000"/>
          <w:sz w:val="20"/>
        </w:rPr>
        <w:t>HRI percent improvement urban construction</w:t>
      </w:r>
      <w:r>
        <w:rPr>
          <w:rFonts w:ascii="Arial" w:hAnsi="Arial" w:cs="Arial"/>
          <w:color w:val="000000"/>
          <w:sz w:val="20"/>
        </w:rPr>
        <w:t xml:space="preserve"> applies to the following asphalt pavement construction:</w:t>
      </w:r>
    </w:p>
    <w:p w:rsidR="002E298D" w:rsidRDefault="002E298D" w:rsidP="00077A93">
      <w:pPr>
        <w:pStyle w:val="BodyTextIndent"/>
        <w:numPr>
          <w:ilvl w:val="0"/>
          <w:numId w:val="18"/>
        </w:numPr>
        <w:tabs>
          <w:tab w:val="clear" w:pos="450"/>
          <w:tab w:val="clear" w:pos="2592"/>
          <w:tab w:val="clear" w:pos="3024"/>
          <w:tab w:val="left" w:pos="720"/>
          <w:tab w:val="left" w:pos="1296"/>
        </w:tabs>
        <w:suppressAutoHyphens/>
        <w:rPr>
          <w:rFonts w:ascii="Arial" w:hAnsi="Arial" w:cs="Arial"/>
          <w:color w:val="000000"/>
          <w:sz w:val="20"/>
        </w:rPr>
      </w:pPr>
      <w:r>
        <w:rPr>
          <w:rFonts w:ascii="Arial" w:hAnsi="Arial" w:cs="Arial"/>
          <w:color w:val="000000"/>
          <w:sz w:val="20"/>
        </w:rPr>
        <w:t>When smoothness is affected by matching existing curb and gutter and/or numerous intersections and/or utility boxes.</w:t>
      </w:r>
    </w:p>
    <w:p w:rsidR="002E298D" w:rsidRDefault="002E298D">
      <w:pPr>
        <w:pStyle w:val="BodyTextIndent"/>
        <w:tabs>
          <w:tab w:val="clear" w:pos="450"/>
          <w:tab w:val="clear" w:pos="2592"/>
          <w:tab w:val="clear" w:pos="3024"/>
          <w:tab w:val="left" w:pos="-720"/>
          <w:tab w:val="left" w:pos="1296"/>
        </w:tabs>
        <w:ind w:left="360" w:firstLine="0"/>
        <w:rPr>
          <w:rFonts w:ascii="Arial" w:hAnsi="Arial" w:cs="Arial"/>
          <w:color w:val="000000"/>
          <w:sz w:val="20"/>
        </w:rPr>
      </w:pPr>
    </w:p>
    <w:p w:rsidR="002E298D" w:rsidRDefault="002E298D">
      <w:pPr>
        <w:pStyle w:val="BodyTextIndent"/>
        <w:tabs>
          <w:tab w:val="clear" w:pos="450"/>
          <w:tab w:val="clear" w:pos="2592"/>
          <w:tab w:val="clear" w:pos="3024"/>
          <w:tab w:val="left" w:pos="540"/>
          <w:tab w:val="left" w:pos="1296"/>
        </w:tabs>
        <w:ind w:left="0" w:firstLine="0"/>
        <w:rPr>
          <w:rFonts w:ascii="Arial" w:hAnsi="Arial" w:cs="Arial"/>
          <w:color w:val="000000"/>
          <w:sz w:val="20"/>
        </w:rPr>
      </w:pPr>
      <w:r>
        <w:rPr>
          <w:rFonts w:ascii="Arial" w:hAnsi="Arial" w:cs="Arial"/>
          <w:b/>
          <w:color w:val="000000"/>
          <w:sz w:val="20"/>
        </w:rPr>
        <w:t>HRI percent improvement rural construction</w:t>
      </w:r>
      <w:r>
        <w:rPr>
          <w:rFonts w:ascii="Arial" w:hAnsi="Arial" w:cs="Arial"/>
          <w:color w:val="000000"/>
          <w:sz w:val="20"/>
        </w:rPr>
        <w:t xml:space="preserve"> applies to the following asphalt pavement construction:</w:t>
      </w:r>
    </w:p>
    <w:p w:rsidR="002E298D" w:rsidRDefault="002E298D" w:rsidP="00077A93">
      <w:pPr>
        <w:pStyle w:val="BodyTextIndent"/>
        <w:numPr>
          <w:ilvl w:val="0"/>
          <w:numId w:val="17"/>
        </w:numPr>
        <w:tabs>
          <w:tab w:val="clear" w:pos="450"/>
          <w:tab w:val="clear" w:pos="2592"/>
          <w:tab w:val="clear" w:pos="3024"/>
          <w:tab w:val="left" w:pos="720"/>
          <w:tab w:val="left" w:pos="1296"/>
        </w:tabs>
        <w:suppressAutoHyphens/>
        <w:rPr>
          <w:rFonts w:ascii="Arial" w:hAnsi="Arial" w:cs="Arial"/>
          <w:color w:val="000000"/>
          <w:sz w:val="20"/>
        </w:rPr>
      </w:pPr>
      <w:r>
        <w:rPr>
          <w:rFonts w:ascii="Arial" w:hAnsi="Arial" w:cs="Arial"/>
          <w:color w:val="000000"/>
          <w:sz w:val="20"/>
        </w:rPr>
        <w:t>Only one layer of pavement is being placed without an intermediate treatment.</w:t>
      </w:r>
    </w:p>
    <w:p w:rsidR="002E298D" w:rsidRDefault="002E298D" w:rsidP="00077A93">
      <w:pPr>
        <w:pStyle w:val="BodyTextIndent"/>
        <w:numPr>
          <w:ilvl w:val="0"/>
          <w:numId w:val="17"/>
        </w:numPr>
        <w:tabs>
          <w:tab w:val="clear" w:pos="450"/>
          <w:tab w:val="clear" w:pos="2592"/>
          <w:tab w:val="clear" w:pos="3024"/>
          <w:tab w:val="left" w:pos="720"/>
          <w:tab w:val="left" w:pos="1296"/>
        </w:tabs>
        <w:suppressAutoHyphens/>
        <w:rPr>
          <w:rFonts w:ascii="Arial" w:hAnsi="Arial" w:cs="Arial"/>
          <w:color w:val="000000"/>
          <w:sz w:val="20"/>
        </w:rPr>
      </w:pPr>
      <w:r>
        <w:rPr>
          <w:rFonts w:ascii="Arial" w:hAnsi="Arial" w:cs="Arial"/>
          <w:color w:val="000000"/>
          <w:sz w:val="20"/>
        </w:rPr>
        <w:t>Only one layer of pavement is being placed over Heating and Scarifying</w:t>
      </w:r>
    </w:p>
    <w:p w:rsidR="002E298D" w:rsidRDefault="002E298D" w:rsidP="00077A93">
      <w:pPr>
        <w:pStyle w:val="BodyTextIndent"/>
        <w:numPr>
          <w:ilvl w:val="0"/>
          <w:numId w:val="17"/>
        </w:numPr>
        <w:tabs>
          <w:tab w:val="clear" w:pos="450"/>
          <w:tab w:val="clear" w:pos="2592"/>
          <w:tab w:val="clear" w:pos="3024"/>
          <w:tab w:val="left" w:pos="720"/>
          <w:tab w:val="left" w:pos="1296"/>
        </w:tabs>
        <w:suppressAutoHyphens/>
        <w:rPr>
          <w:rFonts w:ascii="Arial" w:hAnsi="Arial" w:cs="Arial"/>
          <w:color w:val="000000"/>
          <w:sz w:val="20"/>
        </w:rPr>
      </w:pPr>
      <w:r>
        <w:rPr>
          <w:rFonts w:ascii="Arial" w:hAnsi="Arial" w:cs="Arial"/>
          <w:color w:val="000000"/>
          <w:sz w:val="20"/>
        </w:rPr>
        <w:t>Heating and Repaving without an overlay</w:t>
      </w:r>
    </w:p>
    <w:p w:rsidR="002E298D" w:rsidRDefault="002E298D" w:rsidP="00077A93">
      <w:pPr>
        <w:numPr>
          <w:ilvl w:val="0"/>
          <w:numId w:val="17"/>
        </w:numPr>
        <w:tabs>
          <w:tab w:val="left" w:pos="720"/>
        </w:tabs>
        <w:suppressAutoHyphens/>
        <w:rPr>
          <w:rFonts w:ascii="Arial" w:hAnsi="Arial" w:cs="Arial"/>
          <w:color w:val="000000"/>
        </w:rPr>
      </w:pPr>
      <w:r>
        <w:rPr>
          <w:rFonts w:ascii="Arial" w:hAnsi="Arial" w:cs="Arial"/>
          <w:color w:val="000000"/>
        </w:rPr>
        <w:t xml:space="preserve">May be used in urban overlays meeting #1-4, with curb and gutter when a shoulder separates driving lanes from the curb and gutter.  A minimal amount of utility boxes, intersections and grade changes are allowed.  A note needs to be placed in the plans stating that the new asphalt driving lanes will not have to match curb and gutter grades. </w:t>
      </w:r>
    </w:p>
    <w:p w:rsidR="002E298D" w:rsidRDefault="002E298D" w:rsidP="00077A93">
      <w:pPr>
        <w:numPr>
          <w:ilvl w:val="0"/>
          <w:numId w:val="17"/>
        </w:numPr>
        <w:tabs>
          <w:tab w:val="left" w:pos="720"/>
        </w:tabs>
        <w:suppressAutoHyphens/>
        <w:rPr>
          <w:rFonts w:ascii="Arial" w:hAnsi="Arial" w:cs="Arial"/>
          <w:color w:val="000000"/>
        </w:rPr>
      </w:pPr>
      <w:r>
        <w:rPr>
          <w:rFonts w:ascii="Arial" w:hAnsi="Arial" w:cs="Arial"/>
          <w:color w:val="000000"/>
        </w:rPr>
        <w:t>May be used in urban overlays meeting #1-4, with curb and gutter when pavement smoothness is very important.  A minimal amount of utility boxes, intersections and grade changes are allowed.  A note needs to be placed in the plans stating that the new asphalt driving lanes will not have to match curb and gutter.</w:t>
      </w:r>
    </w:p>
    <w:p w:rsidR="002E298D" w:rsidRDefault="002E298D">
      <w:pPr>
        <w:pStyle w:val="BodyTextIndent"/>
        <w:tabs>
          <w:tab w:val="clear" w:pos="450"/>
          <w:tab w:val="clear" w:pos="2592"/>
          <w:tab w:val="clear" w:pos="3024"/>
          <w:tab w:val="left" w:pos="-720"/>
          <w:tab w:val="left" w:pos="1296"/>
        </w:tabs>
        <w:rPr>
          <w:rFonts w:ascii="Arial" w:hAnsi="Arial" w:cs="Arial"/>
          <w:color w:val="000000"/>
          <w:sz w:val="20"/>
        </w:rPr>
      </w:pPr>
    </w:p>
    <w:p w:rsidR="002E298D" w:rsidRDefault="002E298D">
      <w:pPr>
        <w:pStyle w:val="BodyTextIndent"/>
        <w:tabs>
          <w:tab w:val="clear" w:pos="450"/>
          <w:tab w:val="clear" w:pos="2592"/>
          <w:tab w:val="clear" w:pos="3024"/>
          <w:tab w:val="left" w:pos="-720"/>
          <w:tab w:val="left" w:pos="1296"/>
        </w:tabs>
        <w:rPr>
          <w:rFonts w:ascii="Arial" w:hAnsi="Arial" w:cs="Arial"/>
          <w:color w:val="000000"/>
          <w:sz w:val="20"/>
        </w:rPr>
      </w:pPr>
      <w:r>
        <w:rPr>
          <w:rFonts w:ascii="Arial" w:hAnsi="Arial" w:cs="Arial"/>
          <w:b/>
          <w:color w:val="000000"/>
          <w:sz w:val="20"/>
        </w:rPr>
        <w:t>No pavement smoothness category</w:t>
      </w:r>
      <w:r>
        <w:rPr>
          <w:rFonts w:ascii="Arial" w:hAnsi="Arial" w:cs="Arial"/>
          <w:color w:val="000000"/>
          <w:sz w:val="20"/>
        </w:rPr>
        <w:t xml:space="preserve"> is applied to the following asphalt pavement construction:</w:t>
      </w:r>
    </w:p>
    <w:p w:rsidR="002E298D" w:rsidRDefault="002E298D" w:rsidP="00077A93">
      <w:pPr>
        <w:pStyle w:val="BodyTextIndent"/>
        <w:numPr>
          <w:ilvl w:val="0"/>
          <w:numId w:val="6"/>
        </w:numPr>
        <w:tabs>
          <w:tab w:val="clear" w:pos="450"/>
          <w:tab w:val="clear" w:pos="2592"/>
          <w:tab w:val="clear" w:pos="3024"/>
          <w:tab w:val="left" w:pos="720"/>
          <w:tab w:val="left" w:pos="1296"/>
        </w:tabs>
        <w:suppressAutoHyphens/>
        <w:rPr>
          <w:rFonts w:ascii="Arial" w:hAnsi="Arial" w:cs="Arial"/>
          <w:color w:val="000000"/>
          <w:sz w:val="20"/>
        </w:rPr>
      </w:pPr>
      <w:r>
        <w:rPr>
          <w:rFonts w:ascii="Arial" w:hAnsi="Arial" w:cs="Arial"/>
          <w:color w:val="000000"/>
          <w:sz w:val="20"/>
        </w:rPr>
        <w:t>Cold Recycling without an overlay.</w:t>
      </w:r>
    </w:p>
    <w:p w:rsidR="002E298D" w:rsidRDefault="002E298D" w:rsidP="00077A93">
      <w:pPr>
        <w:pStyle w:val="BodyTextIndent"/>
        <w:numPr>
          <w:ilvl w:val="0"/>
          <w:numId w:val="6"/>
        </w:numPr>
        <w:tabs>
          <w:tab w:val="clear" w:pos="450"/>
          <w:tab w:val="clear" w:pos="2592"/>
          <w:tab w:val="clear" w:pos="3024"/>
          <w:tab w:val="left" w:pos="720"/>
          <w:tab w:val="left" w:pos="1296"/>
        </w:tabs>
        <w:suppressAutoHyphens/>
        <w:rPr>
          <w:rFonts w:ascii="Arial" w:hAnsi="Arial" w:cs="Arial"/>
          <w:color w:val="000000"/>
          <w:sz w:val="20"/>
        </w:rPr>
      </w:pPr>
      <w:r>
        <w:rPr>
          <w:rFonts w:ascii="Arial" w:hAnsi="Arial" w:cs="Arial"/>
          <w:color w:val="000000"/>
          <w:sz w:val="20"/>
        </w:rPr>
        <w:t>Thin overlays (&lt; 1.5 inches) of HMA or SMA without an intermediate treatment.</w:t>
      </w:r>
    </w:p>
    <w:p w:rsidR="002E298D" w:rsidRDefault="002E298D" w:rsidP="00077A93">
      <w:pPr>
        <w:pStyle w:val="BodyTextIndent"/>
        <w:numPr>
          <w:ilvl w:val="0"/>
          <w:numId w:val="6"/>
        </w:numPr>
        <w:tabs>
          <w:tab w:val="clear" w:pos="450"/>
          <w:tab w:val="clear" w:pos="2592"/>
          <w:tab w:val="clear" w:pos="3024"/>
          <w:tab w:val="left" w:pos="720"/>
          <w:tab w:val="left" w:pos="1296"/>
        </w:tabs>
        <w:suppressAutoHyphens/>
        <w:rPr>
          <w:rFonts w:ascii="Arial" w:hAnsi="Arial" w:cs="Arial"/>
          <w:color w:val="000000"/>
          <w:sz w:val="20"/>
        </w:rPr>
      </w:pPr>
      <w:r>
        <w:rPr>
          <w:rFonts w:ascii="Arial" w:hAnsi="Arial" w:cs="Arial"/>
          <w:color w:val="000000"/>
          <w:sz w:val="20"/>
        </w:rPr>
        <w:t>Heating and Scarifying without an overlay.</w:t>
      </w:r>
    </w:p>
    <w:p w:rsidR="002E298D" w:rsidRPr="0080574C" w:rsidRDefault="002E298D" w:rsidP="00077A93">
      <w:pPr>
        <w:pStyle w:val="BodyTextIndent"/>
        <w:numPr>
          <w:ilvl w:val="0"/>
          <w:numId w:val="6"/>
        </w:numPr>
        <w:tabs>
          <w:tab w:val="clear" w:pos="450"/>
          <w:tab w:val="clear" w:pos="2592"/>
          <w:tab w:val="clear" w:pos="3024"/>
          <w:tab w:val="left" w:pos="720"/>
          <w:tab w:val="left" w:pos="1296"/>
        </w:tabs>
        <w:suppressAutoHyphens/>
        <w:rPr>
          <w:rFonts w:ascii="Arial" w:hAnsi="Arial" w:cs="Arial"/>
          <w:color w:val="000000"/>
          <w:sz w:val="20"/>
        </w:rPr>
      </w:pPr>
      <w:r w:rsidRPr="0080574C">
        <w:rPr>
          <w:rFonts w:ascii="Arial" w:hAnsi="Arial" w:cs="Arial"/>
          <w:color w:val="000000"/>
          <w:sz w:val="20"/>
        </w:rPr>
        <w:t xml:space="preserve">Heating and Remixing without an overlay </w:t>
      </w:r>
    </w:p>
    <w:p w:rsidR="002E298D" w:rsidRDefault="002E298D" w:rsidP="00077A93">
      <w:pPr>
        <w:pStyle w:val="BodyTextIndent"/>
        <w:numPr>
          <w:ilvl w:val="0"/>
          <w:numId w:val="6"/>
        </w:numPr>
        <w:tabs>
          <w:tab w:val="clear" w:pos="450"/>
          <w:tab w:val="clear" w:pos="2592"/>
          <w:tab w:val="clear" w:pos="3024"/>
          <w:tab w:val="left" w:pos="720"/>
          <w:tab w:val="left" w:pos="1296"/>
        </w:tabs>
        <w:suppressAutoHyphens/>
        <w:rPr>
          <w:rFonts w:ascii="Arial" w:hAnsi="Arial" w:cs="Arial"/>
          <w:color w:val="000000"/>
          <w:sz w:val="20"/>
        </w:rPr>
      </w:pPr>
      <w:r>
        <w:rPr>
          <w:rFonts w:ascii="Arial" w:hAnsi="Arial" w:cs="Arial"/>
          <w:color w:val="000000"/>
          <w:sz w:val="20"/>
        </w:rPr>
        <w:t>Chip seals</w:t>
      </w:r>
    </w:p>
    <w:p w:rsidR="002E298D" w:rsidRDefault="002E298D" w:rsidP="0094595D">
      <w:pPr>
        <w:pStyle w:val="BodyTextIndent"/>
        <w:tabs>
          <w:tab w:val="clear" w:pos="450"/>
          <w:tab w:val="clear" w:pos="2592"/>
          <w:tab w:val="clear" w:pos="3024"/>
          <w:tab w:val="left" w:pos="1296"/>
        </w:tabs>
        <w:rPr>
          <w:rFonts w:ascii="Arial" w:hAnsi="Arial" w:cs="Arial"/>
          <w:color w:val="000000"/>
          <w:sz w:val="20"/>
        </w:rPr>
      </w:pPr>
    </w:p>
    <w:p w:rsidR="002E298D" w:rsidRPr="0080574C" w:rsidRDefault="002E298D" w:rsidP="0094595D">
      <w:pPr>
        <w:pStyle w:val="BodyTextIndent"/>
        <w:tabs>
          <w:tab w:val="clear" w:pos="450"/>
          <w:tab w:val="clear" w:pos="2592"/>
          <w:tab w:val="clear" w:pos="3024"/>
          <w:tab w:val="left" w:pos="-720"/>
          <w:tab w:val="left" w:pos="1296"/>
        </w:tabs>
        <w:ind w:left="360" w:firstLine="0"/>
        <w:rPr>
          <w:rFonts w:ascii="Arial" w:hAnsi="Arial" w:cs="Arial"/>
          <w:color w:val="000000"/>
          <w:sz w:val="20"/>
        </w:rPr>
      </w:pPr>
      <w:r w:rsidRPr="0080574C">
        <w:rPr>
          <w:rFonts w:ascii="Arial" w:hAnsi="Arial" w:cs="Arial"/>
          <w:color w:val="000000"/>
          <w:sz w:val="20"/>
        </w:rPr>
        <w:t>Paving treatments 1-4 are tested according to 105.07 (</w:t>
      </w:r>
      <w:r>
        <w:rPr>
          <w:rFonts w:ascii="Arial" w:hAnsi="Arial" w:cs="Arial"/>
          <w:color w:val="000000"/>
          <w:sz w:val="20"/>
        </w:rPr>
        <w:t>e</w:t>
      </w:r>
      <w:r w:rsidRPr="0080574C">
        <w:rPr>
          <w:rFonts w:ascii="Arial" w:hAnsi="Arial" w:cs="Arial"/>
          <w:color w:val="000000"/>
          <w:sz w:val="20"/>
        </w:rPr>
        <w:t>).  A general note needs to placed stating that they are not subject to incentive/disincentive and will be accepted according to 105.07 (</w:t>
      </w:r>
      <w:r>
        <w:rPr>
          <w:rFonts w:ascii="Arial" w:hAnsi="Arial" w:cs="Arial"/>
          <w:color w:val="000000"/>
          <w:sz w:val="20"/>
        </w:rPr>
        <w:t>e</w:t>
      </w:r>
      <w:r w:rsidRPr="0080574C">
        <w:rPr>
          <w:rFonts w:ascii="Arial" w:hAnsi="Arial" w:cs="Arial"/>
          <w:color w:val="000000"/>
          <w:sz w:val="20"/>
        </w:rPr>
        <w:t>)</w:t>
      </w:r>
    </w:p>
    <w:p w:rsidR="002E298D" w:rsidRPr="005F6172" w:rsidRDefault="002E298D" w:rsidP="0094595D">
      <w:pPr>
        <w:pStyle w:val="BodyTextIndent"/>
        <w:tabs>
          <w:tab w:val="clear" w:pos="450"/>
          <w:tab w:val="clear" w:pos="2592"/>
          <w:tab w:val="clear" w:pos="3024"/>
          <w:tab w:val="left" w:pos="-720"/>
          <w:tab w:val="left" w:pos="1296"/>
        </w:tabs>
        <w:ind w:left="810"/>
        <w:rPr>
          <w:rFonts w:ascii="Arial" w:hAnsi="Arial" w:cs="Arial"/>
          <w:color w:val="000000"/>
          <w:sz w:val="20"/>
          <w:highlight w:val="green"/>
        </w:rPr>
      </w:pPr>
    </w:p>
    <w:p w:rsidR="002E298D" w:rsidRDefault="002E298D" w:rsidP="0094595D">
      <w:pPr>
        <w:pStyle w:val="BodyTextIndent"/>
        <w:tabs>
          <w:tab w:val="clear" w:pos="450"/>
          <w:tab w:val="clear" w:pos="2592"/>
          <w:tab w:val="clear" w:pos="3024"/>
          <w:tab w:val="left" w:pos="-720"/>
          <w:tab w:val="left" w:pos="1296"/>
        </w:tabs>
        <w:ind w:left="810"/>
        <w:rPr>
          <w:rFonts w:ascii="Arial" w:hAnsi="Arial" w:cs="Arial"/>
          <w:color w:val="000000"/>
          <w:sz w:val="20"/>
        </w:rPr>
      </w:pPr>
      <w:r w:rsidRPr="0080574C">
        <w:rPr>
          <w:rFonts w:ascii="Arial" w:hAnsi="Arial" w:cs="Arial"/>
          <w:color w:val="000000"/>
          <w:sz w:val="20"/>
        </w:rPr>
        <w:t>Chip seals are not tested at all for smoothness.</w:t>
      </w:r>
    </w:p>
    <w:p w:rsidR="002E298D" w:rsidRDefault="002E298D">
      <w:pPr>
        <w:pStyle w:val="BodyTextIndent"/>
        <w:tabs>
          <w:tab w:val="clear" w:pos="450"/>
          <w:tab w:val="clear" w:pos="2592"/>
          <w:tab w:val="clear" w:pos="3024"/>
          <w:tab w:val="left" w:pos="-720"/>
          <w:tab w:val="left" w:pos="1296"/>
        </w:tabs>
        <w:rPr>
          <w:rFonts w:ascii="Arial" w:hAnsi="Arial" w:cs="Arial"/>
          <w:color w:val="000000"/>
          <w:sz w:val="20"/>
        </w:rPr>
      </w:pPr>
    </w:p>
    <w:p w:rsidR="002E298D" w:rsidRPr="00B700AF" w:rsidRDefault="002E298D">
      <w:pPr>
        <w:pStyle w:val="BodyTextIndent"/>
        <w:tabs>
          <w:tab w:val="clear" w:pos="450"/>
          <w:tab w:val="clear" w:pos="2592"/>
          <w:tab w:val="clear" w:pos="3024"/>
          <w:tab w:val="left" w:pos="-900"/>
          <w:tab w:val="left" w:pos="-720"/>
          <w:tab w:val="left" w:pos="-360"/>
          <w:tab w:val="left" w:pos="1296"/>
        </w:tabs>
        <w:ind w:left="0" w:firstLine="0"/>
        <w:rPr>
          <w:rFonts w:ascii="Arial" w:hAnsi="Arial" w:cs="Arial"/>
          <w:color w:val="000000"/>
          <w:sz w:val="20"/>
        </w:rPr>
      </w:pPr>
      <w:r w:rsidRPr="00B700AF">
        <w:rPr>
          <w:rFonts w:ascii="Arial" w:hAnsi="Arial" w:cs="Arial"/>
          <w:color w:val="000000"/>
          <w:sz w:val="20"/>
        </w:rPr>
        <w:t xml:space="preserve">Projects may be broken into different sections with different pavement smoothness categories instead of using the easier pavement smoothness category for the whole project.  </w:t>
      </w:r>
    </w:p>
    <w:p w:rsidR="002E298D" w:rsidRPr="00B700AF" w:rsidRDefault="002E298D">
      <w:pPr>
        <w:pStyle w:val="BodyTextIndent"/>
        <w:tabs>
          <w:tab w:val="clear" w:pos="450"/>
          <w:tab w:val="clear" w:pos="2592"/>
          <w:tab w:val="clear" w:pos="3024"/>
          <w:tab w:val="left" w:pos="-900"/>
          <w:tab w:val="left" w:pos="-720"/>
          <w:tab w:val="left" w:pos="-360"/>
          <w:tab w:val="left" w:pos="1296"/>
        </w:tabs>
        <w:ind w:left="0" w:firstLine="0"/>
        <w:rPr>
          <w:rFonts w:ascii="Arial" w:hAnsi="Arial" w:cs="Arial"/>
          <w:color w:val="000000"/>
          <w:sz w:val="20"/>
        </w:rPr>
      </w:pPr>
    </w:p>
    <w:p w:rsidR="002E298D" w:rsidRPr="00B700AF" w:rsidRDefault="002E298D">
      <w:pPr>
        <w:pStyle w:val="BodyTextIndent"/>
        <w:tabs>
          <w:tab w:val="clear" w:pos="450"/>
          <w:tab w:val="clear" w:pos="2592"/>
          <w:tab w:val="clear" w:pos="3024"/>
          <w:tab w:val="left" w:pos="-900"/>
          <w:tab w:val="left" w:pos="-720"/>
          <w:tab w:val="left" w:pos="-360"/>
          <w:tab w:val="left" w:pos="1296"/>
        </w:tabs>
        <w:ind w:left="0" w:firstLine="0"/>
        <w:rPr>
          <w:rFonts w:ascii="Arial" w:hAnsi="Arial" w:cs="Arial"/>
          <w:color w:val="000000"/>
          <w:sz w:val="20"/>
        </w:rPr>
      </w:pPr>
      <w:r w:rsidRPr="00B700AF">
        <w:rPr>
          <w:rFonts w:ascii="Arial" w:hAnsi="Arial" w:cs="Arial"/>
          <w:color w:val="000000"/>
          <w:sz w:val="20"/>
        </w:rPr>
        <w:t>The Designer will assign the pavement smoothness category(s).  At least 2 weeks prior to the F.O.R. meeting, send a copy of the plans to Staff Materials for review of the pavement smoothness category assignment.</w:t>
      </w:r>
    </w:p>
    <w:p w:rsidR="002E298D" w:rsidRPr="00592451" w:rsidRDefault="002E298D">
      <w:pPr>
        <w:rPr>
          <w:rFonts w:ascii="Arial" w:hAnsi="Arial" w:cs="Arial"/>
          <w:bCs/>
          <w:iCs/>
          <w:color w:val="000000"/>
        </w:rPr>
      </w:pPr>
    </w:p>
    <w:p w:rsidR="002E298D" w:rsidRPr="00592451" w:rsidRDefault="002E298D" w:rsidP="0094595D">
      <w:pPr>
        <w:rPr>
          <w:rFonts w:ascii="Arial" w:hAnsi="Arial" w:cs="Arial"/>
          <w:bCs/>
          <w:iCs/>
          <w:color w:val="000000"/>
        </w:rPr>
      </w:pPr>
      <w:r w:rsidRPr="00592451">
        <w:rPr>
          <w:rFonts w:ascii="Arial" w:hAnsi="Arial" w:cs="Arial"/>
          <w:bCs/>
          <w:iCs/>
          <w:color w:val="000000"/>
        </w:rPr>
        <w:t>The Designer will set up a planned force account for pavement smoothness based on the maximum incentive possible for the project.  On Rural Percent Improvement, the smoothness category may be changed to HRI Category during construction and the available incentive doubles.  Make sure the smoothness force account can cover the change of smoothness categories.</w:t>
      </w:r>
    </w:p>
    <w:p w:rsidR="002E298D" w:rsidRPr="00592451" w:rsidRDefault="002E298D">
      <w:pPr>
        <w:rPr>
          <w:rFonts w:ascii="Arial" w:hAnsi="Arial" w:cs="Arial"/>
          <w:bCs/>
          <w:iCs/>
          <w:color w:val="000000"/>
        </w:rPr>
      </w:pPr>
    </w:p>
    <w:p w:rsidR="002E298D" w:rsidRPr="00592451" w:rsidRDefault="002E298D">
      <w:pPr>
        <w:rPr>
          <w:rFonts w:ascii="Arial" w:hAnsi="Arial" w:cs="Arial"/>
          <w:bCs/>
          <w:iCs/>
          <w:color w:val="000000"/>
        </w:rPr>
      </w:pPr>
      <w:r w:rsidRPr="00592451">
        <w:rPr>
          <w:rFonts w:ascii="Arial" w:hAnsi="Arial" w:cs="Arial"/>
          <w:bCs/>
          <w:iCs/>
          <w:color w:val="000000"/>
        </w:rPr>
        <w:t xml:space="preserve">If the designer intends for shoulders to be future driving lanes, a note needs to be added in the General Notes stating whether or not these future driving lanes are subject to incentive/disincentive </w:t>
      </w:r>
      <w:r w:rsidR="00E66BD2">
        <w:rPr>
          <w:rFonts w:ascii="Arial" w:hAnsi="Arial" w:cs="Arial"/>
          <w:bCs/>
          <w:iCs/>
          <w:color w:val="000000"/>
        </w:rPr>
        <w:t>adjustments</w:t>
      </w:r>
      <w:r w:rsidRPr="00592451">
        <w:rPr>
          <w:rFonts w:ascii="Arial" w:hAnsi="Arial" w:cs="Arial"/>
          <w:bCs/>
          <w:iCs/>
          <w:color w:val="000000"/>
        </w:rPr>
        <w:t>.</w:t>
      </w:r>
    </w:p>
    <w:p w:rsidR="002E298D" w:rsidRPr="00592451" w:rsidRDefault="002E298D">
      <w:pPr>
        <w:rPr>
          <w:rFonts w:ascii="Arial" w:hAnsi="Arial" w:cs="Arial"/>
          <w:bCs/>
          <w:iCs/>
          <w:color w:val="000000"/>
        </w:rPr>
      </w:pPr>
    </w:p>
    <w:p w:rsidR="002E298D" w:rsidRPr="00592451" w:rsidRDefault="002E298D">
      <w:pPr>
        <w:rPr>
          <w:rFonts w:ascii="Arial" w:hAnsi="Arial" w:cs="Arial"/>
          <w:bCs/>
          <w:iCs/>
          <w:color w:val="000000"/>
        </w:rPr>
      </w:pPr>
      <w:r w:rsidRPr="00592451">
        <w:rPr>
          <w:rFonts w:ascii="Arial" w:hAnsi="Arial" w:cs="Arial"/>
          <w:bCs/>
          <w:iCs/>
          <w:color w:val="000000"/>
        </w:rPr>
        <w:t>The Designer will estimate the required number of Flagging Hours, Traffic Control Supervision, Traffic Control Devices and Uniformed Traffic Control necessary to implement the Department’s Quality Assurance portion of this specification.  The designer will include these quantities in the quantities table to be bid.</w:t>
      </w:r>
    </w:p>
    <w:p w:rsidR="002E298D" w:rsidRPr="0080574C" w:rsidRDefault="002E298D">
      <w:pPr>
        <w:rPr>
          <w:rFonts w:ascii="Arial" w:hAnsi="Arial" w:cs="Arial"/>
          <w:bCs/>
          <w:iCs/>
          <w:color w:val="000000"/>
          <w:sz w:val="18"/>
          <w:szCs w:val="18"/>
        </w:rPr>
      </w:pPr>
    </w:p>
    <w:p w:rsidR="002E298D" w:rsidRDefault="002E298D">
      <w:pPr>
        <w:rPr>
          <w:rFonts w:ascii="Arial" w:hAnsi="Arial" w:cs="Arial"/>
          <w:bCs/>
          <w:iCs/>
          <w:color w:val="000000"/>
        </w:rPr>
      </w:pPr>
    </w:p>
    <w:p w:rsidR="002E298D" w:rsidRDefault="002E298D">
      <w:pPr>
        <w:sectPr w:rsidR="002E298D" w:rsidSect="0094595D">
          <w:pgSz w:w="12240" w:h="15840" w:code="1"/>
          <w:pgMar w:top="720" w:right="1080" w:bottom="432" w:left="1080" w:header="720" w:footer="720" w:gutter="0"/>
          <w:cols w:space="720"/>
        </w:sectPr>
      </w:pPr>
    </w:p>
    <w:p w:rsidR="002E298D" w:rsidRDefault="002E298D">
      <w:pPr>
        <w:rPr>
          <w:rFonts w:ascii="Arial" w:hAnsi="Arial" w:cs="Arial"/>
          <w:color w:val="000000"/>
        </w:rPr>
      </w:pPr>
    </w:p>
    <w:p w:rsidR="002E298D" w:rsidRDefault="002E298D">
      <w:pPr>
        <w:rPr>
          <w:rFonts w:ascii="Arial" w:hAnsi="Arial" w:cs="Arial"/>
          <w:color w:val="000000"/>
        </w:rPr>
      </w:pPr>
      <w:r>
        <w:rPr>
          <w:rFonts w:ascii="Arial" w:hAnsi="Arial" w:cs="Arial"/>
          <w:color w:val="000000"/>
        </w:rPr>
        <w:t>Sections 105, 202, 401, 406, and 601 of the Standard Specifications are hereby revised for this project as follows:</w:t>
      </w:r>
    </w:p>
    <w:p w:rsidR="002E298D" w:rsidRDefault="002E298D">
      <w:pPr>
        <w:tabs>
          <w:tab w:val="left" w:pos="432"/>
          <w:tab w:val="left" w:pos="864"/>
          <w:tab w:val="left" w:pos="1296"/>
          <w:tab w:val="left" w:pos="1728"/>
          <w:tab w:val="left" w:pos="2160"/>
        </w:tabs>
        <w:rPr>
          <w:rFonts w:ascii="Arial" w:hAnsi="Arial" w:cs="Arial"/>
          <w:color w:val="000000"/>
        </w:rPr>
      </w:pPr>
    </w:p>
    <w:p w:rsidR="002E298D" w:rsidRDefault="002E298D">
      <w:pPr>
        <w:tabs>
          <w:tab w:val="left" w:pos="432"/>
          <w:tab w:val="left" w:pos="864"/>
          <w:tab w:val="left" w:pos="1296"/>
          <w:tab w:val="left" w:pos="1728"/>
          <w:tab w:val="left" w:pos="2160"/>
        </w:tabs>
        <w:rPr>
          <w:rFonts w:ascii="Arial" w:hAnsi="Arial" w:cs="Arial"/>
          <w:color w:val="000000"/>
        </w:rPr>
      </w:pPr>
      <w:r>
        <w:rPr>
          <w:rFonts w:ascii="Arial" w:hAnsi="Arial" w:cs="Arial"/>
          <w:color w:val="000000"/>
        </w:rPr>
        <w:t>Delete subsection 105.07 and replace with the following:</w:t>
      </w:r>
    </w:p>
    <w:p w:rsidR="002E298D" w:rsidRDefault="002E298D">
      <w:pPr>
        <w:tabs>
          <w:tab w:val="left" w:pos="432"/>
          <w:tab w:val="left" w:pos="864"/>
          <w:tab w:val="left" w:pos="1296"/>
          <w:tab w:val="left" w:pos="1728"/>
          <w:tab w:val="left" w:pos="2160"/>
        </w:tabs>
        <w:rPr>
          <w:rFonts w:ascii="Arial" w:hAnsi="Arial" w:cs="Arial"/>
          <w:color w:val="000000"/>
        </w:rPr>
      </w:pPr>
    </w:p>
    <w:p w:rsidR="002E298D" w:rsidRDefault="002E298D">
      <w:pPr>
        <w:tabs>
          <w:tab w:val="left" w:pos="432"/>
          <w:tab w:val="left" w:pos="864"/>
          <w:tab w:val="left" w:pos="1296"/>
          <w:tab w:val="left" w:pos="1728"/>
          <w:tab w:val="left" w:pos="2160"/>
        </w:tabs>
        <w:rPr>
          <w:rFonts w:ascii="Arial" w:hAnsi="Arial" w:cs="Arial"/>
          <w:color w:val="000000"/>
        </w:rPr>
      </w:pPr>
      <w:r>
        <w:rPr>
          <w:rFonts w:ascii="Arial" w:hAnsi="Arial" w:cs="Arial"/>
          <w:b/>
          <w:color w:val="000000"/>
        </w:rPr>
        <w:t>105.07 Conformity to Roadway Smoothness Criteria.</w:t>
      </w:r>
      <w:r>
        <w:rPr>
          <w:rFonts w:ascii="Arial" w:hAnsi="Arial" w:cs="Arial"/>
          <w:color w:val="000000"/>
        </w:rPr>
        <w:t xml:space="preserve">  Roadway smoothness testing and corrective work shall be performed as described below.  </w:t>
      </w:r>
      <w:r w:rsidRPr="00BE4755">
        <w:rPr>
          <w:rFonts w:ascii="Arial" w:hAnsi="Arial" w:cs="Arial"/>
          <w:color w:val="000000"/>
        </w:rPr>
        <w:t>The pavement smoothness category shall be HRI Category II unless shown on the plans.</w:t>
      </w:r>
    </w:p>
    <w:p w:rsidR="002E298D" w:rsidRDefault="002E298D">
      <w:pPr>
        <w:tabs>
          <w:tab w:val="left" w:pos="432"/>
          <w:tab w:val="left" w:pos="864"/>
          <w:tab w:val="left" w:pos="1296"/>
          <w:tab w:val="left" w:pos="1728"/>
          <w:tab w:val="left" w:pos="2160"/>
        </w:tabs>
        <w:rPr>
          <w:rFonts w:ascii="Arial" w:hAnsi="Arial" w:cs="Arial"/>
          <w:color w:val="000000"/>
        </w:rPr>
      </w:pPr>
    </w:p>
    <w:p w:rsidR="002E298D" w:rsidRDefault="002E298D" w:rsidP="00077A93">
      <w:pPr>
        <w:numPr>
          <w:ilvl w:val="0"/>
          <w:numId w:val="11"/>
        </w:numPr>
        <w:tabs>
          <w:tab w:val="left" w:pos="360"/>
          <w:tab w:val="left" w:pos="432"/>
          <w:tab w:val="left" w:pos="864"/>
          <w:tab w:val="left" w:pos="1296"/>
          <w:tab w:val="left" w:pos="1728"/>
          <w:tab w:val="left" w:pos="2160"/>
        </w:tabs>
        <w:suppressAutoHyphens/>
        <w:ind w:left="360"/>
        <w:rPr>
          <w:rFonts w:ascii="Arial" w:hAnsi="Arial" w:cs="Arial"/>
          <w:color w:val="000000"/>
        </w:rPr>
      </w:pPr>
      <w:r>
        <w:rPr>
          <w:rFonts w:ascii="Arial" w:hAnsi="Arial" w:cs="Arial"/>
          <w:i/>
          <w:color w:val="000000"/>
        </w:rPr>
        <w:t xml:space="preserve">Smoothness Quality Control Testing. </w:t>
      </w:r>
      <w:r>
        <w:rPr>
          <w:rFonts w:ascii="Arial" w:hAnsi="Arial" w:cs="Arial"/>
          <w:color w:val="000000"/>
        </w:rPr>
        <w:t xml:space="preserve"> </w:t>
      </w:r>
    </w:p>
    <w:p w:rsidR="002E298D" w:rsidRDefault="002E298D">
      <w:pPr>
        <w:tabs>
          <w:tab w:val="left" w:pos="432"/>
          <w:tab w:val="left" w:pos="864"/>
          <w:tab w:val="left" w:pos="1296"/>
          <w:tab w:val="left" w:pos="1728"/>
          <w:tab w:val="left" w:pos="2160"/>
        </w:tabs>
        <w:rPr>
          <w:rFonts w:ascii="Arial" w:hAnsi="Arial" w:cs="Arial"/>
          <w:color w:val="000000"/>
        </w:rPr>
      </w:pPr>
    </w:p>
    <w:p w:rsidR="002E298D" w:rsidRDefault="002E298D" w:rsidP="00077A93">
      <w:pPr>
        <w:numPr>
          <w:ilvl w:val="1"/>
          <w:numId w:val="11"/>
        </w:numPr>
        <w:tabs>
          <w:tab w:val="left" w:pos="810"/>
          <w:tab w:val="left" w:pos="1260"/>
          <w:tab w:val="left" w:pos="1728"/>
          <w:tab w:val="left" w:pos="2160"/>
        </w:tabs>
        <w:suppressAutoHyphens/>
        <w:ind w:left="810"/>
        <w:rPr>
          <w:rFonts w:ascii="Arial" w:hAnsi="Arial" w:cs="Arial"/>
          <w:color w:val="000000"/>
        </w:rPr>
      </w:pPr>
      <w:r>
        <w:rPr>
          <w:rFonts w:ascii="Arial" w:hAnsi="Arial" w:cs="Arial"/>
          <w:color w:val="000000"/>
        </w:rPr>
        <w:t>The Contractor shall perform Smoothness Quality Control (SQC) testing.  The test results shall be submitted to the Engineer within 48 hours of completion.  SQC test results shall show the Half Car Roughness Index (HRI) or Percent Improvement (%I) for each 0.10 mile or 0.05 mile section respectively.  When the Contract specifies HRI, the test results shall show the results for localized roughness.</w:t>
      </w:r>
    </w:p>
    <w:p w:rsidR="002E298D" w:rsidRDefault="002E298D">
      <w:pPr>
        <w:tabs>
          <w:tab w:val="left" w:pos="432"/>
          <w:tab w:val="left" w:pos="864"/>
          <w:tab w:val="left" w:pos="1728"/>
          <w:tab w:val="left" w:pos="2160"/>
        </w:tabs>
        <w:rPr>
          <w:rFonts w:ascii="Arial" w:hAnsi="Arial" w:cs="Arial"/>
          <w:color w:val="000000"/>
        </w:rPr>
      </w:pPr>
    </w:p>
    <w:p w:rsidR="002E298D" w:rsidRDefault="002E298D">
      <w:pPr>
        <w:tabs>
          <w:tab w:val="left" w:pos="432"/>
          <w:tab w:val="left" w:pos="864"/>
          <w:tab w:val="left" w:pos="1728"/>
          <w:tab w:val="left" w:pos="2160"/>
        </w:tabs>
        <w:ind w:left="810"/>
        <w:rPr>
          <w:rFonts w:ascii="Arial" w:hAnsi="Arial" w:cs="Arial"/>
        </w:rPr>
      </w:pPr>
      <w:r>
        <w:rPr>
          <w:rFonts w:ascii="Arial" w:hAnsi="Arial" w:cs="Arial"/>
          <w:color w:val="000000"/>
        </w:rPr>
        <w:t xml:space="preserve">All traffic control costs associated with SQC testing will be paid for </w:t>
      </w:r>
      <w:r>
        <w:rPr>
          <w:rFonts w:ascii="Arial" w:hAnsi="Arial" w:cs="Arial"/>
        </w:rPr>
        <w:t>in accordance with Section 630.</w:t>
      </w:r>
    </w:p>
    <w:p w:rsidR="002E298D" w:rsidRDefault="002E298D">
      <w:pPr>
        <w:tabs>
          <w:tab w:val="left" w:pos="432"/>
          <w:tab w:val="left" w:pos="864"/>
          <w:tab w:val="left" w:pos="1728"/>
          <w:tab w:val="left" w:pos="2160"/>
        </w:tabs>
        <w:ind w:left="810"/>
        <w:rPr>
          <w:rFonts w:ascii="Arial" w:hAnsi="Arial" w:cs="Arial"/>
          <w:color w:val="000000"/>
        </w:rPr>
      </w:pPr>
    </w:p>
    <w:p w:rsidR="002E298D" w:rsidRPr="005D24D6" w:rsidRDefault="002E298D">
      <w:pPr>
        <w:tabs>
          <w:tab w:val="left" w:pos="432"/>
          <w:tab w:val="left" w:pos="864"/>
          <w:tab w:val="left" w:pos="1296"/>
          <w:tab w:val="left" w:pos="1728"/>
          <w:tab w:val="left" w:pos="2160"/>
        </w:tabs>
        <w:ind w:left="810"/>
        <w:rPr>
          <w:rFonts w:ascii="Arial" w:hAnsi="Arial" w:cs="Arial"/>
          <w:color w:val="000000"/>
        </w:rPr>
      </w:pPr>
      <w:r>
        <w:rPr>
          <w:rFonts w:ascii="Arial" w:hAnsi="Arial" w:cs="Arial"/>
          <w:color w:val="000000"/>
        </w:rPr>
        <w:t>When the Contract sp</w:t>
      </w:r>
      <w:r w:rsidRPr="005D24D6">
        <w:rPr>
          <w:rFonts w:ascii="Arial" w:hAnsi="Arial" w:cs="Arial"/>
          <w:color w:val="000000"/>
        </w:rPr>
        <w:t>ecifies HRI Category I, SQC results shall be in the form of HRI. SQC shall be performed on the first 2,000 tons for the final layer.</w:t>
      </w:r>
    </w:p>
    <w:p w:rsidR="002E298D" w:rsidRPr="005D24D6" w:rsidRDefault="002E298D">
      <w:pPr>
        <w:tabs>
          <w:tab w:val="left" w:pos="432"/>
          <w:tab w:val="left" w:pos="864"/>
          <w:tab w:val="left" w:pos="1296"/>
          <w:tab w:val="left" w:pos="1728"/>
          <w:tab w:val="left" w:pos="2160"/>
        </w:tabs>
        <w:ind w:left="810"/>
        <w:rPr>
          <w:rFonts w:ascii="Arial" w:hAnsi="Arial" w:cs="Arial"/>
          <w:color w:val="000000"/>
        </w:rPr>
      </w:pPr>
    </w:p>
    <w:p w:rsidR="002E298D" w:rsidRPr="005D24D6" w:rsidRDefault="002E298D">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When the Contract specifies HRI Category II, SQC results shall be in the form of HRI.  SQC shall be performed on the first 2,000 tons for both the final layer and the next lower pavement layer and at the completion of the next lower pavement layer.</w:t>
      </w:r>
    </w:p>
    <w:p w:rsidR="002E298D" w:rsidRPr="005D24D6" w:rsidRDefault="002E298D">
      <w:pPr>
        <w:tabs>
          <w:tab w:val="left" w:pos="432"/>
          <w:tab w:val="left" w:pos="864"/>
          <w:tab w:val="left" w:pos="1296"/>
          <w:tab w:val="left" w:pos="1728"/>
          <w:tab w:val="left" w:pos="2160"/>
        </w:tabs>
        <w:ind w:left="810"/>
        <w:rPr>
          <w:rFonts w:ascii="Arial" w:hAnsi="Arial" w:cs="Arial"/>
          <w:i/>
          <w:color w:val="000000"/>
        </w:rPr>
      </w:pPr>
    </w:p>
    <w:p w:rsidR="002E298D" w:rsidRPr="005D24D6" w:rsidRDefault="002E298D">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 xml:space="preserve">When the Contract specifies HRI Percent Improvement, SQC results shall be in the form of HRI and HRI Percent Improvement.  SQC shall be performed on the first 2,000 tons for the final layer. </w:t>
      </w:r>
    </w:p>
    <w:p w:rsidR="002E298D" w:rsidRPr="005D24D6" w:rsidRDefault="002E298D">
      <w:pPr>
        <w:tabs>
          <w:tab w:val="left" w:pos="432"/>
          <w:tab w:val="left" w:pos="864"/>
          <w:tab w:val="left" w:pos="1296"/>
          <w:tab w:val="left" w:pos="1728"/>
          <w:tab w:val="left" w:pos="2160"/>
        </w:tabs>
        <w:ind w:left="810"/>
        <w:rPr>
          <w:rFonts w:ascii="Arial" w:hAnsi="Arial" w:cs="Arial"/>
          <w:color w:val="000000"/>
        </w:rPr>
      </w:pPr>
    </w:p>
    <w:p w:rsidR="002E298D" w:rsidRPr="005D24D6" w:rsidRDefault="002E298D">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 xml:space="preserve">SQC testing shall be performed using the Contractor’s inertial profiler, pursuant to the methods described in subsection 105.07(b) and in accordance with the manufacturer’s recommendations.  </w:t>
      </w:r>
      <w:bookmarkStart w:id="0" w:name="OLE_LINK5"/>
      <w:bookmarkStart w:id="1" w:name="OLE_LINK6"/>
      <w:r w:rsidRPr="005D24D6">
        <w:rPr>
          <w:rFonts w:ascii="Arial" w:hAnsi="Arial" w:cs="Arial"/>
          <w:color w:val="000000"/>
        </w:rPr>
        <w:t>The Contractor’s Profiler shall be certified according to CP 78</w:t>
      </w:r>
      <w:bookmarkEnd w:id="0"/>
      <w:bookmarkEnd w:id="1"/>
      <w:r w:rsidRPr="005D24D6">
        <w:rPr>
          <w:rFonts w:ascii="Arial" w:hAnsi="Arial" w:cs="Arial"/>
          <w:color w:val="000000"/>
        </w:rPr>
        <w:t>.  A list of certified profilers is located at http://www.dot.state.co.us/DesignSupport/.</w:t>
      </w:r>
    </w:p>
    <w:p w:rsidR="002E298D" w:rsidRPr="005D24D6" w:rsidRDefault="002E298D">
      <w:pPr>
        <w:tabs>
          <w:tab w:val="left" w:pos="432"/>
          <w:tab w:val="left" w:pos="864"/>
          <w:tab w:val="left" w:pos="1296"/>
          <w:tab w:val="left" w:pos="1728"/>
          <w:tab w:val="left" w:pos="2160"/>
        </w:tabs>
        <w:ind w:left="810"/>
        <w:rPr>
          <w:rFonts w:ascii="Arial" w:hAnsi="Arial" w:cs="Arial"/>
          <w:color w:val="000000"/>
        </w:rPr>
      </w:pPr>
    </w:p>
    <w:p w:rsidR="002E298D" w:rsidRPr="005D24D6" w:rsidRDefault="002E298D">
      <w:pPr>
        <w:tabs>
          <w:tab w:val="left" w:pos="432"/>
          <w:tab w:val="left" w:pos="864"/>
          <w:tab w:val="left" w:pos="1296"/>
          <w:tab w:val="left" w:pos="1728"/>
          <w:tab w:val="left" w:pos="2160"/>
        </w:tabs>
        <w:ind w:left="810"/>
        <w:rPr>
          <w:rFonts w:ascii="Arial" w:hAnsi="Arial" w:cs="Arial"/>
          <w:color w:val="000000"/>
        </w:rPr>
      </w:pPr>
      <w:r w:rsidRPr="00E66BD2">
        <w:rPr>
          <w:rFonts w:ascii="Arial" w:hAnsi="Arial" w:cs="Arial"/>
          <w:color w:val="000000"/>
        </w:rPr>
        <w:t xml:space="preserve">Production shall be suspended if SQC testing indicates that corrective work is required in accordance with subsection 105.07 (c). </w:t>
      </w:r>
      <w:r w:rsidRPr="00E66BD2">
        <w:rPr>
          <w:rFonts w:ascii="Arial" w:hAnsi="Arial" w:cs="Arial"/>
        </w:rPr>
        <w:t>If the SQC data becomes available after production has started for the day, suspension will begin at the end of that production day.</w:t>
      </w:r>
      <w:r w:rsidRPr="00E66BD2">
        <w:rPr>
          <w:rFonts w:ascii="Arial" w:hAnsi="Arial" w:cs="Arial"/>
          <w:color w:val="000000"/>
        </w:rPr>
        <w:t xml:space="preserve"> Production will remain suspended until the problem is identified and corrected. Each time production is suspended, corrective actions shall be proposed in writing by the Contractor. Production will not be allowed to resume until the proposed corrective actions have been accepted by the Project Engineer in writing.</w:t>
      </w:r>
    </w:p>
    <w:p w:rsidR="002E298D" w:rsidRPr="005D24D6" w:rsidRDefault="002E298D">
      <w:pPr>
        <w:tabs>
          <w:tab w:val="left" w:pos="432"/>
          <w:tab w:val="left" w:pos="864"/>
          <w:tab w:val="left" w:pos="1296"/>
          <w:tab w:val="left" w:pos="1728"/>
          <w:tab w:val="left" w:pos="2160"/>
        </w:tabs>
        <w:ind w:left="810"/>
        <w:rPr>
          <w:rFonts w:ascii="Arial" w:hAnsi="Arial" w:cs="Arial"/>
          <w:color w:val="000000"/>
        </w:rPr>
      </w:pPr>
    </w:p>
    <w:p w:rsidR="002E298D" w:rsidRPr="005D24D6" w:rsidRDefault="002E298D" w:rsidP="0094595D">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When production resumes, the Contractor shall profile the first 2,000 tons of HMA.  The conditions above for suspension of work will apply.</w:t>
      </w:r>
    </w:p>
    <w:p w:rsidR="002E298D" w:rsidRPr="005D24D6" w:rsidRDefault="002E298D">
      <w:pPr>
        <w:tabs>
          <w:tab w:val="left" w:pos="432"/>
          <w:tab w:val="left" w:pos="864"/>
          <w:tab w:val="left" w:pos="1296"/>
          <w:tab w:val="left" w:pos="1728"/>
          <w:tab w:val="left" w:pos="2160"/>
        </w:tabs>
        <w:ind w:left="810"/>
        <w:rPr>
          <w:rFonts w:ascii="Arial" w:hAnsi="Arial" w:cs="Arial"/>
          <w:dstrike/>
          <w:color w:val="000000"/>
        </w:rPr>
      </w:pPr>
    </w:p>
    <w:p w:rsidR="002E298D" w:rsidRPr="005D24D6" w:rsidRDefault="002E298D">
      <w:pPr>
        <w:tabs>
          <w:tab w:val="left" w:pos="-2340"/>
          <w:tab w:val="left" w:pos="432"/>
          <w:tab w:val="left" w:pos="810"/>
          <w:tab w:val="left" w:pos="1728"/>
          <w:tab w:val="left" w:pos="2160"/>
        </w:tabs>
        <w:ind w:left="810" w:hanging="360"/>
        <w:rPr>
          <w:rFonts w:ascii="Arial" w:hAnsi="Arial" w:cs="Arial"/>
          <w:color w:val="000000"/>
        </w:rPr>
      </w:pPr>
      <w:r w:rsidRPr="005D24D6">
        <w:rPr>
          <w:rFonts w:ascii="Arial" w:hAnsi="Arial" w:cs="Arial"/>
          <w:color w:val="000000"/>
        </w:rPr>
        <w:t>2.</w:t>
      </w:r>
      <w:r w:rsidRPr="005D24D6">
        <w:rPr>
          <w:rFonts w:ascii="Arial" w:hAnsi="Arial" w:cs="Arial"/>
          <w:color w:val="000000"/>
        </w:rPr>
        <w:tab/>
        <w:t xml:space="preserve">The finished transverse and longitudinal surface elevation of the pavement shall be measured using a 10 foot straightedge.  Areas to be measured will be directed by the Engineer.  The Contractor shall furnish an approved 10 foot straightedge, depth gauge and operator to aid the Engineer in testing the pavement surface.  Areas showing high spots of more than 3/16 inch in 10 feet shall be marked and diamond ground until the high spot does not exceed 3/16 inch in 10 feet. </w:t>
      </w:r>
    </w:p>
    <w:p w:rsidR="002E298D" w:rsidRPr="005D24D6" w:rsidRDefault="002E298D">
      <w:pPr>
        <w:tabs>
          <w:tab w:val="left" w:pos="432"/>
          <w:tab w:val="left" w:pos="864"/>
          <w:tab w:val="left" w:pos="1296"/>
          <w:tab w:val="left" w:pos="1728"/>
          <w:tab w:val="left" w:pos="2160"/>
        </w:tabs>
        <w:rPr>
          <w:rFonts w:ascii="Arial" w:hAnsi="Arial" w:cs="Arial"/>
          <w:color w:val="000000"/>
        </w:rPr>
      </w:pPr>
    </w:p>
    <w:p w:rsidR="002E298D" w:rsidRDefault="002E298D" w:rsidP="0094595D">
      <w:pPr>
        <w:numPr>
          <w:ilvl w:val="0"/>
          <w:numId w:val="21"/>
        </w:numPr>
        <w:tabs>
          <w:tab w:val="left" w:pos="864"/>
          <w:tab w:val="left" w:pos="1296"/>
          <w:tab w:val="left" w:pos="1728"/>
          <w:tab w:val="left" w:pos="2160"/>
        </w:tabs>
        <w:rPr>
          <w:rFonts w:ascii="Arial" w:hAnsi="Arial" w:cs="Arial"/>
          <w:color w:val="000000"/>
        </w:rPr>
      </w:pPr>
      <w:r w:rsidRPr="005D24D6">
        <w:rPr>
          <w:rFonts w:ascii="Arial" w:hAnsi="Arial" w:cs="Arial"/>
          <w:i/>
          <w:color w:val="000000"/>
        </w:rPr>
        <w:t xml:space="preserve">Initial Smoothness Acceptance Testing. </w:t>
      </w:r>
      <w:r w:rsidRPr="005D24D6">
        <w:rPr>
          <w:rFonts w:ascii="Arial" w:hAnsi="Arial" w:cs="Arial"/>
          <w:color w:val="000000"/>
        </w:rPr>
        <w:t xml:space="preserve"> T</w:t>
      </w:r>
      <w:r>
        <w:rPr>
          <w:rFonts w:ascii="Arial" w:hAnsi="Arial" w:cs="Arial"/>
          <w:color w:val="000000"/>
        </w:rPr>
        <w:t xml:space="preserve">he </w:t>
      </w:r>
      <w:r>
        <w:rPr>
          <w:rFonts w:ascii="Arial" w:hAnsi="Arial" w:cs="Arial"/>
        </w:rPr>
        <w:t>Contractor shall perform Smoothness Acceptance Testing (SA)</w:t>
      </w:r>
      <w:r>
        <w:rPr>
          <w:rFonts w:ascii="Arial" w:hAnsi="Arial" w:cs="Arial"/>
          <w:color w:val="000000"/>
        </w:rPr>
        <w:t xml:space="preserve"> which will be used for acceptance and calculation of incentive and disincentive </w:t>
      </w:r>
      <w:r w:rsidR="00E66BD2">
        <w:rPr>
          <w:rFonts w:ascii="Arial" w:hAnsi="Arial" w:cs="Arial"/>
          <w:color w:val="000000"/>
        </w:rPr>
        <w:t>adjustments</w:t>
      </w:r>
      <w:r>
        <w:rPr>
          <w:rFonts w:ascii="Arial" w:hAnsi="Arial" w:cs="Arial"/>
          <w:color w:val="000000"/>
        </w:rPr>
        <w:t>.</w:t>
      </w:r>
    </w:p>
    <w:p w:rsidR="002E298D" w:rsidRDefault="002E298D">
      <w:pPr>
        <w:tabs>
          <w:tab w:val="left" w:pos="432"/>
          <w:tab w:val="left" w:pos="864"/>
          <w:tab w:val="left" w:pos="1296"/>
          <w:tab w:val="left" w:pos="1728"/>
          <w:tab w:val="left" w:pos="2160"/>
        </w:tabs>
        <w:ind w:left="864"/>
        <w:rPr>
          <w:rFonts w:ascii="Arial" w:hAnsi="Arial" w:cs="Arial"/>
          <w:color w:val="000000"/>
        </w:rPr>
      </w:pPr>
    </w:p>
    <w:p w:rsidR="002E298D" w:rsidRDefault="002E298D">
      <w:pPr>
        <w:tabs>
          <w:tab w:val="left" w:pos="432"/>
          <w:tab w:val="left" w:pos="864"/>
          <w:tab w:val="left" w:pos="1728"/>
          <w:tab w:val="left" w:pos="2160"/>
        </w:tabs>
        <w:ind w:left="810"/>
        <w:rPr>
          <w:rFonts w:ascii="Arial" w:hAnsi="Arial" w:cs="Arial"/>
        </w:rPr>
      </w:pPr>
      <w:r>
        <w:rPr>
          <w:rFonts w:ascii="Arial" w:hAnsi="Arial" w:cs="Arial"/>
          <w:color w:val="000000"/>
        </w:rPr>
        <w:t xml:space="preserve">All traffic control costs associated with SA testing will be paid for </w:t>
      </w:r>
      <w:r>
        <w:rPr>
          <w:rFonts w:ascii="Arial" w:hAnsi="Arial" w:cs="Arial"/>
        </w:rPr>
        <w:t>in accordance with Section 630.</w:t>
      </w:r>
    </w:p>
    <w:p w:rsidR="002E298D" w:rsidRDefault="002E298D">
      <w:pPr>
        <w:tabs>
          <w:tab w:val="left" w:pos="432"/>
          <w:tab w:val="left" w:pos="864"/>
          <w:tab w:val="left" w:pos="1296"/>
          <w:tab w:val="left" w:pos="1728"/>
          <w:tab w:val="left" w:pos="2160"/>
        </w:tabs>
        <w:ind w:left="864"/>
        <w:rPr>
          <w:rFonts w:ascii="Arial" w:hAnsi="Arial" w:cs="Arial"/>
          <w:color w:val="000000"/>
        </w:rPr>
      </w:pPr>
    </w:p>
    <w:p w:rsidR="002E298D" w:rsidRDefault="002E298D" w:rsidP="00077A93">
      <w:pPr>
        <w:numPr>
          <w:ilvl w:val="3"/>
          <w:numId w:val="9"/>
        </w:numPr>
        <w:tabs>
          <w:tab w:val="left" w:pos="792"/>
          <w:tab w:val="left" w:pos="864"/>
          <w:tab w:val="left" w:pos="1296"/>
          <w:tab w:val="left" w:pos="1728"/>
          <w:tab w:val="left" w:pos="2160"/>
        </w:tabs>
        <w:suppressAutoHyphens/>
        <w:ind w:left="792"/>
        <w:rPr>
          <w:rFonts w:ascii="Arial" w:hAnsi="Arial" w:cs="Arial"/>
          <w:color w:val="000000"/>
        </w:rPr>
      </w:pPr>
      <w:r>
        <w:rPr>
          <w:rFonts w:ascii="Arial" w:hAnsi="Arial" w:cs="Arial"/>
          <w:color w:val="000000"/>
        </w:rPr>
        <w:lastRenderedPageBreak/>
        <w:t>Longitudinal Pavement Surface Smoothness Acceptance.  Pavement surfaces shall be tested and accepted for longitudinal smoothness as described herein.</w:t>
      </w:r>
    </w:p>
    <w:p w:rsidR="002E298D" w:rsidRDefault="002E298D">
      <w:pPr>
        <w:tabs>
          <w:tab w:val="left" w:pos="432"/>
          <w:tab w:val="left" w:pos="864"/>
          <w:tab w:val="left" w:pos="1296"/>
          <w:tab w:val="left" w:pos="1728"/>
          <w:tab w:val="left" w:pos="2160"/>
        </w:tabs>
        <w:ind w:left="864"/>
        <w:rPr>
          <w:rFonts w:ascii="Arial" w:hAnsi="Arial" w:cs="Arial"/>
          <w:color w:val="000000"/>
        </w:rPr>
      </w:pPr>
    </w:p>
    <w:p w:rsidR="002E298D" w:rsidRDefault="002E298D" w:rsidP="00077A93">
      <w:pPr>
        <w:numPr>
          <w:ilvl w:val="0"/>
          <w:numId w:val="12"/>
        </w:numPr>
        <w:tabs>
          <w:tab w:val="left" w:pos="1224"/>
          <w:tab w:val="left" w:pos="1296"/>
          <w:tab w:val="left" w:pos="1728"/>
          <w:tab w:val="left" w:pos="2160"/>
        </w:tabs>
        <w:suppressAutoHyphens/>
        <w:ind w:left="1224"/>
        <w:rPr>
          <w:rFonts w:ascii="Arial" w:hAnsi="Arial" w:cs="Arial"/>
          <w:color w:val="000000"/>
        </w:rPr>
      </w:pPr>
      <w:r>
        <w:rPr>
          <w:rFonts w:ascii="Arial" w:hAnsi="Arial" w:cs="Arial"/>
          <w:color w:val="000000"/>
        </w:rPr>
        <w:t>Testing Procedure (General).  The longitudinal surface smoothness of the final pavement surface shall be tested by the Contractor in accordance with CP 74 and using the Contractor’s high-speed profiler (HSP).  The Contractor’s Profiler shall be certified according to CP 78.  A list of certified profilers is located at http://www.dot.state.co.us/DesignSupport/</w:t>
      </w:r>
    </w:p>
    <w:p w:rsidR="002E298D" w:rsidRDefault="002E298D">
      <w:pPr>
        <w:tabs>
          <w:tab w:val="left" w:pos="432"/>
          <w:tab w:val="left" w:pos="864"/>
          <w:tab w:val="left" w:pos="1296"/>
          <w:tab w:val="left" w:pos="1728"/>
          <w:tab w:val="left" w:pos="2160"/>
        </w:tabs>
        <w:ind w:left="1296"/>
        <w:rPr>
          <w:rFonts w:ascii="Arial" w:hAnsi="Arial" w:cs="Arial"/>
          <w:color w:val="000000"/>
        </w:rPr>
      </w:pP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 xml:space="preserve">The HSP instrumentation shall be verified in accordance with CP 74 prior to measurements.  The Contractor shall lay out a </w:t>
      </w:r>
      <w:bookmarkStart w:id="2" w:name="OLE_LINK1"/>
      <w:r>
        <w:rPr>
          <w:rFonts w:ascii="Arial" w:hAnsi="Arial" w:cs="Arial"/>
          <w:color w:val="000000"/>
        </w:rPr>
        <w:t>distance calibration site</w:t>
      </w:r>
      <w:bookmarkEnd w:id="2"/>
      <w:r>
        <w:rPr>
          <w:rFonts w:ascii="Arial" w:hAnsi="Arial" w:cs="Arial"/>
          <w:color w:val="000000"/>
        </w:rPr>
        <w:t xml:space="preserve">.  The distance calibration site shall be located no more than ten miles from the Project limits.  The distance calibration site shall be 1056 feet long and shall be on a relatively flat, straight section of pavement as approved by the Engineer.  The site shall have a speed limit equal to the Project’s highest speed limit that allows for the HSP to operate uninterrupted.  The limits of the site shall be clearly marked and the distance shall be measured to an accuracy of +/- 3 inches.  The Contractor shall provide in writing the site location to the Engineer.  The cost of the distance calibration site will not be measured and paid for separately, but shall be included in the work.  </w:t>
      </w: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r w:rsidRPr="00BE4755">
        <w:rPr>
          <w:rFonts w:ascii="Arial" w:hAnsi="Arial" w:cs="Arial"/>
          <w:color w:val="000000"/>
        </w:rPr>
        <w:t>The entire length of each through lane, climbing lane and passing lane including bridge approaches, bridge decks and intersections from the beginning to the end of the project shall be profiled</w:t>
      </w:r>
      <w:r w:rsidRPr="005F6FB8">
        <w:rPr>
          <w:rFonts w:ascii="Arial" w:hAnsi="Arial" w:cs="Arial"/>
          <w:color w:val="000000"/>
        </w:rPr>
        <w:t xml:space="preserve"> </w:t>
      </w:r>
      <w:r>
        <w:rPr>
          <w:rFonts w:ascii="Arial" w:hAnsi="Arial" w:cs="Arial"/>
          <w:color w:val="000000"/>
        </w:rPr>
        <w:t>in their planned final configuration</w:t>
      </w:r>
      <w:r w:rsidRPr="00915377">
        <w:rPr>
          <w:rFonts w:ascii="Arial" w:hAnsi="Arial" w:cs="Arial"/>
          <w:color w:val="000000"/>
        </w:rPr>
        <w:t>.</w:t>
      </w:r>
      <w:r w:rsidRPr="00BE4755">
        <w:rPr>
          <w:rFonts w:ascii="Arial" w:hAnsi="Arial" w:cs="Arial"/>
          <w:color w:val="000000"/>
        </w:rPr>
        <w:t>.  Shoulders less than 12 foot in width and medians will not be profiled and will not be subject to incentive/disincentive adjustments.  Shoulders with a width of 12 feet or greater, ramps, tapers, turn slots, acceleration lanes and deceleration lanes will be profiled, but will not be subject to incentive/disincentive adjustments.  Shoulders with a width of 12 feet or more, ramps, tapers, turn slots, acceleration lanes and deceleration lanes will be evaluated for localized roughness corrective work.  The profile of the entire length of a lane shall be taken at one time.  However, the Engineer may break a project into sections to accommodate Project phasing.</w:t>
      </w:r>
    </w:p>
    <w:p w:rsidR="002E298D" w:rsidRDefault="002E298D" w:rsidP="0094595D">
      <w:pPr>
        <w:tabs>
          <w:tab w:val="left" w:pos="432"/>
          <w:tab w:val="left" w:pos="864"/>
          <w:tab w:val="left" w:pos="1296"/>
          <w:tab w:val="left" w:pos="1728"/>
          <w:tab w:val="left" w:pos="2160"/>
        </w:tabs>
        <w:ind w:left="1296"/>
        <w:rPr>
          <w:rFonts w:ascii="Arial" w:hAnsi="Arial" w:cs="Arial"/>
          <w:color w:val="000000"/>
        </w:rPr>
      </w:pPr>
    </w:p>
    <w:p w:rsidR="002E298D" w:rsidRDefault="002E298D" w:rsidP="0094595D">
      <w:pPr>
        <w:tabs>
          <w:tab w:val="left" w:pos="432"/>
          <w:tab w:val="left" w:pos="864"/>
          <w:tab w:val="left" w:pos="1296"/>
          <w:tab w:val="left" w:pos="1728"/>
          <w:tab w:val="left" w:pos="2160"/>
        </w:tabs>
        <w:ind w:left="1260"/>
        <w:rPr>
          <w:rFonts w:ascii="Arial" w:hAnsi="Arial" w:cs="Arial"/>
          <w:color w:val="000000"/>
        </w:rPr>
      </w:pPr>
      <w:r>
        <w:rPr>
          <w:rFonts w:ascii="Arial" w:hAnsi="Arial" w:cs="Arial"/>
          <w:color w:val="000000"/>
        </w:rPr>
        <w:t xml:space="preserve">A sufficient distance shall be deleted from the profile to allow the profiler to obtain the testing speed plus a 300 foot distance to stop and start when required.  Incentive/disincentive </w:t>
      </w:r>
      <w:r w:rsidR="00E66BD2">
        <w:rPr>
          <w:rFonts w:ascii="Arial" w:hAnsi="Arial" w:cs="Arial"/>
          <w:color w:val="000000"/>
        </w:rPr>
        <w:t>adjustments</w:t>
      </w:r>
      <w:r>
        <w:rPr>
          <w:rFonts w:ascii="Arial" w:hAnsi="Arial" w:cs="Arial"/>
          <w:color w:val="000000"/>
        </w:rPr>
        <w:t xml:space="preserve"> will not be made for this area.  The final surface of these areas shall be tested in accordance with subsection 105.07(a) 2.</w:t>
      </w:r>
    </w:p>
    <w:p w:rsidR="002E298D" w:rsidRDefault="002E298D" w:rsidP="0094595D">
      <w:pPr>
        <w:tabs>
          <w:tab w:val="left" w:pos="432"/>
          <w:tab w:val="left" w:pos="864"/>
          <w:tab w:val="left" w:pos="1296"/>
          <w:tab w:val="left" w:pos="1728"/>
          <w:tab w:val="left" w:pos="2160"/>
        </w:tabs>
        <w:ind w:left="1260"/>
        <w:rPr>
          <w:rFonts w:ascii="Arial" w:hAnsi="Arial" w:cs="Arial"/>
          <w:color w:val="000000"/>
        </w:rPr>
      </w:pPr>
    </w:p>
    <w:p w:rsidR="002E298D" w:rsidRDefault="002E298D" w:rsidP="0094595D">
      <w:pPr>
        <w:ind w:left="1224"/>
        <w:rPr>
          <w:rFonts w:ascii="Arial" w:hAnsi="Arial" w:cs="Arial"/>
          <w:color w:val="000000"/>
        </w:rPr>
      </w:pPr>
      <w:r w:rsidRPr="00982770">
        <w:rPr>
          <w:rFonts w:ascii="Arial" w:hAnsi="Arial" w:cs="Arial"/>
          <w:color w:val="000000"/>
        </w:rPr>
        <w:t>Shoulders less than 12 foot in width and medians constructed as part of this project shall be measured in accordance with subsection 105.07(a) 2.</w:t>
      </w: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 xml:space="preserve">When the Contract Specifies HRI, the following applies: </w:t>
      </w:r>
    </w:p>
    <w:p w:rsidR="002E298D" w:rsidRDefault="002E298D">
      <w:pPr>
        <w:tabs>
          <w:tab w:val="left" w:pos="432"/>
          <w:tab w:val="left" w:pos="864"/>
          <w:tab w:val="left" w:pos="1296"/>
          <w:tab w:val="left" w:pos="1728"/>
          <w:tab w:val="left" w:pos="2160"/>
        </w:tabs>
        <w:ind w:left="1296"/>
        <w:rPr>
          <w:rFonts w:ascii="Arial" w:hAnsi="Arial" w:cs="Arial"/>
          <w:color w:val="000000"/>
        </w:rPr>
      </w:pPr>
    </w:p>
    <w:p w:rsidR="002E298D" w:rsidRPr="00BE4755" w:rsidRDefault="002E298D" w:rsidP="00077A93">
      <w:pPr>
        <w:numPr>
          <w:ilvl w:val="0"/>
          <w:numId w:val="20"/>
        </w:numPr>
        <w:tabs>
          <w:tab w:val="clear" w:pos="864"/>
          <w:tab w:val="num" w:pos="810"/>
          <w:tab w:val="left" w:pos="1710"/>
          <w:tab w:val="left" w:pos="2160"/>
        </w:tabs>
        <w:suppressAutoHyphens/>
        <w:ind w:left="1656"/>
        <w:rPr>
          <w:rFonts w:ascii="Arial" w:hAnsi="Arial" w:cs="Arial"/>
          <w:color w:val="000000"/>
        </w:rPr>
      </w:pPr>
      <w:r w:rsidRPr="00BE4755">
        <w:rPr>
          <w:rFonts w:ascii="Arial" w:hAnsi="Arial" w:cs="Arial"/>
          <w:color w:val="000000"/>
        </w:rPr>
        <w:t xml:space="preserve">The profile shall include transverse joints when pavement is placed by the project on both sides of the joint.  When pavement is placed on only one side of the joint, the profile shall start 5 feet outside the project paving limits.  The profile of the section of pavement 5 feet outside the paving limits to 25 feet inside paving limits will not be subjected to incentive or disincentive </w:t>
      </w:r>
      <w:r w:rsidR="00E66BD2">
        <w:rPr>
          <w:rFonts w:ascii="Arial" w:hAnsi="Arial" w:cs="Arial"/>
          <w:color w:val="000000"/>
        </w:rPr>
        <w:t>adjustments</w:t>
      </w:r>
      <w:r w:rsidRPr="00BE4755">
        <w:rPr>
          <w:rFonts w:ascii="Arial" w:hAnsi="Arial" w:cs="Arial"/>
          <w:color w:val="000000"/>
        </w:rPr>
        <w:t>, but will be evaluated for localized roughness</w:t>
      </w:r>
      <w:r>
        <w:rPr>
          <w:rFonts w:ascii="Arial" w:hAnsi="Arial" w:cs="Arial"/>
          <w:color w:val="000000"/>
        </w:rPr>
        <w:t>.</w:t>
      </w:r>
    </w:p>
    <w:p w:rsidR="002E298D" w:rsidRDefault="002E298D" w:rsidP="0094595D">
      <w:pPr>
        <w:tabs>
          <w:tab w:val="left" w:pos="432"/>
          <w:tab w:val="left" w:pos="1710"/>
          <w:tab w:val="left" w:pos="2160"/>
        </w:tabs>
        <w:ind w:left="1656" w:hanging="360"/>
        <w:rPr>
          <w:rFonts w:ascii="Arial" w:hAnsi="Arial" w:cs="Arial"/>
          <w:color w:val="000000"/>
        </w:rPr>
      </w:pPr>
    </w:p>
    <w:p w:rsidR="002E298D" w:rsidRDefault="002E298D" w:rsidP="00077A93">
      <w:pPr>
        <w:numPr>
          <w:ilvl w:val="0"/>
          <w:numId w:val="20"/>
        </w:numPr>
        <w:tabs>
          <w:tab w:val="clear" w:pos="864"/>
          <w:tab w:val="num" w:pos="810"/>
          <w:tab w:val="left" w:pos="1710"/>
          <w:tab w:val="left" w:pos="2160"/>
        </w:tabs>
        <w:suppressAutoHyphens/>
        <w:ind w:left="1656"/>
        <w:rPr>
          <w:rFonts w:ascii="Arial" w:hAnsi="Arial" w:cs="Arial"/>
          <w:color w:val="000000"/>
        </w:rPr>
      </w:pPr>
      <w:r>
        <w:rPr>
          <w:rFonts w:ascii="Arial" w:hAnsi="Arial" w:cs="Arial"/>
          <w:color w:val="000000"/>
        </w:rPr>
        <w:t xml:space="preserve">The profile of the area 25 feet each side of every railroad crossing, cattle guard, bus pad, manhole, gutter pan and intersection (where there is a planned breakpoint in the profile grade line in the direction of traffic) shall be deleted from the profile before the HRI is determined.  Incentive/disincentive </w:t>
      </w:r>
      <w:r w:rsidR="00E66BD2">
        <w:rPr>
          <w:rFonts w:ascii="Arial" w:hAnsi="Arial" w:cs="Arial"/>
          <w:color w:val="000000"/>
        </w:rPr>
        <w:t>adjustments</w:t>
      </w:r>
      <w:r>
        <w:rPr>
          <w:rFonts w:ascii="Arial" w:hAnsi="Arial" w:cs="Arial"/>
          <w:color w:val="000000"/>
        </w:rPr>
        <w:t xml:space="preserve"> will not be made for these areas.  Areas deleted from the profile shall be tested in accordance with subsection 105.07(a) 2.</w:t>
      </w:r>
    </w:p>
    <w:p w:rsidR="002E298D" w:rsidRDefault="002E298D" w:rsidP="0094595D">
      <w:pPr>
        <w:tabs>
          <w:tab w:val="left" w:pos="432"/>
          <w:tab w:val="left" w:pos="1710"/>
          <w:tab w:val="left" w:pos="2160"/>
        </w:tabs>
        <w:ind w:left="1656" w:hanging="360"/>
        <w:rPr>
          <w:rFonts w:ascii="Arial" w:hAnsi="Arial" w:cs="Arial"/>
          <w:color w:val="000000"/>
        </w:rPr>
      </w:pPr>
    </w:p>
    <w:p w:rsidR="002E298D" w:rsidRPr="008074FA" w:rsidRDefault="002E298D" w:rsidP="00077A93">
      <w:pPr>
        <w:numPr>
          <w:ilvl w:val="0"/>
          <w:numId w:val="20"/>
        </w:numPr>
        <w:tabs>
          <w:tab w:val="clear" w:pos="864"/>
          <w:tab w:val="num" w:pos="810"/>
          <w:tab w:val="left" w:pos="1710"/>
          <w:tab w:val="left" w:pos="2160"/>
        </w:tabs>
        <w:suppressAutoHyphens/>
        <w:ind w:left="1656"/>
        <w:rPr>
          <w:rFonts w:ascii="Arial" w:hAnsi="Arial" w:cs="Arial"/>
          <w:bCs/>
          <w:color w:val="000000"/>
        </w:rPr>
      </w:pPr>
      <w:r w:rsidRPr="008074FA">
        <w:rPr>
          <w:rFonts w:ascii="Arial" w:hAnsi="Arial" w:cs="Arial"/>
          <w:color w:val="000000"/>
        </w:rPr>
        <w:t xml:space="preserve">When both new pavement and a new bridge or new bridge pavement are being constructed in a project, the profile of the area 25 feet each side of the bridge deck shall be deleted from the </w:t>
      </w:r>
      <w:r w:rsidRPr="008074FA">
        <w:rPr>
          <w:rFonts w:ascii="Arial" w:hAnsi="Arial" w:cs="Arial"/>
          <w:bCs/>
          <w:color w:val="000000"/>
        </w:rPr>
        <w:t xml:space="preserve">profile before the HRI is determined.  Incentive/disincentive </w:t>
      </w:r>
      <w:r w:rsidR="00E66BD2" w:rsidRPr="008074FA">
        <w:rPr>
          <w:rFonts w:ascii="Arial" w:hAnsi="Arial" w:cs="Arial"/>
          <w:bCs/>
          <w:color w:val="000000"/>
        </w:rPr>
        <w:t>adjustments</w:t>
      </w:r>
      <w:r w:rsidRPr="008074FA">
        <w:rPr>
          <w:rFonts w:ascii="Arial" w:hAnsi="Arial" w:cs="Arial"/>
          <w:bCs/>
          <w:color w:val="000000"/>
        </w:rPr>
        <w:t xml:space="preserve"> will not be made for this area.</w:t>
      </w:r>
      <w:r w:rsidRPr="008074FA">
        <w:rPr>
          <w:rFonts w:ascii="Arial" w:hAnsi="Arial" w:cs="Arial"/>
          <w:color w:val="000000"/>
        </w:rPr>
        <w:t xml:space="preserve">  Areas deleted from the profile shall be tested in accordance with subsection 105.07(a) 2. The bridge deck will be evaluated for localized roughness. Corrective work required in these areas will not be measured and paid for separately, but shall be included in </w:t>
      </w:r>
      <w:r w:rsidRPr="008074FA">
        <w:rPr>
          <w:rFonts w:ascii="Arial" w:hAnsi="Arial" w:cs="Arial"/>
          <w:color w:val="000000"/>
        </w:rPr>
        <w:lastRenderedPageBreak/>
        <w:t xml:space="preserve">the work.  </w:t>
      </w:r>
      <w:r w:rsidRPr="008074FA">
        <w:rPr>
          <w:rFonts w:ascii="Arial" w:hAnsi="Arial" w:cs="Arial"/>
          <w:bCs/>
          <w:color w:val="000000"/>
        </w:rPr>
        <w:t xml:space="preserve">For all other projects, the profile of the area 25 feet each side of the bridge deck shall be deleted from the profile before the HRI is determined.  Incentive/disincentive </w:t>
      </w:r>
      <w:r w:rsidR="00E66BD2" w:rsidRPr="008074FA">
        <w:rPr>
          <w:rFonts w:ascii="Arial" w:hAnsi="Arial" w:cs="Arial"/>
          <w:bCs/>
          <w:color w:val="000000"/>
        </w:rPr>
        <w:t>adjustments</w:t>
      </w:r>
      <w:r w:rsidRPr="008074FA">
        <w:rPr>
          <w:rFonts w:ascii="Arial" w:hAnsi="Arial" w:cs="Arial"/>
          <w:bCs/>
          <w:color w:val="000000"/>
        </w:rPr>
        <w:t xml:space="preserve"> will not be made for this area. If the Engineer determines that corrective work is required in this area, payment will be made in accordance with subsection 109.04.</w:t>
      </w:r>
    </w:p>
    <w:p w:rsidR="002E298D" w:rsidRDefault="002E298D" w:rsidP="0094595D">
      <w:pPr>
        <w:tabs>
          <w:tab w:val="left" w:pos="1710"/>
          <w:tab w:val="left" w:pos="2160"/>
        </w:tabs>
        <w:ind w:left="1278"/>
        <w:rPr>
          <w:rFonts w:ascii="Arial" w:hAnsi="Arial" w:cs="Arial"/>
          <w:bCs/>
          <w:color w:val="000000"/>
        </w:rPr>
      </w:pPr>
    </w:p>
    <w:p w:rsidR="002E298D" w:rsidRDefault="002E298D" w:rsidP="00077A93">
      <w:pPr>
        <w:numPr>
          <w:ilvl w:val="0"/>
          <w:numId w:val="20"/>
        </w:numPr>
        <w:tabs>
          <w:tab w:val="clear" w:pos="864"/>
          <w:tab w:val="num" w:pos="810"/>
          <w:tab w:val="left" w:pos="1710"/>
          <w:tab w:val="left" w:pos="2160"/>
        </w:tabs>
        <w:suppressAutoHyphens/>
        <w:ind w:left="1656"/>
        <w:rPr>
          <w:rFonts w:ascii="Arial" w:hAnsi="Arial" w:cs="Arial"/>
          <w:color w:val="000000"/>
        </w:rPr>
      </w:pPr>
      <w:r>
        <w:rPr>
          <w:rFonts w:ascii="Arial" w:hAnsi="Arial" w:cs="Arial"/>
          <w:color w:val="000000"/>
        </w:rPr>
        <w:t>The Contractor shall notify the Engineer in writing at least five working days in advance of his intention to perform SA testing.  The Contractor shall profile the Project within 14 days after the completion of paving operations.  The Engineer will witness the SA profiling and take immediate possession of the SA data.</w:t>
      </w:r>
    </w:p>
    <w:p w:rsidR="002E298D" w:rsidRDefault="002E298D" w:rsidP="0094595D">
      <w:pPr>
        <w:tabs>
          <w:tab w:val="left" w:pos="432"/>
          <w:tab w:val="left" w:pos="1710"/>
          <w:tab w:val="left" w:pos="2160"/>
        </w:tabs>
        <w:jc w:val="center"/>
        <w:rPr>
          <w:rFonts w:ascii="Arial" w:hAnsi="Arial" w:cs="Arial"/>
          <w:iCs/>
          <w:color w:val="000000"/>
        </w:rPr>
      </w:pPr>
    </w:p>
    <w:p w:rsidR="002E298D" w:rsidRDefault="002E298D" w:rsidP="00077A93">
      <w:pPr>
        <w:numPr>
          <w:ilvl w:val="0"/>
          <w:numId w:val="20"/>
        </w:numPr>
        <w:tabs>
          <w:tab w:val="clear" w:pos="864"/>
          <w:tab w:val="num" w:pos="810"/>
          <w:tab w:val="left" w:pos="1710"/>
          <w:tab w:val="left" w:pos="2160"/>
        </w:tabs>
        <w:suppressAutoHyphens/>
        <w:ind w:left="1656"/>
        <w:rPr>
          <w:rFonts w:ascii="Arial" w:hAnsi="Arial" w:cs="Arial"/>
          <w:color w:val="000000"/>
        </w:rPr>
      </w:pPr>
      <w:r>
        <w:rPr>
          <w:rFonts w:ascii="Arial" w:hAnsi="Arial" w:cs="Arial"/>
          <w:color w:val="000000"/>
        </w:rPr>
        <w:t>The Contractor shall not perform any corrective work that will effect the pavement smoothness for ten working days after completion of the SA testing or as approved by the Engineer. This time is to allow for the Department to analyze the data and perform smoothness verification testing.</w:t>
      </w:r>
    </w:p>
    <w:p w:rsidR="002E298D" w:rsidRDefault="002E298D">
      <w:pPr>
        <w:tabs>
          <w:tab w:val="left" w:pos="432"/>
          <w:tab w:val="left" w:pos="864"/>
          <w:tab w:val="left" w:pos="1296"/>
          <w:tab w:val="left" w:pos="1728"/>
          <w:tab w:val="left" w:pos="2160"/>
        </w:tabs>
        <w:ind w:left="1296"/>
        <w:rPr>
          <w:rFonts w:ascii="Arial" w:hAnsi="Arial" w:cs="Arial"/>
          <w:color w:val="000000"/>
        </w:rPr>
      </w:pPr>
    </w:p>
    <w:p w:rsidR="002E298D" w:rsidRDefault="002E298D" w:rsidP="0094595D">
      <w:pPr>
        <w:tabs>
          <w:tab w:val="left" w:pos="432"/>
          <w:tab w:val="left" w:pos="864"/>
          <w:tab w:val="left" w:pos="1296"/>
          <w:tab w:val="left" w:pos="1728"/>
          <w:tab w:val="left" w:pos="2160"/>
        </w:tabs>
        <w:ind w:left="1260"/>
        <w:rPr>
          <w:rFonts w:ascii="Arial" w:hAnsi="Arial" w:cs="Arial"/>
          <w:color w:val="000000"/>
        </w:rPr>
      </w:pPr>
      <w:r>
        <w:rPr>
          <w:rFonts w:ascii="Arial" w:hAnsi="Arial" w:cs="Arial"/>
          <w:color w:val="000000"/>
        </w:rPr>
        <w:t>When the Contract specifies HRI Percent Improvement, the Contractor shall comply with the following:</w:t>
      </w:r>
    </w:p>
    <w:p w:rsidR="002E298D" w:rsidRDefault="002E298D" w:rsidP="0094595D">
      <w:pPr>
        <w:tabs>
          <w:tab w:val="left" w:pos="432"/>
          <w:tab w:val="left" w:pos="864"/>
          <w:tab w:val="left" w:pos="1296"/>
          <w:tab w:val="left" w:pos="1728"/>
          <w:tab w:val="left" w:pos="2160"/>
        </w:tabs>
        <w:ind w:left="1260"/>
        <w:rPr>
          <w:rFonts w:ascii="Arial" w:hAnsi="Arial" w:cs="Arial"/>
          <w:color w:val="000000"/>
        </w:rPr>
      </w:pPr>
    </w:p>
    <w:p w:rsidR="002E298D" w:rsidRPr="005D24D6" w:rsidRDefault="002E298D" w:rsidP="00077A93">
      <w:pPr>
        <w:numPr>
          <w:ilvl w:val="0"/>
          <w:numId w:val="14"/>
        </w:numPr>
        <w:tabs>
          <w:tab w:val="left" w:pos="1692"/>
          <w:tab w:val="left" w:pos="2160"/>
        </w:tabs>
        <w:suppressAutoHyphens/>
        <w:ind w:left="1656"/>
        <w:rPr>
          <w:rFonts w:ascii="Arial" w:hAnsi="Arial" w:cs="Arial"/>
          <w:color w:val="000000"/>
        </w:rPr>
      </w:pPr>
      <w:r>
        <w:rPr>
          <w:rFonts w:ascii="Arial" w:hAnsi="Arial" w:cs="Arial"/>
          <w:color w:val="000000"/>
        </w:rPr>
        <w:t>The</w:t>
      </w:r>
      <w:r w:rsidRPr="005D24D6">
        <w:rPr>
          <w:rFonts w:ascii="Arial" w:hAnsi="Arial" w:cs="Arial"/>
          <w:color w:val="000000"/>
        </w:rPr>
        <w:t xml:space="preserve"> Contractor shall notify the Engineer in writing of his intention to perform SA testing on the existing pavement.  This notification shall be at least five working days in advance of any work that will affect the smoothness of the lanes.  This includes but is not limited to the following work; manhole adjustment, valve box adjustments, curb and gutter repair, milling, planing or patching.</w:t>
      </w:r>
    </w:p>
    <w:p w:rsidR="002E298D" w:rsidRPr="005D24D6" w:rsidRDefault="002E298D" w:rsidP="0094595D">
      <w:pPr>
        <w:tabs>
          <w:tab w:val="left" w:pos="432"/>
          <w:tab w:val="left" w:pos="864"/>
          <w:tab w:val="left" w:pos="1296"/>
          <w:tab w:val="left" w:pos="2160"/>
        </w:tabs>
        <w:ind w:left="1224"/>
        <w:rPr>
          <w:rFonts w:ascii="Arial" w:hAnsi="Arial" w:cs="Arial"/>
          <w:color w:val="000000"/>
        </w:rPr>
      </w:pPr>
    </w:p>
    <w:p w:rsidR="002E298D" w:rsidRPr="005D24D6" w:rsidRDefault="002E298D" w:rsidP="00077A93">
      <w:pPr>
        <w:numPr>
          <w:ilvl w:val="0"/>
          <w:numId w:val="14"/>
        </w:numPr>
        <w:tabs>
          <w:tab w:val="left" w:pos="1692"/>
          <w:tab w:val="left" w:pos="2160"/>
        </w:tabs>
        <w:suppressAutoHyphens/>
        <w:ind w:left="1656"/>
        <w:rPr>
          <w:rFonts w:ascii="Arial" w:hAnsi="Arial" w:cs="Arial"/>
          <w:color w:val="000000"/>
        </w:rPr>
      </w:pPr>
      <w:r w:rsidRPr="005D24D6">
        <w:rPr>
          <w:rFonts w:ascii="Arial" w:hAnsi="Arial" w:cs="Arial"/>
          <w:color w:val="000000"/>
        </w:rPr>
        <w:t>The Contractor shall perform the SA testing on the existing pavement prior to any work that will affect the smoothness of the lanes.  The Engineer will witness the SA profiling and take immediate possession of the SA data.</w:t>
      </w:r>
    </w:p>
    <w:p w:rsidR="002E298D" w:rsidRPr="005D24D6" w:rsidRDefault="002E298D" w:rsidP="0094595D">
      <w:pPr>
        <w:tabs>
          <w:tab w:val="left" w:pos="432"/>
          <w:tab w:val="left" w:pos="864"/>
          <w:tab w:val="left" w:pos="1296"/>
          <w:tab w:val="left" w:pos="2160"/>
        </w:tabs>
        <w:rPr>
          <w:rFonts w:ascii="Arial" w:hAnsi="Arial" w:cs="Arial"/>
          <w:color w:val="000000"/>
        </w:rPr>
      </w:pPr>
    </w:p>
    <w:p w:rsidR="002E298D" w:rsidRPr="005D24D6" w:rsidRDefault="002E298D" w:rsidP="00077A93">
      <w:pPr>
        <w:numPr>
          <w:ilvl w:val="0"/>
          <w:numId w:val="14"/>
        </w:numPr>
        <w:tabs>
          <w:tab w:val="left" w:pos="1692"/>
          <w:tab w:val="left" w:pos="2160"/>
        </w:tabs>
        <w:suppressAutoHyphens/>
        <w:ind w:left="1656"/>
        <w:rPr>
          <w:rFonts w:ascii="Arial" w:hAnsi="Arial" w:cs="Arial"/>
          <w:color w:val="000000"/>
        </w:rPr>
      </w:pPr>
      <w:r w:rsidRPr="005D24D6">
        <w:rPr>
          <w:rFonts w:ascii="Arial" w:hAnsi="Arial" w:cs="Arial"/>
          <w:color w:val="000000"/>
        </w:rPr>
        <w:t>The Contractor shall not perform any work that will effect the initial smoothness of the lanes for ten working days after completion of the SA testing on the existing pavement or as approved by the Engineer. This time is to allow for the Department to analyze the data and perform smoothness verification testing.</w:t>
      </w:r>
    </w:p>
    <w:p w:rsidR="002E298D" w:rsidRPr="005D24D6" w:rsidRDefault="002E298D" w:rsidP="0094595D">
      <w:pPr>
        <w:tabs>
          <w:tab w:val="left" w:pos="864"/>
          <w:tab w:val="left" w:pos="1296"/>
          <w:tab w:val="left" w:pos="2160"/>
        </w:tabs>
        <w:rPr>
          <w:rFonts w:ascii="Arial" w:hAnsi="Arial" w:cs="Arial"/>
          <w:color w:val="000000"/>
        </w:rPr>
      </w:pPr>
    </w:p>
    <w:p w:rsidR="002E298D" w:rsidRPr="008074FA" w:rsidRDefault="002E298D" w:rsidP="00077A93">
      <w:pPr>
        <w:numPr>
          <w:ilvl w:val="0"/>
          <w:numId w:val="14"/>
        </w:numPr>
        <w:tabs>
          <w:tab w:val="left" w:pos="1692"/>
          <w:tab w:val="left" w:pos="2160"/>
        </w:tabs>
        <w:suppressAutoHyphens/>
        <w:ind w:left="1656"/>
        <w:rPr>
          <w:rFonts w:ascii="Arial" w:hAnsi="Arial" w:cs="Arial"/>
          <w:color w:val="000000"/>
        </w:rPr>
      </w:pPr>
      <w:r w:rsidRPr="008074FA">
        <w:rPr>
          <w:rFonts w:ascii="Arial" w:hAnsi="Arial" w:cs="Arial"/>
          <w:color w:val="000000"/>
        </w:rPr>
        <w:t xml:space="preserve">When the Contractor performs work on the existing pavement prior to the SA testing on the existing pavement, the affected sections will not be subject to incentive payments, but will be </w:t>
      </w:r>
      <w:r w:rsidR="00E66BD2" w:rsidRPr="008074FA">
        <w:rPr>
          <w:rFonts w:ascii="Arial" w:hAnsi="Arial" w:cs="Arial"/>
          <w:color w:val="000000"/>
        </w:rPr>
        <w:t>subject to disincentives</w:t>
      </w:r>
      <w:r w:rsidRPr="008074FA">
        <w:rPr>
          <w:rFonts w:ascii="Arial" w:hAnsi="Arial" w:cs="Arial"/>
          <w:color w:val="000000"/>
        </w:rPr>
        <w:t xml:space="preserve"> and corrective work.</w:t>
      </w:r>
    </w:p>
    <w:p w:rsidR="002E298D" w:rsidRDefault="002E298D" w:rsidP="0094595D">
      <w:pPr>
        <w:tabs>
          <w:tab w:val="left" w:pos="864"/>
          <w:tab w:val="left" w:pos="1296"/>
          <w:tab w:val="left" w:pos="2160"/>
        </w:tabs>
        <w:ind w:left="1224"/>
        <w:rPr>
          <w:rFonts w:ascii="Arial" w:hAnsi="Arial" w:cs="Arial"/>
          <w:color w:val="000000"/>
        </w:rPr>
      </w:pPr>
    </w:p>
    <w:p w:rsidR="002E298D" w:rsidRDefault="002E298D" w:rsidP="00077A93">
      <w:pPr>
        <w:numPr>
          <w:ilvl w:val="0"/>
          <w:numId w:val="14"/>
        </w:numPr>
        <w:tabs>
          <w:tab w:val="left" w:pos="1692"/>
          <w:tab w:val="left" w:pos="2160"/>
        </w:tabs>
        <w:suppressAutoHyphens/>
        <w:ind w:left="1656"/>
        <w:rPr>
          <w:rFonts w:ascii="Arial" w:hAnsi="Arial" w:cs="Arial"/>
          <w:color w:val="000000"/>
        </w:rPr>
      </w:pPr>
      <w:r>
        <w:rPr>
          <w:rFonts w:ascii="Arial" w:hAnsi="Arial" w:cs="Arial"/>
          <w:color w:val="000000"/>
        </w:rPr>
        <w:t>The Contractor shall notify the Engineer in writing at least five working days in advance of his intention to perform SA testing.  The Contractor shall profile the Project within 14 days after the completion of paving operations.  Manholes and valve boxes shall be raised prior to SA testing. The Engineer will witness the SA profiling and take immediate possession of the SA data.</w:t>
      </w:r>
    </w:p>
    <w:p w:rsidR="002E298D" w:rsidRDefault="002E298D" w:rsidP="0094595D">
      <w:pPr>
        <w:tabs>
          <w:tab w:val="left" w:pos="864"/>
          <w:tab w:val="left" w:pos="1296"/>
          <w:tab w:val="left" w:pos="2160"/>
        </w:tabs>
        <w:rPr>
          <w:rFonts w:ascii="Arial" w:hAnsi="Arial" w:cs="Arial"/>
          <w:color w:val="000000"/>
        </w:rPr>
      </w:pPr>
    </w:p>
    <w:p w:rsidR="002E298D" w:rsidRDefault="002E298D" w:rsidP="00077A93">
      <w:pPr>
        <w:numPr>
          <w:ilvl w:val="0"/>
          <w:numId w:val="14"/>
        </w:numPr>
        <w:tabs>
          <w:tab w:val="left" w:pos="1692"/>
          <w:tab w:val="left" w:pos="2160"/>
        </w:tabs>
        <w:suppressAutoHyphens/>
        <w:ind w:left="1656"/>
        <w:rPr>
          <w:rFonts w:ascii="Arial" w:hAnsi="Arial" w:cs="Arial"/>
          <w:color w:val="000000"/>
        </w:rPr>
      </w:pPr>
      <w:r>
        <w:rPr>
          <w:rFonts w:ascii="Arial" w:hAnsi="Arial" w:cs="Arial"/>
          <w:color w:val="000000"/>
        </w:rPr>
        <w:t>The Contractor shall not perform any corrective work that will effect the final pavement smoothness for ten working days after completion of the SA testing or as approved by the Engineer.  This time is to allow for the Department to analyze the data and perform smoothness verification testing.</w:t>
      </w:r>
    </w:p>
    <w:p w:rsidR="002E298D" w:rsidRDefault="002E298D" w:rsidP="0094595D">
      <w:pPr>
        <w:tabs>
          <w:tab w:val="left" w:pos="864"/>
          <w:tab w:val="left" w:pos="1296"/>
          <w:tab w:val="left" w:pos="2160"/>
        </w:tabs>
        <w:rPr>
          <w:rFonts w:ascii="Arial" w:hAnsi="Arial" w:cs="Arial"/>
          <w:color w:val="000000"/>
        </w:rPr>
      </w:pPr>
    </w:p>
    <w:p w:rsidR="002E298D" w:rsidRDefault="002E298D" w:rsidP="00077A93">
      <w:pPr>
        <w:numPr>
          <w:ilvl w:val="0"/>
          <w:numId w:val="14"/>
        </w:numPr>
        <w:tabs>
          <w:tab w:val="left" w:pos="1692"/>
          <w:tab w:val="left" w:pos="2160"/>
        </w:tabs>
        <w:suppressAutoHyphens/>
        <w:ind w:left="1656"/>
        <w:rPr>
          <w:rFonts w:ascii="Arial" w:hAnsi="Arial" w:cs="Arial"/>
          <w:color w:val="000000"/>
        </w:rPr>
      </w:pPr>
      <w:r>
        <w:rPr>
          <w:rFonts w:ascii="Arial" w:hAnsi="Arial" w:cs="Arial"/>
          <w:color w:val="000000"/>
        </w:rPr>
        <w:t>The profile shall include an additional 25 feet of pavement outside the project paving limits.</w:t>
      </w:r>
    </w:p>
    <w:p w:rsidR="002E298D" w:rsidRDefault="002E298D">
      <w:pPr>
        <w:tabs>
          <w:tab w:val="left" w:pos="432"/>
          <w:tab w:val="left" w:pos="864"/>
          <w:tab w:val="left" w:pos="1296"/>
          <w:tab w:val="left" w:pos="1728"/>
          <w:tab w:val="left" w:pos="2160"/>
        </w:tabs>
        <w:rPr>
          <w:rFonts w:ascii="Arial" w:hAnsi="Arial" w:cs="Arial"/>
          <w:color w:val="000000"/>
        </w:rPr>
      </w:pPr>
    </w:p>
    <w:p w:rsidR="002E298D" w:rsidRDefault="002E298D" w:rsidP="00077A93">
      <w:pPr>
        <w:numPr>
          <w:ilvl w:val="0"/>
          <w:numId w:val="12"/>
        </w:numPr>
        <w:tabs>
          <w:tab w:val="left" w:pos="1224"/>
          <w:tab w:val="left" w:pos="1296"/>
          <w:tab w:val="left" w:pos="1728"/>
          <w:tab w:val="left" w:pos="2160"/>
        </w:tabs>
        <w:suppressAutoHyphens/>
        <w:ind w:left="1224"/>
        <w:rPr>
          <w:rFonts w:ascii="Arial" w:hAnsi="Arial" w:cs="Arial"/>
          <w:color w:val="000000"/>
        </w:rPr>
      </w:pPr>
      <w:r>
        <w:rPr>
          <w:rFonts w:ascii="Arial" w:hAnsi="Arial" w:cs="Arial"/>
          <w:color w:val="000000"/>
        </w:rPr>
        <w:t xml:space="preserve">Smoothness Testing Procedures.  The Contractor shall mark the profiling limits and excluded areas.  When the Contract specifies HRI Percent Improvement, the markings shall be located in a location that will not be disturbed, so that the section start and stop locations will be identical for the initial and final pavement surface.  The Engineer will verify that the Contractor's marks are located properly. The Contractor shall use traffic cones with reflective tape or reflective tape on the pavement at the beginning and end of each lane for triggering the start and stop locations on the profiler and at any other location, where portions of the profile are being deleted.  These locations </w:t>
      </w:r>
      <w:r>
        <w:rPr>
          <w:rFonts w:ascii="Arial" w:hAnsi="Arial" w:cs="Arial"/>
          <w:color w:val="000000"/>
        </w:rPr>
        <w:lastRenderedPageBreak/>
        <w:t>shall be marked with temporary paint so that the Department’s profiler uses the same locations for smoothness verification testing.</w:t>
      </w:r>
    </w:p>
    <w:p w:rsidR="002E298D" w:rsidRDefault="002E298D">
      <w:pPr>
        <w:tabs>
          <w:tab w:val="left" w:pos="432"/>
          <w:tab w:val="left" w:pos="864"/>
          <w:tab w:val="left" w:pos="1296"/>
          <w:tab w:val="left" w:pos="1728"/>
          <w:tab w:val="left" w:pos="2160"/>
        </w:tabs>
        <w:ind w:left="1296"/>
        <w:rPr>
          <w:rFonts w:ascii="Arial" w:hAnsi="Arial" w:cs="Arial"/>
          <w:color w:val="000000"/>
        </w:rPr>
      </w:pP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 xml:space="preserve">The Contractor shall clear the lanes to be tested of all debris before profiling.  </w:t>
      </w: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 xml:space="preserve">The Contractor shall submit a Method for Handling Traffic (MHT) to the Engineer for approval at least five days in advance of SA testing.  The MHT shall detail the methods for traffic control that will allow for continuous non-stop profiling of each lane to be profiled at a minimum speed of 15 mph.  The Contractor shall provide the traffic control </w:t>
      </w:r>
      <w:r>
        <w:rPr>
          <w:rFonts w:ascii="Arial" w:hAnsi="Arial" w:cs="Arial"/>
        </w:rPr>
        <w:t>in accordance with</w:t>
      </w:r>
      <w:r>
        <w:rPr>
          <w:rFonts w:ascii="Arial" w:hAnsi="Arial" w:cs="Arial"/>
          <w:color w:val="000000"/>
        </w:rPr>
        <w:t xml:space="preserve"> the approved MHT.</w:t>
      </w: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r w:rsidRPr="00BE4755">
        <w:rPr>
          <w:rFonts w:ascii="Arial" w:hAnsi="Arial" w:cs="Arial"/>
          <w:color w:val="000000"/>
        </w:rPr>
        <w:t xml:space="preserve">Each lane shall be profiled three times at a constant speed (+/- 5 mph) with a minimum speed of 15 mph and a maximum speed of 70 mph. Shoulders with a width of 12 </w:t>
      </w:r>
      <w:r>
        <w:rPr>
          <w:rFonts w:ascii="Arial" w:hAnsi="Arial" w:cs="Arial"/>
          <w:color w:val="000000"/>
        </w:rPr>
        <w:t>feet</w:t>
      </w:r>
      <w:r w:rsidRPr="00BE4755">
        <w:rPr>
          <w:rFonts w:ascii="Arial" w:hAnsi="Arial" w:cs="Arial"/>
          <w:color w:val="000000"/>
        </w:rPr>
        <w:t xml:space="preserve"> or more, ramps, tapers, turn slots, acceleration lanes and deceleration lanes shall be profiled once.  The profile shall be taken in the</w:t>
      </w:r>
      <w:r>
        <w:rPr>
          <w:rFonts w:ascii="Arial" w:hAnsi="Arial" w:cs="Arial"/>
          <w:color w:val="000000"/>
        </w:rPr>
        <w:t xml:space="preserve"> planned</w:t>
      </w:r>
      <w:r w:rsidRPr="00BE4755">
        <w:rPr>
          <w:rFonts w:ascii="Arial" w:hAnsi="Arial" w:cs="Arial"/>
          <w:color w:val="000000"/>
        </w:rPr>
        <w:t xml:space="preserve"> direction of travel.  The left and right wheel paths shall be profiled simultaneously.  The collected profiles shall be turned over immediately to the Engineer and will be analyzed using CP 74.</w:t>
      </w:r>
      <w:r>
        <w:rPr>
          <w:rFonts w:ascii="Arial" w:hAnsi="Arial" w:cs="Arial"/>
          <w:color w:val="000000"/>
        </w:rPr>
        <w:t xml:space="preserve"> </w:t>
      </w:r>
    </w:p>
    <w:p w:rsidR="002E298D" w:rsidRDefault="002E298D" w:rsidP="0094595D">
      <w:pPr>
        <w:tabs>
          <w:tab w:val="left" w:pos="432"/>
          <w:tab w:val="left" w:pos="864"/>
          <w:tab w:val="left" w:pos="1296"/>
          <w:tab w:val="left" w:pos="1728"/>
          <w:tab w:val="left" w:pos="2160"/>
        </w:tabs>
        <w:ind w:left="1224"/>
        <w:rPr>
          <w:rFonts w:ascii="Arial" w:hAnsi="Arial" w:cs="Arial"/>
          <w:b/>
          <w:bCs/>
          <w:color w:val="000000"/>
        </w:rPr>
      </w:pPr>
    </w:p>
    <w:p w:rsidR="002E298D" w:rsidRDefault="002E298D" w:rsidP="00077A93">
      <w:pPr>
        <w:numPr>
          <w:ilvl w:val="0"/>
          <w:numId w:val="7"/>
        </w:numPr>
        <w:tabs>
          <w:tab w:val="left" w:pos="1656"/>
          <w:tab w:val="left" w:pos="1728"/>
          <w:tab w:val="left" w:pos="2160"/>
        </w:tabs>
        <w:suppressAutoHyphens/>
        <w:ind w:left="1584"/>
        <w:rPr>
          <w:rFonts w:ascii="Arial" w:hAnsi="Arial" w:cs="Arial"/>
          <w:color w:val="000000"/>
        </w:rPr>
      </w:pPr>
      <w:r>
        <w:rPr>
          <w:rFonts w:ascii="Arial" w:hAnsi="Arial" w:cs="Arial"/>
          <w:color w:val="000000"/>
        </w:rPr>
        <w:t>When the Contract specifies HRI, the Department will determine a HRI for each 0.1 mile section or fraction thereof of completed pavement.  The HRI consists of the average of the left and right wheel path's profile passed through the International Roughness Index (IRI) filter.</w:t>
      </w:r>
    </w:p>
    <w:p w:rsidR="002E298D" w:rsidRDefault="002E298D">
      <w:pPr>
        <w:tabs>
          <w:tab w:val="left" w:pos="-1620"/>
          <w:tab w:val="left" w:pos="-900"/>
          <w:tab w:val="left" w:pos="-630"/>
          <w:tab w:val="left" w:pos="0"/>
        </w:tabs>
        <w:ind w:left="1728"/>
        <w:rPr>
          <w:rFonts w:ascii="Arial" w:hAnsi="Arial" w:cs="Arial"/>
          <w:color w:val="000000"/>
        </w:rPr>
      </w:pPr>
    </w:p>
    <w:p w:rsidR="002E298D" w:rsidRDefault="002E298D" w:rsidP="0094595D">
      <w:pPr>
        <w:tabs>
          <w:tab w:val="left" w:pos="-1620"/>
          <w:tab w:val="left" w:pos="-900"/>
          <w:tab w:val="left" w:pos="-630"/>
          <w:tab w:val="left" w:pos="0"/>
        </w:tabs>
        <w:ind w:left="1584"/>
        <w:rPr>
          <w:rFonts w:ascii="Arial" w:hAnsi="Arial" w:cs="Arial"/>
          <w:color w:val="000000"/>
        </w:rPr>
      </w:pPr>
      <w:r>
        <w:rPr>
          <w:rFonts w:ascii="Arial" w:hAnsi="Arial" w:cs="Arial"/>
          <w:color w:val="000000"/>
        </w:rPr>
        <w:t xml:space="preserve">The Contractor’s SA test results will be available within </w:t>
      </w:r>
      <w:r w:rsidRPr="009B3556">
        <w:rPr>
          <w:rFonts w:ascii="Arial" w:hAnsi="Arial" w:cs="Arial"/>
          <w:color w:val="000000"/>
        </w:rPr>
        <w:t>ten</w:t>
      </w:r>
      <w:r>
        <w:rPr>
          <w:rFonts w:ascii="Arial" w:hAnsi="Arial" w:cs="Arial"/>
          <w:color w:val="000000"/>
        </w:rPr>
        <w:t xml:space="preserve"> working days of the completion of SA testing.  The Engineer will give the Contractor a report that will include the lane profiled, the HRI in 0.10 mile increments and a summary of areas requiring corrective work.  The Engineer may determine that it is necessary for the Contractor to re-profile a lane.</w:t>
      </w:r>
    </w:p>
    <w:p w:rsidR="002E298D" w:rsidRDefault="002E298D" w:rsidP="0094595D">
      <w:pPr>
        <w:tabs>
          <w:tab w:val="left" w:pos="-1620"/>
          <w:tab w:val="left" w:pos="-900"/>
          <w:tab w:val="left" w:pos="-630"/>
          <w:tab w:val="left" w:pos="0"/>
        </w:tabs>
        <w:ind w:left="1584"/>
        <w:rPr>
          <w:rFonts w:ascii="Arial" w:hAnsi="Arial" w:cs="Arial"/>
          <w:color w:val="000000"/>
        </w:rPr>
      </w:pPr>
    </w:p>
    <w:p w:rsidR="002E298D" w:rsidRDefault="002E298D" w:rsidP="0094595D">
      <w:pPr>
        <w:tabs>
          <w:tab w:val="left" w:pos="-1620"/>
          <w:tab w:val="left" w:pos="-900"/>
          <w:tab w:val="left" w:pos="-630"/>
          <w:tab w:val="left" w:pos="0"/>
        </w:tabs>
        <w:ind w:left="1584"/>
        <w:rPr>
          <w:rFonts w:ascii="Arial" w:hAnsi="Arial" w:cs="Arial"/>
          <w:iCs/>
          <w:color w:val="000000"/>
        </w:rPr>
      </w:pPr>
      <w:r>
        <w:rPr>
          <w:rFonts w:ascii="Arial" w:hAnsi="Arial" w:cs="Arial"/>
          <w:color w:val="000000"/>
        </w:rPr>
        <w:t>Areas requiring corrective work will be determined according to subsection 105.07(c) 1.</w:t>
      </w:r>
      <w:r>
        <w:rPr>
          <w:rFonts w:ascii="Arial" w:hAnsi="Arial" w:cs="Arial"/>
          <w:iCs/>
          <w:color w:val="000000"/>
        </w:rPr>
        <w:t xml:space="preserve">  The third run of each lane will be used for the determination of Localized Roughness.</w:t>
      </w:r>
    </w:p>
    <w:p w:rsidR="002E298D" w:rsidRDefault="002E298D" w:rsidP="0094595D">
      <w:pPr>
        <w:tabs>
          <w:tab w:val="left" w:pos="-1620"/>
          <w:tab w:val="left" w:pos="-900"/>
          <w:tab w:val="left" w:pos="-630"/>
          <w:tab w:val="left" w:pos="0"/>
        </w:tabs>
        <w:ind w:left="1584"/>
        <w:rPr>
          <w:rFonts w:ascii="Arial" w:hAnsi="Arial" w:cs="Arial"/>
          <w:iCs/>
          <w:color w:val="000000"/>
        </w:rPr>
      </w:pPr>
    </w:p>
    <w:p w:rsidR="002E298D" w:rsidRDefault="002E298D" w:rsidP="0094595D">
      <w:pPr>
        <w:tabs>
          <w:tab w:val="left" w:pos="-1620"/>
          <w:tab w:val="left" w:pos="-900"/>
          <w:tab w:val="left" w:pos="-630"/>
          <w:tab w:val="left" w:pos="0"/>
        </w:tabs>
        <w:ind w:left="1584"/>
        <w:rPr>
          <w:rFonts w:ascii="Arial" w:hAnsi="Arial" w:cs="Arial"/>
          <w:color w:val="000000"/>
        </w:rPr>
      </w:pPr>
      <w:r>
        <w:rPr>
          <w:rFonts w:ascii="Arial" w:hAnsi="Arial" w:cs="Arial"/>
          <w:color w:val="000000"/>
        </w:rPr>
        <w:t>Sections less than 0.01 miles in length shall not be subject to corrective work as specified by Table 105-6.  Sections less than 0.01 miles in length shall be included in the Localized Roughness determination.</w:t>
      </w:r>
    </w:p>
    <w:p w:rsidR="002E298D" w:rsidRDefault="002E298D" w:rsidP="0094595D">
      <w:pPr>
        <w:tabs>
          <w:tab w:val="left" w:pos="432"/>
          <w:tab w:val="left" w:pos="864"/>
          <w:tab w:val="left" w:pos="1296"/>
          <w:tab w:val="left" w:pos="1728"/>
          <w:tab w:val="left" w:pos="2160"/>
        </w:tabs>
        <w:rPr>
          <w:rFonts w:ascii="Arial" w:hAnsi="Arial" w:cs="Arial"/>
          <w:color w:val="000000"/>
        </w:rPr>
      </w:pPr>
    </w:p>
    <w:p w:rsidR="002E298D" w:rsidRDefault="002E298D" w:rsidP="00077A93">
      <w:pPr>
        <w:numPr>
          <w:ilvl w:val="0"/>
          <w:numId w:val="7"/>
        </w:numPr>
        <w:tabs>
          <w:tab w:val="left" w:pos="1656"/>
          <w:tab w:val="left" w:pos="1728"/>
          <w:tab w:val="left" w:pos="2160"/>
        </w:tabs>
        <w:suppressAutoHyphens/>
        <w:ind w:left="1584"/>
        <w:rPr>
          <w:rFonts w:ascii="Arial" w:hAnsi="Arial" w:cs="Arial"/>
          <w:color w:val="000000"/>
        </w:rPr>
      </w:pPr>
      <w:r>
        <w:rPr>
          <w:rFonts w:ascii="Arial" w:hAnsi="Arial" w:cs="Arial"/>
          <w:color w:val="000000"/>
        </w:rPr>
        <w:t>When the Contract specifies HRI Percent Improvement, the Department will determine an HRI for each 0.05 mile section or fraction thereof of pavement.  The HRI consists of the average of the left and right wheel path's profile passed through the IRI filter.</w:t>
      </w:r>
    </w:p>
    <w:p w:rsidR="002E298D" w:rsidRDefault="002E298D">
      <w:pPr>
        <w:tabs>
          <w:tab w:val="left" w:pos="432"/>
          <w:tab w:val="left" w:pos="864"/>
          <w:tab w:val="left" w:pos="1296"/>
          <w:tab w:val="left" w:pos="1728"/>
          <w:tab w:val="left" w:pos="2160"/>
        </w:tabs>
        <w:rPr>
          <w:rFonts w:ascii="Arial" w:hAnsi="Arial" w:cs="Arial"/>
          <w:color w:val="000000"/>
        </w:rPr>
      </w:pPr>
    </w:p>
    <w:p w:rsidR="002E298D" w:rsidRDefault="002E298D" w:rsidP="0094595D">
      <w:pPr>
        <w:tabs>
          <w:tab w:val="left" w:pos="432"/>
          <w:tab w:val="left" w:pos="864"/>
          <w:tab w:val="left" w:pos="1296"/>
          <w:tab w:val="left" w:pos="1728"/>
          <w:tab w:val="left" w:pos="2160"/>
        </w:tabs>
        <w:ind w:left="1584"/>
        <w:rPr>
          <w:rFonts w:ascii="Arial" w:hAnsi="Arial" w:cs="Arial"/>
          <w:color w:val="000000"/>
        </w:rPr>
      </w:pPr>
      <w:r>
        <w:rPr>
          <w:rFonts w:ascii="Arial" w:hAnsi="Arial" w:cs="Arial"/>
          <w:color w:val="000000"/>
        </w:rPr>
        <w:t xml:space="preserve">The Contractor’s SA test results will be available within </w:t>
      </w:r>
      <w:r w:rsidRPr="009B3556">
        <w:rPr>
          <w:rFonts w:ascii="Arial" w:hAnsi="Arial" w:cs="Arial"/>
          <w:color w:val="000000"/>
        </w:rPr>
        <w:t>ten</w:t>
      </w:r>
      <w:r>
        <w:rPr>
          <w:rFonts w:ascii="Arial" w:hAnsi="Arial" w:cs="Arial"/>
          <w:color w:val="000000"/>
        </w:rPr>
        <w:t xml:space="preserve"> working days of the completion of SA testing.  The Engineer will give the Contractor a report that will include the lane profiled, the HRI in 0.05 mile increments, percent improvement in 0.05 mile increments and areas requiring corrective work.  The Engineer may determine that it is necessary for the Contractor to re-profile a lane.</w:t>
      </w:r>
    </w:p>
    <w:p w:rsidR="002E298D" w:rsidRDefault="002E298D" w:rsidP="0094595D">
      <w:pPr>
        <w:tabs>
          <w:tab w:val="left" w:pos="432"/>
          <w:tab w:val="left" w:pos="864"/>
          <w:tab w:val="left" w:pos="1296"/>
          <w:tab w:val="left" w:pos="1728"/>
          <w:tab w:val="left" w:pos="2160"/>
        </w:tabs>
        <w:rPr>
          <w:rFonts w:ascii="Arial" w:hAnsi="Arial" w:cs="Arial"/>
          <w:color w:val="000000"/>
        </w:rPr>
      </w:pPr>
    </w:p>
    <w:p w:rsidR="002E298D" w:rsidRDefault="002E298D" w:rsidP="0094595D">
      <w:pPr>
        <w:tabs>
          <w:tab w:val="left" w:pos="432"/>
          <w:tab w:val="left" w:pos="864"/>
          <w:tab w:val="left" w:pos="1296"/>
          <w:tab w:val="left" w:pos="1728"/>
          <w:tab w:val="left" w:pos="2160"/>
        </w:tabs>
        <w:ind w:left="1584"/>
        <w:rPr>
          <w:rFonts w:ascii="Arial" w:hAnsi="Arial" w:cs="Arial"/>
          <w:color w:val="000000"/>
        </w:rPr>
      </w:pPr>
      <w:r>
        <w:rPr>
          <w:rFonts w:ascii="Arial" w:hAnsi="Arial" w:cs="Arial"/>
          <w:color w:val="000000"/>
        </w:rPr>
        <w:t>Areas requiring corrective work will be determined in accordance with subsection 105.07(c) 2.</w:t>
      </w:r>
    </w:p>
    <w:p w:rsidR="002E298D" w:rsidRDefault="002E298D">
      <w:pPr>
        <w:tabs>
          <w:tab w:val="left" w:pos="432"/>
          <w:tab w:val="left" w:pos="864"/>
          <w:tab w:val="left" w:pos="1296"/>
          <w:tab w:val="left" w:pos="1728"/>
          <w:tab w:val="left" w:pos="2160"/>
        </w:tabs>
        <w:ind w:left="1656"/>
        <w:rPr>
          <w:rFonts w:ascii="Arial" w:hAnsi="Arial" w:cs="Arial"/>
          <w:b/>
          <w:color w:val="000000"/>
        </w:rPr>
      </w:pPr>
    </w:p>
    <w:p w:rsidR="002E298D" w:rsidRDefault="002E298D" w:rsidP="00077A93">
      <w:pPr>
        <w:numPr>
          <w:ilvl w:val="0"/>
          <w:numId w:val="12"/>
        </w:numPr>
        <w:tabs>
          <w:tab w:val="left" w:pos="1224"/>
          <w:tab w:val="left" w:pos="1296"/>
          <w:tab w:val="left" w:pos="1728"/>
          <w:tab w:val="left" w:pos="2160"/>
        </w:tabs>
        <w:suppressAutoHyphens/>
        <w:ind w:left="1224"/>
        <w:rPr>
          <w:rFonts w:ascii="Arial" w:hAnsi="Arial" w:cs="Arial"/>
          <w:color w:val="000000"/>
        </w:rPr>
      </w:pPr>
      <w:r>
        <w:rPr>
          <w:rFonts w:ascii="Arial" w:hAnsi="Arial" w:cs="Arial"/>
          <w:color w:val="000000"/>
        </w:rPr>
        <w:t>When the Contract specifies HRI,</w:t>
      </w:r>
      <w:r w:rsidRPr="00B630B4">
        <w:rPr>
          <w:rFonts w:ascii="Arial" w:hAnsi="Arial" w:cs="Arial"/>
          <w:color w:val="000000"/>
        </w:rPr>
        <w:t xml:space="preserve"> acceptance and incentive/disincentive </w:t>
      </w:r>
      <w:r w:rsidR="00E66BD2">
        <w:rPr>
          <w:rFonts w:ascii="Arial" w:hAnsi="Arial" w:cs="Arial"/>
          <w:color w:val="000000"/>
        </w:rPr>
        <w:t>adjustments</w:t>
      </w:r>
      <w:r w:rsidRPr="00B630B4">
        <w:rPr>
          <w:rFonts w:ascii="Arial" w:hAnsi="Arial" w:cs="Arial"/>
          <w:color w:val="000000"/>
        </w:rPr>
        <w:t xml:space="preserve"> for pavement smoothness will be made on a square yard basis in acco</w:t>
      </w:r>
      <w:r>
        <w:rPr>
          <w:rFonts w:ascii="Arial" w:hAnsi="Arial" w:cs="Arial"/>
          <w:color w:val="000000"/>
        </w:rPr>
        <w:t>rdance with the following:</w:t>
      </w:r>
    </w:p>
    <w:p w:rsidR="002E298D" w:rsidRDefault="002E298D">
      <w:pPr>
        <w:tabs>
          <w:tab w:val="left" w:pos="432"/>
          <w:tab w:val="left" w:pos="864"/>
          <w:tab w:val="left" w:pos="1296"/>
          <w:tab w:val="left" w:pos="1728"/>
          <w:tab w:val="left" w:pos="2160"/>
        </w:tabs>
        <w:ind w:left="1728"/>
        <w:rPr>
          <w:rFonts w:ascii="Arial" w:hAnsi="Arial" w:cs="Arial"/>
          <w:color w:val="000000"/>
        </w:rPr>
      </w:pP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 xml:space="preserve">Incentive and Disincentive </w:t>
      </w:r>
      <w:r w:rsidR="00E66BD2">
        <w:rPr>
          <w:rFonts w:ascii="Arial" w:hAnsi="Arial" w:cs="Arial"/>
          <w:color w:val="000000"/>
        </w:rPr>
        <w:t>adjustments</w:t>
      </w:r>
      <w:r>
        <w:rPr>
          <w:rFonts w:ascii="Arial" w:hAnsi="Arial" w:cs="Arial"/>
          <w:color w:val="000000"/>
        </w:rPr>
        <w:t xml:space="preserve"> will be based on the</w:t>
      </w:r>
      <w:r>
        <w:rPr>
          <w:rFonts w:ascii="Arial" w:hAnsi="Arial" w:cs="Arial"/>
          <w:bCs/>
          <w:color w:val="000000"/>
        </w:rPr>
        <w:t xml:space="preserve"> H</w:t>
      </w:r>
      <w:r>
        <w:rPr>
          <w:rFonts w:ascii="Arial" w:hAnsi="Arial" w:cs="Arial"/>
          <w:color w:val="000000"/>
        </w:rPr>
        <w:t xml:space="preserve">RI for each 0.1 mile section or fraction thereof.  Incentive/Disincentive </w:t>
      </w:r>
      <w:r w:rsidR="00E66BD2">
        <w:rPr>
          <w:rFonts w:ascii="Arial" w:hAnsi="Arial" w:cs="Arial"/>
          <w:color w:val="000000"/>
        </w:rPr>
        <w:t>adjustments</w:t>
      </w:r>
      <w:r>
        <w:rPr>
          <w:rFonts w:ascii="Arial" w:hAnsi="Arial" w:cs="Arial"/>
          <w:color w:val="000000"/>
        </w:rPr>
        <w:t xml:space="preserve"> for Pavement Smoothness </w:t>
      </w:r>
      <w:bookmarkStart w:id="3" w:name="OLE_LINK4"/>
      <w:r>
        <w:rPr>
          <w:rFonts w:ascii="Arial" w:hAnsi="Arial" w:cs="Arial"/>
          <w:color w:val="000000"/>
        </w:rPr>
        <w:t>will be made in accordance with Table 105-6</w:t>
      </w:r>
      <w:r>
        <w:rPr>
          <w:rFonts w:ascii="Arial" w:hAnsi="Arial" w:cs="Arial"/>
          <w:b/>
          <w:color w:val="000000"/>
        </w:rPr>
        <w:t>.</w:t>
      </w:r>
      <w:r>
        <w:rPr>
          <w:rFonts w:ascii="Arial" w:hAnsi="Arial" w:cs="Arial"/>
          <w:color w:val="000000"/>
        </w:rPr>
        <w:t xml:space="preserve">  Sections less than 0.01 miles in length will not be </w:t>
      </w:r>
      <w:r w:rsidR="00E66BD2">
        <w:rPr>
          <w:rFonts w:ascii="Arial" w:hAnsi="Arial" w:cs="Arial"/>
          <w:color w:val="000000"/>
        </w:rPr>
        <w:t>subject to disincentives</w:t>
      </w:r>
      <w:r>
        <w:rPr>
          <w:rFonts w:ascii="Arial" w:hAnsi="Arial" w:cs="Arial"/>
          <w:color w:val="000000"/>
        </w:rPr>
        <w:t>.</w:t>
      </w:r>
      <w:bookmarkEnd w:id="3"/>
    </w:p>
    <w:p w:rsidR="002E298D" w:rsidRPr="006374EE" w:rsidRDefault="002E298D" w:rsidP="0065081D">
      <w:pPr>
        <w:tabs>
          <w:tab w:val="left" w:pos="432"/>
          <w:tab w:val="left" w:pos="864"/>
          <w:tab w:val="left" w:pos="1296"/>
          <w:tab w:val="left" w:pos="1728"/>
          <w:tab w:val="left" w:pos="2160"/>
        </w:tabs>
        <w:ind w:left="1224"/>
        <w:rPr>
          <w:rFonts w:ascii="Arial" w:hAnsi="Arial" w:cs="Arial"/>
          <w:b/>
        </w:rPr>
      </w:pPr>
      <w:r>
        <w:rPr>
          <w:rFonts w:ascii="Arial" w:hAnsi="Arial" w:cs="Arial"/>
          <w:color w:val="000000"/>
        </w:rPr>
        <w:br w:type="page"/>
      </w:r>
      <w:r w:rsidRPr="006374EE">
        <w:rPr>
          <w:rFonts w:ascii="Arial" w:hAnsi="Arial" w:cs="Arial"/>
          <w:b/>
        </w:rPr>
        <w:lastRenderedPageBreak/>
        <w:t>Table 105-6</w:t>
      </w:r>
    </w:p>
    <w:p w:rsidR="002E298D" w:rsidRDefault="002E298D" w:rsidP="00077A93">
      <w:pPr>
        <w:pStyle w:val="Heading1"/>
        <w:numPr>
          <w:ilvl w:val="0"/>
          <w:numId w:val="5"/>
        </w:numPr>
        <w:tabs>
          <w:tab w:val="left" w:pos="-90"/>
          <w:tab w:val="left" w:pos="432"/>
          <w:tab w:val="left" w:pos="864"/>
          <w:tab w:val="left" w:pos="1296"/>
          <w:tab w:val="left" w:pos="1728"/>
          <w:tab w:val="left" w:pos="2160"/>
        </w:tabs>
        <w:suppressAutoHyphens/>
        <w:spacing w:line="220" w:lineRule="exact"/>
        <w:ind w:left="-90"/>
        <w:rPr>
          <w:rFonts w:cs="Arial"/>
          <w:color w:val="000000"/>
        </w:rPr>
      </w:pPr>
      <w:r>
        <w:rPr>
          <w:rFonts w:cs="Arial"/>
          <w:color w:val="000000"/>
        </w:rPr>
        <w:t>HMA PAVEMENT SMOOTHNESS (INCHES/MILE)</w:t>
      </w:r>
    </w:p>
    <w:p w:rsidR="002E298D" w:rsidRDefault="002E298D">
      <w:pPr>
        <w:tabs>
          <w:tab w:val="left" w:pos="432"/>
          <w:tab w:val="left" w:pos="864"/>
          <w:tab w:val="left" w:pos="1296"/>
          <w:tab w:val="left" w:pos="1728"/>
          <w:tab w:val="left" w:pos="2160"/>
        </w:tabs>
        <w:spacing w:line="220" w:lineRule="exact"/>
        <w:ind w:left="-90"/>
        <w:jc w:val="center"/>
        <w:rPr>
          <w:rFonts w:ascii="Arial" w:hAnsi="Arial" w:cs="Arial"/>
          <w:b/>
          <w:color w:val="000000"/>
        </w:rPr>
      </w:pPr>
      <w:r>
        <w:rPr>
          <w:rFonts w:ascii="Arial" w:hAnsi="Arial" w:cs="Arial"/>
          <w:b/>
          <w:color w:val="000000"/>
        </w:rPr>
        <w:t>HALF-CAR ROUGHNESS INDEX</w:t>
      </w:r>
    </w:p>
    <w:tbl>
      <w:tblPr>
        <w:tblW w:w="0" w:type="auto"/>
        <w:tblInd w:w="186" w:type="dxa"/>
        <w:tblLayout w:type="fixed"/>
        <w:tblLook w:val="0000"/>
      </w:tblPr>
      <w:tblGrid>
        <w:gridCol w:w="1328"/>
        <w:gridCol w:w="2266"/>
        <w:gridCol w:w="2267"/>
        <w:gridCol w:w="2298"/>
        <w:gridCol w:w="1557"/>
      </w:tblGrid>
      <w:tr w:rsidR="002E298D" w:rsidRPr="00B700AF">
        <w:trPr>
          <w:cantSplit/>
        </w:trPr>
        <w:tc>
          <w:tcPr>
            <w:tcW w:w="1328" w:type="dxa"/>
            <w:tcBorders>
              <w:top w:val="double" w:sz="2" w:space="0" w:color="000000"/>
              <w:left w:val="double" w:sz="2" w:space="0" w:color="000000"/>
              <w:bottom w:val="single" w:sz="8" w:space="0" w:color="000000"/>
            </w:tcBorders>
            <w:vAlign w:val="center"/>
          </w:tcPr>
          <w:p w:rsidR="002E298D" w:rsidRPr="00B700AF" w:rsidRDefault="002E298D">
            <w:pPr>
              <w:snapToGrid w:val="0"/>
              <w:jc w:val="center"/>
              <w:rPr>
                <w:rFonts w:ascii="Arial" w:hAnsi="Arial" w:cs="Arial"/>
                <w:bCs/>
                <w:vertAlign w:val="superscript"/>
              </w:rPr>
            </w:pPr>
            <w:r w:rsidRPr="00B700AF">
              <w:rPr>
                <w:rFonts w:ascii="Arial" w:hAnsi="Arial" w:cs="Arial"/>
                <w:bCs/>
              </w:rPr>
              <w:t>Pavement Smoothness Category</w:t>
            </w:r>
          </w:p>
        </w:tc>
        <w:tc>
          <w:tcPr>
            <w:tcW w:w="2266" w:type="dxa"/>
            <w:tcBorders>
              <w:top w:val="double" w:sz="2" w:space="0" w:color="000000"/>
              <w:left w:val="single" w:sz="8" w:space="0" w:color="000000"/>
              <w:bottom w:val="single" w:sz="8" w:space="0" w:color="000000"/>
            </w:tcBorders>
            <w:vAlign w:val="center"/>
          </w:tcPr>
          <w:p w:rsidR="002E298D" w:rsidRPr="00B700AF" w:rsidRDefault="002E298D">
            <w:pPr>
              <w:snapToGrid w:val="0"/>
              <w:jc w:val="center"/>
              <w:rPr>
                <w:rFonts w:ascii="Arial" w:hAnsi="Arial" w:cs="Arial"/>
                <w:bCs/>
              </w:rPr>
            </w:pPr>
            <w:r w:rsidRPr="00B700AF">
              <w:rPr>
                <w:rFonts w:ascii="Arial" w:hAnsi="Arial" w:cs="Arial"/>
                <w:bCs/>
              </w:rPr>
              <w:t>Incentive Payment ($/sqyd)</w:t>
            </w:r>
          </w:p>
        </w:tc>
        <w:tc>
          <w:tcPr>
            <w:tcW w:w="2267" w:type="dxa"/>
            <w:tcBorders>
              <w:top w:val="double" w:sz="2" w:space="0" w:color="000000"/>
              <w:left w:val="single" w:sz="8" w:space="0" w:color="000000"/>
              <w:bottom w:val="single" w:sz="8" w:space="0" w:color="000000"/>
            </w:tcBorders>
            <w:vAlign w:val="center"/>
          </w:tcPr>
          <w:p w:rsidR="002E298D" w:rsidRPr="00B700AF" w:rsidRDefault="002E298D">
            <w:pPr>
              <w:snapToGrid w:val="0"/>
              <w:jc w:val="center"/>
              <w:rPr>
                <w:rFonts w:ascii="Arial" w:hAnsi="Arial" w:cs="Arial"/>
                <w:bCs/>
              </w:rPr>
            </w:pPr>
            <w:r w:rsidRPr="00B700AF">
              <w:rPr>
                <w:rFonts w:ascii="Arial" w:hAnsi="Arial" w:cs="Arial"/>
                <w:bCs/>
              </w:rPr>
              <w:t>No Incentive or Disincentive</w:t>
            </w:r>
          </w:p>
        </w:tc>
        <w:tc>
          <w:tcPr>
            <w:tcW w:w="2298" w:type="dxa"/>
            <w:tcBorders>
              <w:top w:val="double" w:sz="2" w:space="0" w:color="000000"/>
              <w:left w:val="single" w:sz="8" w:space="0" w:color="000000"/>
              <w:bottom w:val="single" w:sz="8" w:space="0" w:color="000000"/>
            </w:tcBorders>
            <w:vAlign w:val="center"/>
          </w:tcPr>
          <w:p w:rsidR="002E298D" w:rsidRPr="00B700AF" w:rsidRDefault="002E298D">
            <w:pPr>
              <w:snapToGrid w:val="0"/>
              <w:jc w:val="center"/>
              <w:rPr>
                <w:rFonts w:ascii="Arial" w:hAnsi="Arial" w:cs="Arial"/>
                <w:bCs/>
              </w:rPr>
            </w:pPr>
            <w:r w:rsidRPr="00B700AF">
              <w:rPr>
                <w:rFonts w:ascii="Arial" w:hAnsi="Arial" w:cs="Arial"/>
                <w:bCs/>
              </w:rPr>
              <w:t>Disincentive Payment ($/sqyd)</w:t>
            </w:r>
          </w:p>
        </w:tc>
        <w:tc>
          <w:tcPr>
            <w:tcW w:w="1557" w:type="dxa"/>
            <w:tcBorders>
              <w:top w:val="double" w:sz="2" w:space="0" w:color="000000"/>
              <w:left w:val="single" w:sz="8" w:space="0" w:color="000000"/>
              <w:bottom w:val="single" w:sz="8" w:space="0" w:color="000000"/>
              <w:right w:val="double" w:sz="2" w:space="0" w:color="000000"/>
            </w:tcBorders>
            <w:vAlign w:val="center"/>
          </w:tcPr>
          <w:p w:rsidR="002E298D" w:rsidRPr="00B700AF" w:rsidRDefault="002E298D">
            <w:pPr>
              <w:snapToGrid w:val="0"/>
              <w:jc w:val="center"/>
              <w:rPr>
                <w:rFonts w:ascii="Arial" w:hAnsi="Arial" w:cs="Arial"/>
                <w:bCs/>
              </w:rPr>
            </w:pPr>
            <w:r w:rsidRPr="00B700AF">
              <w:rPr>
                <w:rFonts w:ascii="Arial" w:hAnsi="Arial" w:cs="Arial"/>
                <w:bCs/>
              </w:rPr>
              <w:t>Corrective Work Required</w:t>
            </w:r>
          </w:p>
        </w:tc>
      </w:tr>
      <w:tr w:rsidR="002E298D" w:rsidRPr="00E66BD2">
        <w:trPr>
          <w:cantSplit/>
          <w:trHeight w:hRule="exact" w:val="480"/>
        </w:trPr>
        <w:tc>
          <w:tcPr>
            <w:tcW w:w="1328" w:type="dxa"/>
            <w:vMerge w:val="restart"/>
            <w:tcBorders>
              <w:top w:val="single" w:sz="8" w:space="0" w:color="000000"/>
              <w:left w:val="double" w:sz="2" w:space="0" w:color="000000"/>
              <w:bottom w:val="single" w:sz="8" w:space="0" w:color="000000"/>
            </w:tcBorders>
            <w:vAlign w:val="center"/>
          </w:tcPr>
          <w:p w:rsidR="002E298D" w:rsidRPr="00E66BD2" w:rsidRDefault="002E298D">
            <w:pPr>
              <w:snapToGrid w:val="0"/>
              <w:jc w:val="center"/>
              <w:rPr>
                <w:rFonts w:ascii="Arial" w:hAnsi="Arial" w:cs="Arial"/>
                <w:b/>
                <w:bCs/>
              </w:rPr>
            </w:pPr>
            <w:r w:rsidRPr="00E66BD2">
              <w:rPr>
                <w:rFonts w:ascii="Arial" w:hAnsi="Arial" w:cs="Arial"/>
                <w:b/>
                <w:bCs/>
              </w:rPr>
              <w:t>I</w:t>
            </w:r>
          </w:p>
        </w:tc>
        <w:tc>
          <w:tcPr>
            <w:tcW w:w="2266" w:type="dxa"/>
            <w:tcBorders>
              <w:top w:val="single" w:sz="8" w:space="0" w:color="000000"/>
              <w:left w:val="single" w:sz="8" w:space="0" w:color="000000"/>
            </w:tcBorders>
            <w:shd w:val="clear" w:color="auto" w:fill="C0C0C0"/>
            <w:vAlign w:val="bottom"/>
          </w:tcPr>
          <w:p w:rsidR="002E298D" w:rsidRPr="00E66BD2" w:rsidRDefault="00BB4309">
            <w:pPr>
              <w:tabs>
                <w:tab w:val="left" w:pos="450"/>
                <w:tab w:val="left" w:pos="864"/>
                <w:tab w:val="left" w:pos="1728"/>
                <w:tab w:val="left" w:pos="2160"/>
                <w:tab w:val="left" w:pos="2592"/>
                <w:tab w:val="left" w:pos="3024"/>
              </w:tabs>
              <w:snapToGrid w:val="0"/>
              <w:ind w:left="450" w:hanging="450"/>
              <w:rPr>
                <w:rFonts w:ascii="Arial" w:hAnsi="Arial" w:cs="Arial"/>
              </w:rPr>
            </w:pPr>
            <w:r w:rsidRPr="00E66BD2">
              <w:rPr>
                <w:rFonts w:ascii="Arial" w:hAnsi="Arial" w:cs="Arial"/>
              </w:rPr>
              <w:t xml:space="preserve">When HRI </w:t>
            </w:r>
            <w:r w:rsidR="002E298D" w:rsidRPr="00E66BD2">
              <w:rPr>
                <w:rFonts w:ascii="Arial" w:hAnsi="Arial" w:cs="Arial"/>
              </w:rPr>
              <w:t>≤</w:t>
            </w:r>
            <w:r w:rsidRPr="00E66BD2">
              <w:rPr>
                <w:rFonts w:ascii="Arial" w:hAnsi="Arial" w:cs="Arial"/>
              </w:rPr>
              <w:t xml:space="preserve"> 40.0</w:t>
            </w:r>
          </w:p>
        </w:tc>
        <w:tc>
          <w:tcPr>
            <w:tcW w:w="2267" w:type="dxa"/>
            <w:tcBorders>
              <w:top w:val="single" w:sz="8" w:space="0" w:color="000000"/>
              <w:left w:val="single" w:sz="8" w:space="0" w:color="000000"/>
            </w:tcBorders>
            <w:shd w:val="clear" w:color="auto" w:fill="C0C0C0"/>
            <w:vAlign w:val="bottom"/>
          </w:tcPr>
          <w:p w:rsidR="002E298D" w:rsidRPr="00E66BD2" w:rsidRDefault="00BB4309">
            <w:pPr>
              <w:tabs>
                <w:tab w:val="left" w:pos="450"/>
                <w:tab w:val="left" w:pos="864"/>
                <w:tab w:val="left" w:pos="1728"/>
                <w:tab w:val="left" w:pos="2160"/>
                <w:tab w:val="left" w:pos="2592"/>
                <w:tab w:val="left" w:pos="3024"/>
              </w:tabs>
              <w:snapToGrid w:val="0"/>
              <w:ind w:left="450" w:hanging="450"/>
              <w:rPr>
                <w:rFonts w:ascii="Arial" w:hAnsi="Arial" w:cs="Arial"/>
              </w:rPr>
            </w:pPr>
            <w:r w:rsidRPr="00E66BD2">
              <w:rPr>
                <w:rFonts w:ascii="Arial" w:hAnsi="Arial" w:cs="Arial"/>
              </w:rPr>
              <w:t xml:space="preserve">When HRI </w:t>
            </w:r>
            <w:r w:rsidR="002E298D" w:rsidRPr="00E66BD2">
              <w:rPr>
                <w:rFonts w:ascii="Arial" w:hAnsi="Arial" w:cs="Arial"/>
              </w:rPr>
              <w:t>≥</w:t>
            </w:r>
            <w:r w:rsidRPr="00E66BD2">
              <w:rPr>
                <w:rFonts w:ascii="Arial" w:hAnsi="Arial" w:cs="Arial"/>
              </w:rPr>
              <w:t xml:space="preserve"> 63.0 and </w:t>
            </w:r>
            <w:r w:rsidR="002E298D" w:rsidRPr="00E66BD2">
              <w:rPr>
                <w:rFonts w:ascii="Arial" w:hAnsi="Arial" w:cs="Arial"/>
              </w:rPr>
              <w:t>≤</w:t>
            </w:r>
            <w:r w:rsidRPr="00E66BD2">
              <w:rPr>
                <w:rFonts w:ascii="Arial" w:hAnsi="Arial" w:cs="Arial"/>
              </w:rPr>
              <w:t xml:space="preserve"> 72.0</w:t>
            </w:r>
          </w:p>
        </w:tc>
        <w:tc>
          <w:tcPr>
            <w:tcW w:w="2298" w:type="dxa"/>
            <w:tcBorders>
              <w:top w:val="single" w:sz="8" w:space="0" w:color="000000"/>
              <w:left w:val="single" w:sz="8" w:space="0" w:color="000000"/>
            </w:tcBorders>
            <w:shd w:val="clear" w:color="auto" w:fill="C0C0C0"/>
            <w:vAlign w:val="bottom"/>
          </w:tcPr>
          <w:p w:rsidR="002E298D" w:rsidRPr="00E66BD2" w:rsidRDefault="00BB4309">
            <w:pPr>
              <w:tabs>
                <w:tab w:val="left" w:pos="450"/>
                <w:tab w:val="left" w:pos="864"/>
                <w:tab w:val="left" w:pos="1728"/>
                <w:tab w:val="left" w:pos="2160"/>
                <w:tab w:val="left" w:pos="2592"/>
                <w:tab w:val="left" w:pos="3024"/>
              </w:tabs>
              <w:snapToGrid w:val="0"/>
              <w:ind w:left="450" w:hanging="450"/>
              <w:rPr>
                <w:rFonts w:ascii="Arial" w:hAnsi="Arial" w:cs="Arial"/>
              </w:rPr>
            </w:pPr>
            <w:r w:rsidRPr="00E66BD2">
              <w:rPr>
                <w:rFonts w:ascii="Arial" w:hAnsi="Arial" w:cs="Arial"/>
              </w:rPr>
              <w:t>When HRI &gt; 72.0 and &lt; 90.0</w:t>
            </w:r>
          </w:p>
        </w:tc>
        <w:tc>
          <w:tcPr>
            <w:tcW w:w="1557" w:type="dxa"/>
            <w:tcBorders>
              <w:top w:val="single" w:sz="8" w:space="0" w:color="000000"/>
              <w:left w:val="single" w:sz="8" w:space="0" w:color="000000"/>
              <w:right w:val="double" w:sz="2" w:space="0" w:color="000000"/>
            </w:tcBorders>
            <w:shd w:val="clear" w:color="auto" w:fill="C0C0C0"/>
            <w:vAlign w:val="bottom"/>
          </w:tcPr>
          <w:p w:rsidR="002E298D" w:rsidRPr="00E66BD2" w:rsidRDefault="00BB4309">
            <w:pPr>
              <w:tabs>
                <w:tab w:val="left" w:pos="450"/>
                <w:tab w:val="left" w:pos="864"/>
                <w:tab w:val="left" w:pos="1728"/>
                <w:tab w:val="left" w:pos="2160"/>
                <w:tab w:val="left" w:pos="2592"/>
                <w:tab w:val="left" w:pos="3024"/>
              </w:tabs>
              <w:snapToGrid w:val="0"/>
              <w:ind w:left="450" w:hanging="450"/>
              <w:rPr>
                <w:rFonts w:ascii="Arial" w:hAnsi="Arial" w:cs="Arial"/>
              </w:rPr>
            </w:pPr>
            <w:r w:rsidRPr="00E66BD2">
              <w:rPr>
                <w:rFonts w:ascii="Arial" w:hAnsi="Arial" w:cs="Arial"/>
              </w:rPr>
              <w:t>When HRI &gt; 90.0</w:t>
            </w:r>
          </w:p>
        </w:tc>
      </w:tr>
      <w:tr w:rsidR="002E298D" w:rsidRPr="00E66BD2">
        <w:trPr>
          <w:cantSplit/>
          <w:trHeight w:hRule="exact" w:val="460"/>
        </w:trPr>
        <w:tc>
          <w:tcPr>
            <w:tcW w:w="1328" w:type="dxa"/>
            <w:vMerge/>
            <w:tcBorders>
              <w:top w:val="single" w:sz="8" w:space="0" w:color="000000"/>
              <w:left w:val="double" w:sz="2" w:space="0" w:color="000000"/>
              <w:bottom w:val="single" w:sz="8" w:space="0" w:color="000000"/>
            </w:tcBorders>
            <w:vAlign w:val="center"/>
          </w:tcPr>
          <w:p w:rsidR="002E298D" w:rsidRPr="00E66BD2" w:rsidRDefault="002E298D"/>
        </w:tc>
        <w:tc>
          <w:tcPr>
            <w:tcW w:w="2266" w:type="dxa"/>
            <w:tcBorders>
              <w:left w:val="single" w:sz="8" w:space="0" w:color="000000"/>
              <w:bottom w:val="single" w:sz="8" w:space="0" w:color="000000"/>
            </w:tcBorders>
            <w:shd w:val="clear" w:color="auto" w:fill="C0C0C0"/>
            <w:vAlign w:val="bottom"/>
          </w:tcPr>
          <w:p w:rsidR="002E298D" w:rsidRPr="00E66BD2" w:rsidRDefault="00BB4309">
            <w:pPr>
              <w:tabs>
                <w:tab w:val="left" w:pos="450"/>
                <w:tab w:val="left" w:pos="864"/>
                <w:tab w:val="left" w:pos="1728"/>
                <w:tab w:val="left" w:pos="2160"/>
                <w:tab w:val="left" w:pos="2592"/>
                <w:tab w:val="left" w:pos="3024"/>
              </w:tabs>
              <w:snapToGrid w:val="0"/>
              <w:ind w:left="450" w:hanging="450"/>
              <w:rPr>
                <w:rFonts w:ascii="Arial" w:hAnsi="Arial" w:cs="Arial"/>
              </w:rPr>
            </w:pPr>
            <w:r w:rsidRPr="00E66BD2">
              <w:rPr>
                <w:rFonts w:ascii="Arial" w:hAnsi="Arial" w:cs="Arial"/>
              </w:rPr>
              <w:t>I = $1.28</w:t>
            </w:r>
          </w:p>
        </w:tc>
        <w:tc>
          <w:tcPr>
            <w:tcW w:w="2267" w:type="dxa"/>
            <w:tcBorders>
              <w:left w:val="single" w:sz="8" w:space="0" w:color="000000"/>
              <w:bottom w:val="single" w:sz="8" w:space="0" w:color="000000"/>
            </w:tcBorders>
            <w:shd w:val="clear" w:color="auto" w:fill="C0C0C0"/>
            <w:vAlign w:val="bottom"/>
          </w:tcPr>
          <w:p w:rsidR="002E298D" w:rsidRPr="00E66BD2" w:rsidRDefault="00BB4309">
            <w:pPr>
              <w:tabs>
                <w:tab w:val="left" w:pos="450"/>
                <w:tab w:val="left" w:pos="864"/>
                <w:tab w:val="left" w:pos="1728"/>
                <w:tab w:val="left" w:pos="2160"/>
                <w:tab w:val="left" w:pos="2592"/>
                <w:tab w:val="left" w:pos="3024"/>
              </w:tabs>
              <w:snapToGrid w:val="0"/>
              <w:ind w:left="450" w:hanging="450"/>
              <w:rPr>
                <w:rFonts w:ascii="Arial" w:hAnsi="Arial" w:cs="Arial"/>
              </w:rPr>
            </w:pPr>
            <w:r w:rsidRPr="00E66BD2">
              <w:rPr>
                <w:rFonts w:ascii="Arial" w:hAnsi="Arial" w:cs="Arial"/>
              </w:rPr>
              <w:t>I = $0.00</w:t>
            </w:r>
          </w:p>
        </w:tc>
        <w:tc>
          <w:tcPr>
            <w:tcW w:w="2298" w:type="dxa"/>
            <w:tcBorders>
              <w:left w:val="single" w:sz="8" w:space="0" w:color="000000"/>
              <w:bottom w:val="single" w:sz="8" w:space="0" w:color="000000"/>
            </w:tcBorders>
            <w:shd w:val="clear" w:color="auto" w:fill="C0C0C0"/>
            <w:vAlign w:val="bottom"/>
          </w:tcPr>
          <w:p w:rsidR="002E298D" w:rsidRPr="00E66BD2" w:rsidRDefault="00BB4309">
            <w:pPr>
              <w:tabs>
                <w:tab w:val="left" w:pos="450"/>
                <w:tab w:val="left" w:pos="864"/>
                <w:tab w:val="left" w:pos="1728"/>
                <w:tab w:val="left" w:pos="2160"/>
                <w:tab w:val="left" w:pos="2592"/>
                <w:tab w:val="left" w:pos="3024"/>
              </w:tabs>
              <w:snapToGrid w:val="0"/>
              <w:ind w:left="450" w:hanging="450"/>
              <w:rPr>
                <w:rFonts w:ascii="Arial" w:hAnsi="Arial" w:cs="Arial"/>
              </w:rPr>
            </w:pPr>
            <w:r w:rsidRPr="00E66BD2">
              <w:rPr>
                <w:rFonts w:ascii="Arial" w:hAnsi="Arial" w:cs="Arial"/>
              </w:rPr>
              <w:t xml:space="preserve">I = 5.12 </w:t>
            </w:r>
            <w:r w:rsidR="002E298D" w:rsidRPr="00E66BD2">
              <w:rPr>
                <w:rFonts w:ascii="Arial" w:hAnsi="Arial" w:cs="Arial"/>
              </w:rPr>
              <w:t>–</w:t>
            </w:r>
            <w:r w:rsidRPr="00E66BD2">
              <w:rPr>
                <w:rFonts w:ascii="Arial" w:hAnsi="Arial" w:cs="Arial"/>
              </w:rPr>
              <w:t xml:space="preserve"> 0.07111 x HRI</w:t>
            </w:r>
          </w:p>
        </w:tc>
        <w:tc>
          <w:tcPr>
            <w:tcW w:w="1557" w:type="dxa"/>
            <w:tcBorders>
              <w:left w:val="single" w:sz="8" w:space="0" w:color="000000"/>
              <w:bottom w:val="single" w:sz="8" w:space="0" w:color="000000"/>
              <w:right w:val="double" w:sz="2" w:space="0" w:color="000000"/>
            </w:tcBorders>
            <w:shd w:val="clear" w:color="auto" w:fill="C0C0C0"/>
            <w:vAlign w:val="bottom"/>
          </w:tcPr>
          <w:p w:rsidR="002E298D" w:rsidRPr="00E66BD2" w:rsidRDefault="002E298D">
            <w:pPr>
              <w:snapToGrid w:val="0"/>
              <w:rPr>
                <w:rFonts w:ascii="Arial" w:hAnsi="Arial" w:cs="Arial"/>
              </w:rPr>
            </w:pPr>
          </w:p>
        </w:tc>
      </w:tr>
      <w:tr w:rsidR="002E298D" w:rsidRPr="00E66BD2">
        <w:trPr>
          <w:cantSplit/>
          <w:trHeight w:hRule="exact" w:val="480"/>
        </w:trPr>
        <w:tc>
          <w:tcPr>
            <w:tcW w:w="1328" w:type="dxa"/>
            <w:vMerge/>
            <w:tcBorders>
              <w:top w:val="single" w:sz="8" w:space="0" w:color="000000"/>
              <w:left w:val="double" w:sz="2" w:space="0" w:color="000000"/>
              <w:bottom w:val="single" w:sz="8" w:space="0" w:color="000000"/>
            </w:tcBorders>
            <w:vAlign w:val="center"/>
          </w:tcPr>
          <w:p w:rsidR="002E298D" w:rsidRPr="00E66BD2" w:rsidRDefault="002E298D"/>
        </w:tc>
        <w:tc>
          <w:tcPr>
            <w:tcW w:w="2266" w:type="dxa"/>
            <w:tcBorders>
              <w:top w:val="single" w:sz="8" w:space="0" w:color="000000"/>
              <w:left w:val="single" w:sz="8" w:space="0" w:color="000000"/>
            </w:tcBorders>
            <w:vAlign w:val="bottom"/>
          </w:tcPr>
          <w:p w:rsidR="002E298D" w:rsidRPr="00E66BD2" w:rsidRDefault="00BB4309">
            <w:pPr>
              <w:snapToGrid w:val="0"/>
              <w:rPr>
                <w:rFonts w:ascii="Arial" w:hAnsi="Arial" w:cs="Arial"/>
              </w:rPr>
            </w:pPr>
            <w:r w:rsidRPr="00E66BD2">
              <w:rPr>
                <w:rFonts w:ascii="Arial" w:hAnsi="Arial" w:cs="Arial"/>
              </w:rPr>
              <w:t>When HRI &gt; 40.0 and &lt; 63.0</w:t>
            </w:r>
          </w:p>
        </w:tc>
        <w:tc>
          <w:tcPr>
            <w:tcW w:w="2267" w:type="dxa"/>
            <w:tcBorders>
              <w:top w:val="single" w:sz="8" w:space="0" w:color="000000"/>
              <w:left w:val="single" w:sz="8" w:space="0" w:color="000000"/>
            </w:tcBorders>
            <w:vAlign w:val="bottom"/>
          </w:tcPr>
          <w:p w:rsidR="002E298D" w:rsidRPr="00E66BD2" w:rsidRDefault="002E298D">
            <w:pPr>
              <w:snapToGrid w:val="0"/>
              <w:rPr>
                <w:rFonts w:ascii="Arial" w:hAnsi="Arial" w:cs="Arial"/>
              </w:rPr>
            </w:pPr>
          </w:p>
        </w:tc>
        <w:tc>
          <w:tcPr>
            <w:tcW w:w="2298" w:type="dxa"/>
            <w:tcBorders>
              <w:top w:val="single" w:sz="8" w:space="0" w:color="000000"/>
              <w:left w:val="single" w:sz="8" w:space="0" w:color="000000"/>
            </w:tcBorders>
            <w:vAlign w:val="bottom"/>
          </w:tcPr>
          <w:p w:rsidR="002E298D" w:rsidRPr="00E66BD2" w:rsidRDefault="00BB4309">
            <w:pPr>
              <w:snapToGrid w:val="0"/>
              <w:rPr>
                <w:rFonts w:ascii="Arial" w:hAnsi="Arial" w:cs="Arial"/>
              </w:rPr>
            </w:pPr>
            <w:r w:rsidRPr="00E66BD2">
              <w:rPr>
                <w:rFonts w:ascii="Arial" w:hAnsi="Arial" w:cs="Arial"/>
              </w:rPr>
              <w:t xml:space="preserve">When HRI </w:t>
            </w:r>
            <w:r w:rsidR="002E298D" w:rsidRPr="00E66BD2">
              <w:rPr>
                <w:rFonts w:ascii="Arial" w:hAnsi="Arial" w:cs="Arial"/>
              </w:rPr>
              <w:t>≥</w:t>
            </w:r>
            <w:r w:rsidRPr="00E66BD2">
              <w:rPr>
                <w:rFonts w:ascii="Arial" w:hAnsi="Arial" w:cs="Arial"/>
              </w:rPr>
              <w:t xml:space="preserve"> 90.0</w:t>
            </w:r>
          </w:p>
        </w:tc>
        <w:tc>
          <w:tcPr>
            <w:tcW w:w="1557" w:type="dxa"/>
            <w:tcBorders>
              <w:top w:val="single" w:sz="8" w:space="0" w:color="000000"/>
              <w:left w:val="single" w:sz="8" w:space="0" w:color="000000"/>
              <w:right w:val="double" w:sz="2" w:space="0" w:color="000000"/>
            </w:tcBorders>
            <w:vAlign w:val="bottom"/>
          </w:tcPr>
          <w:p w:rsidR="002E298D" w:rsidRPr="00E66BD2" w:rsidRDefault="002E298D">
            <w:pPr>
              <w:snapToGrid w:val="0"/>
              <w:rPr>
                <w:rFonts w:ascii="Arial" w:hAnsi="Arial" w:cs="Arial"/>
              </w:rPr>
            </w:pPr>
          </w:p>
        </w:tc>
      </w:tr>
      <w:tr w:rsidR="002E298D" w:rsidRPr="00E66BD2">
        <w:trPr>
          <w:cantSplit/>
        </w:trPr>
        <w:tc>
          <w:tcPr>
            <w:tcW w:w="1328" w:type="dxa"/>
            <w:vMerge/>
            <w:tcBorders>
              <w:top w:val="single" w:sz="8" w:space="0" w:color="000000"/>
              <w:left w:val="double" w:sz="2" w:space="0" w:color="000000"/>
              <w:bottom w:val="single" w:sz="8" w:space="0" w:color="000000"/>
            </w:tcBorders>
            <w:vAlign w:val="center"/>
          </w:tcPr>
          <w:p w:rsidR="002E298D" w:rsidRPr="00E66BD2" w:rsidRDefault="002E298D"/>
        </w:tc>
        <w:tc>
          <w:tcPr>
            <w:tcW w:w="2266" w:type="dxa"/>
            <w:tcBorders>
              <w:left w:val="single" w:sz="8" w:space="0" w:color="000000"/>
              <w:bottom w:val="single" w:sz="8" w:space="0" w:color="000000"/>
            </w:tcBorders>
            <w:vAlign w:val="bottom"/>
          </w:tcPr>
          <w:p w:rsidR="002E298D" w:rsidRPr="00E66BD2" w:rsidRDefault="00BB4309">
            <w:pPr>
              <w:snapToGrid w:val="0"/>
              <w:rPr>
                <w:rFonts w:ascii="Arial" w:hAnsi="Arial" w:cs="Arial"/>
              </w:rPr>
            </w:pPr>
            <w:r w:rsidRPr="00E66BD2">
              <w:rPr>
                <w:rFonts w:ascii="Arial" w:hAnsi="Arial" w:cs="Arial"/>
              </w:rPr>
              <w:t xml:space="preserve">I = 3.51 </w:t>
            </w:r>
            <w:r w:rsidR="002E298D" w:rsidRPr="00E66BD2">
              <w:rPr>
                <w:rFonts w:ascii="Arial" w:hAnsi="Arial" w:cs="Arial"/>
              </w:rPr>
              <w:t>–</w:t>
            </w:r>
            <w:r w:rsidRPr="00E66BD2">
              <w:rPr>
                <w:rFonts w:ascii="Arial" w:hAnsi="Arial" w:cs="Arial"/>
              </w:rPr>
              <w:t xml:space="preserve"> 0.05565 x HRI</w:t>
            </w:r>
          </w:p>
        </w:tc>
        <w:tc>
          <w:tcPr>
            <w:tcW w:w="2267" w:type="dxa"/>
            <w:tcBorders>
              <w:left w:val="single" w:sz="8" w:space="0" w:color="000000"/>
              <w:bottom w:val="single" w:sz="8" w:space="0" w:color="000000"/>
            </w:tcBorders>
            <w:vAlign w:val="bottom"/>
          </w:tcPr>
          <w:p w:rsidR="002E298D" w:rsidRPr="00E66BD2" w:rsidRDefault="002E298D">
            <w:pPr>
              <w:snapToGrid w:val="0"/>
              <w:rPr>
                <w:rFonts w:ascii="Arial" w:hAnsi="Arial" w:cs="Arial"/>
              </w:rPr>
            </w:pPr>
            <w:r w:rsidRPr="00E66BD2">
              <w:rPr>
                <w:rFonts w:ascii="Arial" w:hAnsi="Arial" w:cs="Arial"/>
              </w:rPr>
              <w:t> </w:t>
            </w:r>
          </w:p>
        </w:tc>
        <w:tc>
          <w:tcPr>
            <w:tcW w:w="2298" w:type="dxa"/>
            <w:tcBorders>
              <w:left w:val="single" w:sz="8" w:space="0" w:color="000000"/>
              <w:bottom w:val="single" w:sz="8" w:space="0" w:color="000000"/>
            </w:tcBorders>
            <w:vAlign w:val="bottom"/>
          </w:tcPr>
          <w:p w:rsidR="002E298D" w:rsidRPr="00E66BD2" w:rsidRDefault="00BB4309">
            <w:pPr>
              <w:snapToGrid w:val="0"/>
              <w:rPr>
                <w:rFonts w:ascii="Arial" w:hAnsi="Arial" w:cs="Arial"/>
              </w:rPr>
            </w:pPr>
            <w:r w:rsidRPr="00E66BD2">
              <w:rPr>
                <w:rFonts w:ascii="Arial" w:hAnsi="Arial" w:cs="Arial"/>
              </w:rPr>
              <w:t xml:space="preserve">I = </w:t>
            </w:r>
            <w:r w:rsidR="002E298D" w:rsidRPr="00E66BD2">
              <w:rPr>
                <w:rFonts w:ascii="Arial" w:hAnsi="Arial" w:cs="Arial"/>
              </w:rPr>
              <w:t>–</w:t>
            </w:r>
            <w:r w:rsidRPr="00E66BD2">
              <w:rPr>
                <w:rFonts w:ascii="Arial" w:hAnsi="Arial" w:cs="Arial"/>
              </w:rPr>
              <w:t xml:space="preserve"> $1.28</w:t>
            </w:r>
          </w:p>
        </w:tc>
        <w:tc>
          <w:tcPr>
            <w:tcW w:w="1557" w:type="dxa"/>
            <w:tcBorders>
              <w:left w:val="single" w:sz="8" w:space="0" w:color="000000"/>
              <w:bottom w:val="single" w:sz="8" w:space="0" w:color="000000"/>
              <w:right w:val="double" w:sz="2" w:space="0" w:color="000000"/>
            </w:tcBorders>
            <w:vAlign w:val="bottom"/>
          </w:tcPr>
          <w:p w:rsidR="002E298D" w:rsidRPr="00E66BD2" w:rsidRDefault="002E298D">
            <w:pPr>
              <w:snapToGrid w:val="0"/>
              <w:rPr>
                <w:rFonts w:ascii="Arial" w:hAnsi="Arial" w:cs="Arial"/>
              </w:rPr>
            </w:pPr>
          </w:p>
        </w:tc>
      </w:tr>
      <w:tr w:rsidR="002E298D" w:rsidRPr="00E66BD2">
        <w:trPr>
          <w:cantSplit/>
          <w:trHeight w:hRule="exact" w:val="480"/>
        </w:trPr>
        <w:tc>
          <w:tcPr>
            <w:tcW w:w="1328" w:type="dxa"/>
            <w:vMerge w:val="restart"/>
            <w:tcBorders>
              <w:top w:val="single" w:sz="8" w:space="0" w:color="000000"/>
              <w:left w:val="double" w:sz="2" w:space="0" w:color="000000"/>
              <w:bottom w:val="single" w:sz="4" w:space="0" w:color="000000"/>
            </w:tcBorders>
            <w:vAlign w:val="center"/>
          </w:tcPr>
          <w:p w:rsidR="002E298D" w:rsidRPr="00E66BD2" w:rsidRDefault="002E298D">
            <w:pPr>
              <w:snapToGrid w:val="0"/>
              <w:jc w:val="center"/>
              <w:rPr>
                <w:rFonts w:ascii="Arial" w:hAnsi="Arial" w:cs="Arial"/>
                <w:b/>
                <w:bCs/>
              </w:rPr>
            </w:pPr>
            <w:r w:rsidRPr="00E66BD2">
              <w:rPr>
                <w:rFonts w:ascii="Arial" w:hAnsi="Arial" w:cs="Arial"/>
                <w:b/>
                <w:bCs/>
              </w:rPr>
              <w:t>II</w:t>
            </w:r>
          </w:p>
        </w:tc>
        <w:tc>
          <w:tcPr>
            <w:tcW w:w="2266" w:type="dxa"/>
            <w:tcBorders>
              <w:top w:val="single" w:sz="8" w:space="0" w:color="000000"/>
              <w:left w:val="single" w:sz="8" w:space="0" w:color="000000"/>
            </w:tcBorders>
            <w:shd w:val="clear" w:color="auto" w:fill="C0C0C0"/>
            <w:vAlign w:val="bottom"/>
          </w:tcPr>
          <w:p w:rsidR="002E298D" w:rsidRPr="00E66BD2" w:rsidRDefault="00BB4309">
            <w:pPr>
              <w:snapToGrid w:val="0"/>
              <w:rPr>
                <w:rFonts w:ascii="Arial" w:hAnsi="Arial" w:cs="Arial"/>
              </w:rPr>
            </w:pPr>
            <w:r w:rsidRPr="00E66BD2">
              <w:rPr>
                <w:rFonts w:ascii="Arial" w:hAnsi="Arial" w:cs="Arial"/>
              </w:rPr>
              <w:t xml:space="preserve">When HRI </w:t>
            </w:r>
            <w:r w:rsidR="002E298D" w:rsidRPr="00E66BD2">
              <w:rPr>
                <w:rFonts w:ascii="Arial" w:hAnsi="Arial" w:cs="Arial"/>
              </w:rPr>
              <w:t>≤</w:t>
            </w:r>
            <w:r w:rsidRPr="00E66BD2">
              <w:rPr>
                <w:rFonts w:ascii="Arial" w:hAnsi="Arial" w:cs="Arial"/>
              </w:rPr>
              <w:t xml:space="preserve"> 35.0</w:t>
            </w:r>
          </w:p>
        </w:tc>
        <w:tc>
          <w:tcPr>
            <w:tcW w:w="2267" w:type="dxa"/>
            <w:tcBorders>
              <w:top w:val="single" w:sz="8" w:space="0" w:color="000000"/>
              <w:left w:val="single" w:sz="8" w:space="0" w:color="000000"/>
            </w:tcBorders>
            <w:shd w:val="clear" w:color="auto" w:fill="C0C0C0"/>
            <w:vAlign w:val="bottom"/>
          </w:tcPr>
          <w:p w:rsidR="002E298D" w:rsidRPr="00E66BD2" w:rsidRDefault="00BB4309">
            <w:pPr>
              <w:snapToGrid w:val="0"/>
              <w:rPr>
                <w:rFonts w:ascii="Arial" w:hAnsi="Arial" w:cs="Arial"/>
              </w:rPr>
            </w:pPr>
            <w:r w:rsidRPr="00E66BD2">
              <w:rPr>
                <w:rFonts w:ascii="Arial" w:hAnsi="Arial" w:cs="Arial"/>
              </w:rPr>
              <w:t xml:space="preserve">When HRI </w:t>
            </w:r>
            <w:r w:rsidR="002E298D" w:rsidRPr="00E66BD2">
              <w:rPr>
                <w:rFonts w:ascii="Arial" w:hAnsi="Arial" w:cs="Arial"/>
              </w:rPr>
              <w:t>≥</w:t>
            </w:r>
            <w:r w:rsidRPr="00E66BD2">
              <w:rPr>
                <w:rFonts w:ascii="Arial" w:hAnsi="Arial" w:cs="Arial"/>
              </w:rPr>
              <w:t xml:space="preserve"> 58.0 and </w:t>
            </w:r>
            <w:r w:rsidR="002E298D" w:rsidRPr="00E66BD2">
              <w:rPr>
                <w:rFonts w:ascii="Arial" w:hAnsi="Arial" w:cs="Arial"/>
              </w:rPr>
              <w:t>≤</w:t>
            </w:r>
            <w:r w:rsidRPr="00E66BD2">
              <w:rPr>
                <w:rFonts w:ascii="Arial" w:hAnsi="Arial" w:cs="Arial"/>
              </w:rPr>
              <w:t xml:space="preserve"> 67.0</w:t>
            </w:r>
          </w:p>
        </w:tc>
        <w:tc>
          <w:tcPr>
            <w:tcW w:w="2298" w:type="dxa"/>
            <w:tcBorders>
              <w:top w:val="single" w:sz="8" w:space="0" w:color="000000"/>
              <w:left w:val="single" w:sz="8" w:space="0" w:color="000000"/>
            </w:tcBorders>
            <w:shd w:val="clear" w:color="auto" w:fill="C0C0C0"/>
            <w:vAlign w:val="bottom"/>
          </w:tcPr>
          <w:p w:rsidR="002E298D" w:rsidRPr="00E66BD2" w:rsidRDefault="00BB4309">
            <w:pPr>
              <w:snapToGrid w:val="0"/>
              <w:rPr>
                <w:rFonts w:ascii="Arial" w:hAnsi="Arial" w:cs="Arial"/>
              </w:rPr>
            </w:pPr>
            <w:r w:rsidRPr="00E66BD2">
              <w:rPr>
                <w:rFonts w:ascii="Arial" w:hAnsi="Arial" w:cs="Arial"/>
              </w:rPr>
              <w:t>When HRI &gt; 67.0 and &lt; 85.0</w:t>
            </w:r>
          </w:p>
        </w:tc>
        <w:tc>
          <w:tcPr>
            <w:tcW w:w="1557" w:type="dxa"/>
            <w:tcBorders>
              <w:top w:val="single" w:sz="8" w:space="0" w:color="000000"/>
              <w:left w:val="single" w:sz="8" w:space="0" w:color="000000"/>
              <w:right w:val="double" w:sz="2" w:space="0" w:color="000000"/>
            </w:tcBorders>
            <w:shd w:val="clear" w:color="auto" w:fill="C0C0C0"/>
            <w:vAlign w:val="bottom"/>
          </w:tcPr>
          <w:p w:rsidR="002E298D" w:rsidRPr="00E66BD2" w:rsidRDefault="00BB4309">
            <w:pPr>
              <w:snapToGrid w:val="0"/>
              <w:rPr>
                <w:rFonts w:ascii="Arial" w:hAnsi="Arial" w:cs="Arial"/>
              </w:rPr>
            </w:pPr>
            <w:r w:rsidRPr="00E66BD2">
              <w:rPr>
                <w:rFonts w:ascii="Arial" w:hAnsi="Arial" w:cs="Arial"/>
              </w:rPr>
              <w:t>When HRI &gt; 85.0</w:t>
            </w:r>
          </w:p>
        </w:tc>
      </w:tr>
      <w:tr w:rsidR="002E298D" w:rsidRPr="00E66BD2">
        <w:trPr>
          <w:cantSplit/>
          <w:trHeight w:hRule="exact" w:val="460"/>
        </w:trPr>
        <w:tc>
          <w:tcPr>
            <w:tcW w:w="1328" w:type="dxa"/>
            <w:vMerge/>
            <w:tcBorders>
              <w:top w:val="single" w:sz="8" w:space="0" w:color="000000"/>
              <w:left w:val="double" w:sz="2" w:space="0" w:color="000000"/>
              <w:bottom w:val="single" w:sz="4" w:space="0" w:color="000000"/>
            </w:tcBorders>
            <w:vAlign w:val="center"/>
          </w:tcPr>
          <w:p w:rsidR="002E298D" w:rsidRPr="00E66BD2" w:rsidRDefault="002E298D"/>
        </w:tc>
        <w:tc>
          <w:tcPr>
            <w:tcW w:w="2266" w:type="dxa"/>
            <w:tcBorders>
              <w:left w:val="single" w:sz="8" w:space="0" w:color="000000"/>
              <w:bottom w:val="single" w:sz="8" w:space="0" w:color="000000"/>
            </w:tcBorders>
            <w:shd w:val="clear" w:color="auto" w:fill="C0C0C0"/>
            <w:vAlign w:val="bottom"/>
          </w:tcPr>
          <w:p w:rsidR="002E298D" w:rsidRPr="00E66BD2" w:rsidRDefault="00BB4309">
            <w:pPr>
              <w:snapToGrid w:val="0"/>
              <w:rPr>
                <w:rFonts w:ascii="Arial" w:hAnsi="Arial" w:cs="Arial"/>
              </w:rPr>
            </w:pPr>
            <w:r w:rsidRPr="00E66BD2">
              <w:rPr>
                <w:rFonts w:ascii="Arial" w:hAnsi="Arial" w:cs="Arial"/>
              </w:rPr>
              <w:t>I = $1.28</w:t>
            </w:r>
          </w:p>
        </w:tc>
        <w:tc>
          <w:tcPr>
            <w:tcW w:w="2267" w:type="dxa"/>
            <w:tcBorders>
              <w:left w:val="single" w:sz="8" w:space="0" w:color="000000"/>
              <w:bottom w:val="single" w:sz="8" w:space="0" w:color="000000"/>
            </w:tcBorders>
            <w:shd w:val="clear" w:color="auto" w:fill="C0C0C0"/>
            <w:vAlign w:val="bottom"/>
          </w:tcPr>
          <w:p w:rsidR="002E298D" w:rsidRPr="00E66BD2" w:rsidRDefault="00BB4309">
            <w:pPr>
              <w:snapToGrid w:val="0"/>
              <w:rPr>
                <w:rFonts w:ascii="Arial" w:hAnsi="Arial" w:cs="Arial"/>
              </w:rPr>
            </w:pPr>
            <w:r w:rsidRPr="00E66BD2">
              <w:rPr>
                <w:rFonts w:ascii="Arial" w:hAnsi="Arial" w:cs="Arial"/>
              </w:rPr>
              <w:t>I = $0.00</w:t>
            </w:r>
          </w:p>
        </w:tc>
        <w:tc>
          <w:tcPr>
            <w:tcW w:w="2298" w:type="dxa"/>
            <w:tcBorders>
              <w:left w:val="single" w:sz="8" w:space="0" w:color="000000"/>
              <w:bottom w:val="single" w:sz="8" w:space="0" w:color="000000"/>
            </w:tcBorders>
            <w:shd w:val="clear" w:color="auto" w:fill="C0C0C0"/>
            <w:vAlign w:val="bottom"/>
          </w:tcPr>
          <w:p w:rsidR="002E298D" w:rsidRPr="00E66BD2" w:rsidRDefault="00BB4309">
            <w:pPr>
              <w:snapToGrid w:val="0"/>
              <w:rPr>
                <w:rFonts w:ascii="Arial" w:hAnsi="Arial" w:cs="Arial"/>
              </w:rPr>
            </w:pPr>
            <w:r w:rsidRPr="00E66BD2">
              <w:rPr>
                <w:rFonts w:ascii="Arial" w:hAnsi="Arial" w:cs="Arial"/>
              </w:rPr>
              <w:t xml:space="preserve">I = 4.76 </w:t>
            </w:r>
            <w:r w:rsidR="002E298D" w:rsidRPr="00E66BD2">
              <w:rPr>
                <w:rFonts w:ascii="Arial" w:hAnsi="Arial" w:cs="Arial"/>
              </w:rPr>
              <w:t>–</w:t>
            </w:r>
            <w:r w:rsidRPr="00E66BD2">
              <w:rPr>
                <w:rFonts w:ascii="Arial" w:hAnsi="Arial" w:cs="Arial"/>
              </w:rPr>
              <w:t xml:space="preserve"> 0.07111 x HRI</w:t>
            </w:r>
          </w:p>
        </w:tc>
        <w:tc>
          <w:tcPr>
            <w:tcW w:w="1557" w:type="dxa"/>
            <w:tcBorders>
              <w:left w:val="single" w:sz="8" w:space="0" w:color="000000"/>
              <w:bottom w:val="single" w:sz="8" w:space="0" w:color="000000"/>
              <w:right w:val="double" w:sz="2" w:space="0" w:color="000000"/>
            </w:tcBorders>
            <w:shd w:val="clear" w:color="auto" w:fill="C0C0C0"/>
            <w:vAlign w:val="bottom"/>
          </w:tcPr>
          <w:p w:rsidR="002E298D" w:rsidRPr="00E66BD2" w:rsidRDefault="002E298D">
            <w:pPr>
              <w:snapToGrid w:val="0"/>
              <w:rPr>
                <w:rFonts w:ascii="Arial" w:hAnsi="Arial" w:cs="Arial"/>
              </w:rPr>
            </w:pPr>
            <w:r w:rsidRPr="00E66BD2">
              <w:rPr>
                <w:rFonts w:ascii="Arial" w:hAnsi="Arial" w:cs="Arial"/>
              </w:rPr>
              <w:t> </w:t>
            </w:r>
          </w:p>
        </w:tc>
      </w:tr>
      <w:tr w:rsidR="002E298D" w:rsidRPr="00E66BD2">
        <w:trPr>
          <w:cantSplit/>
          <w:trHeight w:hRule="exact" w:val="480"/>
        </w:trPr>
        <w:tc>
          <w:tcPr>
            <w:tcW w:w="1328" w:type="dxa"/>
            <w:vMerge/>
            <w:tcBorders>
              <w:top w:val="single" w:sz="8" w:space="0" w:color="000000"/>
              <w:left w:val="double" w:sz="2" w:space="0" w:color="000000"/>
              <w:bottom w:val="single" w:sz="4" w:space="0" w:color="000000"/>
            </w:tcBorders>
            <w:vAlign w:val="center"/>
          </w:tcPr>
          <w:p w:rsidR="002E298D" w:rsidRPr="00E66BD2" w:rsidRDefault="002E298D"/>
        </w:tc>
        <w:tc>
          <w:tcPr>
            <w:tcW w:w="2266" w:type="dxa"/>
            <w:tcBorders>
              <w:top w:val="single" w:sz="8" w:space="0" w:color="000000"/>
              <w:left w:val="single" w:sz="8" w:space="0" w:color="000000"/>
            </w:tcBorders>
            <w:vAlign w:val="bottom"/>
          </w:tcPr>
          <w:p w:rsidR="002E298D" w:rsidRPr="00E66BD2" w:rsidRDefault="00BB4309">
            <w:pPr>
              <w:snapToGrid w:val="0"/>
              <w:rPr>
                <w:rFonts w:ascii="Arial" w:hAnsi="Arial" w:cs="Arial"/>
              </w:rPr>
            </w:pPr>
            <w:r w:rsidRPr="00E66BD2">
              <w:rPr>
                <w:rFonts w:ascii="Arial" w:hAnsi="Arial" w:cs="Arial"/>
              </w:rPr>
              <w:t>When HRI &gt; 35.0 and &lt; 58.0</w:t>
            </w:r>
          </w:p>
        </w:tc>
        <w:tc>
          <w:tcPr>
            <w:tcW w:w="2267" w:type="dxa"/>
            <w:tcBorders>
              <w:top w:val="single" w:sz="8" w:space="0" w:color="000000"/>
              <w:left w:val="single" w:sz="8" w:space="0" w:color="000000"/>
            </w:tcBorders>
            <w:vAlign w:val="bottom"/>
          </w:tcPr>
          <w:p w:rsidR="002E298D" w:rsidRPr="00E66BD2" w:rsidRDefault="002E298D">
            <w:pPr>
              <w:snapToGrid w:val="0"/>
              <w:rPr>
                <w:rFonts w:ascii="Arial" w:hAnsi="Arial" w:cs="Arial"/>
              </w:rPr>
            </w:pPr>
          </w:p>
        </w:tc>
        <w:tc>
          <w:tcPr>
            <w:tcW w:w="2298" w:type="dxa"/>
            <w:tcBorders>
              <w:top w:val="single" w:sz="8" w:space="0" w:color="000000"/>
              <w:left w:val="single" w:sz="8" w:space="0" w:color="000000"/>
            </w:tcBorders>
            <w:vAlign w:val="bottom"/>
          </w:tcPr>
          <w:p w:rsidR="002E298D" w:rsidRPr="00E66BD2" w:rsidRDefault="00BB4309">
            <w:pPr>
              <w:snapToGrid w:val="0"/>
              <w:rPr>
                <w:rFonts w:ascii="Arial" w:hAnsi="Arial" w:cs="Arial"/>
              </w:rPr>
            </w:pPr>
            <w:r w:rsidRPr="00E66BD2">
              <w:rPr>
                <w:rFonts w:ascii="Arial" w:hAnsi="Arial" w:cs="Arial"/>
              </w:rPr>
              <w:t xml:space="preserve">When HRI </w:t>
            </w:r>
            <w:r w:rsidR="002E298D" w:rsidRPr="00E66BD2">
              <w:rPr>
                <w:rFonts w:ascii="Arial" w:hAnsi="Arial" w:cs="Arial"/>
              </w:rPr>
              <w:t>≥</w:t>
            </w:r>
            <w:r w:rsidRPr="00E66BD2">
              <w:rPr>
                <w:rFonts w:ascii="Arial" w:hAnsi="Arial" w:cs="Arial"/>
              </w:rPr>
              <w:t xml:space="preserve"> 85.0</w:t>
            </w:r>
          </w:p>
        </w:tc>
        <w:tc>
          <w:tcPr>
            <w:tcW w:w="1557" w:type="dxa"/>
            <w:tcBorders>
              <w:top w:val="single" w:sz="8" w:space="0" w:color="000000"/>
              <w:left w:val="single" w:sz="8" w:space="0" w:color="000000"/>
              <w:right w:val="double" w:sz="2" w:space="0" w:color="000000"/>
            </w:tcBorders>
            <w:vAlign w:val="bottom"/>
          </w:tcPr>
          <w:p w:rsidR="002E298D" w:rsidRPr="00E66BD2" w:rsidRDefault="002E298D">
            <w:pPr>
              <w:snapToGrid w:val="0"/>
              <w:rPr>
                <w:rFonts w:ascii="Arial" w:hAnsi="Arial" w:cs="Arial"/>
              </w:rPr>
            </w:pPr>
          </w:p>
        </w:tc>
      </w:tr>
      <w:tr w:rsidR="002E298D" w:rsidRPr="00E66BD2">
        <w:trPr>
          <w:cantSplit/>
        </w:trPr>
        <w:tc>
          <w:tcPr>
            <w:tcW w:w="1328" w:type="dxa"/>
            <w:vMerge/>
            <w:tcBorders>
              <w:top w:val="single" w:sz="8" w:space="0" w:color="000000"/>
              <w:left w:val="double" w:sz="2" w:space="0" w:color="000000"/>
              <w:bottom w:val="single" w:sz="4" w:space="0" w:color="000000"/>
            </w:tcBorders>
            <w:vAlign w:val="center"/>
          </w:tcPr>
          <w:p w:rsidR="002E298D" w:rsidRPr="00E66BD2" w:rsidRDefault="002E298D"/>
        </w:tc>
        <w:tc>
          <w:tcPr>
            <w:tcW w:w="2266" w:type="dxa"/>
            <w:tcBorders>
              <w:left w:val="single" w:sz="8" w:space="0" w:color="000000"/>
              <w:bottom w:val="single" w:sz="4" w:space="0" w:color="000000"/>
            </w:tcBorders>
            <w:vAlign w:val="bottom"/>
          </w:tcPr>
          <w:p w:rsidR="002E298D" w:rsidRPr="00E66BD2" w:rsidRDefault="00BB4309">
            <w:pPr>
              <w:snapToGrid w:val="0"/>
              <w:rPr>
                <w:rFonts w:ascii="Arial" w:hAnsi="Arial" w:cs="Arial"/>
              </w:rPr>
            </w:pPr>
            <w:r w:rsidRPr="00E66BD2">
              <w:rPr>
                <w:rFonts w:ascii="Arial" w:hAnsi="Arial" w:cs="Arial"/>
              </w:rPr>
              <w:t xml:space="preserve">I = 3.23 </w:t>
            </w:r>
            <w:r w:rsidR="002E298D" w:rsidRPr="00E66BD2">
              <w:rPr>
                <w:rFonts w:ascii="Arial" w:hAnsi="Arial" w:cs="Arial"/>
              </w:rPr>
              <w:t>–</w:t>
            </w:r>
            <w:r w:rsidRPr="00E66BD2">
              <w:rPr>
                <w:rFonts w:ascii="Arial" w:hAnsi="Arial" w:cs="Arial"/>
              </w:rPr>
              <w:t xml:space="preserve"> 0.05565 x HRI</w:t>
            </w:r>
          </w:p>
        </w:tc>
        <w:tc>
          <w:tcPr>
            <w:tcW w:w="2267" w:type="dxa"/>
            <w:tcBorders>
              <w:left w:val="single" w:sz="8" w:space="0" w:color="000000"/>
              <w:bottom w:val="single" w:sz="4" w:space="0" w:color="000000"/>
            </w:tcBorders>
            <w:vAlign w:val="bottom"/>
          </w:tcPr>
          <w:p w:rsidR="002E298D" w:rsidRPr="00E66BD2" w:rsidRDefault="002E298D">
            <w:pPr>
              <w:snapToGrid w:val="0"/>
              <w:rPr>
                <w:rFonts w:ascii="Arial" w:hAnsi="Arial" w:cs="Arial"/>
              </w:rPr>
            </w:pPr>
            <w:r w:rsidRPr="00E66BD2">
              <w:rPr>
                <w:rFonts w:ascii="Arial" w:hAnsi="Arial" w:cs="Arial"/>
              </w:rPr>
              <w:t> </w:t>
            </w:r>
          </w:p>
        </w:tc>
        <w:tc>
          <w:tcPr>
            <w:tcW w:w="2298" w:type="dxa"/>
            <w:tcBorders>
              <w:left w:val="single" w:sz="8" w:space="0" w:color="000000"/>
              <w:bottom w:val="single" w:sz="4" w:space="0" w:color="000000"/>
            </w:tcBorders>
            <w:vAlign w:val="bottom"/>
          </w:tcPr>
          <w:p w:rsidR="002E298D" w:rsidRPr="00E66BD2" w:rsidRDefault="00BB4309">
            <w:pPr>
              <w:snapToGrid w:val="0"/>
              <w:rPr>
                <w:rFonts w:ascii="Arial" w:hAnsi="Arial" w:cs="Arial"/>
              </w:rPr>
            </w:pPr>
            <w:r w:rsidRPr="00E66BD2">
              <w:rPr>
                <w:rFonts w:ascii="Arial" w:hAnsi="Arial" w:cs="Arial"/>
              </w:rPr>
              <w:t xml:space="preserve">I = </w:t>
            </w:r>
            <w:r w:rsidR="002E298D" w:rsidRPr="00E66BD2">
              <w:rPr>
                <w:rFonts w:ascii="Arial" w:hAnsi="Arial" w:cs="Arial"/>
              </w:rPr>
              <w:t>–</w:t>
            </w:r>
            <w:r w:rsidRPr="00E66BD2">
              <w:rPr>
                <w:rFonts w:ascii="Arial" w:hAnsi="Arial" w:cs="Arial"/>
              </w:rPr>
              <w:t xml:space="preserve"> $1.28</w:t>
            </w:r>
          </w:p>
        </w:tc>
        <w:tc>
          <w:tcPr>
            <w:tcW w:w="1557" w:type="dxa"/>
            <w:tcBorders>
              <w:left w:val="single" w:sz="8" w:space="0" w:color="000000"/>
              <w:bottom w:val="single" w:sz="4" w:space="0" w:color="000000"/>
              <w:right w:val="double" w:sz="2" w:space="0" w:color="000000"/>
            </w:tcBorders>
            <w:vAlign w:val="bottom"/>
          </w:tcPr>
          <w:p w:rsidR="002E298D" w:rsidRPr="00E66BD2" w:rsidRDefault="002E298D">
            <w:pPr>
              <w:snapToGrid w:val="0"/>
              <w:rPr>
                <w:rFonts w:ascii="Arial" w:hAnsi="Arial" w:cs="Arial"/>
              </w:rPr>
            </w:pPr>
          </w:p>
        </w:tc>
      </w:tr>
    </w:tbl>
    <w:p w:rsidR="002E298D" w:rsidRDefault="002E298D">
      <w:pPr>
        <w:tabs>
          <w:tab w:val="left" w:pos="432"/>
          <w:tab w:val="left" w:pos="864"/>
          <w:tab w:val="left" w:pos="1296"/>
          <w:tab w:val="left" w:pos="1728"/>
          <w:tab w:val="left" w:pos="2160"/>
        </w:tabs>
        <w:jc w:val="center"/>
      </w:pPr>
    </w:p>
    <w:p w:rsidR="002E298D" w:rsidRDefault="002E298D">
      <w:pPr>
        <w:jc w:val="right"/>
        <w:rPr>
          <w:rFonts w:ascii="Arial" w:hAnsi="Arial" w:cs="Arial"/>
          <w:color w:val="000000"/>
        </w:rPr>
      </w:pPr>
      <w:bookmarkStart w:id="4" w:name="OLE_LINK3"/>
    </w:p>
    <w:p w:rsidR="002E298D" w:rsidRDefault="002E298D" w:rsidP="00077A93">
      <w:pPr>
        <w:numPr>
          <w:ilvl w:val="0"/>
          <w:numId w:val="12"/>
        </w:numPr>
        <w:tabs>
          <w:tab w:val="left" w:pos="1224"/>
          <w:tab w:val="left" w:pos="1296"/>
          <w:tab w:val="left" w:pos="1728"/>
          <w:tab w:val="left" w:pos="2160"/>
        </w:tabs>
        <w:suppressAutoHyphens/>
        <w:ind w:left="1224"/>
        <w:rPr>
          <w:rFonts w:ascii="Arial" w:hAnsi="Arial" w:cs="Arial"/>
          <w:color w:val="000000"/>
        </w:rPr>
      </w:pPr>
      <w:r>
        <w:rPr>
          <w:rFonts w:ascii="Arial" w:hAnsi="Arial" w:cs="Arial"/>
          <w:color w:val="000000"/>
        </w:rPr>
        <w:t xml:space="preserve">When the Contract specifies HRI Percent Improvement (%I), </w:t>
      </w:r>
      <w:r w:rsidRPr="00B630B4">
        <w:rPr>
          <w:rFonts w:ascii="Arial" w:hAnsi="Arial" w:cs="Arial"/>
          <w:color w:val="000000"/>
        </w:rPr>
        <w:t>acceptance and inc</w:t>
      </w:r>
      <w:r>
        <w:rPr>
          <w:rFonts w:ascii="Arial" w:hAnsi="Arial" w:cs="Arial"/>
          <w:color w:val="000000"/>
        </w:rPr>
        <w:t xml:space="preserve">entive/disincentive </w:t>
      </w:r>
      <w:r w:rsidR="00E66BD2">
        <w:rPr>
          <w:rFonts w:ascii="Arial" w:hAnsi="Arial" w:cs="Arial"/>
          <w:color w:val="000000"/>
        </w:rPr>
        <w:t>adjustments</w:t>
      </w:r>
      <w:r>
        <w:rPr>
          <w:rFonts w:ascii="Arial" w:hAnsi="Arial" w:cs="Arial"/>
          <w:color w:val="000000"/>
        </w:rPr>
        <w:t xml:space="preserve"> for pavement smoothness will be made on a square yard basis in accordance with the following:  </w:t>
      </w:r>
    </w:p>
    <w:p w:rsidR="002E298D" w:rsidRDefault="002E298D">
      <w:pPr>
        <w:jc w:val="right"/>
        <w:rPr>
          <w:rFonts w:ascii="Arial" w:hAnsi="Arial" w:cs="Arial"/>
          <w:color w:val="000000"/>
        </w:rPr>
      </w:pP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 xml:space="preserve">The Engineer will produce a report of the original surface that will include the lane profiled and the HRI in 0.05 mile increments.    </w:t>
      </w:r>
    </w:p>
    <w:bookmarkEnd w:id="4"/>
    <w:p w:rsidR="002E298D" w:rsidRDefault="002E298D" w:rsidP="0094595D">
      <w:pPr>
        <w:tabs>
          <w:tab w:val="left" w:pos="432"/>
          <w:tab w:val="left" w:pos="864"/>
          <w:tab w:val="left" w:pos="1296"/>
          <w:tab w:val="left" w:pos="1728"/>
          <w:tab w:val="left" w:pos="2160"/>
        </w:tabs>
        <w:ind w:left="1224"/>
        <w:rPr>
          <w:rFonts w:ascii="Arial" w:hAnsi="Arial" w:cs="Arial"/>
          <w:color w:val="000000"/>
        </w:rPr>
      </w:pP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 xml:space="preserve">Incentive and disincentive </w:t>
      </w:r>
      <w:r w:rsidR="00E66BD2">
        <w:rPr>
          <w:rFonts w:ascii="Arial" w:hAnsi="Arial" w:cs="Arial"/>
          <w:color w:val="000000"/>
        </w:rPr>
        <w:t>adjustments</w:t>
      </w:r>
      <w:r>
        <w:rPr>
          <w:rFonts w:ascii="Arial" w:hAnsi="Arial" w:cs="Arial"/>
          <w:color w:val="000000"/>
        </w:rPr>
        <w:t xml:space="preserve"> will be based on the %I of the HRI for each 0.05 mile section or fraction thereof on the final paved surface compared to the HRI for each 0.05 mile section or fraction thereof on the original surface.  Sections less than 0.01 miles in length will not be subject to disincentive </w:t>
      </w:r>
      <w:r w:rsidR="00E66BD2">
        <w:rPr>
          <w:rFonts w:ascii="Arial" w:hAnsi="Arial" w:cs="Arial"/>
          <w:color w:val="000000"/>
        </w:rPr>
        <w:t>adjustments</w:t>
      </w:r>
      <w:r>
        <w:rPr>
          <w:rFonts w:ascii="Arial" w:hAnsi="Arial" w:cs="Arial"/>
          <w:color w:val="000000"/>
        </w:rPr>
        <w:t xml:space="preserve">.  </w:t>
      </w: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p>
    <w:p w:rsidR="002E298D" w:rsidRDefault="002E298D" w:rsidP="0094595D">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The %I will be calculated as follows:</w:t>
      </w:r>
    </w:p>
    <w:p w:rsidR="002E298D" w:rsidRDefault="002E298D">
      <w:pPr>
        <w:tabs>
          <w:tab w:val="left" w:pos="432"/>
          <w:tab w:val="left" w:pos="864"/>
          <w:tab w:val="left" w:pos="1296"/>
          <w:tab w:val="left" w:pos="1728"/>
          <w:tab w:val="left" w:pos="2160"/>
        </w:tabs>
        <w:ind w:left="1296"/>
        <w:rPr>
          <w:rFonts w:ascii="Arial" w:hAnsi="Arial" w:cs="Arial"/>
          <w:color w:val="000000"/>
        </w:rPr>
      </w:pPr>
    </w:p>
    <w:p w:rsidR="002E298D" w:rsidRDefault="002E298D">
      <w:pPr>
        <w:tabs>
          <w:tab w:val="left" w:pos="432"/>
          <w:tab w:val="left" w:pos="864"/>
          <w:tab w:val="left" w:pos="1296"/>
          <w:tab w:val="left" w:pos="1728"/>
          <w:tab w:val="left" w:pos="2160"/>
        </w:tabs>
        <w:ind w:left="432"/>
        <w:jc w:val="center"/>
        <w:rPr>
          <w:rFonts w:ascii="Arial" w:hAnsi="Arial" w:cs="Arial"/>
          <w:color w:val="000000"/>
          <w:u w:val="single"/>
        </w:rPr>
      </w:pPr>
      <w:r>
        <w:rPr>
          <w:rFonts w:ascii="Arial" w:hAnsi="Arial" w:cs="Arial"/>
          <w:color w:val="000000"/>
        </w:rPr>
        <w:t xml:space="preserve">%I = </w:t>
      </w:r>
      <w:r>
        <w:rPr>
          <w:rFonts w:ascii="Arial" w:hAnsi="Arial" w:cs="Arial"/>
          <w:color w:val="000000"/>
          <w:u w:val="single"/>
        </w:rPr>
        <w:t xml:space="preserve">(HRI OF ORIGINAL SURFACE </w:t>
      </w:r>
      <w:r>
        <w:rPr>
          <w:rFonts w:ascii="Arial" w:hAnsi="Arial" w:cs="Arial"/>
          <w:color w:val="000000"/>
          <w:u w:val="single"/>
        </w:rPr>
        <w:noBreakHyphen/>
        <w:t xml:space="preserve"> HRI OF FINAL SURFACE) X 100</w:t>
      </w:r>
    </w:p>
    <w:p w:rsidR="002E298D" w:rsidRDefault="002E298D">
      <w:pPr>
        <w:tabs>
          <w:tab w:val="left" w:pos="432"/>
          <w:tab w:val="left" w:pos="864"/>
          <w:tab w:val="left" w:pos="1296"/>
          <w:tab w:val="left" w:pos="1728"/>
          <w:tab w:val="left" w:pos="2160"/>
        </w:tabs>
        <w:jc w:val="center"/>
        <w:rPr>
          <w:rFonts w:ascii="Arial" w:hAnsi="Arial" w:cs="Arial"/>
          <w:color w:val="000000"/>
        </w:rPr>
      </w:pPr>
      <w:r>
        <w:rPr>
          <w:rFonts w:ascii="Arial" w:hAnsi="Arial" w:cs="Arial"/>
          <w:color w:val="000000"/>
        </w:rPr>
        <w:t>HRI OF ORIGINAL SURFACE</w:t>
      </w:r>
    </w:p>
    <w:p w:rsidR="002E298D" w:rsidRDefault="002E298D">
      <w:pPr>
        <w:tabs>
          <w:tab w:val="left" w:pos="432"/>
          <w:tab w:val="left" w:pos="864"/>
          <w:tab w:val="left" w:pos="1296"/>
          <w:tab w:val="left" w:pos="1728"/>
          <w:tab w:val="left" w:pos="2160"/>
        </w:tabs>
        <w:ind w:left="1728"/>
        <w:rPr>
          <w:rFonts w:ascii="Arial" w:hAnsi="Arial" w:cs="Arial"/>
          <w:color w:val="000000"/>
        </w:rPr>
      </w:pPr>
    </w:p>
    <w:p w:rsidR="002E298D" w:rsidRDefault="002E298D">
      <w:pPr>
        <w:pStyle w:val="BlockText"/>
        <w:tabs>
          <w:tab w:val="left" w:pos="432"/>
          <w:tab w:val="left" w:pos="864"/>
          <w:tab w:val="left" w:pos="1296"/>
          <w:tab w:val="left" w:pos="1728"/>
          <w:tab w:val="left" w:pos="2160"/>
        </w:tabs>
        <w:overflowPunct/>
        <w:autoSpaceDE/>
        <w:spacing w:line="240" w:lineRule="auto"/>
        <w:ind w:left="1296" w:right="0"/>
        <w:jc w:val="left"/>
        <w:textAlignment w:val="auto"/>
        <w:rPr>
          <w:rFonts w:ascii="Arial" w:hAnsi="Arial" w:cs="Arial"/>
          <w:color w:val="000000"/>
          <w:sz w:val="20"/>
        </w:rPr>
      </w:pPr>
      <w:r>
        <w:rPr>
          <w:rFonts w:ascii="Arial" w:hAnsi="Arial" w:cs="Arial"/>
          <w:color w:val="000000"/>
          <w:sz w:val="20"/>
        </w:rPr>
        <w:t xml:space="preserve">Incentive/disincentive </w:t>
      </w:r>
      <w:r w:rsidR="00E66BD2">
        <w:rPr>
          <w:rFonts w:ascii="Arial" w:hAnsi="Arial" w:cs="Arial"/>
          <w:color w:val="000000"/>
          <w:sz w:val="20"/>
        </w:rPr>
        <w:t>adjustments</w:t>
      </w:r>
      <w:r>
        <w:rPr>
          <w:rFonts w:ascii="Arial" w:hAnsi="Arial" w:cs="Arial"/>
          <w:color w:val="000000"/>
          <w:sz w:val="20"/>
        </w:rPr>
        <w:t xml:space="preserve"> for Pavement Smoothness will be made in accordance with Table 105-7 or 105-8.</w:t>
      </w:r>
    </w:p>
    <w:p w:rsidR="002E298D" w:rsidRDefault="002E298D">
      <w:pPr>
        <w:pStyle w:val="BlockText"/>
        <w:tabs>
          <w:tab w:val="left" w:pos="432"/>
          <w:tab w:val="left" w:pos="864"/>
          <w:tab w:val="left" w:pos="1296"/>
          <w:tab w:val="left" w:pos="1728"/>
          <w:tab w:val="left" w:pos="2160"/>
        </w:tabs>
        <w:overflowPunct/>
        <w:autoSpaceDE/>
        <w:spacing w:line="240" w:lineRule="auto"/>
        <w:ind w:left="1296" w:right="0"/>
        <w:jc w:val="left"/>
        <w:textAlignment w:val="auto"/>
        <w:rPr>
          <w:rFonts w:ascii="Arial" w:hAnsi="Arial" w:cs="Arial"/>
          <w:color w:val="000000"/>
          <w:sz w:val="20"/>
        </w:rPr>
      </w:pPr>
    </w:p>
    <w:p w:rsidR="002E298D" w:rsidRDefault="002E298D">
      <w:pPr>
        <w:pStyle w:val="BlockText"/>
        <w:tabs>
          <w:tab w:val="left" w:pos="432"/>
          <w:tab w:val="left" w:pos="864"/>
          <w:tab w:val="left" w:pos="1296"/>
          <w:tab w:val="left" w:pos="1728"/>
          <w:tab w:val="left" w:pos="2160"/>
        </w:tabs>
        <w:overflowPunct/>
        <w:autoSpaceDE/>
        <w:spacing w:line="240" w:lineRule="auto"/>
        <w:ind w:left="1296" w:right="0"/>
        <w:jc w:val="left"/>
        <w:textAlignment w:val="auto"/>
        <w:rPr>
          <w:rFonts w:ascii="Arial" w:hAnsi="Arial" w:cs="Arial"/>
          <w:color w:val="000000"/>
          <w:sz w:val="20"/>
        </w:rPr>
      </w:pPr>
      <w:r>
        <w:rPr>
          <w:rFonts w:ascii="Arial" w:hAnsi="Arial" w:cs="Arial"/>
          <w:color w:val="000000"/>
          <w:sz w:val="20"/>
        </w:rPr>
        <w:t xml:space="preserve">When the Contract specifies Rural Construction Percent Improvement, the Contractor may request in writing to the Engineer that the pavement smoothness category is changed to HRI Category I.  </w:t>
      </w:r>
      <w:r w:rsidRPr="00BE4755">
        <w:rPr>
          <w:rFonts w:ascii="Arial" w:hAnsi="Arial" w:cs="Arial"/>
          <w:color w:val="000000"/>
          <w:sz w:val="20"/>
        </w:rPr>
        <w:t>The request shall be made prior to the Smoothness Acceptance testing of final paving surface.  If approved by the Engineer all requirements for HRI Category I shall apply and the smoothness category shall not be changed back to Rural Construction Percent Improvement.</w:t>
      </w:r>
    </w:p>
    <w:p w:rsidR="002E298D" w:rsidRPr="00C508E8" w:rsidRDefault="002E298D" w:rsidP="0094595D">
      <w:pPr>
        <w:pStyle w:val="BlockText"/>
        <w:tabs>
          <w:tab w:val="left" w:pos="432"/>
          <w:tab w:val="left" w:pos="864"/>
          <w:tab w:val="left" w:pos="1296"/>
          <w:tab w:val="left" w:pos="1728"/>
          <w:tab w:val="left" w:pos="2160"/>
        </w:tabs>
        <w:overflowPunct/>
        <w:autoSpaceDE/>
        <w:spacing w:line="240" w:lineRule="auto"/>
        <w:ind w:left="1296" w:right="0" w:hanging="1296"/>
        <w:jc w:val="center"/>
        <w:textAlignment w:val="auto"/>
        <w:rPr>
          <w:rFonts w:ascii="Arial" w:hAnsi="Arial" w:cs="Arial"/>
          <w:b/>
          <w:sz w:val="20"/>
        </w:rPr>
      </w:pPr>
      <w:r>
        <w:br w:type="page"/>
      </w:r>
      <w:r w:rsidRPr="00C508E8">
        <w:rPr>
          <w:rFonts w:ascii="Arial" w:hAnsi="Arial" w:cs="Arial"/>
          <w:b/>
          <w:sz w:val="20"/>
        </w:rPr>
        <w:lastRenderedPageBreak/>
        <w:t>Table 105-7</w:t>
      </w:r>
    </w:p>
    <w:p w:rsidR="002E298D" w:rsidRDefault="002E298D" w:rsidP="00077A93">
      <w:pPr>
        <w:pStyle w:val="Heading1"/>
        <w:numPr>
          <w:ilvl w:val="0"/>
          <w:numId w:val="5"/>
        </w:numPr>
        <w:tabs>
          <w:tab w:val="left" w:pos="-90"/>
          <w:tab w:val="left" w:pos="432"/>
          <w:tab w:val="left" w:pos="864"/>
          <w:tab w:val="left" w:pos="1296"/>
          <w:tab w:val="left" w:pos="1728"/>
          <w:tab w:val="left" w:pos="2160"/>
        </w:tabs>
        <w:suppressAutoHyphens/>
        <w:spacing w:line="220" w:lineRule="exact"/>
        <w:ind w:left="-90"/>
        <w:rPr>
          <w:rFonts w:cs="Arial"/>
          <w:color w:val="000000"/>
        </w:rPr>
      </w:pPr>
      <w:r>
        <w:rPr>
          <w:rFonts w:cs="Arial"/>
          <w:color w:val="000000"/>
        </w:rPr>
        <w:t>HMA PAVEMENT SMOOTHNESS</w:t>
      </w:r>
    </w:p>
    <w:p w:rsidR="002E298D" w:rsidRDefault="002E298D" w:rsidP="00077A93">
      <w:pPr>
        <w:pStyle w:val="Heading1"/>
        <w:numPr>
          <w:ilvl w:val="0"/>
          <w:numId w:val="5"/>
        </w:numPr>
        <w:tabs>
          <w:tab w:val="left" w:pos="-90"/>
          <w:tab w:val="left" w:pos="432"/>
          <w:tab w:val="left" w:pos="864"/>
          <w:tab w:val="left" w:pos="1296"/>
          <w:tab w:val="left" w:pos="1728"/>
          <w:tab w:val="left" w:pos="2160"/>
        </w:tabs>
        <w:suppressAutoHyphens/>
        <w:spacing w:line="220" w:lineRule="exact"/>
        <w:ind w:left="-90"/>
        <w:rPr>
          <w:rFonts w:cs="Arial"/>
          <w:color w:val="000000"/>
        </w:rPr>
      </w:pPr>
      <w:r>
        <w:rPr>
          <w:rFonts w:cs="Arial"/>
          <w:color w:val="000000"/>
        </w:rPr>
        <w:t>RURAL CONSTRUCTION</w:t>
      </w:r>
    </w:p>
    <w:p w:rsidR="002E298D" w:rsidRDefault="002E298D" w:rsidP="00077A93">
      <w:pPr>
        <w:pStyle w:val="Heading1"/>
        <w:numPr>
          <w:ilvl w:val="0"/>
          <w:numId w:val="5"/>
        </w:numPr>
        <w:tabs>
          <w:tab w:val="left" w:pos="-90"/>
          <w:tab w:val="left" w:pos="432"/>
          <w:tab w:val="left" w:pos="864"/>
          <w:tab w:val="left" w:pos="1296"/>
          <w:tab w:val="left" w:pos="1728"/>
          <w:tab w:val="left" w:pos="2160"/>
        </w:tabs>
        <w:suppressAutoHyphens/>
        <w:spacing w:line="220" w:lineRule="exact"/>
        <w:ind w:left="-90"/>
        <w:rPr>
          <w:rFonts w:cs="Arial"/>
          <w:color w:val="000000"/>
        </w:rPr>
      </w:pPr>
      <w:r>
        <w:rPr>
          <w:rFonts w:cs="Arial"/>
          <w:color w:val="000000"/>
        </w:rPr>
        <w:t>PERCENT IMPROVEMENT (%I)</w:t>
      </w:r>
    </w:p>
    <w:p w:rsidR="002E298D" w:rsidRDefault="002E298D">
      <w:pPr>
        <w:tabs>
          <w:tab w:val="left" w:pos="432"/>
          <w:tab w:val="left" w:pos="864"/>
          <w:tab w:val="left" w:pos="1296"/>
          <w:tab w:val="left" w:pos="1728"/>
          <w:tab w:val="left" w:pos="2160"/>
        </w:tabs>
        <w:spacing w:line="220" w:lineRule="exact"/>
        <w:ind w:left="-90"/>
        <w:jc w:val="center"/>
        <w:rPr>
          <w:rFonts w:ascii="Arial" w:hAnsi="Arial" w:cs="Arial"/>
          <w:b/>
          <w:color w:val="000000"/>
        </w:rPr>
      </w:pPr>
      <w:r>
        <w:rPr>
          <w:rFonts w:ascii="Arial" w:hAnsi="Arial" w:cs="Arial"/>
          <w:b/>
          <w:color w:val="000000"/>
        </w:rPr>
        <w:t xml:space="preserve">HALF-CAR ROUGHNESS INDEX </w:t>
      </w:r>
    </w:p>
    <w:tbl>
      <w:tblPr>
        <w:tblW w:w="0" w:type="auto"/>
        <w:jc w:val="center"/>
        <w:tblLayout w:type="fixed"/>
        <w:tblLook w:val="0000"/>
      </w:tblPr>
      <w:tblGrid>
        <w:gridCol w:w="2266"/>
        <w:gridCol w:w="2340"/>
        <w:gridCol w:w="2340"/>
        <w:gridCol w:w="1758"/>
      </w:tblGrid>
      <w:tr w:rsidR="002E298D">
        <w:trPr>
          <w:cantSplit/>
          <w:jc w:val="center"/>
        </w:trPr>
        <w:tc>
          <w:tcPr>
            <w:tcW w:w="2266" w:type="dxa"/>
            <w:tcBorders>
              <w:top w:val="double" w:sz="2" w:space="0" w:color="000000"/>
              <w:left w:val="double" w:sz="2" w:space="0" w:color="000000"/>
              <w:bottom w:val="single" w:sz="8" w:space="0" w:color="000000"/>
            </w:tcBorders>
            <w:vAlign w:val="center"/>
          </w:tcPr>
          <w:p w:rsidR="002E298D" w:rsidRDefault="002E298D">
            <w:pPr>
              <w:snapToGrid w:val="0"/>
              <w:jc w:val="center"/>
              <w:rPr>
                <w:rFonts w:ascii="Arial" w:hAnsi="Arial" w:cs="Arial"/>
                <w:b/>
                <w:bCs/>
                <w:color w:val="000000"/>
              </w:rPr>
            </w:pPr>
            <w:r>
              <w:rPr>
                <w:rFonts w:ascii="Arial" w:hAnsi="Arial" w:cs="Arial"/>
                <w:b/>
                <w:bCs/>
                <w:color w:val="000000"/>
              </w:rPr>
              <w:t>Incentive Payment ($/sqyd)</w:t>
            </w:r>
          </w:p>
        </w:tc>
        <w:tc>
          <w:tcPr>
            <w:tcW w:w="2340" w:type="dxa"/>
            <w:tcBorders>
              <w:top w:val="double" w:sz="2" w:space="0" w:color="000000"/>
              <w:left w:val="single" w:sz="8" w:space="0" w:color="000000"/>
              <w:bottom w:val="single" w:sz="8" w:space="0" w:color="000000"/>
            </w:tcBorders>
            <w:vAlign w:val="center"/>
          </w:tcPr>
          <w:p w:rsidR="002E298D" w:rsidRDefault="002E298D">
            <w:pPr>
              <w:snapToGrid w:val="0"/>
              <w:jc w:val="center"/>
              <w:rPr>
                <w:rFonts w:ascii="Arial" w:hAnsi="Arial" w:cs="Arial"/>
                <w:b/>
                <w:bCs/>
                <w:color w:val="000000"/>
              </w:rPr>
            </w:pPr>
            <w:r>
              <w:rPr>
                <w:rFonts w:ascii="Arial" w:hAnsi="Arial" w:cs="Arial"/>
                <w:b/>
                <w:bCs/>
                <w:color w:val="000000"/>
              </w:rPr>
              <w:t>No Incentive or Disincentive</w:t>
            </w:r>
          </w:p>
        </w:tc>
        <w:tc>
          <w:tcPr>
            <w:tcW w:w="2340" w:type="dxa"/>
            <w:tcBorders>
              <w:top w:val="double" w:sz="2" w:space="0" w:color="000000"/>
              <w:left w:val="single" w:sz="8" w:space="0" w:color="000000"/>
              <w:bottom w:val="single" w:sz="8" w:space="0" w:color="000000"/>
            </w:tcBorders>
            <w:vAlign w:val="center"/>
          </w:tcPr>
          <w:p w:rsidR="002E298D" w:rsidRDefault="002E298D">
            <w:pPr>
              <w:snapToGrid w:val="0"/>
              <w:jc w:val="center"/>
              <w:rPr>
                <w:rFonts w:ascii="Arial" w:hAnsi="Arial" w:cs="Arial"/>
                <w:b/>
                <w:bCs/>
                <w:color w:val="000000"/>
                <w:vertAlign w:val="superscript"/>
              </w:rPr>
            </w:pPr>
            <w:r>
              <w:rPr>
                <w:rFonts w:ascii="Arial" w:hAnsi="Arial" w:cs="Arial"/>
                <w:b/>
                <w:bCs/>
                <w:color w:val="000000"/>
              </w:rPr>
              <w:t xml:space="preserve">Disincentive Payment ($/sqyd) </w:t>
            </w:r>
            <w:r>
              <w:rPr>
                <w:rFonts w:ascii="Arial" w:hAnsi="Arial" w:cs="Arial"/>
                <w:b/>
                <w:bCs/>
                <w:color w:val="000000"/>
                <w:vertAlign w:val="superscript"/>
              </w:rPr>
              <w:t>1</w:t>
            </w:r>
          </w:p>
        </w:tc>
        <w:tc>
          <w:tcPr>
            <w:tcW w:w="1758" w:type="dxa"/>
            <w:tcBorders>
              <w:top w:val="double" w:sz="2" w:space="0" w:color="000000"/>
              <w:left w:val="single" w:sz="8" w:space="0" w:color="000000"/>
              <w:bottom w:val="single" w:sz="8" w:space="0" w:color="000000"/>
              <w:right w:val="double" w:sz="2" w:space="0" w:color="000000"/>
            </w:tcBorders>
            <w:vAlign w:val="center"/>
          </w:tcPr>
          <w:p w:rsidR="002E298D" w:rsidRDefault="002E298D">
            <w:pPr>
              <w:snapToGrid w:val="0"/>
              <w:jc w:val="center"/>
              <w:rPr>
                <w:rFonts w:ascii="Arial" w:hAnsi="Arial" w:cs="Arial"/>
                <w:b/>
                <w:bCs/>
                <w:color w:val="000000"/>
                <w:vertAlign w:val="superscript"/>
              </w:rPr>
            </w:pPr>
            <w:r>
              <w:rPr>
                <w:rFonts w:ascii="Arial" w:hAnsi="Arial" w:cs="Arial"/>
                <w:b/>
                <w:bCs/>
                <w:color w:val="000000"/>
              </w:rPr>
              <w:t>Corrective Work Required</w:t>
            </w:r>
            <w:r>
              <w:rPr>
                <w:rFonts w:ascii="Arial" w:hAnsi="Arial" w:cs="Arial"/>
                <w:b/>
                <w:bCs/>
                <w:color w:val="000000"/>
                <w:vertAlign w:val="superscript"/>
              </w:rPr>
              <w:t>1</w:t>
            </w:r>
          </w:p>
        </w:tc>
      </w:tr>
      <w:tr w:rsidR="002E298D">
        <w:trPr>
          <w:trHeight w:val="255"/>
          <w:jc w:val="center"/>
        </w:trPr>
        <w:tc>
          <w:tcPr>
            <w:tcW w:w="2266" w:type="dxa"/>
            <w:tcBorders>
              <w:left w:val="double" w:sz="2"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When %I &gt; 60.0</w:t>
            </w:r>
          </w:p>
        </w:tc>
        <w:tc>
          <w:tcPr>
            <w:tcW w:w="2340" w:type="dxa"/>
            <w:tcBorders>
              <w:left w:val="single" w:sz="8"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When %I &gt; 40.0 and &lt; 45.0</w:t>
            </w:r>
          </w:p>
        </w:tc>
        <w:tc>
          <w:tcPr>
            <w:tcW w:w="2340" w:type="dxa"/>
            <w:tcBorders>
              <w:left w:val="single" w:sz="8"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When %I ≥ 25.0 and ≤ 40.0</w:t>
            </w:r>
          </w:p>
        </w:tc>
        <w:tc>
          <w:tcPr>
            <w:tcW w:w="1758" w:type="dxa"/>
            <w:tcBorders>
              <w:left w:val="single" w:sz="8" w:space="0" w:color="000000"/>
              <w:right w:val="double" w:sz="2"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When %I &lt; 20.0</w:t>
            </w:r>
          </w:p>
        </w:tc>
      </w:tr>
      <w:tr w:rsidR="002E298D">
        <w:trPr>
          <w:trHeight w:val="270"/>
          <w:jc w:val="center"/>
        </w:trPr>
        <w:tc>
          <w:tcPr>
            <w:tcW w:w="2266" w:type="dxa"/>
            <w:tcBorders>
              <w:left w:val="double" w:sz="2" w:space="0" w:color="000000"/>
              <w:bottom w:val="single" w:sz="4"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I = $0.32</w:t>
            </w:r>
          </w:p>
        </w:tc>
        <w:tc>
          <w:tcPr>
            <w:tcW w:w="2340" w:type="dxa"/>
            <w:tcBorders>
              <w:left w:val="single" w:sz="8" w:space="0" w:color="000000"/>
              <w:bottom w:val="single" w:sz="4"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I = $0.00</w:t>
            </w:r>
          </w:p>
        </w:tc>
        <w:tc>
          <w:tcPr>
            <w:tcW w:w="2340" w:type="dxa"/>
            <w:tcBorders>
              <w:left w:val="single" w:sz="8" w:space="0" w:color="000000"/>
              <w:bottom w:val="single" w:sz="4"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I = (32 x %I – 1280))/1500</w:t>
            </w:r>
          </w:p>
        </w:tc>
        <w:tc>
          <w:tcPr>
            <w:tcW w:w="1758" w:type="dxa"/>
            <w:tcBorders>
              <w:left w:val="single" w:sz="8" w:space="0" w:color="000000"/>
              <w:bottom w:val="single" w:sz="4" w:space="0" w:color="000000"/>
              <w:right w:val="double" w:sz="2" w:space="0" w:color="000000"/>
            </w:tcBorders>
            <w:shd w:val="clear" w:color="auto" w:fill="C0C0C0"/>
            <w:vAlign w:val="bottom"/>
          </w:tcPr>
          <w:p w:rsidR="002E298D" w:rsidRDefault="002E298D">
            <w:pPr>
              <w:snapToGrid w:val="0"/>
              <w:rPr>
                <w:rFonts w:ascii="Arial" w:hAnsi="Arial" w:cs="Arial"/>
                <w:color w:val="000000"/>
              </w:rPr>
            </w:pPr>
          </w:p>
        </w:tc>
      </w:tr>
      <w:tr w:rsidR="002E298D">
        <w:trPr>
          <w:trHeight w:val="255"/>
          <w:jc w:val="center"/>
        </w:trPr>
        <w:tc>
          <w:tcPr>
            <w:tcW w:w="2266" w:type="dxa"/>
            <w:tcBorders>
              <w:top w:val="single" w:sz="4" w:space="0" w:color="000000"/>
              <w:left w:val="double" w:sz="2" w:space="0" w:color="000000"/>
            </w:tcBorders>
            <w:vAlign w:val="bottom"/>
          </w:tcPr>
          <w:p w:rsidR="002E298D" w:rsidRDefault="002E298D">
            <w:pPr>
              <w:snapToGrid w:val="0"/>
              <w:rPr>
                <w:rFonts w:ascii="Arial" w:hAnsi="Arial" w:cs="Arial"/>
                <w:color w:val="000000"/>
              </w:rPr>
            </w:pPr>
            <w:r>
              <w:rPr>
                <w:rFonts w:ascii="Arial" w:hAnsi="Arial" w:cs="Arial"/>
                <w:color w:val="000000"/>
              </w:rPr>
              <w:t>When %I ≥ 45.0 and ≤ 60.0</w:t>
            </w:r>
          </w:p>
        </w:tc>
        <w:tc>
          <w:tcPr>
            <w:tcW w:w="2340" w:type="dxa"/>
            <w:tcBorders>
              <w:top w:val="single" w:sz="4" w:space="0" w:color="000000"/>
              <w:left w:val="single" w:sz="8" w:space="0" w:color="000000"/>
            </w:tcBorders>
            <w:vAlign w:val="bottom"/>
          </w:tcPr>
          <w:p w:rsidR="002E298D" w:rsidRDefault="002E298D">
            <w:pPr>
              <w:snapToGrid w:val="0"/>
              <w:rPr>
                <w:rFonts w:ascii="Arial" w:hAnsi="Arial" w:cs="Arial"/>
                <w:color w:val="000000"/>
              </w:rPr>
            </w:pPr>
          </w:p>
        </w:tc>
        <w:tc>
          <w:tcPr>
            <w:tcW w:w="2340" w:type="dxa"/>
            <w:tcBorders>
              <w:top w:val="single" w:sz="4" w:space="0" w:color="000000"/>
              <w:left w:val="single" w:sz="8" w:space="0" w:color="000000"/>
            </w:tcBorders>
            <w:vAlign w:val="bottom"/>
          </w:tcPr>
          <w:p w:rsidR="002E298D" w:rsidRDefault="002E298D">
            <w:pPr>
              <w:snapToGrid w:val="0"/>
              <w:rPr>
                <w:rFonts w:ascii="Arial" w:hAnsi="Arial" w:cs="Arial"/>
                <w:color w:val="000000"/>
              </w:rPr>
            </w:pPr>
            <w:r>
              <w:rPr>
                <w:rFonts w:ascii="Arial" w:hAnsi="Arial" w:cs="Arial"/>
                <w:color w:val="000000"/>
              </w:rPr>
              <w:t>When %I &lt; 25.0</w:t>
            </w:r>
          </w:p>
        </w:tc>
        <w:tc>
          <w:tcPr>
            <w:tcW w:w="1758" w:type="dxa"/>
            <w:tcBorders>
              <w:top w:val="single" w:sz="4" w:space="0" w:color="000000"/>
              <w:left w:val="single" w:sz="8" w:space="0" w:color="000000"/>
              <w:right w:val="double" w:sz="2" w:space="0" w:color="000000"/>
            </w:tcBorders>
            <w:vAlign w:val="bottom"/>
          </w:tcPr>
          <w:p w:rsidR="002E298D" w:rsidRDefault="002E298D">
            <w:pPr>
              <w:snapToGrid w:val="0"/>
              <w:rPr>
                <w:rFonts w:ascii="Arial" w:hAnsi="Arial" w:cs="Arial"/>
                <w:color w:val="000000"/>
              </w:rPr>
            </w:pPr>
          </w:p>
        </w:tc>
      </w:tr>
      <w:tr w:rsidR="002E298D">
        <w:trPr>
          <w:trHeight w:val="270"/>
          <w:jc w:val="center"/>
        </w:trPr>
        <w:tc>
          <w:tcPr>
            <w:tcW w:w="2266" w:type="dxa"/>
            <w:tcBorders>
              <w:left w:val="double" w:sz="2" w:space="0" w:color="000000"/>
              <w:bottom w:val="single" w:sz="8" w:space="0" w:color="000000"/>
            </w:tcBorders>
            <w:vAlign w:val="bottom"/>
          </w:tcPr>
          <w:p w:rsidR="002E298D" w:rsidRDefault="002E298D">
            <w:pPr>
              <w:snapToGrid w:val="0"/>
              <w:rPr>
                <w:rFonts w:ascii="Arial" w:hAnsi="Arial" w:cs="Arial"/>
                <w:color w:val="000000"/>
              </w:rPr>
            </w:pPr>
            <w:r>
              <w:rPr>
                <w:rFonts w:ascii="Arial" w:hAnsi="Arial" w:cs="Arial"/>
                <w:color w:val="000000"/>
              </w:rPr>
              <w:t>I = (32 x %I - 1440)/1500</w:t>
            </w:r>
          </w:p>
        </w:tc>
        <w:tc>
          <w:tcPr>
            <w:tcW w:w="2340" w:type="dxa"/>
            <w:tcBorders>
              <w:left w:val="single" w:sz="8" w:space="0" w:color="000000"/>
              <w:bottom w:val="single" w:sz="8" w:space="0" w:color="000000"/>
            </w:tcBorders>
            <w:vAlign w:val="bottom"/>
          </w:tcPr>
          <w:p w:rsidR="002E298D" w:rsidRDefault="002E298D">
            <w:pPr>
              <w:snapToGrid w:val="0"/>
              <w:rPr>
                <w:rFonts w:ascii="Arial" w:hAnsi="Arial" w:cs="Arial"/>
                <w:color w:val="000000"/>
              </w:rPr>
            </w:pPr>
            <w:r>
              <w:rPr>
                <w:rFonts w:ascii="Arial" w:hAnsi="Arial" w:cs="Arial"/>
                <w:color w:val="000000"/>
              </w:rPr>
              <w:t> </w:t>
            </w:r>
          </w:p>
        </w:tc>
        <w:tc>
          <w:tcPr>
            <w:tcW w:w="2340" w:type="dxa"/>
            <w:tcBorders>
              <w:left w:val="single" w:sz="8" w:space="0" w:color="000000"/>
              <w:bottom w:val="single" w:sz="8" w:space="0" w:color="000000"/>
            </w:tcBorders>
            <w:vAlign w:val="bottom"/>
          </w:tcPr>
          <w:p w:rsidR="002E298D" w:rsidRDefault="002E298D">
            <w:pPr>
              <w:snapToGrid w:val="0"/>
              <w:rPr>
                <w:rFonts w:ascii="Arial" w:hAnsi="Arial" w:cs="Arial"/>
                <w:color w:val="000000"/>
              </w:rPr>
            </w:pPr>
            <w:r>
              <w:rPr>
                <w:rFonts w:ascii="Arial" w:hAnsi="Arial" w:cs="Arial"/>
                <w:color w:val="000000"/>
              </w:rPr>
              <w:t>I = -$0.32</w:t>
            </w:r>
          </w:p>
        </w:tc>
        <w:tc>
          <w:tcPr>
            <w:tcW w:w="1758" w:type="dxa"/>
            <w:tcBorders>
              <w:left w:val="single" w:sz="8" w:space="0" w:color="000000"/>
              <w:bottom w:val="single" w:sz="8" w:space="0" w:color="000000"/>
              <w:right w:val="double" w:sz="2" w:space="0" w:color="000000"/>
            </w:tcBorders>
            <w:vAlign w:val="bottom"/>
          </w:tcPr>
          <w:p w:rsidR="002E298D" w:rsidRDefault="002E298D">
            <w:pPr>
              <w:snapToGrid w:val="0"/>
              <w:rPr>
                <w:rFonts w:ascii="Arial" w:hAnsi="Arial" w:cs="Arial"/>
                <w:color w:val="000000"/>
              </w:rPr>
            </w:pPr>
          </w:p>
        </w:tc>
      </w:tr>
      <w:tr w:rsidR="002E298D">
        <w:trPr>
          <w:trHeight w:val="270"/>
          <w:jc w:val="center"/>
        </w:trPr>
        <w:tc>
          <w:tcPr>
            <w:tcW w:w="8704" w:type="dxa"/>
            <w:gridSpan w:val="4"/>
            <w:tcBorders>
              <w:top w:val="single" w:sz="8" w:space="0" w:color="000000"/>
              <w:left w:val="double" w:sz="2" w:space="0" w:color="000000"/>
              <w:bottom w:val="double" w:sz="2" w:space="0" w:color="000000"/>
              <w:right w:val="double" w:sz="2" w:space="0" w:color="000000"/>
            </w:tcBorders>
            <w:vAlign w:val="bottom"/>
          </w:tcPr>
          <w:p w:rsidR="002E298D" w:rsidRDefault="002E298D">
            <w:pPr>
              <w:snapToGrid w:val="0"/>
              <w:rPr>
                <w:rFonts w:ascii="Arial" w:hAnsi="Arial" w:cs="Arial"/>
                <w:color w:val="000000"/>
              </w:rPr>
            </w:pPr>
            <w:r>
              <w:rPr>
                <w:rFonts w:ascii="Arial" w:hAnsi="Arial" w:cs="Arial"/>
                <w:color w:val="000000"/>
              </w:rPr>
              <w:t>1</w:t>
            </w:r>
            <w:r>
              <w:rPr>
                <w:rFonts w:ascii="Arial" w:hAnsi="Arial" w:cs="Arial"/>
                <w:color w:val="000000"/>
              </w:rPr>
              <w:tab/>
              <w:t>Disincentives will not be assessed and corrective work will not be required for a 0.05 mile section if the HRI is equal to or less than 80.0 in/mi</w:t>
            </w:r>
          </w:p>
        </w:tc>
      </w:tr>
    </w:tbl>
    <w:p w:rsidR="002E298D" w:rsidRDefault="002E298D">
      <w:pPr>
        <w:rPr>
          <w:rFonts w:ascii="Arial" w:hAnsi="Arial" w:cs="Arial"/>
        </w:rPr>
      </w:pPr>
    </w:p>
    <w:p w:rsidR="002E298D" w:rsidRDefault="002E298D" w:rsidP="00077A93">
      <w:pPr>
        <w:pStyle w:val="Heading1"/>
        <w:numPr>
          <w:ilvl w:val="0"/>
          <w:numId w:val="5"/>
        </w:numPr>
        <w:tabs>
          <w:tab w:val="left" w:pos="-90"/>
          <w:tab w:val="left" w:pos="432"/>
          <w:tab w:val="left" w:pos="864"/>
          <w:tab w:val="left" w:pos="1296"/>
          <w:tab w:val="left" w:pos="1728"/>
          <w:tab w:val="left" w:pos="2160"/>
        </w:tabs>
        <w:suppressAutoHyphens/>
        <w:spacing w:line="220" w:lineRule="exact"/>
        <w:ind w:left="-90"/>
        <w:rPr>
          <w:rFonts w:cs="Arial"/>
          <w:color w:val="000000"/>
        </w:rPr>
      </w:pPr>
      <w:r>
        <w:rPr>
          <w:rFonts w:cs="Arial"/>
          <w:color w:val="000000"/>
        </w:rPr>
        <w:t>Table 105-8</w:t>
      </w:r>
    </w:p>
    <w:p w:rsidR="002E298D" w:rsidRDefault="002E298D" w:rsidP="00077A93">
      <w:pPr>
        <w:pStyle w:val="Heading1"/>
        <w:numPr>
          <w:ilvl w:val="0"/>
          <w:numId w:val="5"/>
        </w:numPr>
        <w:tabs>
          <w:tab w:val="left" w:pos="-90"/>
          <w:tab w:val="left" w:pos="432"/>
          <w:tab w:val="left" w:pos="864"/>
          <w:tab w:val="left" w:pos="1296"/>
          <w:tab w:val="left" w:pos="1728"/>
          <w:tab w:val="left" w:pos="2160"/>
        </w:tabs>
        <w:suppressAutoHyphens/>
        <w:spacing w:line="220" w:lineRule="exact"/>
        <w:ind w:left="-90"/>
        <w:rPr>
          <w:rFonts w:cs="Arial"/>
          <w:color w:val="000000"/>
        </w:rPr>
      </w:pPr>
      <w:r>
        <w:rPr>
          <w:rFonts w:cs="Arial"/>
          <w:color w:val="000000"/>
        </w:rPr>
        <w:t>HMA PAVEMENT SMOOTHNESS</w:t>
      </w:r>
    </w:p>
    <w:p w:rsidR="002E298D" w:rsidRDefault="002E298D" w:rsidP="00077A93">
      <w:pPr>
        <w:pStyle w:val="Heading1"/>
        <w:numPr>
          <w:ilvl w:val="0"/>
          <w:numId w:val="5"/>
        </w:numPr>
        <w:tabs>
          <w:tab w:val="left" w:pos="-90"/>
          <w:tab w:val="left" w:pos="432"/>
          <w:tab w:val="left" w:pos="864"/>
          <w:tab w:val="left" w:pos="1296"/>
          <w:tab w:val="left" w:pos="1728"/>
          <w:tab w:val="left" w:pos="2160"/>
        </w:tabs>
        <w:suppressAutoHyphens/>
        <w:spacing w:line="220" w:lineRule="exact"/>
        <w:ind w:left="-90"/>
        <w:rPr>
          <w:rFonts w:cs="Arial"/>
          <w:color w:val="000000"/>
        </w:rPr>
      </w:pPr>
      <w:r>
        <w:rPr>
          <w:rFonts w:cs="Arial"/>
          <w:color w:val="000000"/>
        </w:rPr>
        <w:t>URBAN CONSTRUCTION</w:t>
      </w:r>
    </w:p>
    <w:p w:rsidR="002E298D" w:rsidRDefault="002E298D">
      <w:pPr>
        <w:tabs>
          <w:tab w:val="left" w:pos="432"/>
          <w:tab w:val="left" w:pos="864"/>
          <w:tab w:val="left" w:pos="1296"/>
          <w:tab w:val="left" w:pos="1728"/>
          <w:tab w:val="left" w:pos="2160"/>
        </w:tabs>
        <w:spacing w:line="220" w:lineRule="exact"/>
        <w:ind w:left="-90"/>
        <w:jc w:val="center"/>
        <w:rPr>
          <w:rFonts w:ascii="Arial" w:hAnsi="Arial" w:cs="Arial"/>
          <w:b/>
          <w:color w:val="000000"/>
        </w:rPr>
      </w:pPr>
      <w:r>
        <w:rPr>
          <w:rFonts w:ascii="Arial" w:hAnsi="Arial" w:cs="Arial"/>
          <w:b/>
          <w:color w:val="000000"/>
        </w:rPr>
        <w:t>PERCENT IMPROVEMENT (%I)</w:t>
      </w:r>
    </w:p>
    <w:p w:rsidR="002E298D" w:rsidRDefault="002E298D">
      <w:pPr>
        <w:tabs>
          <w:tab w:val="left" w:pos="432"/>
          <w:tab w:val="left" w:pos="864"/>
          <w:tab w:val="left" w:pos="1296"/>
          <w:tab w:val="left" w:pos="1728"/>
          <w:tab w:val="left" w:pos="2160"/>
        </w:tabs>
        <w:spacing w:line="220" w:lineRule="exact"/>
        <w:ind w:left="-90"/>
        <w:jc w:val="center"/>
        <w:rPr>
          <w:rFonts w:ascii="Arial" w:hAnsi="Arial" w:cs="Arial"/>
          <w:b/>
          <w:caps/>
          <w:color w:val="000000"/>
        </w:rPr>
      </w:pPr>
      <w:r>
        <w:rPr>
          <w:rFonts w:ascii="Arial" w:hAnsi="Arial" w:cs="Arial"/>
          <w:b/>
          <w:caps/>
          <w:color w:val="000000"/>
        </w:rPr>
        <w:t>Half Car Roughness Index</w:t>
      </w:r>
    </w:p>
    <w:tbl>
      <w:tblPr>
        <w:tblW w:w="0" w:type="auto"/>
        <w:jc w:val="center"/>
        <w:tblLayout w:type="fixed"/>
        <w:tblLook w:val="0000"/>
      </w:tblPr>
      <w:tblGrid>
        <w:gridCol w:w="2266"/>
        <w:gridCol w:w="2340"/>
        <w:gridCol w:w="2340"/>
        <w:gridCol w:w="1758"/>
      </w:tblGrid>
      <w:tr w:rsidR="002E298D">
        <w:trPr>
          <w:cantSplit/>
          <w:jc w:val="center"/>
        </w:trPr>
        <w:tc>
          <w:tcPr>
            <w:tcW w:w="2266" w:type="dxa"/>
            <w:tcBorders>
              <w:top w:val="double" w:sz="2" w:space="0" w:color="000000"/>
              <w:left w:val="double" w:sz="2" w:space="0" w:color="000000"/>
              <w:bottom w:val="single" w:sz="8" w:space="0" w:color="000000"/>
            </w:tcBorders>
            <w:vAlign w:val="center"/>
          </w:tcPr>
          <w:p w:rsidR="002E298D" w:rsidRDefault="002E298D">
            <w:pPr>
              <w:snapToGrid w:val="0"/>
              <w:jc w:val="center"/>
              <w:rPr>
                <w:rFonts w:ascii="Arial" w:hAnsi="Arial" w:cs="Arial"/>
                <w:b/>
                <w:bCs/>
                <w:color w:val="000000"/>
              </w:rPr>
            </w:pPr>
            <w:r>
              <w:rPr>
                <w:rFonts w:ascii="Arial" w:hAnsi="Arial" w:cs="Arial"/>
                <w:b/>
                <w:bCs/>
                <w:color w:val="000000"/>
              </w:rPr>
              <w:t>Incentive Payment ($/sqyd)</w:t>
            </w:r>
          </w:p>
        </w:tc>
        <w:tc>
          <w:tcPr>
            <w:tcW w:w="2340" w:type="dxa"/>
            <w:tcBorders>
              <w:top w:val="double" w:sz="2" w:space="0" w:color="000000"/>
              <w:left w:val="single" w:sz="8" w:space="0" w:color="000000"/>
              <w:bottom w:val="single" w:sz="8" w:space="0" w:color="000000"/>
            </w:tcBorders>
            <w:vAlign w:val="center"/>
          </w:tcPr>
          <w:p w:rsidR="002E298D" w:rsidRDefault="002E298D">
            <w:pPr>
              <w:snapToGrid w:val="0"/>
              <w:jc w:val="center"/>
              <w:rPr>
                <w:rFonts w:ascii="Arial" w:hAnsi="Arial" w:cs="Arial"/>
                <w:b/>
                <w:bCs/>
                <w:color w:val="000000"/>
              </w:rPr>
            </w:pPr>
            <w:r>
              <w:rPr>
                <w:rFonts w:ascii="Arial" w:hAnsi="Arial" w:cs="Arial"/>
                <w:b/>
                <w:bCs/>
                <w:color w:val="000000"/>
              </w:rPr>
              <w:t>No Incentive or Disincentive</w:t>
            </w:r>
          </w:p>
        </w:tc>
        <w:tc>
          <w:tcPr>
            <w:tcW w:w="2340" w:type="dxa"/>
            <w:tcBorders>
              <w:top w:val="double" w:sz="2" w:space="0" w:color="000000"/>
              <w:left w:val="single" w:sz="8" w:space="0" w:color="000000"/>
              <w:bottom w:val="single" w:sz="8" w:space="0" w:color="000000"/>
            </w:tcBorders>
            <w:vAlign w:val="center"/>
          </w:tcPr>
          <w:p w:rsidR="002E298D" w:rsidRDefault="002E298D">
            <w:pPr>
              <w:snapToGrid w:val="0"/>
              <w:jc w:val="center"/>
              <w:rPr>
                <w:rFonts w:ascii="Arial" w:hAnsi="Arial" w:cs="Arial"/>
                <w:b/>
                <w:bCs/>
                <w:color w:val="000000"/>
                <w:vertAlign w:val="superscript"/>
              </w:rPr>
            </w:pPr>
            <w:r>
              <w:rPr>
                <w:rFonts w:ascii="Arial" w:hAnsi="Arial" w:cs="Arial"/>
                <w:b/>
                <w:bCs/>
                <w:color w:val="000000"/>
              </w:rPr>
              <w:t xml:space="preserve">Disincentive Payment ($/sqyd) </w:t>
            </w:r>
            <w:r>
              <w:rPr>
                <w:rFonts w:ascii="Arial" w:hAnsi="Arial" w:cs="Arial"/>
                <w:b/>
                <w:bCs/>
                <w:color w:val="000000"/>
                <w:vertAlign w:val="superscript"/>
              </w:rPr>
              <w:t>1</w:t>
            </w:r>
          </w:p>
        </w:tc>
        <w:tc>
          <w:tcPr>
            <w:tcW w:w="1758" w:type="dxa"/>
            <w:tcBorders>
              <w:top w:val="double" w:sz="2" w:space="0" w:color="000000"/>
              <w:left w:val="single" w:sz="8" w:space="0" w:color="000000"/>
              <w:bottom w:val="single" w:sz="8" w:space="0" w:color="000000"/>
              <w:right w:val="double" w:sz="2" w:space="0" w:color="000000"/>
            </w:tcBorders>
            <w:vAlign w:val="center"/>
          </w:tcPr>
          <w:p w:rsidR="002E298D" w:rsidRDefault="002E298D">
            <w:pPr>
              <w:snapToGrid w:val="0"/>
              <w:jc w:val="center"/>
              <w:rPr>
                <w:rFonts w:ascii="Arial" w:hAnsi="Arial" w:cs="Arial"/>
                <w:b/>
                <w:bCs/>
                <w:color w:val="000000"/>
                <w:vertAlign w:val="superscript"/>
              </w:rPr>
            </w:pPr>
            <w:r>
              <w:rPr>
                <w:rFonts w:ascii="Arial" w:hAnsi="Arial" w:cs="Arial"/>
                <w:b/>
                <w:bCs/>
                <w:color w:val="000000"/>
              </w:rPr>
              <w:t>Corrective Work Required</w:t>
            </w:r>
            <w:r>
              <w:rPr>
                <w:rFonts w:ascii="Arial" w:hAnsi="Arial" w:cs="Arial"/>
                <w:b/>
                <w:bCs/>
                <w:color w:val="000000"/>
                <w:vertAlign w:val="superscript"/>
              </w:rPr>
              <w:t>1</w:t>
            </w:r>
          </w:p>
        </w:tc>
      </w:tr>
      <w:tr w:rsidR="002E298D">
        <w:trPr>
          <w:trHeight w:val="255"/>
          <w:jc w:val="center"/>
        </w:trPr>
        <w:tc>
          <w:tcPr>
            <w:tcW w:w="2266" w:type="dxa"/>
            <w:tcBorders>
              <w:left w:val="double" w:sz="2"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When %I &gt; 50.0</w:t>
            </w:r>
          </w:p>
        </w:tc>
        <w:tc>
          <w:tcPr>
            <w:tcW w:w="2340" w:type="dxa"/>
            <w:tcBorders>
              <w:left w:val="single" w:sz="8"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When %I &gt; -5.0 and &lt; 5.0</w:t>
            </w:r>
          </w:p>
        </w:tc>
        <w:tc>
          <w:tcPr>
            <w:tcW w:w="2340" w:type="dxa"/>
            <w:tcBorders>
              <w:left w:val="single" w:sz="8"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When %I ≥ -20.0 and ≤ -5.0</w:t>
            </w:r>
          </w:p>
        </w:tc>
        <w:tc>
          <w:tcPr>
            <w:tcW w:w="1758" w:type="dxa"/>
            <w:tcBorders>
              <w:left w:val="single" w:sz="8" w:space="0" w:color="000000"/>
              <w:right w:val="double" w:sz="2"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When %I &lt; -25.0</w:t>
            </w:r>
          </w:p>
        </w:tc>
      </w:tr>
      <w:tr w:rsidR="002E298D">
        <w:trPr>
          <w:trHeight w:val="270"/>
          <w:jc w:val="center"/>
        </w:trPr>
        <w:tc>
          <w:tcPr>
            <w:tcW w:w="2266" w:type="dxa"/>
            <w:tcBorders>
              <w:left w:val="double" w:sz="2"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I = $0.32</w:t>
            </w:r>
          </w:p>
        </w:tc>
        <w:tc>
          <w:tcPr>
            <w:tcW w:w="2340" w:type="dxa"/>
            <w:tcBorders>
              <w:left w:val="single" w:sz="8" w:space="0" w:color="000000"/>
              <w:bottom w:val="single" w:sz="4"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I = $0.00</w:t>
            </w:r>
          </w:p>
        </w:tc>
        <w:tc>
          <w:tcPr>
            <w:tcW w:w="2340" w:type="dxa"/>
            <w:tcBorders>
              <w:left w:val="single" w:sz="8" w:space="0" w:color="000000"/>
              <w:bottom w:val="single" w:sz="4" w:space="0" w:color="000000"/>
            </w:tcBorders>
            <w:shd w:val="clear" w:color="auto" w:fill="C0C0C0"/>
            <w:vAlign w:val="bottom"/>
          </w:tcPr>
          <w:p w:rsidR="002E298D" w:rsidRDefault="002E298D">
            <w:pPr>
              <w:snapToGrid w:val="0"/>
              <w:rPr>
                <w:rFonts w:ascii="Arial" w:hAnsi="Arial" w:cs="Arial"/>
                <w:color w:val="000000"/>
              </w:rPr>
            </w:pPr>
            <w:r>
              <w:rPr>
                <w:rFonts w:ascii="Arial" w:hAnsi="Arial" w:cs="Arial"/>
                <w:color w:val="000000"/>
              </w:rPr>
              <w:t>I = (32 x %I + 160))/1500</w:t>
            </w:r>
          </w:p>
        </w:tc>
        <w:tc>
          <w:tcPr>
            <w:tcW w:w="1758" w:type="dxa"/>
            <w:tcBorders>
              <w:left w:val="single" w:sz="8" w:space="0" w:color="000000"/>
              <w:bottom w:val="single" w:sz="4" w:space="0" w:color="000000"/>
              <w:right w:val="double" w:sz="2" w:space="0" w:color="000000"/>
            </w:tcBorders>
            <w:shd w:val="clear" w:color="auto" w:fill="C0C0C0"/>
            <w:vAlign w:val="bottom"/>
          </w:tcPr>
          <w:p w:rsidR="002E298D" w:rsidRDefault="002E298D">
            <w:pPr>
              <w:snapToGrid w:val="0"/>
              <w:rPr>
                <w:rFonts w:ascii="Arial" w:hAnsi="Arial" w:cs="Arial"/>
                <w:color w:val="000000"/>
              </w:rPr>
            </w:pPr>
          </w:p>
        </w:tc>
      </w:tr>
      <w:tr w:rsidR="002E298D">
        <w:trPr>
          <w:trHeight w:val="255"/>
          <w:jc w:val="center"/>
        </w:trPr>
        <w:tc>
          <w:tcPr>
            <w:tcW w:w="2266" w:type="dxa"/>
            <w:tcBorders>
              <w:top w:val="single" w:sz="4" w:space="0" w:color="000000"/>
              <w:left w:val="double" w:sz="2" w:space="0" w:color="000000"/>
            </w:tcBorders>
            <w:vAlign w:val="bottom"/>
          </w:tcPr>
          <w:p w:rsidR="002E298D" w:rsidRDefault="002E298D">
            <w:pPr>
              <w:snapToGrid w:val="0"/>
              <w:rPr>
                <w:rFonts w:ascii="Arial" w:hAnsi="Arial" w:cs="Arial"/>
                <w:color w:val="000000"/>
              </w:rPr>
            </w:pPr>
            <w:r>
              <w:rPr>
                <w:rFonts w:ascii="Arial" w:hAnsi="Arial" w:cs="Arial"/>
                <w:color w:val="000000"/>
              </w:rPr>
              <w:t>When %I ≥ 5.0 and ≤ 50.0</w:t>
            </w:r>
          </w:p>
        </w:tc>
        <w:tc>
          <w:tcPr>
            <w:tcW w:w="2340" w:type="dxa"/>
            <w:tcBorders>
              <w:left w:val="single" w:sz="8" w:space="0" w:color="000000"/>
            </w:tcBorders>
            <w:vAlign w:val="bottom"/>
          </w:tcPr>
          <w:p w:rsidR="002E298D" w:rsidRDefault="002E298D">
            <w:pPr>
              <w:snapToGrid w:val="0"/>
              <w:rPr>
                <w:rFonts w:ascii="Arial" w:hAnsi="Arial" w:cs="Arial"/>
                <w:color w:val="000000"/>
              </w:rPr>
            </w:pPr>
          </w:p>
        </w:tc>
        <w:tc>
          <w:tcPr>
            <w:tcW w:w="2340" w:type="dxa"/>
            <w:tcBorders>
              <w:left w:val="single" w:sz="8" w:space="0" w:color="000000"/>
            </w:tcBorders>
            <w:vAlign w:val="bottom"/>
          </w:tcPr>
          <w:p w:rsidR="002E298D" w:rsidRDefault="002E298D">
            <w:pPr>
              <w:snapToGrid w:val="0"/>
              <w:rPr>
                <w:rFonts w:ascii="Arial" w:hAnsi="Arial" w:cs="Arial"/>
                <w:color w:val="000000"/>
              </w:rPr>
            </w:pPr>
            <w:r>
              <w:rPr>
                <w:rFonts w:ascii="Arial" w:hAnsi="Arial" w:cs="Arial"/>
                <w:color w:val="000000"/>
              </w:rPr>
              <w:t>When %I &lt; -20.0</w:t>
            </w:r>
          </w:p>
        </w:tc>
        <w:tc>
          <w:tcPr>
            <w:tcW w:w="1758" w:type="dxa"/>
            <w:tcBorders>
              <w:left w:val="single" w:sz="8" w:space="0" w:color="000000"/>
              <w:right w:val="double" w:sz="2" w:space="0" w:color="000000"/>
            </w:tcBorders>
            <w:vAlign w:val="bottom"/>
          </w:tcPr>
          <w:p w:rsidR="002E298D" w:rsidRDefault="002E298D">
            <w:pPr>
              <w:snapToGrid w:val="0"/>
              <w:rPr>
                <w:rFonts w:ascii="Arial" w:hAnsi="Arial" w:cs="Arial"/>
                <w:color w:val="000000"/>
              </w:rPr>
            </w:pPr>
          </w:p>
        </w:tc>
      </w:tr>
      <w:tr w:rsidR="002E298D">
        <w:trPr>
          <w:trHeight w:val="270"/>
          <w:jc w:val="center"/>
        </w:trPr>
        <w:tc>
          <w:tcPr>
            <w:tcW w:w="2266" w:type="dxa"/>
            <w:tcBorders>
              <w:left w:val="double" w:sz="2" w:space="0" w:color="000000"/>
              <w:bottom w:val="single" w:sz="8" w:space="0" w:color="000000"/>
            </w:tcBorders>
            <w:vAlign w:val="bottom"/>
          </w:tcPr>
          <w:p w:rsidR="002E298D" w:rsidRDefault="002E298D">
            <w:pPr>
              <w:snapToGrid w:val="0"/>
              <w:rPr>
                <w:rFonts w:ascii="Arial" w:hAnsi="Arial" w:cs="Arial"/>
                <w:color w:val="000000"/>
              </w:rPr>
            </w:pPr>
            <w:r>
              <w:rPr>
                <w:rFonts w:ascii="Arial" w:hAnsi="Arial" w:cs="Arial"/>
                <w:color w:val="000000"/>
              </w:rPr>
              <w:t>I = (32 x %I - 160)/4500</w:t>
            </w:r>
          </w:p>
        </w:tc>
        <w:tc>
          <w:tcPr>
            <w:tcW w:w="2340" w:type="dxa"/>
            <w:tcBorders>
              <w:left w:val="single" w:sz="8" w:space="0" w:color="000000"/>
              <w:bottom w:val="single" w:sz="8" w:space="0" w:color="000000"/>
            </w:tcBorders>
            <w:vAlign w:val="bottom"/>
          </w:tcPr>
          <w:p w:rsidR="002E298D" w:rsidRDefault="002E298D">
            <w:pPr>
              <w:snapToGrid w:val="0"/>
              <w:rPr>
                <w:rFonts w:ascii="Arial" w:hAnsi="Arial" w:cs="Arial"/>
                <w:color w:val="000000"/>
              </w:rPr>
            </w:pPr>
            <w:r>
              <w:rPr>
                <w:rFonts w:ascii="Arial" w:hAnsi="Arial" w:cs="Arial"/>
                <w:color w:val="000000"/>
              </w:rPr>
              <w:t> </w:t>
            </w:r>
          </w:p>
        </w:tc>
        <w:tc>
          <w:tcPr>
            <w:tcW w:w="2340" w:type="dxa"/>
            <w:tcBorders>
              <w:left w:val="single" w:sz="8" w:space="0" w:color="000000"/>
              <w:bottom w:val="single" w:sz="8" w:space="0" w:color="000000"/>
            </w:tcBorders>
            <w:vAlign w:val="bottom"/>
          </w:tcPr>
          <w:p w:rsidR="002E298D" w:rsidRDefault="002E298D">
            <w:pPr>
              <w:snapToGrid w:val="0"/>
              <w:rPr>
                <w:rFonts w:ascii="Arial" w:hAnsi="Arial" w:cs="Arial"/>
                <w:color w:val="000000"/>
              </w:rPr>
            </w:pPr>
            <w:r>
              <w:rPr>
                <w:rFonts w:ascii="Arial" w:hAnsi="Arial" w:cs="Arial"/>
                <w:color w:val="000000"/>
              </w:rPr>
              <w:t>I = -$0.32</w:t>
            </w:r>
          </w:p>
        </w:tc>
        <w:tc>
          <w:tcPr>
            <w:tcW w:w="1758" w:type="dxa"/>
            <w:tcBorders>
              <w:left w:val="single" w:sz="8" w:space="0" w:color="000000"/>
              <w:bottom w:val="single" w:sz="8" w:space="0" w:color="000000"/>
              <w:right w:val="double" w:sz="2" w:space="0" w:color="000000"/>
            </w:tcBorders>
            <w:vAlign w:val="bottom"/>
          </w:tcPr>
          <w:p w:rsidR="002E298D" w:rsidRDefault="002E298D">
            <w:pPr>
              <w:snapToGrid w:val="0"/>
              <w:rPr>
                <w:rFonts w:ascii="Arial" w:hAnsi="Arial" w:cs="Arial"/>
                <w:color w:val="000000"/>
              </w:rPr>
            </w:pPr>
          </w:p>
        </w:tc>
      </w:tr>
      <w:tr w:rsidR="002E298D">
        <w:trPr>
          <w:trHeight w:val="270"/>
          <w:jc w:val="center"/>
        </w:trPr>
        <w:tc>
          <w:tcPr>
            <w:tcW w:w="8704" w:type="dxa"/>
            <w:gridSpan w:val="4"/>
            <w:tcBorders>
              <w:top w:val="single" w:sz="8" w:space="0" w:color="000000"/>
              <w:left w:val="double" w:sz="2" w:space="0" w:color="000000"/>
              <w:bottom w:val="double" w:sz="2" w:space="0" w:color="000000"/>
              <w:right w:val="double" w:sz="2" w:space="0" w:color="000000"/>
            </w:tcBorders>
            <w:vAlign w:val="bottom"/>
          </w:tcPr>
          <w:p w:rsidR="002E298D" w:rsidRDefault="002E298D">
            <w:pPr>
              <w:snapToGrid w:val="0"/>
              <w:rPr>
                <w:rFonts w:ascii="Arial" w:hAnsi="Arial" w:cs="Arial"/>
                <w:color w:val="000000"/>
              </w:rPr>
            </w:pPr>
            <w:r>
              <w:rPr>
                <w:rFonts w:ascii="Arial" w:hAnsi="Arial" w:cs="Arial"/>
                <w:color w:val="000000"/>
              </w:rPr>
              <w:t>1</w:t>
            </w:r>
            <w:r>
              <w:rPr>
                <w:rFonts w:ascii="Arial" w:hAnsi="Arial" w:cs="Arial"/>
                <w:color w:val="000000"/>
              </w:rPr>
              <w:tab/>
              <w:t>Disincentives will not be assessed and corrective work will not be required for a 0.05 mile section if the HRI is equal to or less than 80.0 in/mi</w:t>
            </w:r>
          </w:p>
        </w:tc>
      </w:tr>
    </w:tbl>
    <w:p w:rsidR="002E298D" w:rsidRDefault="002E298D">
      <w:pPr>
        <w:tabs>
          <w:tab w:val="left" w:pos="432"/>
          <w:tab w:val="left" w:pos="864"/>
          <w:tab w:val="left" w:pos="1296"/>
          <w:tab w:val="left" w:pos="1728"/>
          <w:tab w:val="left" w:pos="2160"/>
        </w:tabs>
        <w:ind w:left="1728" w:hanging="1728"/>
        <w:jc w:val="center"/>
      </w:pPr>
    </w:p>
    <w:p w:rsidR="002E298D" w:rsidRDefault="002E298D">
      <w:pPr>
        <w:tabs>
          <w:tab w:val="left" w:pos="432"/>
          <w:tab w:val="left" w:pos="864"/>
          <w:tab w:val="left" w:pos="1296"/>
          <w:tab w:val="left" w:pos="1728"/>
          <w:tab w:val="left" w:pos="2160"/>
        </w:tabs>
        <w:ind w:left="1728" w:hanging="1728"/>
        <w:rPr>
          <w:rFonts w:ascii="Arial" w:hAnsi="Arial" w:cs="Arial"/>
          <w:b/>
          <w:color w:val="000000"/>
        </w:rPr>
      </w:pPr>
    </w:p>
    <w:p w:rsidR="002E298D" w:rsidRPr="00E2009B" w:rsidRDefault="002E298D">
      <w:pPr>
        <w:tabs>
          <w:tab w:val="left" w:pos="432"/>
          <w:tab w:val="left" w:pos="864"/>
          <w:tab w:val="left" w:pos="1296"/>
          <w:tab w:val="left" w:pos="1728"/>
          <w:tab w:val="left" w:pos="2160"/>
        </w:tabs>
        <w:rPr>
          <w:rFonts w:ascii="Arial" w:hAnsi="Arial" w:cs="Arial"/>
          <w:i/>
          <w:color w:val="000000"/>
        </w:rPr>
      </w:pPr>
      <w:r>
        <w:rPr>
          <w:rFonts w:ascii="Arial" w:hAnsi="Arial" w:cs="Arial"/>
          <w:color w:val="000000"/>
        </w:rPr>
        <w:t>(c)</w:t>
      </w:r>
      <w:r>
        <w:rPr>
          <w:rFonts w:ascii="Arial" w:hAnsi="Arial" w:cs="Arial"/>
          <w:color w:val="000000"/>
        </w:rPr>
        <w:tab/>
      </w:r>
      <w:r>
        <w:rPr>
          <w:rFonts w:ascii="Arial" w:hAnsi="Arial" w:cs="Arial"/>
          <w:i/>
          <w:color w:val="000000"/>
        </w:rPr>
        <w:t>Correcti</w:t>
      </w:r>
      <w:r w:rsidRPr="00E2009B">
        <w:rPr>
          <w:rFonts w:ascii="Arial" w:hAnsi="Arial" w:cs="Arial"/>
          <w:i/>
          <w:color w:val="000000"/>
        </w:rPr>
        <w:t xml:space="preserve">ve Work.  </w:t>
      </w:r>
    </w:p>
    <w:p w:rsidR="002E298D" w:rsidRPr="00E2009B" w:rsidRDefault="002E298D">
      <w:pPr>
        <w:tabs>
          <w:tab w:val="left" w:pos="432"/>
          <w:tab w:val="left" w:pos="864"/>
          <w:tab w:val="left" w:pos="1296"/>
          <w:tab w:val="left" w:pos="1728"/>
          <w:tab w:val="left" w:pos="2160"/>
        </w:tabs>
        <w:ind w:left="432" w:hanging="432"/>
        <w:rPr>
          <w:rFonts w:ascii="Arial" w:hAnsi="Arial" w:cs="Arial"/>
          <w:color w:val="000000"/>
        </w:rPr>
      </w:pPr>
    </w:p>
    <w:p w:rsidR="002E298D" w:rsidRPr="00E66BD2" w:rsidRDefault="002E298D">
      <w:pPr>
        <w:tabs>
          <w:tab w:val="left" w:pos="432"/>
          <w:tab w:val="left" w:pos="864"/>
          <w:tab w:val="left" w:pos="1296"/>
          <w:tab w:val="left" w:pos="1728"/>
          <w:tab w:val="left" w:pos="2160"/>
        </w:tabs>
        <w:ind w:left="810"/>
        <w:rPr>
          <w:rFonts w:ascii="Arial" w:hAnsi="Arial" w:cs="Arial"/>
          <w:color w:val="000000"/>
        </w:rPr>
      </w:pPr>
      <w:r w:rsidRPr="00E66BD2">
        <w:rPr>
          <w:rFonts w:ascii="Arial" w:hAnsi="Arial" w:cs="Arial"/>
        </w:rPr>
        <w:t>The Department will analyze</w:t>
      </w:r>
      <w:r w:rsidRPr="00E66BD2">
        <w:rPr>
          <w:rFonts w:ascii="Arial" w:hAnsi="Arial" w:cs="Arial"/>
          <w:color w:val="000000"/>
        </w:rPr>
        <w:t xml:space="preserve"> the SA testing for acceptance and indicate areas requiring corrective work in accordance with subsection 105.07(b).  Corrective work shall be proposed in writing by the Contractor. Corrective work shall not be performed until approved in writing by the Engineer.  </w:t>
      </w:r>
      <w:r w:rsidRPr="00E66BD2">
        <w:rPr>
          <w:rFonts w:ascii="Arial" w:hAnsi="Arial" w:cs="Arial"/>
        </w:rPr>
        <w:t>The Contractor shall not perform any corrective work on the final layer until after the Engineer returns the results of th</w:t>
      </w:r>
      <w:r w:rsidRPr="00E66BD2">
        <w:rPr>
          <w:rFonts w:ascii="Arial" w:hAnsi="Arial" w:cs="Arial"/>
          <w:color w:val="000000"/>
        </w:rPr>
        <w:t xml:space="preserve">e Initial </w:t>
      </w:r>
      <w:r w:rsidRPr="00E66BD2">
        <w:rPr>
          <w:rFonts w:ascii="Arial" w:hAnsi="Arial" w:cs="Arial"/>
        </w:rPr>
        <w:t xml:space="preserve">Smoothness Acceptance testing and after the Department’s Smoothness Verification testing, if performed.  </w:t>
      </w:r>
      <w:r w:rsidRPr="00E66BD2">
        <w:rPr>
          <w:rFonts w:ascii="Arial" w:hAnsi="Arial" w:cs="Arial"/>
          <w:color w:val="000000"/>
        </w:rPr>
        <w:t xml:space="preserve">The Contractor shall perform corrective work in the areas indicated by the SA testing.  </w:t>
      </w:r>
    </w:p>
    <w:p w:rsidR="002E298D" w:rsidRPr="00E66BD2" w:rsidRDefault="002E298D">
      <w:pPr>
        <w:tabs>
          <w:tab w:val="left" w:pos="432"/>
          <w:tab w:val="left" w:pos="864"/>
          <w:tab w:val="left" w:pos="1296"/>
          <w:tab w:val="left" w:pos="1728"/>
          <w:tab w:val="left" w:pos="2160"/>
        </w:tabs>
        <w:ind w:left="810"/>
        <w:rPr>
          <w:rFonts w:ascii="Arial" w:hAnsi="Arial" w:cs="Arial"/>
        </w:rPr>
      </w:pPr>
    </w:p>
    <w:p w:rsidR="002E298D" w:rsidRPr="00E66BD2" w:rsidRDefault="002E298D">
      <w:pPr>
        <w:tabs>
          <w:tab w:val="left" w:pos="432"/>
          <w:tab w:val="left" w:pos="864"/>
          <w:tab w:val="left" w:pos="1296"/>
          <w:tab w:val="left" w:pos="1728"/>
          <w:tab w:val="left" w:pos="2160"/>
        </w:tabs>
        <w:ind w:left="810"/>
        <w:rPr>
          <w:rFonts w:ascii="Arial" w:hAnsi="Arial" w:cs="Arial"/>
          <w:color w:val="000000"/>
        </w:rPr>
      </w:pPr>
      <w:r w:rsidRPr="00E66BD2">
        <w:rPr>
          <w:rFonts w:ascii="Arial" w:hAnsi="Arial" w:cs="Arial"/>
        </w:rPr>
        <w:t>Corrective work on lower layers shall be at the Contractor’s discretion.</w:t>
      </w:r>
    </w:p>
    <w:p w:rsidR="002E298D" w:rsidRPr="00E66BD2" w:rsidRDefault="002E298D">
      <w:pPr>
        <w:tabs>
          <w:tab w:val="left" w:pos="432"/>
          <w:tab w:val="left" w:pos="864"/>
          <w:tab w:val="left" w:pos="1296"/>
          <w:tab w:val="left" w:pos="1728"/>
          <w:tab w:val="left" w:pos="2160"/>
        </w:tabs>
        <w:ind w:left="810"/>
        <w:rPr>
          <w:rFonts w:ascii="Arial" w:hAnsi="Arial" w:cs="Arial"/>
          <w:color w:val="000000"/>
        </w:rPr>
      </w:pPr>
    </w:p>
    <w:p w:rsidR="002E298D" w:rsidRPr="00E66BD2" w:rsidRDefault="002E298D">
      <w:pPr>
        <w:tabs>
          <w:tab w:val="left" w:pos="432"/>
          <w:tab w:val="left" w:pos="864"/>
          <w:tab w:val="left" w:pos="1296"/>
          <w:tab w:val="left" w:pos="1728"/>
          <w:tab w:val="left" w:pos="2160"/>
        </w:tabs>
        <w:ind w:left="810"/>
        <w:rPr>
          <w:rFonts w:ascii="Arial" w:hAnsi="Arial" w:cs="Arial"/>
          <w:color w:val="000000"/>
        </w:rPr>
      </w:pPr>
      <w:r w:rsidRPr="00E66BD2">
        <w:rPr>
          <w:rFonts w:ascii="Arial" w:hAnsi="Arial" w:cs="Arial"/>
          <w:color w:val="000000"/>
        </w:rPr>
        <w:t xml:space="preserve">The Contractor shall profile the roadway to verify the required corrective work has been completed. </w:t>
      </w:r>
    </w:p>
    <w:p w:rsidR="002E298D" w:rsidRPr="00E66BD2" w:rsidRDefault="002E298D">
      <w:pPr>
        <w:tabs>
          <w:tab w:val="left" w:pos="432"/>
          <w:tab w:val="left" w:pos="864"/>
          <w:tab w:val="left" w:pos="1296"/>
          <w:tab w:val="left" w:pos="1728"/>
          <w:tab w:val="left" w:pos="2160"/>
        </w:tabs>
        <w:ind w:left="810"/>
        <w:rPr>
          <w:rFonts w:ascii="Arial" w:hAnsi="Arial" w:cs="Arial"/>
          <w:color w:val="000000"/>
        </w:rPr>
      </w:pPr>
    </w:p>
    <w:p w:rsidR="002E298D" w:rsidRPr="00E2009B" w:rsidRDefault="002E298D">
      <w:pPr>
        <w:tabs>
          <w:tab w:val="left" w:pos="432"/>
          <w:tab w:val="left" w:pos="864"/>
          <w:tab w:val="left" w:pos="1296"/>
          <w:tab w:val="left" w:pos="1728"/>
          <w:tab w:val="left" w:pos="2160"/>
        </w:tabs>
        <w:ind w:left="810"/>
        <w:rPr>
          <w:rFonts w:ascii="Arial" w:hAnsi="Arial" w:cs="Arial"/>
          <w:color w:val="000000"/>
        </w:rPr>
      </w:pPr>
      <w:r w:rsidRPr="00E66BD2">
        <w:rPr>
          <w:rFonts w:ascii="Arial" w:hAnsi="Arial" w:cs="Arial"/>
        </w:rPr>
        <w:t>If the Contractor elects to perform corrective work prior to the completion of initial SA testing, the entire 0.05 or 0.10 mile section, or fraction thereof, will not be eligible for incentive payment, but will be eligible for disincentive.  The Engineer will not modify the limits of the 0.05 or 0.10 mile sections to group corrective work areas in an effort to reduce the number of sections impacted by this decision.</w:t>
      </w:r>
    </w:p>
    <w:p w:rsidR="002E298D" w:rsidRPr="00E2009B" w:rsidRDefault="002E298D" w:rsidP="0094595D">
      <w:pPr>
        <w:tabs>
          <w:tab w:val="left" w:pos="-1170"/>
          <w:tab w:val="left" w:pos="-900"/>
          <w:tab w:val="left" w:pos="1296"/>
          <w:tab w:val="left" w:pos="1728"/>
          <w:tab w:val="left" w:pos="2160"/>
        </w:tabs>
        <w:ind w:left="810"/>
        <w:rPr>
          <w:rFonts w:ascii="Arial" w:hAnsi="Arial" w:cs="Arial"/>
          <w:color w:val="000000"/>
        </w:rPr>
      </w:pPr>
      <w:r w:rsidRPr="00E2009B">
        <w:rPr>
          <w:rFonts w:ascii="Arial" w:hAnsi="Arial" w:cs="Arial"/>
          <w:color w:val="000000"/>
        </w:rPr>
        <w:lastRenderedPageBreak/>
        <w:t>The Contractor may elect to perform additional corrective work to reduce or eliminate the disincentive payment for each 0.1 mile section or fraction thereof after the initial SA testing and the Department’s verification testing.</w:t>
      </w:r>
    </w:p>
    <w:p w:rsidR="002E298D" w:rsidRPr="00E2009B" w:rsidRDefault="002E298D" w:rsidP="0094595D">
      <w:pPr>
        <w:tabs>
          <w:tab w:val="left" w:pos="432"/>
          <w:tab w:val="left" w:pos="864"/>
          <w:tab w:val="left" w:pos="1296"/>
          <w:tab w:val="left" w:pos="1728"/>
          <w:tab w:val="left" w:pos="2160"/>
        </w:tabs>
        <w:ind w:left="810"/>
        <w:rPr>
          <w:rFonts w:ascii="Arial" w:hAnsi="Arial" w:cs="Arial"/>
          <w:color w:val="000000"/>
          <w:highlight w:val="yellow"/>
        </w:rPr>
      </w:pPr>
    </w:p>
    <w:p w:rsidR="002E298D" w:rsidRPr="00E2009B" w:rsidRDefault="002E298D" w:rsidP="00077A93">
      <w:pPr>
        <w:numPr>
          <w:ilvl w:val="0"/>
          <w:numId w:val="13"/>
        </w:numPr>
        <w:tabs>
          <w:tab w:val="left" w:pos="792"/>
          <w:tab w:val="left" w:pos="864"/>
          <w:tab w:val="left" w:pos="1296"/>
          <w:tab w:val="left" w:pos="1728"/>
          <w:tab w:val="left" w:pos="2160"/>
        </w:tabs>
        <w:suppressAutoHyphens/>
        <w:rPr>
          <w:rFonts w:ascii="Arial" w:hAnsi="Arial" w:cs="Arial"/>
          <w:color w:val="000000"/>
        </w:rPr>
      </w:pPr>
      <w:r w:rsidRPr="00E2009B">
        <w:rPr>
          <w:rFonts w:ascii="Arial" w:hAnsi="Arial" w:cs="Arial"/>
          <w:color w:val="000000"/>
        </w:rPr>
        <w:t xml:space="preserve">Half-Car Roughness Index Corrective Work:  </w:t>
      </w:r>
    </w:p>
    <w:p w:rsidR="002E298D" w:rsidRPr="00E2009B" w:rsidRDefault="002E298D">
      <w:pPr>
        <w:tabs>
          <w:tab w:val="left" w:pos="432"/>
          <w:tab w:val="left" w:pos="864"/>
          <w:tab w:val="left" w:pos="1296"/>
          <w:tab w:val="left" w:pos="1728"/>
          <w:tab w:val="left" w:pos="2160"/>
        </w:tabs>
        <w:ind w:left="432"/>
        <w:rPr>
          <w:rFonts w:ascii="Arial" w:hAnsi="Arial" w:cs="Arial"/>
          <w:color w:val="000000"/>
        </w:rPr>
      </w:pPr>
    </w:p>
    <w:p w:rsidR="002E298D" w:rsidRDefault="002E298D" w:rsidP="00077A93">
      <w:pPr>
        <w:numPr>
          <w:ilvl w:val="1"/>
          <w:numId w:val="13"/>
        </w:numPr>
        <w:tabs>
          <w:tab w:val="left" w:pos="1170"/>
        </w:tabs>
        <w:suppressAutoHyphens/>
        <w:ind w:left="1170"/>
        <w:rPr>
          <w:rFonts w:ascii="Arial" w:hAnsi="Arial" w:cs="Arial"/>
          <w:color w:val="000000"/>
        </w:rPr>
      </w:pPr>
      <w:r w:rsidRPr="00E2009B">
        <w:rPr>
          <w:rFonts w:ascii="Arial" w:hAnsi="Arial" w:cs="Arial"/>
          <w:color w:val="000000"/>
        </w:rPr>
        <w:t>The criteria for determining if a 0.1 mile section or fraction thereof requires corrective work is specified in Table 105-6.  In addition to determining if a 0.1 mile sectio</w:t>
      </w:r>
      <w:r>
        <w:rPr>
          <w:rFonts w:ascii="Arial" w:hAnsi="Arial" w:cs="Arial"/>
          <w:color w:val="000000"/>
        </w:rPr>
        <w:t>n or fraction thereof requires corrective work, the profiles shall be analyzed for areas of Localized Roughness.</w:t>
      </w:r>
    </w:p>
    <w:p w:rsidR="002E298D" w:rsidRDefault="002E298D">
      <w:pPr>
        <w:tabs>
          <w:tab w:val="left" w:pos="1170"/>
        </w:tabs>
        <w:ind w:left="1170"/>
        <w:rPr>
          <w:rFonts w:ascii="Arial" w:hAnsi="Arial" w:cs="Arial"/>
          <w:color w:val="000000"/>
        </w:rPr>
      </w:pPr>
    </w:p>
    <w:p w:rsidR="002E298D" w:rsidRDefault="002E298D" w:rsidP="00077A93">
      <w:pPr>
        <w:numPr>
          <w:ilvl w:val="1"/>
          <w:numId w:val="13"/>
        </w:numPr>
        <w:tabs>
          <w:tab w:val="left" w:pos="1170"/>
        </w:tabs>
        <w:suppressAutoHyphens/>
        <w:ind w:left="1170"/>
        <w:rPr>
          <w:rFonts w:ascii="Arial" w:hAnsi="Arial" w:cs="Arial"/>
          <w:iCs/>
          <w:color w:val="000000"/>
        </w:rPr>
      </w:pPr>
      <w:r>
        <w:rPr>
          <w:rFonts w:ascii="Arial" w:hAnsi="Arial" w:cs="Arial"/>
          <w:iCs/>
          <w:color w:val="000000"/>
        </w:rPr>
        <w:t xml:space="preserve">Localized Roughness.  The profiles shall be analyzed to determine where areas of localized roughness occur.  The profile shall be summarized using the continuous HRI reporting system using an averaging length of 25 feet.  The FHWA’s ProVal (Version 2.7 or later) software will be used to generate the continuous HRI report.  ProVal can be downloaded at </w:t>
      </w:r>
      <w:hyperlink r:id="rId7" w:history="1">
        <w:r>
          <w:rPr>
            <w:rStyle w:val="Hyperlink"/>
            <w:rFonts w:ascii="Arial" w:hAnsi="Arial"/>
          </w:rPr>
          <w:t>http://www.roadprofile.com</w:t>
        </w:r>
      </w:hyperlink>
      <w:r>
        <w:rPr>
          <w:rFonts w:ascii="Arial" w:hAnsi="Arial" w:cs="Arial"/>
          <w:iCs/>
          <w:color w:val="000000"/>
        </w:rPr>
        <w:t xml:space="preserve">.  </w:t>
      </w:r>
    </w:p>
    <w:p w:rsidR="002E298D" w:rsidRDefault="002E298D">
      <w:pPr>
        <w:tabs>
          <w:tab w:val="left" w:pos="1170"/>
        </w:tabs>
        <w:ind w:left="1170"/>
        <w:rPr>
          <w:rFonts w:ascii="Arial" w:hAnsi="Arial" w:cs="Arial"/>
          <w:iCs/>
          <w:color w:val="000000"/>
        </w:rPr>
      </w:pPr>
    </w:p>
    <w:p w:rsidR="002E298D" w:rsidRDefault="002E298D">
      <w:pPr>
        <w:tabs>
          <w:tab w:val="left" w:pos="1170"/>
        </w:tabs>
        <w:ind w:left="1170" w:firstLine="18"/>
        <w:rPr>
          <w:rFonts w:ascii="Arial" w:hAnsi="Arial" w:cs="Arial"/>
          <w:iCs/>
          <w:color w:val="000000"/>
        </w:rPr>
      </w:pPr>
      <w:r w:rsidRPr="00BE4755">
        <w:rPr>
          <w:rFonts w:ascii="Arial" w:hAnsi="Arial" w:cs="Arial"/>
          <w:iCs/>
          <w:color w:val="000000"/>
        </w:rPr>
        <w:t>Areas shall be considered deficient, and require corrective work where the continuous HRI report exceed the values in Table 105-9.  Areas of localized roughness less than 25 feet in distance that contain a valve box</w:t>
      </w:r>
      <w:r w:rsidRPr="00BE4755">
        <w:rPr>
          <w:rFonts w:ascii="Arial" w:hAnsi="Arial" w:cs="Arial"/>
          <w:color w:val="000000"/>
        </w:rPr>
        <w:t xml:space="preserve"> </w:t>
      </w:r>
      <w:r w:rsidRPr="00BE4755">
        <w:rPr>
          <w:rFonts w:ascii="Arial" w:hAnsi="Arial" w:cs="Arial"/>
          <w:iCs/>
          <w:color w:val="000000"/>
        </w:rPr>
        <w:t>shall be tested in accordance with subsection 105.07 (a) 2. for corrective work</w:t>
      </w:r>
      <w:r>
        <w:rPr>
          <w:rFonts w:ascii="Arial" w:hAnsi="Arial" w:cs="Arial"/>
          <w:iCs/>
          <w:color w:val="000000"/>
        </w:rPr>
        <w:t>.</w:t>
      </w:r>
    </w:p>
    <w:p w:rsidR="002E298D" w:rsidRDefault="002E298D">
      <w:pPr>
        <w:tabs>
          <w:tab w:val="left" w:pos="432"/>
          <w:tab w:val="left" w:pos="864"/>
          <w:tab w:val="left" w:pos="1296"/>
          <w:tab w:val="left" w:pos="1728"/>
          <w:tab w:val="left" w:pos="2160"/>
        </w:tabs>
        <w:ind w:left="1296"/>
        <w:rPr>
          <w:rFonts w:ascii="Arial" w:hAnsi="Arial" w:cs="Arial"/>
          <w:iCs/>
          <w:color w:val="000000"/>
        </w:rPr>
      </w:pPr>
    </w:p>
    <w:p w:rsidR="002E298D" w:rsidRDefault="002E298D" w:rsidP="00077A93">
      <w:pPr>
        <w:pStyle w:val="Heading1"/>
        <w:numPr>
          <w:ilvl w:val="0"/>
          <w:numId w:val="5"/>
        </w:numPr>
        <w:tabs>
          <w:tab w:val="left" w:pos="0"/>
          <w:tab w:val="left" w:pos="432"/>
          <w:tab w:val="left" w:pos="864"/>
          <w:tab w:val="left" w:pos="1296"/>
          <w:tab w:val="left" w:pos="1728"/>
          <w:tab w:val="left" w:pos="2160"/>
        </w:tabs>
        <w:suppressAutoHyphens/>
        <w:rPr>
          <w:rFonts w:cs="Arial"/>
          <w:bCs/>
          <w:color w:val="000000"/>
        </w:rPr>
      </w:pPr>
      <w:r>
        <w:rPr>
          <w:rFonts w:cs="Arial"/>
          <w:bCs/>
          <w:color w:val="000000"/>
        </w:rPr>
        <w:t>Table 105-9</w:t>
      </w:r>
    </w:p>
    <w:p w:rsidR="002E298D" w:rsidRDefault="002E298D">
      <w:pPr>
        <w:tabs>
          <w:tab w:val="left" w:pos="432"/>
          <w:tab w:val="left" w:pos="864"/>
          <w:tab w:val="left" w:pos="1296"/>
          <w:tab w:val="left" w:pos="1728"/>
          <w:tab w:val="left" w:pos="2160"/>
        </w:tabs>
        <w:jc w:val="center"/>
        <w:rPr>
          <w:rFonts w:ascii="Arial" w:hAnsi="Arial" w:cs="Arial"/>
          <w:b/>
          <w:bCs/>
          <w:color w:val="000000"/>
        </w:rPr>
      </w:pPr>
      <w:r>
        <w:rPr>
          <w:rFonts w:ascii="Arial" w:hAnsi="Arial" w:cs="Arial"/>
          <w:b/>
          <w:bCs/>
          <w:color w:val="000000"/>
        </w:rPr>
        <w:t>CONTINUOUS HRI USING 25 FOOT AVERAGING FOR LOCALIZED</w:t>
      </w:r>
    </w:p>
    <w:p w:rsidR="002E298D" w:rsidRDefault="002E298D">
      <w:pPr>
        <w:tabs>
          <w:tab w:val="left" w:pos="432"/>
          <w:tab w:val="left" w:pos="864"/>
          <w:tab w:val="left" w:pos="1296"/>
          <w:tab w:val="left" w:pos="1728"/>
          <w:tab w:val="left" w:pos="2160"/>
        </w:tabs>
        <w:jc w:val="center"/>
        <w:rPr>
          <w:rFonts w:ascii="Arial" w:hAnsi="Arial" w:cs="Arial"/>
          <w:b/>
          <w:bCs/>
          <w:color w:val="000000"/>
        </w:rPr>
      </w:pPr>
      <w:r>
        <w:rPr>
          <w:rFonts w:ascii="Arial" w:hAnsi="Arial" w:cs="Arial"/>
          <w:b/>
          <w:bCs/>
          <w:color w:val="000000"/>
        </w:rPr>
        <w:t>ROUGHNESS CORRECTIVE WORK ON HMA PAVEMENTS</w:t>
      </w:r>
    </w:p>
    <w:p w:rsidR="002E298D" w:rsidRDefault="002E298D">
      <w:pPr>
        <w:tabs>
          <w:tab w:val="left" w:pos="432"/>
          <w:tab w:val="left" w:pos="864"/>
          <w:tab w:val="left" w:pos="1296"/>
          <w:tab w:val="left" w:pos="1728"/>
          <w:tab w:val="left" w:pos="2160"/>
        </w:tabs>
        <w:ind w:left="1296"/>
        <w:rPr>
          <w:rFonts w:ascii="Arial" w:hAnsi="Arial" w:cs="Arial"/>
          <w:b/>
          <w:iCs/>
          <w:color w:val="000000"/>
        </w:rPr>
      </w:pPr>
    </w:p>
    <w:tbl>
      <w:tblPr>
        <w:tblW w:w="0" w:type="auto"/>
        <w:jc w:val="center"/>
        <w:tblLayout w:type="fixed"/>
        <w:tblCellMar>
          <w:left w:w="60" w:type="dxa"/>
          <w:right w:w="60" w:type="dxa"/>
        </w:tblCellMar>
        <w:tblLook w:val="0000"/>
      </w:tblPr>
      <w:tblGrid>
        <w:gridCol w:w="1568"/>
        <w:gridCol w:w="1124"/>
      </w:tblGrid>
      <w:tr w:rsidR="002E298D">
        <w:trPr>
          <w:cantSplit/>
          <w:trHeight w:val="402"/>
          <w:jc w:val="center"/>
        </w:trPr>
        <w:tc>
          <w:tcPr>
            <w:tcW w:w="1568" w:type="dxa"/>
            <w:tcBorders>
              <w:top w:val="double" w:sz="2" w:space="0" w:color="000000"/>
              <w:left w:val="double" w:sz="2" w:space="0" w:color="000000"/>
              <w:bottom w:val="single" w:sz="8" w:space="0" w:color="000000"/>
            </w:tcBorders>
          </w:tcPr>
          <w:p w:rsidR="002E298D" w:rsidRDefault="002E298D">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Pr>
                <w:rFonts w:ascii="Arial" w:hAnsi="Arial" w:cs="Arial"/>
                <w:color w:val="000000"/>
              </w:rPr>
              <w:t>HRI</w:t>
            </w:r>
          </w:p>
          <w:p w:rsidR="002E298D" w:rsidRDefault="002E298D">
            <w:pPr>
              <w:tabs>
                <w:tab w:val="left" w:pos="432"/>
                <w:tab w:val="left" w:pos="864"/>
                <w:tab w:val="left" w:pos="1296"/>
                <w:tab w:val="left" w:pos="1728"/>
                <w:tab w:val="left" w:pos="2160"/>
              </w:tabs>
              <w:spacing w:line="220" w:lineRule="exact"/>
              <w:ind w:left="-90"/>
              <w:jc w:val="center"/>
              <w:rPr>
                <w:rFonts w:ascii="Arial" w:hAnsi="Arial" w:cs="Arial"/>
                <w:color w:val="000000"/>
              </w:rPr>
            </w:pPr>
            <w:r>
              <w:rPr>
                <w:rFonts w:ascii="Arial" w:hAnsi="Arial" w:cs="Arial"/>
                <w:color w:val="000000"/>
              </w:rPr>
              <w:t>SMOOTHNESS</w:t>
            </w:r>
          </w:p>
          <w:p w:rsidR="002E298D" w:rsidRDefault="002E298D">
            <w:pPr>
              <w:tabs>
                <w:tab w:val="left" w:pos="432"/>
                <w:tab w:val="left" w:pos="864"/>
                <w:tab w:val="left" w:pos="1296"/>
                <w:tab w:val="left" w:pos="1728"/>
                <w:tab w:val="left" w:pos="2160"/>
              </w:tabs>
              <w:spacing w:line="220" w:lineRule="exact"/>
              <w:ind w:left="-90"/>
              <w:jc w:val="center"/>
              <w:rPr>
                <w:rFonts w:ascii="Arial" w:hAnsi="Arial" w:cs="Arial"/>
                <w:color w:val="000000"/>
              </w:rPr>
            </w:pPr>
            <w:r>
              <w:rPr>
                <w:rFonts w:ascii="Arial" w:hAnsi="Arial" w:cs="Arial"/>
                <w:color w:val="000000"/>
              </w:rPr>
              <w:t>CATEGORY</w:t>
            </w:r>
          </w:p>
        </w:tc>
        <w:tc>
          <w:tcPr>
            <w:tcW w:w="1124" w:type="dxa"/>
            <w:tcBorders>
              <w:top w:val="double" w:sz="2" w:space="0" w:color="000000"/>
              <w:left w:val="single" w:sz="8" w:space="0" w:color="000000"/>
              <w:bottom w:val="single" w:sz="8" w:space="0" w:color="000000"/>
              <w:right w:val="double" w:sz="2" w:space="0" w:color="000000"/>
            </w:tcBorders>
          </w:tcPr>
          <w:p w:rsidR="002E298D" w:rsidRDefault="002E298D">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p>
          <w:p w:rsidR="002E298D" w:rsidRDefault="002E298D">
            <w:pPr>
              <w:tabs>
                <w:tab w:val="left" w:pos="432"/>
                <w:tab w:val="left" w:pos="864"/>
                <w:tab w:val="left" w:pos="1296"/>
                <w:tab w:val="left" w:pos="1728"/>
                <w:tab w:val="left" w:pos="2160"/>
              </w:tabs>
              <w:spacing w:line="220" w:lineRule="exact"/>
              <w:ind w:left="-90"/>
              <w:jc w:val="center"/>
              <w:rPr>
                <w:rFonts w:ascii="Arial" w:hAnsi="Arial" w:cs="Arial"/>
                <w:color w:val="000000"/>
              </w:rPr>
            </w:pPr>
            <w:r>
              <w:rPr>
                <w:rFonts w:ascii="Arial" w:hAnsi="Arial" w:cs="Arial"/>
                <w:color w:val="000000"/>
              </w:rPr>
              <w:t>HRI In/mile</w:t>
            </w:r>
          </w:p>
        </w:tc>
      </w:tr>
      <w:tr w:rsidR="002E298D">
        <w:trPr>
          <w:cantSplit/>
          <w:trHeight w:val="225"/>
          <w:jc w:val="center"/>
        </w:trPr>
        <w:tc>
          <w:tcPr>
            <w:tcW w:w="1568" w:type="dxa"/>
            <w:tcBorders>
              <w:top w:val="single" w:sz="8" w:space="0" w:color="000000"/>
              <w:left w:val="double" w:sz="2" w:space="0" w:color="000000"/>
              <w:bottom w:val="single" w:sz="8" w:space="0" w:color="000000"/>
            </w:tcBorders>
            <w:vAlign w:val="center"/>
          </w:tcPr>
          <w:p w:rsidR="002E298D" w:rsidRDefault="002E298D">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Pr>
                <w:rFonts w:ascii="Arial" w:hAnsi="Arial" w:cs="Arial"/>
                <w:color w:val="000000"/>
              </w:rPr>
              <w:t>I</w:t>
            </w:r>
          </w:p>
        </w:tc>
        <w:tc>
          <w:tcPr>
            <w:tcW w:w="1124" w:type="dxa"/>
            <w:tcBorders>
              <w:top w:val="single" w:sz="8" w:space="0" w:color="000000"/>
              <w:left w:val="single" w:sz="8" w:space="0" w:color="000000"/>
              <w:bottom w:val="single" w:sz="8" w:space="0" w:color="000000"/>
              <w:right w:val="double" w:sz="2" w:space="0" w:color="000000"/>
            </w:tcBorders>
            <w:vAlign w:val="center"/>
          </w:tcPr>
          <w:p w:rsidR="002E298D" w:rsidRDefault="002E298D">
            <w:pPr>
              <w:tabs>
                <w:tab w:val="left" w:pos="432"/>
                <w:tab w:val="left" w:pos="864"/>
                <w:tab w:val="left" w:pos="1296"/>
                <w:tab w:val="left" w:pos="1728"/>
                <w:tab w:val="left" w:pos="2160"/>
              </w:tabs>
              <w:snapToGrid w:val="0"/>
              <w:jc w:val="center"/>
              <w:rPr>
                <w:rFonts w:ascii="Arial" w:hAnsi="Arial" w:cs="Arial"/>
                <w:color w:val="000000"/>
              </w:rPr>
            </w:pPr>
            <w:r>
              <w:rPr>
                <w:rFonts w:ascii="Arial" w:hAnsi="Arial" w:cs="Arial"/>
                <w:color w:val="000000"/>
              </w:rPr>
              <w:t>135.0</w:t>
            </w:r>
          </w:p>
        </w:tc>
      </w:tr>
      <w:tr w:rsidR="002E298D">
        <w:trPr>
          <w:cantSplit/>
          <w:trHeight w:val="255"/>
          <w:jc w:val="center"/>
        </w:trPr>
        <w:tc>
          <w:tcPr>
            <w:tcW w:w="1568" w:type="dxa"/>
            <w:tcBorders>
              <w:top w:val="single" w:sz="8" w:space="0" w:color="000000"/>
              <w:left w:val="double" w:sz="2" w:space="0" w:color="000000"/>
              <w:bottom w:val="double" w:sz="2" w:space="0" w:color="000000"/>
            </w:tcBorders>
            <w:shd w:val="clear" w:color="auto" w:fill="B3B3B3"/>
            <w:vAlign w:val="center"/>
          </w:tcPr>
          <w:p w:rsidR="002E298D" w:rsidRDefault="002E298D">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Pr>
                <w:rFonts w:ascii="Arial" w:hAnsi="Arial" w:cs="Arial"/>
                <w:color w:val="000000"/>
              </w:rPr>
              <w:t>II</w:t>
            </w:r>
          </w:p>
        </w:tc>
        <w:tc>
          <w:tcPr>
            <w:tcW w:w="1124" w:type="dxa"/>
            <w:tcBorders>
              <w:top w:val="single" w:sz="8" w:space="0" w:color="000000"/>
              <w:left w:val="single" w:sz="8" w:space="0" w:color="000000"/>
              <w:bottom w:val="double" w:sz="2" w:space="0" w:color="000000"/>
              <w:right w:val="double" w:sz="2" w:space="0" w:color="000000"/>
            </w:tcBorders>
            <w:shd w:val="clear" w:color="auto" w:fill="B3B3B3"/>
            <w:vAlign w:val="center"/>
          </w:tcPr>
          <w:p w:rsidR="002E298D" w:rsidRDefault="002E298D">
            <w:pPr>
              <w:tabs>
                <w:tab w:val="left" w:pos="432"/>
                <w:tab w:val="left" w:pos="864"/>
                <w:tab w:val="left" w:pos="1296"/>
                <w:tab w:val="left" w:pos="1728"/>
                <w:tab w:val="left" w:pos="2160"/>
              </w:tabs>
              <w:snapToGrid w:val="0"/>
              <w:jc w:val="center"/>
              <w:rPr>
                <w:rFonts w:ascii="Arial" w:hAnsi="Arial" w:cs="Arial"/>
                <w:color w:val="000000"/>
              </w:rPr>
            </w:pPr>
            <w:r>
              <w:rPr>
                <w:rFonts w:ascii="Arial" w:hAnsi="Arial" w:cs="Arial"/>
                <w:color w:val="000000"/>
              </w:rPr>
              <w:t>125.0</w:t>
            </w:r>
          </w:p>
        </w:tc>
      </w:tr>
    </w:tbl>
    <w:p w:rsidR="002E298D" w:rsidRDefault="002E298D" w:rsidP="00077A93">
      <w:pPr>
        <w:pStyle w:val="Heading1"/>
        <w:numPr>
          <w:ilvl w:val="0"/>
          <w:numId w:val="5"/>
        </w:numPr>
        <w:tabs>
          <w:tab w:val="left" w:pos="0"/>
          <w:tab w:val="left" w:pos="432"/>
          <w:tab w:val="left" w:pos="864"/>
          <w:tab w:val="left" w:pos="1296"/>
          <w:tab w:val="left" w:pos="1728"/>
          <w:tab w:val="left" w:pos="2160"/>
        </w:tabs>
        <w:suppressAutoHyphens/>
      </w:pPr>
    </w:p>
    <w:p w:rsidR="002E298D" w:rsidRDefault="002E298D" w:rsidP="00077A93">
      <w:pPr>
        <w:numPr>
          <w:ilvl w:val="0"/>
          <w:numId w:val="13"/>
        </w:numPr>
        <w:tabs>
          <w:tab w:val="left" w:pos="792"/>
          <w:tab w:val="left" w:pos="864"/>
          <w:tab w:val="left" w:pos="1296"/>
          <w:tab w:val="left" w:pos="1728"/>
          <w:tab w:val="left" w:pos="2160"/>
        </w:tabs>
        <w:suppressAutoHyphens/>
        <w:rPr>
          <w:rFonts w:ascii="Arial" w:hAnsi="Arial" w:cs="Arial"/>
          <w:color w:val="000000"/>
        </w:rPr>
      </w:pPr>
      <w:r>
        <w:rPr>
          <w:rFonts w:ascii="Arial" w:hAnsi="Arial" w:cs="Arial"/>
          <w:color w:val="000000"/>
        </w:rPr>
        <w:t>Half Car Roughness Index Percent Improvement Corrective Work.  The criteria for determining if corrective work is required for a 0.05 mile section or fraction thereof is specified in Table 105-7 or 105-8.</w:t>
      </w:r>
    </w:p>
    <w:p w:rsidR="002E298D" w:rsidRDefault="002E298D">
      <w:pPr>
        <w:tabs>
          <w:tab w:val="left" w:pos="432"/>
          <w:tab w:val="left" w:pos="864"/>
          <w:tab w:val="left" w:pos="1296"/>
          <w:tab w:val="left" w:pos="1728"/>
          <w:tab w:val="left" w:pos="2160"/>
        </w:tabs>
        <w:ind w:left="432"/>
        <w:rPr>
          <w:rFonts w:ascii="Arial" w:hAnsi="Arial" w:cs="Arial"/>
          <w:color w:val="000000"/>
        </w:rPr>
      </w:pPr>
    </w:p>
    <w:p w:rsidR="002E298D" w:rsidRDefault="002E298D">
      <w:pPr>
        <w:tabs>
          <w:tab w:val="left" w:pos="432"/>
          <w:tab w:val="left" w:pos="864"/>
          <w:tab w:val="left" w:pos="1296"/>
          <w:tab w:val="left" w:pos="1728"/>
          <w:tab w:val="left" w:pos="2160"/>
        </w:tabs>
        <w:ind w:left="810" w:firstLine="18"/>
        <w:rPr>
          <w:rFonts w:ascii="Arial" w:hAnsi="Arial" w:cs="Arial"/>
          <w:color w:val="000000"/>
        </w:rPr>
      </w:pPr>
      <w:r>
        <w:rPr>
          <w:rFonts w:ascii="Arial" w:hAnsi="Arial" w:cs="Arial"/>
          <w:color w:val="000000"/>
        </w:rPr>
        <w:t>When the corrective work is complete, the Contractor shall re-profile the corrective work area and determine a HRI Percent Improvement for each 0.05 mile section or fraction thereof.  Additional corrective work in accordance with this specification will be required if the HRI Percent Improvement for a 0.05 mile section or fraction thereof doesn't meet the specified range shown in Table 105-7 or 105-8.</w:t>
      </w:r>
    </w:p>
    <w:p w:rsidR="002E298D" w:rsidRDefault="002E298D">
      <w:pPr>
        <w:tabs>
          <w:tab w:val="left" w:pos="432"/>
          <w:tab w:val="left" w:pos="864"/>
          <w:tab w:val="left" w:pos="1296"/>
          <w:tab w:val="left" w:pos="1728"/>
          <w:tab w:val="left" w:pos="2160"/>
        </w:tabs>
        <w:ind w:left="810" w:firstLine="18"/>
        <w:rPr>
          <w:rFonts w:ascii="Arial" w:hAnsi="Arial" w:cs="Arial"/>
          <w:color w:val="000000"/>
        </w:rPr>
      </w:pPr>
    </w:p>
    <w:p w:rsidR="002E298D" w:rsidRDefault="002E298D">
      <w:pPr>
        <w:tabs>
          <w:tab w:val="left" w:pos="432"/>
          <w:tab w:val="left" w:pos="864"/>
          <w:tab w:val="left" w:pos="1296"/>
          <w:tab w:val="left" w:pos="1728"/>
          <w:tab w:val="left" w:pos="2160"/>
        </w:tabs>
        <w:ind w:left="810" w:firstLine="18"/>
        <w:rPr>
          <w:rFonts w:ascii="Arial" w:hAnsi="Arial" w:cs="Arial"/>
          <w:color w:val="000000"/>
        </w:rPr>
      </w:pPr>
      <w:r>
        <w:rPr>
          <w:rFonts w:ascii="Arial" w:hAnsi="Arial" w:cs="Arial"/>
          <w:color w:val="000000"/>
        </w:rPr>
        <w:t>If corrective work is required, the Contractor shall submit a written corrective work proposal to the Engineer, which shall include the methods and procedures that will be used.  The Contractor shall not commence corrective work until the methods and procedures have been approved in writing by the Engineer.</w:t>
      </w:r>
    </w:p>
    <w:p w:rsidR="002E298D" w:rsidRDefault="002E298D">
      <w:pPr>
        <w:tabs>
          <w:tab w:val="left" w:pos="432"/>
          <w:tab w:val="left" w:pos="864"/>
          <w:tab w:val="left" w:pos="1296"/>
          <w:tab w:val="left" w:pos="1728"/>
          <w:tab w:val="left" w:pos="2160"/>
        </w:tabs>
        <w:ind w:left="432"/>
        <w:rPr>
          <w:rFonts w:ascii="Arial" w:hAnsi="Arial" w:cs="Arial"/>
          <w:color w:val="000000"/>
        </w:rPr>
      </w:pPr>
    </w:p>
    <w:p w:rsidR="002E298D" w:rsidRDefault="002E298D">
      <w:pPr>
        <w:tabs>
          <w:tab w:val="left" w:pos="432"/>
          <w:tab w:val="left" w:pos="864"/>
          <w:tab w:val="left" w:pos="1296"/>
          <w:tab w:val="left" w:pos="1728"/>
          <w:tab w:val="left" w:pos="2160"/>
        </w:tabs>
        <w:ind w:left="810" w:firstLine="18"/>
        <w:rPr>
          <w:rFonts w:ascii="Arial" w:hAnsi="Arial" w:cs="Arial"/>
          <w:color w:val="000000"/>
        </w:rPr>
      </w:pPr>
      <w:r>
        <w:rPr>
          <w:rFonts w:ascii="Arial" w:hAnsi="Arial" w:cs="Arial"/>
          <w:color w:val="000000"/>
        </w:rPr>
        <w:t>The Engineer’s approval shall not relieve the Contractor of the responsibility of producing work in conformity with the Contract.</w:t>
      </w:r>
    </w:p>
    <w:p w:rsidR="002E298D" w:rsidRDefault="002E298D">
      <w:pPr>
        <w:tabs>
          <w:tab w:val="left" w:pos="432"/>
          <w:tab w:val="left" w:pos="864"/>
          <w:tab w:val="left" w:pos="1296"/>
          <w:tab w:val="left" w:pos="1728"/>
          <w:tab w:val="left" w:pos="2160"/>
        </w:tabs>
        <w:ind w:left="810" w:firstLine="18"/>
        <w:rPr>
          <w:rFonts w:ascii="Arial" w:hAnsi="Arial" w:cs="Arial"/>
          <w:color w:val="000000"/>
        </w:rPr>
      </w:pPr>
    </w:p>
    <w:p w:rsidR="002E298D" w:rsidRDefault="002E298D" w:rsidP="00077A93">
      <w:pPr>
        <w:numPr>
          <w:ilvl w:val="0"/>
          <w:numId w:val="13"/>
        </w:numPr>
        <w:tabs>
          <w:tab w:val="left" w:pos="792"/>
          <w:tab w:val="left" w:pos="864"/>
          <w:tab w:val="left" w:pos="1296"/>
          <w:tab w:val="left" w:pos="1728"/>
          <w:tab w:val="left" w:pos="2160"/>
        </w:tabs>
        <w:suppressAutoHyphens/>
        <w:rPr>
          <w:rFonts w:ascii="Arial" w:hAnsi="Arial" w:cs="Arial"/>
          <w:color w:val="000000"/>
        </w:rPr>
      </w:pPr>
      <w:r>
        <w:rPr>
          <w:rFonts w:ascii="Arial" w:hAnsi="Arial" w:cs="Arial"/>
          <w:color w:val="000000"/>
        </w:rPr>
        <w:t>Corrective Methods. Corrective work shall consist of diamond grinding, an approved overlay, or removal and replacement.</w:t>
      </w:r>
    </w:p>
    <w:p w:rsidR="002E298D" w:rsidRDefault="002E298D">
      <w:pPr>
        <w:tabs>
          <w:tab w:val="left" w:pos="864"/>
          <w:tab w:val="left" w:pos="1296"/>
          <w:tab w:val="left" w:pos="1728"/>
          <w:tab w:val="left" w:pos="2160"/>
        </w:tabs>
        <w:ind w:left="810" w:firstLine="18"/>
        <w:rPr>
          <w:rFonts w:ascii="Arial" w:hAnsi="Arial" w:cs="Arial"/>
          <w:color w:val="000000"/>
        </w:rPr>
      </w:pPr>
    </w:p>
    <w:p w:rsidR="002E298D" w:rsidRDefault="002E298D">
      <w:pPr>
        <w:tabs>
          <w:tab w:val="left" w:pos="864"/>
          <w:tab w:val="left" w:pos="1296"/>
          <w:tab w:val="left" w:pos="1728"/>
          <w:tab w:val="left" w:pos="2160"/>
        </w:tabs>
        <w:ind w:left="810" w:firstLine="18"/>
        <w:rPr>
          <w:rFonts w:ascii="Arial" w:hAnsi="Arial" w:cs="Arial"/>
          <w:color w:val="000000"/>
        </w:rPr>
      </w:pPr>
      <w:r>
        <w:rPr>
          <w:rFonts w:ascii="Arial" w:hAnsi="Arial" w:cs="Arial"/>
          <w:color w:val="000000"/>
        </w:rPr>
        <w:t>Corrective work shall conform to of one of the following conditions:</w:t>
      </w:r>
    </w:p>
    <w:p w:rsidR="002E298D" w:rsidRDefault="002E298D">
      <w:pPr>
        <w:tabs>
          <w:tab w:val="left" w:pos="432"/>
          <w:tab w:val="left" w:pos="864"/>
          <w:tab w:val="left" w:pos="1296"/>
          <w:tab w:val="left" w:pos="1728"/>
          <w:tab w:val="left" w:pos="2160"/>
        </w:tabs>
        <w:ind w:left="54"/>
        <w:rPr>
          <w:rFonts w:ascii="Arial" w:hAnsi="Arial" w:cs="Arial"/>
          <w:color w:val="000000"/>
        </w:rPr>
      </w:pPr>
    </w:p>
    <w:p w:rsidR="002E298D" w:rsidRDefault="002E298D" w:rsidP="0094595D">
      <w:pPr>
        <w:numPr>
          <w:ilvl w:val="0"/>
          <w:numId w:val="15"/>
        </w:numPr>
        <w:tabs>
          <w:tab w:val="left" w:pos="1296"/>
          <w:tab w:val="left" w:pos="1728"/>
          <w:tab w:val="left" w:pos="2160"/>
        </w:tabs>
        <w:suppressAutoHyphens/>
        <w:rPr>
          <w:rFonts w:ascii="Arial" w:hAnsi="Arial" w:cs="Arial"/>
          <w:color w:val="000000"/>
        </w:rPr>
      </w:pPr>
      <w:r>
        <w:rPr>
          <w:rFonts w:ascii="Arial" w:hAnsi="Arial" w:cs="Arial"/>
          <w:color w:val="000000"/>
        </w:rPr>
        <w:t>Removal and Replacement. The pavement requiring corrective work shall be removed, full width of the lane and the full thickness of the layer in accordance with subsection 202.09.</w:t>
      </w:r>
    </w:p>
    <w:p w:rsidR="002E298D" w:rsidRDefault="002E298D">
      <w:pPr>
        <w:tabs>
          <w:tab w:val="left" w:pos="432"/>
          <w:tab w:val="left" w:pos="864"/>
          <w:tab w:val="left" w:pos="990"/>
          <w:tab w:val="left" w:pos="1296"/>
          <w:tab w:val="left" w:pos="1728"/>
          <w:tab w:val="left" w:pos="2160"/>
        </w:tabs>
        <w:ind w:left="864" w:hanging="540"/>
        <w:rPr>
          <w:rFonts w:ascii="Arial" w:hAnsi="Arial" w:cs="Arial"/>
          <w:color w:val="000000"/>
        </w:rPr>
      </w:pPr>
    </w:p>
    <w:p w:rsidR="002E298D" w:rsidRDefault="002E298D">
      <w:pPr>
        <w:pStyle w:val="BlockText"/>
        <w:tabs>
          <w:tab w:val="left" w:pos="432"/>
          <w:tab w:val="left" w:pos="990"/>
          <w:tab w:val="left" w:pos="1296"/>
          <w:tab w:val="left" w:pos="1728"/>
          <w:tab w:val="left" w:pos="2160"/>
        </w:tabs>
        <w:spacing w:line="240" w:lineRule="auto"/>
        <w:ind w:left="1080" w:right="0"/>
        <w:jc w:val="left"/>
        <w:rPr>
          <w:rFonts w:ascii="Arial" w:hAnsi="Arial" w:cs="Arial"/>
          <w:color w:val="000000"/>
          <w:sz w:val="20"/>
        </w:rPr>
      </w:pPr>
      <w:r>
        <w:rPr>
          <w:rFonts w:ascii="Arial" w:hAnsi="Arial" w:cs="Arial"/>
          <w:color w:val="000000"/>
          <w:sz w:val="20"/>
        </w:rPr>
        <w:t xml:space="preserve">The removal area shall begin and end with a transverse butt joint, which shall be constructed with a transverse saw cut perpendicular to centerline.  Replacement material shall be placed in sufficient </w:t>
      </w:r>
      <w:r>
        <w:rPr>
          <w:rFonts w:ascii="Arial" w:hAnsi="Arial" w:cs="Arial"/>
          <w:color w:val="000000"/>
          <w:sz w:val="20"/>
        </w:rPr>
        <w:lastRenderedPageBreak/>
        <w:t>quantity so the finished surface conforms to grade and smoothness requirements.  Sections removed and replaced shall be at least 0.20 miles in length.</w:t>
      </w:r>
    </w:p>
    <w:p w:rsidR="002E298D" w:rsidRDefault="002E298D">
      <w:pPr>
        <w:tabs>
          <w:tab w:val="left" w:pos="432"/>
          <w:tab w:val="left" w:pos="864"/>
          <w:tab w:val="left" w:pos="990"/>
          <w:tab w:val="left" w:pos="1296"/>
          <w:tab w:val="left" w:pos="1728"/>
          <w:tab w:val="left" w:pos="2160"/>
        </w:tabs>
        <w:ind w:left="864" w:hanging="540"/>
        <w:rPr>
          <w:rFonts w:ascii="Arial" w:hAnsi="Arial" w:cs="Arial"/>
          <w:color w:val="000000"/>
        </w:rPr>
      </w:pPr>
    </w:p>
    <w:p w:rsidR="002E298D" w:rsidRDefault="002E298D" w:rsidP="00077A93">
      <w:pPr>
        <w:numPr>
          <w:ilvl w:val="0"/>
          <w:numId w:val="15"/>
        </w:numPr>
        <w:tabs>
          <w:tab w:val="left" w:pos="1152"/>
          <w:tab w:val="left" w:pos="1296"/>
          <w:tab w:val="left" w:pos="1728"/>
          <w:tab w:val="left" w:pos="2160"/>
        </w:tabs>
        <w:suppressAutoHyphens/>
        <w:rPr>
          <w:rFonts w:ascii="Arial" w:hAnsi="Arial" w:cs="Arial"/>
          <w:iCs/>
          <w:color w:val="000000"/>
        </w:rPr>
      </w:pPr>
      <w:r>
        <w:rPr>
          <w:rFonts w:ascii="Arial" w:hAnsi="Arial" w:cs="Arial"/>
          <w:color w:val="000000"/>
        </w:rPr>
        <w:t>Overlay. The overlay shall cover the full width of the pavement including shoulders. The area overlaid shall begin and end with a transverse butt joint, which shall be constructed with a transverse saw cut and asphalt removal. All material shall be approved hot bituminous mixtures that meet all contract requirements.  The overlay shall be placed so that the finished surface conforms to grade and smoothness requirements.  The overlay area shall be compacted to the specified density. The overlay thickness shall be equivalent to that of the final layer in accordance with the Contract.  Sections overlaid shall be at least 0.20 miles in length.</w:t>
      </w:r>
      <w:r>
        <w:rPr>
          <w:rFonts w:ascii="Arial" w:hAnsi="Arial" w:cs="Arial"/>
          <w:iCs/>
          <w:color w:val="000000"/>
        </w:rPr>
        <w:t xml:space="preserve"> </w:t>
      </w:r>
    </w:p>
    <w:p w:rsidR="002E298D" w:rsidRDefault="002E298D">
      <w:pPr>
        <w:tabs>
          <w:tab w:val="left" w:pos="432"/>
          <w:tab w:val="left" w:pos="864"/>
          <w:tab w:val="left" w:pos="990"/>
          <w:tab w:val="left" w:pos="1296"/>
          <w:tab w:val="left" w:pos="1728"/>
          <w:tab w:val="left" w:pos="2160"/>
        </w:tabs>
        <w:ind w:left="324"/>
        <w:rPr>
          <w:rFonts w:ascii="Arial" w:hAnsi="Arial" w:cs="Arial"/>
          <w:iCs/>
          <w:color w:val="000000"/>
        </w:rPr>
      </w:pPr>
    </w:p>
    <w:p w:rsidR="002E298D" w:rsidRPr="009E4D2A" w:rsidRDefault="002E298D" w:rsidP="00077A93">
      <w:pPr>
        <w:numPr>
          <w:ilvl w:val="0"/>
          <w:numId w:val="15"/>
        </w:numPr>
        <w:tabs>
          <w:tab w:val="left" w:pos="1152"/>
          <w:tab w:val="left" w:pos="1296"/>
          <w:tab w:val="left" w:pos="1728"/>
          <w:tab w:val="left" w:pos="2160"/>
        </w:tabs>
        <w:suppressAutoHyphens/>
        <w:rPr>
          <w:rFonts w:ascii="Arial" w:hAnsi="Arial" w:cs="Arial"/>
          <w:color w:val="000000"/>
        </w:rPr>
      </w:pPr>
      <w:r>
        <w:rPr>
          <w:rFonts w:ascii="Arial" w:hAnsi="Arial" w:cs="Arial"/>
          <w:color w:val="000000"/>
        </w:rPr>
        <w:t>Diamond Grinding.  Grinding shall not reduce planned pavement thickness by more than 0.3 inches.  The entire ground area of the final pavement surface shall be covered with a Tack Coat conforming to Section 407 (</w:t>
      </w:r>
      <w:r w:rsidRPr="00E07897">
        <w:rPr>
          <w:rFonts w:ascii="Arial" w:hAnsi="Arial" w:cs="Arial"/>
          <w:color w:val="000000"/>
        </w:rPr>
        <w:t>CSS</w:t>
      </w:r>
      <w:r w:rsidRPr="009E4D2A">
        <w:rPr>
          <w:rFonts w:ascii="Arial" w:hAnsi="Arial" w:cs="Arial"/>
          <w:color w:val="000000"/>
        </w:rPr>
        <w:t xml:space="preserve">-1h at 0.1 gallons per square yard of diluted emulsion; the emulsion shall be diluted with water at the rate of 50 percent water and 50 percent emulsion) when grinding is complete.  </w:t>
      </w:r>
      <w:r w:rsidRPr="009E4D2A">
        <w:rPr>
          <w:rFonts w:ascii="Arial" w:hAnsi="Arial" w:cs="Arial"/>
        </w:rPr>
        <w:t xml:space="preserve">Cores shall be taken to verify that minimum pavement thicknesses have been maintained.  </w:t>
      </w:r>
      <w:r w:rsidRPr="00E66BD2">
        <w:rPr>
          <w:rFonts w:ascii="Arial" w:hAnsi="Arial" w:cs="Arial"/>
        </w:rPr>
        <w:t>A minimum of one core shall be taken every 100 cumulative feet or fraction thereof per lane of d</w:t>
      </w:r>
      <w:r w:rsidRPr="00E66BD2">
        <w:rPr>
          <w:rFonts w:ascii="Arial" w:hAnsi="Arial" w:cs="Arial"/>
          <w:color w:val="000000"/>
        </w:rPr>
        <w:t>iamond grinding, as directed by the Engineer.</w:t>
      </w:r>
      <w:r w:rsidRPr="009E4D2A">
        <w:rPr>
          <w:rFonts w:ascii="Arial" w:hAnsi="Arial" w:cs="Arial"/>
          <w:color w:val="000000"/>
        </w:rPr>
        <w:t xml:space="preserve">  Coring shall be at the Contractor’s expense.</w:t>
      </w:r>
    </w:p>
    <w:p w:rsidR="002E298D" w:rsidRPr="009E4D2A" w:rsidRDefault="002E298D" w:rsidP="0094595D">
      <w:pPr>
        <w:tabs>
          <w:tab w:val="left" w:pos="1296"/>
          <w:tab w:val="left" w:pos="1728"/>
          <w:tab w:val="left" w:pos="2160"/>
        </w:tabs>
        <w:suppressAutoHyphens/>
        <w:rPr>
          <w:rFonts w:ascii="Arial" w:hAnsi="Arial" w:cs="Arial"/>
          <w:color w:val="000000"/>
        </w:rPr>
      </w:pPr>
    </w:p>
    <w:p w:rsidR="002E298D" w:rsidRPr="00E66BD2" w:rsidRDefault="002E298D" w:rsidP="0094595D">
      <w:pPr>
        <w:numPr>
          <w:ilvl w:val="0"/>
          <w:numId w:val="8"/>
        </w:numPr>
        <w:tabs>
          <w:tab w:val="left" w:pos="432"/>
          <w:tab w:val="left" w:pos="864"/>
          <w:tab w:val="left" w:pos="1296"/>
          <w:tab w:val="left" w:pos="1728"/>
          <w:tab w:val="left" w:pos="2160"/>
        </w:tabs>
        <w:suppressAutoHyphens/>
        <w:jc w:val="both"/>
        <w:rPr>
          <w:rFonts w:ascii="Arial" w:hAnsi="Arial" w:cs="Arial"/>
          <w:color w:val="000000"/>
        </w:rPr>
      </w:pPr>
      <w:r w:rsidRPr="00E66BD2">
        <w:rPr>
          <w:rFonts w:ascii="Arial" w:hAnsi="Arial" w:cs="Arial"/>
          <w:i/>
          <w:color w:val="000000"/>
        </w:rPr>
        <w:t xml:space="preserve">Final Smoothness Acceptance Testing.  </w:t>
      </w:r>
      <w:r w:rsidRPr="00E66BD2">
        <w:rPr>
          <w:rFonts w:ascii="Arial" w:hAnsi="Arial" w:cs="Arial"/>
          <w:color w:val="000000"/>
        </w:rPr>
        <w:t>After the Contractor has completed the required corrective work and any additional corrective work, the Contractor shall retest the pavement in accordance with subsection 105.07(b).  If the Contractor requests to do additional corrective work to reduce disincentive after Final SA Testing, the Contractor shall perform an additional Final SA Testing for the project.  A charge of $500 will be assessed to the Contractor for each additional Final SA Testing. Time count will be charged pursuant to contract requirements during the time period required for all Final SA Testing.  Delays associated with additional Final SA Testing will be considered non-excusable and non-compensable.</w:t>
      </w:r>
    </w:p>
    <w:p w:rsidR="002E298D" w:rsidRPr="00E66BD2" w:rsidRDefault="002E298D" w:rsidP="0094595D">
      <w:pPr>
        <w:tabs>
          <w:tab w:val="left" w:pos="432"/>
          <w:tab w:val="left" w:pos="864"/>
          <w:tab w:val="left" w:pos="1296"/>
          <w:tab w:val="left" w:pos="1728"/>
          <w:tab w:val="left" w:pos="2160"/>
        </w:tabs>
        <w:suppressAutoHyphens/>
        <w:jc w:val="both"/>
        <w:rPr>
          <w:rFonts w:ascii="Arial" w:hAnsi="Arial" w:cs="Arial"/>
          <w:color w:val="000000"/>
        </w:rPr>
      </w:pPr>
    </w:p>
    <w:p w:rsidR="002E298D" w:rsidRPr="00E66BD2" w:rsidRDefault="002E298D" w:rsidP="0094595D">
      <w:pPr>
        <w:tabs>
          <w:tab w:val="left" w:pos="432"/>
          <w:tab w:val="left" w:pos="864"/>
          <w:tab w:val="left" w:pos="1296"/>
          <w:tab w:val="left" w:pos="1728"/>
          <w:tab w:val="left" w:pos="2160"/>
        </w:tabs>
        <w:suppressAutoHyphens/>
        <w:ind w:left="432"/>
        <w:jc w:val="both"/>
        <w:rPr>
          <w:rFonts w:ascii="Arial" w:hAnsi="Arial" w:cs="Arial"/>
          <w:color w:val="000000"/>
        </w:rPr>
      </w:pPr>
      <w:r w:rsidRPr="00E66BD2">
        <w:rPr>
          <w:rFonts w:ascii="Arial" w:hAnsi="Arial" w:cs="Arial"/>
          <w:color w:val="000000"/>
        </w:rPr>
        <w:t xml:space="preserve">The Contractor shall notify the Engineer pursuant to 105.07(b) to schedule the final SA testing. </w:t>
      </w:r>
    </w:p>
    <w:p w:rsidR="002E298D" w:rsidRPr="00E66BD2" w:rsidRDefault="002E298D" w:rsidP="0094595D">
      <w:pPr>
        <w:tabs>
          <w:tab w:val="left" w:pos="432"/>
          <w:tab w:val="left" w:pos="864"/>
          <w:tab w:val="left" w:pos="1296"/>
          <w:tab w:val="left" w:pos="1728"/>
          <w:tab w:val="left" w:pos="2160"/>
        </w:tabs>
        <w:ind w:left="450"/>
        <w:rPr>
          <w:rFonts w:ascii="Arial" w:hAnsi="Arial" w:cs="Arial"/>
          <w:color w:val="000000"/>
        </w:rPr>
      </w:pPr>
    </w:p>
    <w:p w:rsidR="002E298D" w:rsidRPr="00E66BD2" w:rsidRDefault="002E298D" w:rsidP="0094595D">
      <w:pPr>
        <w:tabs>
          <w:tab w:val="left" w:pos="432"/>
          <w:tab w:val="left" w:pos="864"/>
          <w:tab w:val="left" w:pos="1296"/>
          <w:tab w:val="left" w:pos="1728"/>
          <w:tab w:val="left" w:pos="2160"/>
        </w:tabs>
        <w:ind w:left="450"/>
        <w:rPr>
          <w:rFonts w:ascii="Arial" w:hAnsi="Arial" w:cs="Arial"/>
          <w:color w:val="000000"/>
        </w:rPr>
      </w:pPr>
      <w:r w:rsidRPr="00E66BD2">
        <w:rPr>
          <w:rFonts w:ascii="Arial" w:hAnsi="Arial" w:cs="Arial"/>
          <w:color w:val="000000"/>
        </w:rPr>
        <w:t xml:space="preserve">Final acceptance and incentive/disincentive </w:t>
      </w:r>
      <w:r w:rsidR="00E66BD2" w:rsidRPr="00E66BD2">
        <w:rPr>
          <w:rFonts w:ascii="Arial" w:hAnsi="Arial" w:cs="Arial"/>
          <w:color w:val="000000"/>
        </w:rPr>
        <w:t>adjustments</w:t>
      </w:r>
      <w:r w:rsidRPr="00E66BD2">
        <w:rPr>
          <w:rFonts w:ascii="Arial" w:hAnsi="Arial" w:cs="Arial"/>
          <w:color w:val="000000"/>
        </w:rPr>
        <w:t xml:space="preserve"> for pavement smoothness will be made on a square yard basis in accordance with the following:</w:t>
      </w:r>
    </w:p>
    <w:p w:rsidR="002E298D" w:rsidRPr="00E66BD2" w:rsidRDefault="002E298D" w:rsidP="0094595D">
      <w:pPr>
        <w:tabs>
          <w:tab w:val="left" w:pos="432"/>
          <w:tab w:val="left" w:pos="864"/>
          <w:tab w:val="left" w:pos="1296"/>
          <w:tab w:val="left" w:pos="1728"/>
          <w:tab w:val="left" w:pos="2160"/>
        </w:tabs>
        <w:ind w:left="1728"/>
        <w:rPr>
          <w:rFonts w:ascii="Arial" w:hAnsi="Arial" w:cs="Arial"/>
          <w:color w:val="000000"/>
        </w:rPr>
      </w:pPr>
    </w:p>
    <w:p w:rsidR="002E298D" w:rsidRPr="00E66BD2" w:rsidRDefault="002E298D" w:rsidP="0094595D">
      <w:pPr>
        <w:tabs>
          <w:tab w:val="left" w:pos="864"/>
          <w:tab w:val="left" w:pos="1296"/>
          <w:tab w:val="left" w:pos="1728"/>
          <w:tab w:val="left" w:pos="2160"/>
        </w:tabs>
        <w:ind w:left="450"/>
        <w:rPr>
          <w:rFonts w:ascii="Arial" w:hAnsi="Arial" w:cs="Arial"/>
          <w:color w:val="000000"/>
        </w:rPr>
      </w:pPr>
      <w:r w:rsidRPr="00E66BD2">
        <w:rPr>
          <w:rFonts w:ascii="Arial" w:hAnsi="Arial" w:cs="Arial"/>
          <w:color w:val="000000"/>
        </w:rPr>
        <w:t>Incentive payments will be based on the</w:t>
      </w:r>
      <w:r w:rsidRPr="00E66BD2">
        <w:rPr>
          <w:rFonts w:ascii="Arial" w:hAnsi="Arial" w:cs="Arial"/>
          <w:bCs/>
          <w:color w:val="000000"/>
        </w:rPr>
        <w:t xml:space="preserve"> H</w:t>
      </w:r>
      <w:r w:rsidRPr="00E66BD2">
        <w:rPr>
          <w:rFonts w:ascii="Arial" w:hAnsi="Arial" w:cs="Arial"/>
          <w:color w:val="000000"/>
        </w:rPr>
        <w:t>RI for each 0.1 mile section or fraction thereof from the Contractor’s initial SA testing.  Those sections which earned incentives or full payment based on the initial SA testing will not be re-evaluated for incentive after final SA testing.</w:t>
      </w:r>
    </w:p>
    <w:p w:rsidR="002E298D" w:rsidRPr="00E66BD2" w:rsidRDefault="002E298D" w:rsidP="0094595D">
      <w:pPr>
        <w:tabs>
          <w:tab w:val="left" w:pos="864"/>
          <w:tab w:val="left" w:pos="1296"/>
          <w:tab w:val="left" w:pos="1728"/>
          <w:tab w:val="left" w:pos="2160"/>
        </w:tabs>
        <w:ind w:left="450"/>
        <w:rPr>
          <w:rFonts w:ascii="Arial" w:hAnsi="Arial" w:cs="Arial"/>
          <w:color w:val="000000"/>
        </w:rPr>
      </w:pPr>
    </w:p>
    <w:p w:rsidR="002E298D" w:rsidRPr="009E4D2A" w:rsidRDefault="002E298D" w:rsidP="0094595D">
      <w:pPr>
        <w:tabs>
          <w:tab w:val="left" w:pos="450"/>
          <w:tab w:val="left" w:pos="1296"/>
          <w:tab w:val="left" w:pos="1728"/>
          <w:tab w:val="left" w:pos="2160"/>
        </w:tabs>
        <w:suppressAutoHyphens/>
        <w:ind w:left="360"/>
        <w:jc w:val="both"/>
        <w:rPr>
          <w:rFonts w:ascii="Arial" w:hAnsi="Arial" w:cs="Arial"/>
          <w:color w:val="000000"/>
        </w:rPr>
      </w:pPr>
      <w:r w:rsidRPr="00E66BD2">
        <w:rPr>
          <w:rFonts w:ascii="Arial" w:hAnsi="Arial" w:cs="Arial"/>
          <w:color w:val="000000"/>
        </w:rPr>
        <w:t>The disincentive payment will be based on the HRI or percent improvement for each 0.05 or 0.1 mile section or fraction thereof from the Contractor’s Initial SA testing or the Contractor’s Final SA testing, whichever is less. Those sections which had disincentive levels indicated by the initial SA, will be re-evaluated for disincentive.  The Contractor may eliminate all disincentives on those 0.05 or 0.1 mile sections; however, no incentives may be earned in these areas, regardless of the final smoothness.</w:t>
      </w:r>
    </w:p>
    <w:p w:rsidR="002E298D" w:rsidRPr="009E4D2A" w:rsidRDefault="002E298D" w:rsidP="0094595D">
      <w:pPr>
        <w:tabs>
          <w:tab w:val="left" w:pos="450"/>
          <w:tab w:val="left" w:pos="1296"/>
          <w:tab w:val="left" w:pos="1728"/>
          <w:tab w:val="left" w:pos="2160"/>
        </w:tabs>
        <w:suppressAutoHyphens/>
        <w:ind w:left="360"/>
        <w:jc w:val="both"/>
        <w:rPr>
          <w:rFonts w:ascii="Arial" w:hAnsi="Arial" w:cs="Arial"/>
          <w:color w:val="000000"/>
        </w:rPr>
      </w:pPr>
    </w:p>
    <w:p w:rsidR="002E298D" w:rsidRDefault="002E298D" w:rsidP="00077A93">
      <w:pPr>
        <w:numPr>
          <w:ilvl w:val="0"/>
          <w:numId w:val="8"/>
        </w:numPr>
        <w:tabs>
          <w:tab w:val="left" w:pos="360"/>
          <w:tab w:val="left" w:pos="450"/>
          <w:tab w:val="left" w:pos="1296"/>
          <w:tab w:val="left" w:pos="1728"/>
          <w:tab w:val="left" w:pos="2160"/>
        </w:tabs>
        <w:suppressAutoHyphens/>
        <w:jc w:val="both"/>
        <w:rPr>
          <w:rFonts w:ascii="Arial" w:hAnsi="Arial" w:cs="Arial"/>
        </w:rPr>
      </w:pPr>
      <w:r w:rsidRPr="009E4D2A">
        <w:rPr>
          <w:rFonts w:ascii="Arial" w:hAnsi="Arial" w:cs="Arial"/>
          <w:i/>
          <w:color w:val="000000"/>
        </w:rPr>
        <w:t xml:space="preserve">Department Smoothness Verification Testing (SV). </w:t>
      </w:r>
      <w:r w:rsidRPr="009E4D2A">
        <w:rPr>
          <w:rFonts w:ascii="Arial" w:hAnsi="Arial" w:cs="Arial"/>
          <w:color w:val="000000"/>
        </w:rPr>
        <w:t xml:space="preserve"> The Department may elect to perform smoothness verification (SV) testing using the Department’s inertial profiler, with the methods described in subsection 105.07(b).  The Engineer will notify the Contractor of the Dep</w:t>
      </w:r>
      <w:r>
        <w:rPr>
          <w:rFonts w:ascii="Arial" w:hAnsi="Arial" w:cs="Arial"/>
          <w:color w:val="000000"/>
        </w:rPr>
        <w:t xml:space="preserve">artment's intention to perform SV testing.  All traffic control costs associated with Department SV testing will be paid for by the Department </w:t>
      </w:r>
      <w:r>
        <w:rPr>
          <w:rFonts w:ascii="Arial" w:hAnsi="Arial" w:cs="Arial"/>
        </w:rPr>
        <w:t>in accordance with Section 630.</w:t>
      </w:r>
    </w:p>
    <w:p w:rsidR="002E298D" w:rsidRDefault="002E298D">
      <w:pPr>
        <w:tabs>
          <w:tab w:val="left" w:pos="432"/>
          <w:tab w:val="left" w:pos="864"/>
          <w:tab w:val="left" w:pos="1296"/>
          <w:tab w:val="left" w:pos="1728"/>
          <w:tab w:val="left" w:pos="2160"/>
        </w:tabs>
        <w:jc w:val="both"/>
        <w:rPr>
          <w:rFonts w:ascii="Arial" w:hAnsi="Arial" w:cs="Arial"/>
          <w:color w:val="000000"/>
        </w:rPr>
      </w:pPr>
    </w:p>
    <w:p w:rsidR="002E298D" w:rsidRDefault="002E298D">
      <w:pPr>
        <w:tabs>
          <w:tab w:val="left" w:pos="432"/>
          <w:tab w:val="left" w:pos="864"/>
          <w:tab w:val="left" w:pos="1296"/>
          <w:tab w:val="left" w:pos="1728"/>
          <w:tab w:val="left" w:pos="2160"/>
        </w:tabs>
        <w:ind w:left="360"/>
        <w:jc w:val="both"/>
        <w:rPr>
          <w:rFonts w:ascii="Arial" w:hAnsi="Arial" w:cs="Arial"/>
          <w:color w:val="000000"/>
        </w:rPr>
      </w:pPr>
      <w:r>
        <w:rPr>
          <w:rFonts w:ascii="Arial" w:hAnsi="Arial" w:cs="Arial"/>
          <w:color w:val="000000"/>
        </w:rPr>
        <w:t>The Contractor’s SA test results will be compared to the Department’s SV test results.  The Contractor’s SA test results will be considered acceptable and will be used for incentive/disincentive payment if the following criteria are met:</w:t>
      </w:r>
    </w:p>
    <w:p w:rsidR="002E298D" w:rsidRPr="00BE4755" w:rsidRDefault="002E298D" w:rsidP="00077A93">
      <w:pPr>
        <w:numPr>
          <w:ilvl w:val="0"/>
          <w:numId w:val="10"/>
        </w:numPr>
        <w:tabs>
          <w:tab w:val="left" w:pos="864"/>
          <w:tab w:val="left" w:pos="1296"/>
          <w:tab w:val="left" w:pos="1728"/>
          <w:tab w:val="left" w:pos="2160"/>
        </w:tabs>
        <w:suppressAutoHyphens/>
        <w:jc w:val="both"/>
        <w:rPr>
          <w:rFonts w:ascii="Arial" w:hAnsi="Arial" w:cs="Arial"/>
          <w:color w:val="000000"/>
        </w:rPr>
      </w:pPr>
      <w:r w:rsidRPr="00BE4755">
        <w:rPr>
          <w:rFonts w:ascii="Arial" w:hAnsi="Arial" w:cs="Arial"/>
          <w:color w:val="000000"/>
        </w:rPr>
        <w:t>The difference in HRI for a 1/10 or 1/20 mile section is less than 6.1 inches/mile for a minimum of 90 percent of the 1/10 or 1/20 mile sections for each lane.</w:t>
      </w:r>
    </w:p>
    <w:p w:rsidR="002E298D" w:rsidRDefault="002E298D" w:rsidP="00077A93">
      <w:pPr>
        <w:numPr>
          <w:ilvl w:val="0"/>
          <w:numId w:val="10"/>
        </w:numPr>
        <w:tabs>
          <w:tab w:val="left" w:pos="864"/>
          <w:tab w:val="left" w:pos="1296"/>
          <w:tab w:val="left" w:pos="1728"/>
          <w:tab w:val="left" w:pos="2160"/>
        </w:tabs>
        <w:suppressAutoHyphens/>
        <w:jc w:val="both"/>
        <w:rPr>
          <w:rFonts w:ascii="Arial" w:hAnsi="Arial" w:cs="Arial"/>
          <w:color w:val="000000"/>
        </w:rPr>
      </w:pPr>
      <w:r>
        <w:rPr>
          <w:rFonts w:ascii="Arial" w:hAnsi="Arial" w:cs="Arial"/>
          <w:color w:val="000000"/>
        </w:rPr>
        <w:t>The difference in average HRI for each lane is less than 6.1 inches/mile.</w:t>
      </w:r>
    </w:p>
    <w:p w:rsidR="002E298D" w:rsidRDefault="002E298D" w:rsidP="00077A93">
      <w:pPr>
        <w:numPr>
          <w:ilvl w:val="0"/>
          <w:numId w:val="10"/>
        </w:numPr>
        <w:tabs>
          <w:tab w:val="left" w:pos="864"/>
          <w:tab w:val="left" w:pos="1296"/>
          <w:tab w:val="left" w:pos="1728"/>
          <w:tab w:val="left" w:pos="2160"/>
        </w:tabs>
        <w:suppressAutoHyphens/>
        <w:jc w:val="both"/>
        <w:rPr>
          <w:rFonts w:ascii="Arial" w:hAnsi="Arial" w:cs="Arial"/>
          <w:color w:val="000000"/>
        </w:rPr>
      </w:pPr>
      <w:r>
        <w:rPr>
          <w:rFonts w:ascii="Arial" w:hAnsi="Arial" w:cs="Arial"/>
          <w:color w:val="000000"/>
        </w:rPr>
        <w:t>The difference in the length of each lane is less than 0.2 percent</w:t>
      </w:r>
    </w:p>
    <w:p w:rsidR="002E298D" w:rsidRDefault="002E298D">
      <w:pPr>
        <w:tabs>
          <w:tab w:val="left" w:pos="432"/>
          <w:tab w:val="left" w:pos="864"/>
          <w:tab w:val="left" w:pos="1296"/>
          <w:tab w:val="left" w:pos="1728"/>
          <w:tab w:val="left" w:pos="2160"/>
        </w:tabs>
        <w:ind w:left="360"/>
        <w:jc w:val="both"/>
        <w:rPr>
          <w:rFonts w:ascii="Arial" w:hAnsi="Arial" w:cs="Arial"/>
          <w:color w:val="000000"/>
        </w:rPr>
      </w:pPr>
    </w:p>
    <w:p w:rsidR="002E298D" w:rsidRDefault="002E298D">
      <w:pPr>
        <w:tabs>
          <w:tab w:val="left" w:pos="432"/>
          <w:tab w:val="left" w:pos="864"/>
          <w:tab w:val="left" w:pos="1296"/>
          <w:tab w:val="left" w:pos="1728"/>
          <w:tab w:val="left" w:pos="2160"/>
        </w:tabs>
        <w:ind w:left="360"/>
        <w:jc w:val="both"/>
        <w:rPr>
          <w:rFonts w:ascii="Arial" w:hAnsi="Arial" w:cs="Arial"/>
        </w:rPr>
      </w:pPr>
      <w:r>
        <w:rPr>
          <w:rFonts w:ascii="Arial" w:hAnsi="Arial" w:cs="Arial"/>
          <w:color w:val="000000"/>
        </w:rPr>
        <w:lastRenderedPageBreak/>
        <w:t xml:space="preserve">When the Contractor’s SA test results are not considered acceptable, the Department’s </w:t>
      </w:r>
      <w:r w:rsidRPr="00E66BD2">
        <w:rPr>
          <w:rFonts w:ascii="Arial" w:hAnsi="Arial" w:cs="Arial"/>
          <w:color w:val="000000"/>
        </w:rPr>
        <w:t>SV test results will</w:t>
      </w:r>
      <w:r>
        <w:rPr>
          <w:rFonts w:ascii="Arial" w:hAnsi="Arial" w:cs="Arial"/>
          <w:color w:val="000000"/>
        </w:rPr>
        <w:t xml:space="preserve"> be used for incentive/disincentive payment and the Contractor’s profiler certification will be evaluated pursuant to CP 78.  </w:t>
      </w:r>
      <w:r>
        <w:rPr>
          <w:rFonts w:ascii="Arial" w:hAnsi="Arial" w:cs="Arial"/>
        </w:rPr>
        <w:t>The Department will have 30 days to complete this evaluation.</w:t>
      </w:r>
    </w:p>
    <w:p w:rsidR="002E298D" w:rsidRDefault="002E298D">
      <w:pPr>
        <w:tabs>
          <w:tab w:val="left" w:pos="432"/>
          <w:tab w:val="left" w:pos="864"/>
          <w:tab w:val="left" w:pos="1296"/>
          <w:tab w:val="left" w:pos="1728"/>
          <w:tab w:val="left" w:pos="2160"/>
        </w:tabs>
        <w:ind w:left="360"/>
        <w:jc w:val="both"/>
        <w:rPr>
          <w:rFonts w:ascii="Arial" w:hAnsi="Arial" w:cs="Arial"/>
          <w:color w:val="000000"/>
        </w:rPr>
      </w:pPr>
    </w:p>
    <w:p w:rsidR="002E298D" w:rsidRDefault="002E298D">
      <w:pPr>
        <w:tabs>
          <w:tab w:val="left" w:pos="432"/>
          <w:tab w:val="left" w:pos="864"/>
          <w:tab w:val="left" w:pos="1296"/>
          <w:tab w:val="left" w:pos="1728"/>
          <w:tab w:val="left" w:pos="2160"/>
        </w:tabs>
        <w:ind w:left="360"/>
        <w:jc w:val="both"/>
        <w:rPr>
          <w:rFonts w:ascii="Arial" w:hAnsi="Arial" w:cs="Arial"/>
          <w:color w:val="000000"/>
        </w:rPr>
      </w:pPr>
      <w:r>
        <w:rPr>
          <w:rFonts w:ascii="Arial" w:hAnsi="Arial" w:cs="Arial"/>
          <w:color w:val="000000"/>
        </w:rPr>
        <w:t>The Contractor will be assessed a charge of $1,000 for SV testing when the Contractor’s SA test results are not considered acceptable.</w:t>
      </w:r>
    </w:p>
    <w:p w:rsidR="002E298D" w:rsidRDefault="002E298D">
      <w:pPr>
        <w:tabs>
          <w:tab w:val="left" w:pos="432"/>
          <w:tab w:val="left" w:pos="864"/>
          <w:tab w:val="left" w:pos="1296"/>
          <w:tab w:val="left" w:pos="1728"/>
          <w:tab w:val="left" w:pos="2160"/>
        </w:tabs>
        <w:ind w:left="360"/>
        <w:jc w:val="both"/>
        <w:rPr>
          <w:rFonts w:ascii="Arial" w:hAnsi="Arial" w:cs="Arial"/>
          <w:color w:val="000000"/>
        </w:rPr>
      </w:pPr>
    </w:p>
    <w:p w:rsidR="002E298D" w:rsidRDefault="002E298D" w:rsidP="0094595D">
      <w:pPr>
        <w:numPr>
          <w:ilvl w:val="0"/>
          <w:numId w:val="8"/>
        </w:numPr>
        <w:tabs>
          <w:tab w:val="left" w:pos="432"/>
          <w:tab w:val="left" w:pos="864"/>
          <w:tab w:val="left" w:pos="1296"/>
          <w:tab w:val="left" w:pos="1728"/>
          <w:tab w:val="left" w:pos="2160"/>
        </w:tabs>
        <w:suppressAutoHyphens/>
        <w:jc w:val="both"/>
        <w:rPr>
          <w:rFonts w:ascii="Arial" w:hAnsi="Arial" w:cs="Arial"/>
          <w:color w:val="000000"/>
        </w:rPr>
      </w:pPr>
      <w:r w:rsidRPr="00CC1012">
        <w:rPr>
          <w:rFonts w:ascii="Arial" w:hAnsi="Arial" w:cs="Arial"/>
          <w:i/>
          <w:color w:val="000000"/>
        </w:rPr>
        <w:t>HMA R</w:t>
      </w:r>
      <w:r>
        <w:rPr>
          <w:rFonts w:ascii="Arial" w:hAnsi="Arial" w:cs="Arial"/>
          <w:i/>
          <w:color w:val="000000"/>
        </w:rPr>
        <w:t>ecycling Treatments and Thin Lift smoothness Criteria.</w:t>
      </w:r>
      <w:r>
        <w:rPr>
          <w:rFonts w:ascii="Arial" w:hAnsi="Arial" w:cs="Arial"/>
          <w:color w:val="000000"/>
        </w:rPr>
        <w:t xml:space="preserve">  When HMA recycling treatments or when only one layer less than 1.5 inches of HMA Pavement is placed without an intermediate treatment are constructed as the final riding surface, the following shall be used for acceptance:</w:t>
      </w:r>
    </w:p>
    <w:p w:rsidR="002E298D" w:rsidRDefault="002E298D" w:rsidP="0094595D">
      <w:pPr>
        <w:tabs>
          <w:tab w:val="left" w:pos="432"/>
          <w:tab w:val="left" w:pos="864"/>
          <w:tab w:val="left" w:pos="1296"/>
          <w:tab w:val="left" w:pos="1728"/>
          <w:tab w:val="left" w:pos="2160"/>
        </w:tabs>
        <w:jc w:val="both"/>
        <w:rPr>
          <w:rFonts w:ascii="Arial" w:hAnsi="Arial" w:cs="Arial"/>
          <w:color w:val="000000"/>
        </w:rPr>
      </w:pPr>
    </w:p>
    <w:p w:rsidR="002E298D" w:rsidRDefault="002E298D" w:rsidP="0094595D">
      <w:pPr>
        <w:spacing w:line="220" w:lineRule="exact"/>
        <w:ind w:left="720" w:right="720"/>
        <w:rPr>
          <w:rFonts w:ascii="Arial" w:hAnsi="Arial" w:cs="Arial"/>
          <w:color w:val="000000"/>
        </w:rPr>
      </w:pPr>
      <w:r>
        <w:rPr>
          <w:rFonts w:ascii="Arial" w:hAnsi="Arial" w:cs="Arial"/>
          <w:color w:val="000000"/>
        </w:rPr>
        <w:t>An HRI for each 0.1 mile section shall be determined on the original pavement surface prior to beginning the work.</w:t>
      </w:r>
    </w:p>
    <w:p w:rsidR="002E298D" w:rsidRDefault="002E298D" w:rsidP="0094595D">
      <w:pPr>
        <w:spacing w:line="220" w:lineRule="exact"/>
        <w:ind w:left="720" w:right="720"/>
        <w:jc w:val="both"/>
        <w:rPr>
          <w:rFonts w:ascii="Arial" w:hAnsi="Arial" w:cs="Arial"/>
          <w:color w:val="000000"/>
        </w:rPr>
      </w:pPr>
    </w:p>
    <w:p w:rsidR="002E298D" w:rsidRDefault="002E298D" w:rsidP="0094595D">
      <w:pPr>
        <w:spacing w:line="220" w:lineRule="exact"/>
        <w:ind w:left="720" w:right="720"/>
        <w:jc w:val="both"/>
        <w:rPr>
          <w:rFonts w:ascii="Arial" w:hAnsi="Arial" w:cs="Arial"/>
          <w:color w:val="000000"/>
        </w:rPr>
      </w:pPr>
      <w:r>
        <w:rPr>
          <w:rFonts w:ascii="Arial" w:hAnsi="Arial" w:cs="Arial"/>
          <w:color w:val="000000"/>
        </w:rPr>
        <w:t>An HRI for each 0.1 mile section shall be determined on the pavement surface after the work is complete.</w:t>
      </w:r>
    </w:p>
    <w:p w:rsidR="002E298D" w:rsidRDefault="002E298D" w:rsidP="0094595D">
      <w:pPr>
        <w:tabs>
          <w:tab w:val="left" w:pos="432"/>
          <w:tab w:val="left" w:pos="864"/>
          <w:tab w:val="left" w:pos="1296"/>
          <w:tab w:val="left" w:pos="1728"/>
          <w:tab w:val="left" w:pos="2160"/>
        </w:tabs>
        <w:ind w:left="720"/>
        <w:jc w:val="both"/>
        <w:rPr>
          <w:rFonts w:ascii="Arial" w:hAnsi="Arial" w:cs="Arial"/>
          <w:color w:val="000000"/>
        </w:rPr>
      </w:pPr>
    </w:p>
    <w:p w:rsidR="002E298D" w:rsidRPr="004746A3" w:rsidRDefault="002E298D" w:rsidP="0094595D">
      <w:pPr>
        <w:tabs>
          <w:tab w:val="left" w:pos="432"/>
          <w:tab w:val="left" w:pos="864"/>
          <w:tab w:val="left" w:pos="1296"/>
          <w:tab w:val="left" w:pos="1728"/>
          <w:tab w:val="left" w:pos="2160"/>
        </w:tabs>
        <w:ind w:left="720"/>
        <w:jc w:val="both"/>
        <w:rPr>
          <w:rFonts w:ascii="Arial" w:hAnsi="Arial" w:cs="Arial"/>
          <w:color w:val="000000"/>
        </w:rPr>
      </w:pPr>
      <w:r>
        <w:rPr>
          <w:rFonts w:ascii="Arial" w:hAnsi="Arial" w:cs="Arial"/>
          <w:color w:val="000000"/>
        </w:rPr>
        <w:t xml:space="preserve">When a 0.1 mile section has a final HRI greater than 80.0 in/mile and the final HRI is greater than the HRI prior to performing the work, that 0.1 mile section shall be corrected by a method approved in writing by the Engineer.  Corrective work shall be such that the resulting final HRI is equal to or less than the initial HRI or 80.0 in/mile, whichever is greater.  All costs associated with corrective work shall be at the Contractor’s expense, including but not limited to traffic control, additional hot mix asphalt, grinding and milling.  </w:t>
      </w:r>
    </w:p>
    <w:p w:rsidR="002E298D" w:rsidRDefault="002E298D" w:rsidP="0094595D">
      <w:pPr>
        <w:tabs>
          <w:tab w:val="left" w:pos="432"/>
          <w:tab w:val="left" w:pos="864"/>
          <w:tab w:val="left" w:pos="1296"/>
          <w:tab w:val="left" w:pos="1728"/>
          <w:tab w:val="left" w:pos="2160"/>
        </w:tabs>
        <w:ind w:left="720"/>
        <w:jc w:val="both"/>
        <w:rPr>
          <w:rFonts w:ascii="Arial" w:hAnsi="Arial" w:cs="Arial"/>
          <w:color w:val="000000"/>
        </w:rPr>
      </w:pPr>
    </w:p>
    <w:p w:rsidR="002E298D" w:rsidRDefault="002E298D" w:rsidP="0094595D">
      <w:pPr>
        <w:tabs>
          <w:tab w:val="left" w:pos="432"/>
          <w:tab w:val="left" w:pos="864"/>
          <w:tab w:val="left" w:pos="1296"/>
          <w:tab w:val="left" w:pos="1728"/>
          <w:tab w:val="left" w:pos="2160"/>
        </w:tabs>
        <w:ind w:left="720"/>
        <w:jc w:val="both"/>
        <w:rPr>
          <w:rFonts w:ascii="Arial" w:hAnsi="Arial" w:cs="Arial"/>
          <w:color w:val="000000"/>
        </w:rPr>
      </w:pPr>
      <w:r>
        <w:rPr>
          <w:rFonts w:ascii="Arial" w:hAnsi="Arial" w:cs="Arial"/>
          <w:color w:val="000000"/>
        </w:rPr>
        <w:t xml:space="preserve">HMA recycling treatments or when only one layer less than 1.5 inches of HMA Pavement is placed without an intermediate treatment </w:t>
      </w:r>
      <w:r w:rsidRPr="00BE4755">
        <w:rPr>
          <w:rFonts w:ascii="Arial" w:hAnsi="Arial" w:cs="Arial"/>
          <w:color w:val="000000"/>
        </w:rPr>
        <w:t xml:space="preserve">will not be subject to incentive/disincentive </w:t>
      </w:r>
      <w:r w:rsidR="00E66BD2">
        <w:rPr>
          <w:rFonts w:ascii="Arial" w:hAnsi="Arial" w:cs="Arial"/>
          <w:color w:val="000000"/>
        </w:rPr>
        <w:t>adjustments</w:t>
      </w:r>
      <w:r>
        <w:rPr>
          <w:rFonts w:ascii="Arial" w:hAnsi="Arial" w:cs="Arial"/>
          <w:color w:val="000000"/>
        </w:rPr>
        <w:t xml:space="preserve"> for smoothness. </w:t>
      </w:r>
    </w:p>
    <w:p w:rsidR="002E298D" w:rsidRPr="004746A3" w:rsidRDefault="002E298D" w:rsidP="0094595D">
      <w:pPr>
        <w:tabs>
          <w:tab w:val="left" w:pos="432"/>
          <w:tab w:val="left" w:pos="864"/>
          <w:tab w:val="left" w:pos="1296"/>
          <w:tab w:val="left" w:pos="1728"/>
          <w:tab w:val="left" w:pos="2160"/>
        </w:tabs>
        <w:ind w:left="720"/>
        <w:jc w:val="both"/>
        <w:rPr>
          <w:rFonts w:ascii="Arial" w:hAnsi="Arial" w:cs="Arial"/>
          <w:color w:val="000000"/>
        </w:rPr>
      </w:pPr>
    </w:p>
    <w:p w:rsidR="002E298D" w:rsidRPr="004746A3" w:rsidRDefault="002E298D" w:rsidP="0094595D">
      <w:pPr>
        <w:tabs>
          <w:tab w:val="left" w:pos="360"/>
          <w:tab w:val="left" w:pos="864"/>
          <w:tab w:val="left" w:pos="1296"/>
          <w:tab w:val="left" w:pos="1728"/>
          <w:tab w:val="left" w:pos="2160"/>
        </w:tabs>
        <w:ind w:left="432" w:hanging="72"/>
        <w:jc w:val="both"/>
        <w:rPr>
          <w:rFonts w:ascii="Arial" w:hAnsi="Arial" w:cs="Arial"/>
          <w:color w:val="000000"/>
        </w:rPr>
      </w:pPr>
      <w:r w:rsidRPr="004746A3">
        <w:rPr>
          <w:rFonts w:ascii="Arial" w:hAnsi="Arial" w:cs="Arial"/>
          <w:color w:val="000000"/>
        </w:rPr>
        <w:t>The pavement smoothness for HMA Recycling Treatments and Thin Lifts that will be overlaid with a final riding surface will not be evaluated by the Department for acceptance.</w:t>
      </w:r>
    </w:p>
    <w:p w:rsidR="002E298D" w:rsidRPr="004746A3" w:rsidRDefault="002E298D" w:rsidP="0094595D">
      <w:pPr>
        <w:tabs>
          <w:tab w:val="left" w:pos="432"/>
          <w:tab w:val="left" w:pos="864"/>
          <w:tab w:val="left" w:pos="1296"/>
          <w:tab w:val="left" w:pos="1728"/>
          <w:tab w:val="left" w:pos="2160"/>
        </w:tabs>
        <w:jc w:val="both"/>
        <w:rPr>
          <w:rFonts w:ascii="Arial" w:hAnsi="Arial" w:cs="Arial"/>
          <w:color w:val="000000"/>
        </w:rPr>
      </w:pPr>
    </w:p>
    <w:p w:rsidR="002E298D" w:rsidRDefault="002E298D">
      <w:pPr>
        <w:tabs>
          <w:tab w:val="left" w:pos="432"/>
          <w:tab w:val="left" w:pos="864"/>
          <w:tab w:val="left" w:pos="1296"/>
          <w:tab w:val="left" w:pos="1728"/>
          <w:tab w:val="left" w:pos="2160"/>
        </w:tabs>
        <w:jc w:val="both"/>
        <w:rPr>
          <w:rFonts w:ascii="Arial" w:hAnsi="Arial" w:cs="Arial"/>
          <w:color w:val="000000"/>
        </w:rPr>
      </w:pPr>
      <w:r>
        <w:rPr>
          <w:rFonts w:ascii="Arial" w:hAnsi="Arial" w:cs="Arial"/>
          <w:color w:val="000000"/>
        </w:rPr>
        <w:t>In subsection 202.09 delete the last paragraph</w:t>
      </w:r>
    </w:p>
    <w:p w:rsidR="002E298D" w:rsidRDefault="002E298D">
      <w:pPr>
        <w:tabs>
          <w:tab w:val="left" w:pos="432"/>
          <w:tab w:val="left" w:pos="864"/>
          <w:tab w:val="left" w:pos="1296"/>
          <w:tab w:val="left" w:pos="1728"/>
          <w:tab w:val="left" w:pos="2160"/>
        </w:tabs>
        <w:jc w:val="both"/>
        <w:rPr>
          <w:rFonts w:ascii="Arial" w:hAnsi="Arial" w:cs="Arial"/>
          <w:color w:val="000000"/>
        </w:rPr>
      </w:pPr>
    </w:p>
    <w:p w:rsidR="002E298D" w:rsidRDefault="002E298D">
      <w:pPr>
        <w:tabs>
          <w:tab w:val="left" w:pos="432"/>
          <w:tab w:val="left" w:pos="864"/>
          <w:tab w:val="left" w:pos="1296"/>
          <w:tab w:val="left" w:pos="1728"/>
          <w:tab w:val="left" w:pos="2160"/>
        </w:tabs>
        <w:rPr>
          <w:rFonts w:ascii="Arial" w:hAnsi="Arial" w:cs="Arial"/>
          <w:color w:val="000000"/>
        </w:rPr>
      </w:pPr>
      <w:r>
        <w:rPr>
          <w:rFonts w:ascii="Arial" w:hAnsi="Arial" w:cs="Arial"/>
          <w:color w:val="000000"/>
        </w:rPr>
        <w:t>Delete subsection 401.20 and replace with the following:</w:t>
      </w:r>
    </w:p>
    <w:p w:rsidR="002E298D" w:rsidRDefault="002E298D">
      <w:pPr>
        <w:tabs>
          <w:tab w:val="left" w:pos="432"/>
          <w:tab w:val="left" w:pos="864"/>
          <w:tab w:val="left" w:pos="1296"/>
          <w:tab w:val="left" w:pos="1728"/>
          <w:tab w:val="left" w:pos="2160"/>
        </w:tabs>
        <w:rPr>
          <w:rFonts w:ascii="Arial" w:hAnsi="Arial" w:cs="Arial"/>
          <w:color w:val="000000"/>
        </w:rPr>
      </w:pPr>
    </w:p>
    <w:p w:rsidR="002E298D" w:rsidRPr="004746A3" w:rsidRDefault="002E298D">
      <w:pPr>
        <w:tabs>
          <w:tab w:val="left" w:pos="432"/>
          <w:tab w:val="left" w:pos="864"/>
          <w:tab w:val="left" w:pos="1296"/>
          <w:tab w:val="left" w:pos="1728"/>
          <w:tab w:val="left" w:pos="2160"/>
        </w:tabs>
        <w:rPr>
          <w:rFonts w:ascii="Arial" w:hAnsi="Arial" w:cs="Arial"/>
          <w:color w:val="000000"/>
        </w:rPr>
      </w:pPr>
      <w:r>
        <w:rPr>
          <w:rFonts w:ascii="Arial" w:hAnsi="Arial" w:cs="Arial"/>
          <w:b/>
          <w:color w:val="000000"/>
        </w:rPr>
        <w:t>401.20 Surface Smoothness.</w:t>
      </w:r>
      <w:r>
        <w:rPr>
          <w:rFonts w:ascii="Arial" w:hAnsi="Arial" w:cs="Arial"/>
          <w:color w:val="000000"/>
        </w:rPr>
        <w:t xml:space="preserve">  The roadway surface smoothness shall be tested in accordance with subsection 105.07.</w:t>
      </w:r>
    </w:p>
    <w:p w:rsidR="002E298D" w:rsidRDefault="002E298D">
      <w:pPr>
        <w:tabs>
          <w:tab w:val="left" w:pos="432"/>
          <w:tab w:val="left" w:pos="864"/>
          <w:tab w:val="left" w:pos="1296"/>
          <w:tab w:val="left" w:pos="1728"/>
          <w:tab w:val="left" w:pos="2160"/>
        </w:tabs>
        <w:rPr>
          <w:rFonts w:ascii="Arial" w:hAnsi="Arial" w:cs="Arial"/>
          <w:color w:val="000000"/>
        </w:rPr>
      </w:pPr>
    </w:p>
    <w:p w:rsidR="002E298D" w:rsidRDefault="002E298D">
      <w:pPr>
        <w:tabs>
          <w:tab w:val="left" w:pos="432"/>
          <w:tab w:val="left" w:pos="864"/>
          <w:tab w:val="left" w:pos="1296"/>
          <w:tab w:val="left" w:pos="1728"/>
          <w:tab w:val="left" w:pos="2160"/>
        </w:tabs>
        <w:rPr>
          <w:rFonts w:ascii="Arial" w:hAnsi="Arial" w:cs="Arial"/>
          <w:color w:val="000000"/>
        </w:rPr>
      </w:pPr>
      <w:r>
        <w:rPr>
          <w:rFonts w:ascii="Arial" w:hAnsi="Arial" w:cs="Arial"/>
          <w:color w:val="000000"/>
        </w:rPr>
        <w:t>Delete Subsection 406.11 and replace with the following:</w:t>
      </w:r>
    </w:p>
    <w:p w:rsidR="002E298D" w:rsidRDefault="002E298D">
      <w:pPr>
        <w:tabs>
          <w:tab w:val="left" w:pos="432"/>
          <w:tab w:val="left" w:pos="864"/>
          <w:tab w:val="left" w:pos="1296"/>
          <w:tab w:val="left" w:pos="1728"/>
          <w:tab w:val="left" w:pos="2160"/>
        </w:tabs>
        <w:rPr>
          <w:rFonts w:ascii="Arial" w:hAnsi="Arial" w:cs="Arial"/>
          <w:color w:val="000000"/>
        </w:rPr>
      </w:pPr>
    </w:p>
    <w:p w:rsidR="002E298D" w:rsidRDefault="002E298D">
      <w:pPr>
        <w:tabs>
          <w:tab w:val="left" w:pos="432"/>
          <w:tab w:val="left" w:pos="864"/>
          <w:tab w:val="left" w:pos="1296"/>
          <w:tab w:val="left" w:pos="1728"/>
          <w:tab w:val="left" w:pos="2160"/>
        </w:tabs>
        <w:rPr>
          <w:rFonts w:ascii="Arial" w:hAnsi="Arial" w:cs="Arial"/>
          <w:color w:val="000000"/>
        </w:rPr>
      </w:pPr>
      <w:r>
        <w:rPr>
          <w:rFonts w:ascii="Arial" w:hAnsi="Arial" w:cs="Arial"/>
          <w:b/>
          <w:color w:val="000000"/>
        </w:rPr>
        <w:t>406.11 Smoothness.</w:t>
      </w:r>
      <w:r>
        <w:rPr>
          <w:rFonts w:ascii="Arial" w:hAnsi="Arial" w:cs="Arial"/>
          <w:color w:val="000000"/>
        </w:rPr>
        <w:t xml:space="preserve">  The longitudinal surface smoothness of the roadway prior to and after cold recycling shall be tested in accordance with subsection 105.07 by the Contractor.  </w:t>
      </w:r>
    </w:p>
    <w:p w:rsidR="002E298D" w:rsidRDefault="002E298D">
      <w:pPr>
        <w:tabs>
          <w:tab w:val="left" w:pos="432"/>
          <w:tab w:val="left" w:pos="864"/>
          <w:tab w:val="left" w:pos="1296"/>
          <w:tab w:val="left" w:pos="1728"/>
          <w:tab w:val="left" w:pos="2160"/>
        </w:tabs>
        <w:rPr>
          <w:rFonts w:ascii="Arial" w:hAnsi="Arial" w:cs="Arial"/>
          <w:color w:val="000000"/>
        </w:rPr>
      </w:pPr>
    </w:p>
    <w:p w:rsidR="002E298D" w:rsidRDefault="002E298D" w:rsidP="0094595D">
      <w:pPr>
        <w:tabs>
          <w:tab w:val="left" w:pos="432"/>
          <w:tab w:val="left" w:pos="864"/>
          <w:tab w:val="left" w:pos="1296"/>
          <w:tab w:val="left" w:pos="1728"/>
          <w:tab w:val="left" w:pos="2160"/>
        </w:tabs>
        <w:rPr>
          <w:sz w:val="22"/>
        </w:rPr>
      </w:pPr>
      <w:r>
        <w:rPr>
          <w:rFonts w:ascii="Arial" w:hAnsi="Arial" w:cs="Arial"/>
          <w:color w:val="000000"/>
        </w:rPr>
        <w:t>Delete subsection 601.15 (f) 2. and Table 601-2.</w:t>
      </w:r>
    </w:p>
    <w:p w:rsidR="002E298D" w:rsidRDefault="002E298D" w:rsidP="00424FBC"/>
    <w:sectPr w:rsidR="002E298D" w:rsidSect="0094595D">
      <w:headerReference w:type="default" r:id="rId8"/>
      <w:pgSz w:w="12240" w:h="15840" w:code="1"/>
      <w:pgMar w:top="720" w:right="1080" w:bottom="432"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B02" w:rsidRDefault="00004B02">
      <w:r>
        <w:separator/>
      </w:r>
    </w:p>
  </w:endnote>
  <w:endnote w:type="continuationSeparator" w:id="0">
    <w:p w:rsidR="00004B02" w:rsidRDefault="00004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B02" w:rsidRDefault="00004B02">
      <w:r>
        <w:separator/>
      </w:r>
    </w:p>
  </w:footnote>
  <w:footnote w:type="continuationSeparator" w:id="0">
    <w:p w:rsidR="00004B02" w:rsidRDefault="00004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D" w:rsidRPr="009D5143" w:rsidRDefault="002E298D" w:rsidP="0094595D">
    <w:pPr>
      <w:pStyle w:val="Header"/>
      <w:jc w:val="right"/>
      <w:rPr>
        <w:rStyle w:val="PageNumber"/>
        <w:rFonts w:ascii="Arial" w:hAnsi="Arial" w:cs="Arial"/>
        <w:sz w:val="20"/>
        <w:szCs w:val="20"/>
      </w:rPr>
    </w:pPr>
    <w:r w:rsidRPr="009D5143">
      <w:rPr>
        <w:rStyle w:val="PageNumber"/>
        <w:rFonts w:ascii="Arial" w:hAnsi="Arial" w:cs="Arial"/>
        <w:sz w:val="20"/>
        <w:szCs w:val="20"/>
      </w:rPr>
      <w:t>July 1, 2010</w:t>
    </w:r>
  </w:p>
  <w:p w:rsidR="002E298D" w:rsidRPr="009D5143" w:rsidRDefault="002E298D" w:rsidP="0094595D">
    <w:pPr>
      <w:pStyle w:val="Header"/>
      <w:jc w:val="center"/>
      <w:rPr>
        <w:rStyle w:val="PageNumber"/>
        <w:rFonts w:ascii="Arial" w:hAnsi="Arial" w:cs="Arial"/>
        <w:sz w:val="20"/>
        <w:szCs w:val="20"/>
      </w:rPr>
    </w:pPr>
  </w:p>
  <w:p w:rsidR="002E298D" w:rsidRPr="009D5143" w:rsidRDefault="00F410AC" w:rsidP="0094595D">
    <w:pPr>
      <w:pStyle w:val="Header"/>
      <w:jc w:val="center"/>
      <w:rPr>
        <w:rFonts w:ascii="Arial" w:hAnsi="Arial" w:cs="Arial"/>
        <w:sz w:val="20"/>
        <w:szCs w:val="20"/>
      </w:rPr>
    </w:pPr>
    <w:r w:rsidRPr="009D5143">
      <w:rPr>
        <w:rStyle w:val="PageNumber"/>
        <w:rFonts w:ascii="Arial" w:hAnsi="Arial" w:cs="Arial"/>
        <w:sz w:val="20"/>
        <w:szCs w:val="20"/>
      </w:rPr>
      <w:fldChar w:fldCharType="begin"/>
    </w:r>
    <w:r w:rsidR="002E298D" w:rsidRPr="009D5143">
      <w:rPr>
        <w:rStyle w:val="PageNumber"/>
        <w:rFonts w:ascii="Arial" w:hAnsi="Arial" w:cs="Arial"/>
        <w:sz w:val="20"/>
        <w:szCs w:val="20"/>
      </w:rPr>
      <w:instrText xml:space="preserve"> PAGE </w:instrText>
    </w:r>
    <w:r w:rsidRPr="009D5143">
      <w:rPr>
        <w:rStyle w:val="PageNumber"/>
        <w:rFonts w:ascii="Arial" w:hAnsi="Arial" w:cs="Arial"/>
        <w:sz w:val="20"/>
        <w:szCs w:val="20"/>
      </w:rPr>
      <w:fldChar w:fldCharType="separate"/>
    </w:r>
    <w:r w:rsidR="009D5143">
      <w:rPr>
        <w:rStyle w:val="PageNumber"/>
        <w:rFonts w:ascii="Arial" w:hAnsi="Arial" w:cs="Arial"/>
        <w:noProof/>
        <w:sz w:val="20"/>
        <w:szCs w:val="20"/>
      </w:rPr>
      <w:t>3</w:t>
    </w:r>
    <w:r w:rsidRPr="009D5143">
      <w:rPr>
        <w:rStyle w:val="PageNumber"/>
        <w:rFonts w:ascii="Arial" w:hAnsi="Arial" w:cs="Arial"/>
        <w:sz w:val="20"/>
        <w:szCs w:val="20"/>
      </w:rPr>
      <w:fldChar w:fldCharType="end"/>
    </w:r>
  </w:p>
  <w:p w:rsidR="002E298D" w:rsidRPr="009D5143" w:rsidRDefault="002E298D" w:rsidP="0094595D">
    <w:pPr>
      <w:pStyle w:val="Header"/>
      <w:jc w:val="center"/>
      <w:rPr>
        <w:rFonts w:ascii="Arial" w:hAnsi="Arial" w:cs="Arial"/>
        <w:sz w:val="20"/>
        <w:szCs w:val="20"/>
      </w:rPr>
    </w:pPr>
    <w:r w:rsidRPr="009D5143">
      <w:rPr>
        <w:rFonts w:ascii="Arial" w:hAnsi="Arial" w:cs="Arial"/>
        <w:sz w:val="20"/>
        <w:szCs w:val="20"/>
      </w:rPr>
      <w:t>REVISION OF SECTIONS 105, 202, 401, 406 AND 601</w:t>
    </w:r>
  </w:p>
  <w:p w:rsidR="002E298D" w:rsidRPr="009D5143" w:rsidRDefault="002E298D" w:rsidP="0094595D">
    <w:pPr>
      <w:pStyle w:val="Header"/>
      <w:jc w:val="center"/>
      <w:rPr>
        <w:rFonts w:ascii="Arial" w:hAnsi="Arial" w:cs="Arial"/>
        <w:sz w:val="20"/>
        <w:szCs w:val="20"/>
      </w:rPr>
    </w:pPr>
    <w:r w:rsidRPr="009D5143">
      <w:rPr>
        <w:rFonts w:ascii="Arial" w:hAnsi="Arial" w:cs="Arial"/>
        <w:sz w:val="20"/>
        <w:szCs w:val="20"/>
      </w:rPr>
      <w:t>HOT MIX ASPHALT PAVEMENT</w:t>
    </w:r>
  </w:p>
  <w:p w:rsidR="002E298D" w:rsidRPr="009D5143" w:rsidRDefault="002E298D" w:rsidP="0094595D">
    <w:pPr>
      <w:pStyle w:val="Header"/>
      <w:jc w:val="center"/>
      <w:rPr>
        <w:rFonts w:ascii="Arial" w:hAnsi="Arial" w:cs="Arial"/>
        <w:sz w:val="20"/>
        <w:szCs w:val="20"/>
      </w:rPr>
    </w:pPr>
    <w:r w:rsidRPr="009D5143">
      <w:rPr>
        <w:rFonts w:ascii="Arial" w:hAnsi="Arial" w:cs="Arial"/>
        <w:sz w:val="20"/>
        <w:szCs w:val="20"/>
      </w:rPr>
      <w:t>ROADWAY SMOOTHNESS (HIGH SPEED PROFILER)</w:t>
    </w:r>
  </w:p>
  <w:p w:rsidR="002E298D" w:rsidRDefault="002E2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nsid w:val="00000004"/>
    <w:multiLevelType w:val="singleLevel"/>
    <w:tmpl w:val="00000004"/>
    <w:name w:val="WW8Num4"/>
    <w:lvl w:ilvl="0">
      <w:start w:val="4"/>
      <w:numFmt w:val="lowerLetter"/>
      <w:lvlText w:val="(%1)"/>
      <w:lvlJc w:val="left"/>
      <w:pPr>
        <w:tabs>
          <w:tab w:val="num" w:pos="360"/>
        </w:tabs>
        <w:ind w:left="360" w:hanging="360"/>
      </w:pPr>
      <w:rPr>
        <w:rFonts w:cs="Times New Roman"/>
        <w:b w:val="0"/>
        <w:i w:val="0"/>
      </w:rPr>
    </w:lvl>
  </w:abstractNum>
  <w:abstractNum w:abstractNumId="4">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singleLevel"/>
    <w:tmpl w:val="00000008"/>
    <w:name w:val="WW8Num8"/>
    <w:lvl w:ilvl="0">
      <w:start w:val="1"/>
      <w:numFmt w:val="upperLetter"/>
      <w:lvlText w:val="%1."/>
      <w:lvlJc w:val="left"/>
      <w:pPr>
        <w:tabs>
          <w:tab w:val="num" w:pos="2520"/>
        </w:tabs>
        <w:ind w:left="252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1692"/>
        </w:tabs>
        <w:ind w:left="1692" w:hanging="432"/>
      </w:pPr>
      <w:rPr>
        <w:rFonts w:cs="Times New Roman"/>
        <w:b w:val="0"/>
        <w:i w:val="0"/>
      </w:rPr>
    </w:lvl>
  </w:abstractNum>
  <w:abstractNum w:abstractNumId="10">
    <w:nsid w:val="0000000B"/>
    <w:multiLevelType w:val="singleLevel"/>
    <w:tmpl w:val="74DA4A14"/>
    <w:name w:val="WW8Num11"/>
    <w:lvl w:ilvl="0">
      <w:start w:val="1"/>
      <w:numFmt w:val="decimal"/>
      <w:lvlText w:val="(%1)"/>
      <w:lvlJc w:val="left"/>
      <w:pPr>
        <w:tabs>
          <w:tab w:val="num" w:pos="1152"/>
        </w:tabs>
        <w:ind w:left="1152" w:hanging="432"/>
      </w:pPr>
      <w:rPr>
        <w:rFonts w:ascii="Arial" w:hAnsi="Arial" w:cs="Times New Roman" w:hint="default"/>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864"/>
        </w:tabs>
        <w:ind w:left="864" w:hanging="432"/>
      </w:pPr>
      <w:rPr>
        <w:rFonts w:cs="Times New Roman"/>
      </w:rPr>
    </w:lvl>
  </w:abstractNum>
  <w:abstractNum w:abstractNumId="16">
    <w:nsid w:val="00C079A5"/>
    <w:multiLevelType w:val="singleLevel"/>
    <w:tmpl w:val="E1368ADC"/>
    <w:lvl w:ilvl="0">
      <w:start w:val="1"/>
      <w:numFmt w:val="lowerLetter"/>
      <w:lvlText w:val="(%1)"/>
      <w:lvlJc w:val="left"/>
      <w:pPr>
        <w:tabs>
          <w:tab w:val="num" w:pos="435"/>
        </w:tabs>
        <w:ind w:left="435" w:hanging="435"/>
      </w:pPr>
      <w:rPr>
        <w:rFonts w:cs="Times New Roman" w:hint="default"/>
      </w:rPr>
    </w:lvl>
  </w:abstractNum>
  <w:abstractNum w:abstractNumId="17">
    <w:nsid w:val="01FF481A"/>
    <w:multiLevelType w:val="hybridMultilevel"/>
    <w:tmpl w:val="3D16D100"/>
    <w:lvl w:ilvl="0" w:tplc="7496407C">
      <w:start w:val="2"/>
      <w:numFmt w:val="decimal"/>
      <w:lvlText w:val="%1."/>
      <w:lvlJc w:val="left"/>
      <w:pPr>
        <w:tabs>
          <w:tab w:val="num" w:pos="792"/>
        </w:tabs>
        <w:ind w:left="792" w:hanging="360"/>
      </w:pPr>
      <w:rPr>
        <w:rFonts w:cs="Times New Roman" w:hint="default"/>
        <w:b w:val="0"/>
        <w:i w:val="0"/>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8">
    <w:nsid w:val="47647B78"/>
    <w:multiLevelType w:val="singleLevel"/>
    <w:tmpl w:val="F0A4644E"/>
    <w:lvl w:ilvl="0">
      <w:start w:val="3"/>
      <w:numFmt w:val="upperLetter"/>
      <w:lvlText w:val="%1."/>
      <w:lvlJc w:val="left"/>
      <w:pPr>
        <w:tabs>
          <w:tab w:val="num" w:pos="1290"/>
        </w:tabs>
        <w:ind w:left="1290" w:hanging="420"/>
      </w:pPr>
      <w:rPr>
        <w:rFonts w:cs="Times New Roman" w:hint="default"/>
      </w:rPr>
    </w:lvl>
  </w:abstractNum>
  <w:abstractNum w:abstractNumId="19">
    <w:nsid w:val="60C705AA"/>
    <w:multiLevelType w:val="hybridMultilevel"/>
    <w:tmpl w:val="F4F6048A"/>
    <w:lvl w:ilvl="0" w:tplc="89866AC0">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CD4374E"/>
    <w:multiLevelType w:val="hybridMultilevel"/>
    <w:tmpl w:val="E5AED7B2"/>
    <w:lvl w:ilvl="0" w:tplc="0520E26C">
      <w:start w:val="2"/>
      <w:numFmt w:val="lowerLetter"/>
      <w:lvlText w:val="(%1)"/>
      <w:lvlJc w:val="left"/>
      <w:pPr>
        <w:tabs>
          <w:tab w:val="num" w:pos="432"/>
        </w:tabs>
        <w:ind w:left="432" w:hanging="432"/>
      </w:pPr>
      <w:rPr>
        <w:rFonts w:ascii="Arial" w:hAnsi="Arial"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19"/>
  </w:num>
  <w:num w:numId="4">
    <w:abstractNumId w:val="1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05A4"/>
    <w:rsid w:val="00004B02"/>
    <w:rsid w:val="00077A93"/>
    <w:rsid w:val="00090304"/>
    <w:rsid w:val="000C133C"/>
    <w:rsid w:val="0010684C"/>
    <w:rsid w:val="0014297A"/>
    <w:rsid w:val="0017103B"/>
    <w:rsid w:val="00171D2A"/>
    <w:rsid w:val="001C3F85"/>
    <w:rsid w:val="002E298D"/>
    <w:rsid w:val="00362225"/>
    <w:rsid w:val="00387325"/>
    <w:rsid w:val="003D2050"/>
    <w:rsid w:val="00424FBC"/>
    <w:rsid w:val="004746A3"/>
    <w:rsid w:val="00577C0C"/>
    <w:rsid w:val="00592451"/>
    <w:rsid w:val="00593A3A"/>
    <w:rsid w:val="005C5A9D"/>
    <w:rsid w:val="005D24D6"/>
    <w:rsid w:val="005F6172"/>
    <w:rsid w:val="005F6FB8"/>
    <w:rsid w:val="006374EE"/>
    <w:rsid w:val="0065081D"/>
    <w:rsid w:val="007146FC"/>
    <w:rsid w:val="00726A77"/>
    <w:rsid w:val="007735BF"/>
    <w:rsid w:val="0080574C"/>
    <w:rsid w:val="008074FA"/>
    <w:rsid w:val="00870736"/>
    <w:rsid w:val="00915377"/>
    <w:rsid w:val="0094595D"/>
    <w:rsid w:val="00973DFA"/>
    <w:rsid w:val="00982770"/>
    <w:rsid w:val="00987248"/>
    <w:rsid w:val="009B3556"/>
    <w:rsid w:val="009D5143"/>
    <w:rsid w:val="009E4D2A"/>
    <w:rsid w:val="00A14275"/>
    <w:rsid w:val="00A76618"/>
    <w:rsid w:val="00A8506C"/>
    <w:rsid w:val="00A92397"/>
    <w:rsid w:val="00AA36CC"/>
    <w:rsid w:val="00AC7AF4"/>
    <w:rsid w:val="00AF15EC"/>
    <w:rsid w:val="00B242BF"/>
    <w:rsid w:val="00B25927"/>
    <w:rsid w:val="00B3270B"/>
    <w:rsid w:val="00B630B4"/>
    <w:rsid w:val="00B700AF"/>
    <w:rsid w:val="00B91FF1"/>
    <w:rsid w:val="00BB4309"/>
    <w:rsid w:val="00BD5BB1"/>
    <w:rsid w:val="00BE4755"/>
    <w:rsid w:val="00BF6309"/>
    <w:rsid w:val="00C508E8"/>
    <w:rsid w:val="00CC1012"/>
    <w:rsid w:val="00D17056"/>
    <w:rsid w:val="00D62AF6"/>
    <w:rsid w:val="00DC5DC5"/>
    <w:rsid w:val="00E07897"/>
    <w:rsid w:val="00E2009B"/>
    <w:rsid w:val="00E34B2E"/>
    <w:rsid w:val="00E66BD2"/>
    <w:rsid w:val="00E83AE1"/>
    <w:rsid w:val="00E85CC9"/>
    <w:rsid w:val="00EA7A41"/>
    <w:rsid w:val="00EF1243"/>
    <w:rsid w:val="00F410AC"/>
    <w:rsid w:val="00F60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E1"/>
    <w:rPr>
      <w:sz w:val="20"/>
      <w:szCs w:val="20"/>
    </w:rPr>
  </w:style>
  <w:style w:type="paragraph" w:styleId="Heading1">
    <w:name w:val="heading 1"/>
    <w:basedOn w:val="Normal"/>
    <w:next w:val="Normal"/>
    <w:link w:val="Heading1Char"/>
    <w:uiPriority w:val="99"/>
    <w:qFormat/>
    <w:rsid w:val="00E83AE1"/>
    <w:pPr>
      <w:keepNext/>
      <w:jc w:val="center"/>
      <w:outlineLvl w:val="0"/>
    </w:pPr>
    <w:rPr>
      <w:rFonts w:ascii="Arial" w:hAnsi="Arial"/>
      <w:b/>
    </w:rPr>
  </w:style>
  <w:style w:type="paragraph" w:styleId="Heading2">
    <w:name w:val="heading 2"/>
    <w:basedOn w:val="Normal"/>
    <w:next w:val="Normal"/>
    <w:link w:val="Heading2Char"/>
    <w:uiPriority w:val="99"/>
    <w:qFormat/>
    <w:rsid w:val="00E83AE1"/>
    <w:pPr>
      <w:keepNext/>
      <w:jc w:val="center"/>
      <w:outlineLvl w:val="1"/>
    </w:pPr>
    <w:rPr>
      <w:rFonts w:ascii="Arial" w:hAnsi="Arial"/>
      <w:b/>
      <w:color w:val="FFFFFF"/>
    </w:rPr>
  </w:style>
  <w:style w:type="paragraph" w:styleId="Heading3">
    <w:name w:val="heading 3"/>
    <w:basedOn w:val="Normal"/>
    <w:next w:val="Normal"/>
    <w:link w:val="Heading3Char"/>
    <w:uiPriority w:val="99"/>
    <w:qFormat/>
    <w:rsid w:val="00E83AE1"/>
    <w:pPr>
      <w:keepNext/>
      <w:outlineLvl w:val="2"/>
    </w:pPr>
    <w:rPr>
      <w:sz w:val="24"/>
    </w:rPr>
  </w:style>
  <w:style w:type="paragraph" w:styleId="Heading4">
    <w:name w:val="heading 4"/>
    <w:basedOn w:val="Normal"/>
    <w:next w:val="Normal"/>
    <w:link w:val="Heading4Char"/>
    <w:uiPriority w:val="99"/>
    <w:qFormat/>
    <w:rsid w:val="00E83AE1"/>
    <w:pPr>
      <w:keepNext/>
      <w:jc w:val="center"/>
      <w:outlineLvl w:val="3"/>
    </w:pPr>
    <w:rPr>
      <w:sz w:val="24"/>
    </w:rPr>
  </w:style>
  <w:style w:type="paragraph" w:styleId="Heading5">
    <w:name w:val="heading 5"/>
    <w:basedOn w:val="Normal"/>
    <w:next w:val="Normal"/>
    <w:link w:val="Heading5Char"/>
    <w:uiPriority w:val="9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link w:val="Heading7Char"/>
    <w:uiPriority w:val="99"/>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9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19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19B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019B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019B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3019B3"/>
    <w:rPr>
      <w:rFonts w:asciiTheme="minorHAnsi" w:eastAsiaTheme="minorEastAsia" w:hAnsiTheme="minorHAnsi" w:cstheme="minorBidi"/>
      <w:sz w:val="24"/>
      <w:szCs w:val="24"/>
    </w:rPr>
  </w:style>
  <w:style w:type="paragraph" w:styleId="BodyText">
    <w:name w:val="Body Text"/>
    <w:basedOn w:val="Normal"/>
    <w:link w:val="BodyTextChar"/>
    <w:uiPriority w:val="99"/>
    <w:rsid w:val="00E83AE1"/>
    <w:rPr>
      <w:rFonts w:ascii="Arial Narrow" w:hAnsi="Arial Narrow"/>
      <w:b/>
    </w:rPr>
  </w:style>
  <w:style w:type="character" w:customStyle="1" w:styleId="BodyTextChar">
    <w:name w:val="Body Text Char"/>
    <w:basedOn w:val="DefaultParagraphFont"/>
    <w:link w:val="BodyText"/>
    <w:uiPriority w:val="99"/>
    <w:semiHidden/>
    <w:rsid w:val="003019B3"/>
    <w:rPr>
      <w:sz w:val="20"/>
      <w:szCs w:val="20"/>
    </w:rPr>
  </w:style>
  <w:style w:type="paragraph" w:styleId="Title">
    <w:name w:val="Title"/>
    <w:basedOn w:val="Normal"/>
    <w:link w:val="TitleChar"/>
    <w:uiPriority w:val="99"/>
    <w:qFormat/>
    <w:rsid w:val="00E83AE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99"/>
    <w:locked/>
    <w:rsid w:val="00A76618"/>
    <w:rPr>
      <w:rFonts w:cs="Times New Roman"/>
      <w:b/>
      <w:noProof/>
      <w:sz w:val="22"/>
      <w:lang w:val="en-US" w:eastAsia="en-US" w:bidi="ar-SA"/>
    </w:rPr>
  </w:style>
  <w:style w:type="paragraph" w:styleId="BodyTextIndent2">
    <w:name w:val="Body Text Indent 2"/>
    <w:basedOn w:val="Normal"/>
    <w:link w:val="BodyTextIndent2Char"/>
    <w:uiPriority w:val="99"/>
    <w:rsid w:val="00E83AE1"/>
    <w:pPr>
      <w:ind w:left="360" w:hanging="432"/>
    </w:pPr>
    <w:rPr>
      <w:rFonts w:ascii="Arial" w:hAnsi="Arial"/>
    </w:rPr>
  </w:style>
  <w:style w:type="character" w:customStyle="1" w:styleId="BodyTextIndent2Char">
    <w:name w:val="Body Text Indent 2 Char"/>
    <w:basedOn w:val="DefaultParagraphFont"/>
    <w:link w:val="BodyTextIndent2"/>
    <w:uiPriority w:val="99"/>
    <w:semiHidden/>
    <w:rsid w:val="003019B3"/>
    <w:rPr>
      <w:sz w:val="20"/>
      <w:szCs w:val="20"/>
    </w:rPr>
  </w:style>
  <w:style w:type="paragraph" w:styleId="BodyTextIndent">
    <w:name w:val="Body Text Indent"/>
    <w:basedOn w:val="Normal"/>
    <w:link w:val="BodyTextIndentChar"/>
    <w:uiPriority w:val="99"/>
    <w:rsid w:val="00E83AE1"/>
    <w:pPr>
      <w:tabs>
        <w:tab w:val="left" w:pos="450"/>
        <w:tab w:val="left" w:pos="864"/>
        <w:tab w:val="left" w:pos="1728"/>
        <w:tab w:val="left" w:pos="2160"/>
        <w:tab w:val="left" w:pos="2592"/>
        <w:tab w:val="left" w:pos="3024"/>
      </w:tabs>
      <w:ind w:left="450" w:hanging="450"/>
    </w:pPr>
    <w:rPr>
      <w:sz w:val="22"/>
    </w:rPr>
  </w:style>
  <w:style w:type="character" w:customStyle="1" w:styleId="BodyTextIndentChar">
    <w:name w:val="Body Text Indent Char"/>
    <w:basedOn w:val="DefaultParagraphFont"/>
    <w:link w:val="BodyTextIndent"/>
    <w:uiPriority w:val="99"/>
    <w:semiHidden/>
    <w:rsid w:val="003019B3"/>
    <w:rPr>
      <w:sz w:val="20"/>
      <w:szCs w:val="20"/>
    </w:rPr>
  </w:style>
  <w:style w:type="paragraph" w:styleId="BodyTextIndent3">
    <w:name w:val="Body Text Indent 3"/>
    <w:basedOn w:val="Normal"/>
    <w:link w:val="BodyTextIndent3Char"/>
    <w:uiPriority w:val="99"/>
    <w:rsid w:val="00E83AE1"/>
    <w:pPr>
      <w:tabs>
        <w:tab w:val="left" w:pos="432"/>
        <w:tab w:val="left" w:pos="864"/>
        <w:tab w:val="left" w:pos="1296"/>
        <w:tab w:val="left" w:pos="1728"/>
        <w:tab w:val="left" w:pos="2160"/>
        <w:tab w:val="left" w:pos="2592"/>
        <w:tab w:val="left" w:pos="3024"/>
      </w:tabs>
      <w:ind w:left="864" w:hanging="432"/>
      <w:jc w:val="both"/>
    </w:pPr>
    <w:rPr>
      <w:sz w:val="22"/>
    </w:rPr>
  </w:style>
  <w:style w:type="character" w:customStyle="1" w:styleId="BodyTextIndent3Char">
    <w:name w:val="Body Text Indent 3 Char"/>
    <w:basedOn w:val="DefaultParagraphFont"/>
    <w:link w:val="BodyTextIndent3"/>
    <w:uiPriority w:val="99"/>
    <w:semiHidden/>
    <w:rsid w:val="003019B3"/>
    <w:rPr>
      <w:sz w:val="16"/>
      <w:szCs w:val="16"/>
    </w:rPr>
  </w:style>
  <w:style w:type="paragraph" w:styleId="Subtitle">
    <w:name w:val="Subtitle"/>
    <w:basedOn w:val="Normal"/>
    <w:link w:val="SubtitleChar"/>
    <w:uiPriority w:val="99"/>
    <w:qFormat/>
    <w:rsid w:val="00A76618"/>
    <w:pPr>
      <w:jc w:val="center"/>
    </w:pPr>
    <w:rPr>
      <w:b/>
      <w:bCs/>
      <w:sz w:val="24"/>
      <w:szCs w:val="24"/>
    </w:rPr>
  </w:style>
  <w:style w:type="character" w:customStyle="1" w:styleId="SubtitleChar">
    <w:name w:val="Subtitle Char"/>
    <w:basedOn w:val="DefaultParagraphFont"/>
    <w:link w:val="Subtitle"/>
    <w:uiPriority w:val="11"/>
    <w:rsid w:val="003019B3"/>
    <w:rPr>
      <w:rFonts w:asciiTheme="majorHAnsi" w:eastAsiaTheme="majorEastAsia" w:hAnsiTheme="majorHAnsi" w:cstheme="majorBidi"/>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HeaderChar">
    <w:name w:val="Header Char"/>
    <w:basedOn w:val="DefaultParagraphFont"/>
    <w:link w:val="Header"/>
    <w:uiPriority w:val="99"/>
    <w:semiHidden/>
    <w:rsid w:val="003019B3"/>
    <w:rPr>
      <w:sz w:val="20"/>
      <w:szCs w:val="20"/>
    </w:rPr>
  </w:style>
  <w:style w:type="character" w:styleId="Hyperlink">
    <w:name w:val="Hyperlink"/>
    <w:basedOn w:val="DefaultParagraphFont"/>
    <w:uiPriority w:val="99"/>
    <w:rsid w:val="00077A93"/>
    <w:rPr>
      <w:rFonts w:cs="Times New Roman"/>
      <w:color w:val="0000FF"/>
      <w:u w:val="single"/>
    </w:rPr>
  </w:style>
  <w:style w:type="paragraph" w:styleId="BlockText">
    <w:name w:val="Block Text"/>
    <w:basedOn w:val="Normal"/>
    <w:uiPriority w:val="99"/>
    <w:rsid w:val="00077A93"/>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basedOn w:val="DefaultParagraphFont"/>
    <w:uiPriority w:val="99"/>
    <w:rsid w:val="00077A93"/>
    <w:rPr>
      <w:rFonts w:cs="Times New Roman"/>
    </w:rPr>
  </w:style>
  <w:style w:type="paragraph" w:styleId="BalloonText">
    <w:name w:val="Balloon Text"/>
    <w:basedOn w:val="Normal"/>
    <w:link w:val="BalloonTextChar"/>
    <w:uiPriority w:val="99"/>
    <w:semiHidden/>
    <w:rsid w:val="00593A3A"/>
    <w:rPr>
      <w:rFonts w:ascii="Tahoma" w:hAnsi="Tahoma" w:cs="Tahoma"/>
      <w:sz w:val="16"/>
      <w:szCs w:val="16"/>
    </w:rPr>
  </w:style>
  <w:style w:type="character" w:customStyle="1" w:styleId="BalloonTextChar">
    <w:name w:val="Balloon Text Char"/>
    <w:basedOn w:val="DefaultParagraphFont"/>
    <w:link w:val="BalloonText"/>
    <w:uiPriority w:val="99"/>
    <w:semiHidden/>
    <w:rsid w:val="003019B3"/>
    <w:rPr>
      <w:sz w:val="0"/>
      <w:szCs w:val="0"/>
    </w:rPr>
  </w:style>
  <w:style w:type="character" w:styleId="CommentReference">
    <w:name w:val="annotation reference"/>
    <w:basedOn w:val="DefaultParagraphFont"/>
    <w:uiPriority w:val="99"/>
    <w:rsid w:val="0014297A"/>
    <w:rPr>
      <w:rFonts w:cs="Times New Roman"/>
      <w:sz w:val="16"/>
      <w:szCs w:val="16"/>
    </w:rPr>
  </w:style>
  <w:style w:type="paragraph" w:styleId="CommentText">
    <w:name w:val="annotation text"/>
    <w:basedOn w:val="Normal"/>
    <w:link w:val="CommentTextChar"/>
    <w:uiPriority w:val="99"/>
    <w:rsid w:val="0014297A"/>
  </w:style>
  <w:style w:type="character" w:customStyle="1" w:styleId="CommentTextChar">
    <w:name w:val="Comment Text Char"/>
    <w:basedOn w:val="DefaultParagraphFont"/>
    <w:link w:val="CommentText"/>
    <w:uiPriority w:val="99"/>
    <w:locked/>
    <w:rsid w:val="0014297A"/>
    <w:rPr>
      <w:rFonts w:cs="Times New Roman"/>
    </w:rPr>
  </w:style>
  <w:style w:type="paragraph" w:styleId="CommentSubject">
    <w:name w:val="annotation subject"/>
    <w:basedOn w:val="CommentText"/>
    <w:next w:val="CommentText"/>
    <w:link w:val="CommentSubjectChar"/>
    <w:uiPriority w:val="99"/>
    <w:rsid w:val="0014297A"/>
    <w:rPr>
      <w:b/>
      <w:bCs/>
    </w:rPr>
  </w:style>
  <w:style w:type="character" w:customStyle="1" w:styleId="CommentSubjectChar">
    <w:name w:val="Comment Subject Char"/>
    <w:basedOn w:val="CommentTextChar"/>
    <w:link w:val="CommentSubject"/>
    <w:uiPriority w:val="99"/>
    <w:locked/>
    <w:rsid w:val="0014297A"/>
    <w:rPr>
      <w:b/>
      <w:bCs/>
    </w:rPr>
  </w:style>
  <w:style w:type="paragraph" w:styleId="Footer">
    <w:name w:val="footer"/>
    <w:basedOn w:val="Normal"/>
    <w:link w:val="FooterChar"/>
    <w:uiPriority w:val="99"/>
    <w:rsid w:val="0065081D"/>
    <w:pPr>
      <w:tabs>
        <w:tab w:val="center" w:pos="4680"/>
        <w:tab w:val="right" w:pos="9360"/>
      </w:tabs>
    </w:pPr>
  </w:style>
  <w:style w:type="character" w:customStyle="1" w:styleId="FooterChar">
    <w:name w:val="Footer Char"/>
    <w:basedOn w:val="DefaultParagraphFont"/>
    <w:link w:val="Footer"/>
    <w:uiPriority w:val="99"/>
    <w:locked/>
    <w:rsid w:val="006508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adprof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5225</Words>
  <Characters>29786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34942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dc:description/>
  <cp:lastModifiedBy>Mohan</cp:lastModifiedBy>
  <cp:revision>3</cp:revision>
  <cp:lastPrinted>2000-06-16T17:28:00Z</cp:lastPrinted>
  <dcterms:created xsi:type="dcterms:W3CDTF">2010-07-01T19:46:00Z</dcterms:created>
  <dcterms:modified xsi:type="dcterms:W3CDTF">2010-07-02T22:06:00Z</dcterms:modified>
</cp:coreProperties>
</file>