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thinThickSmallGap" w:sz="24" w:space="0" w:color="auto"/>
          <w:right w:val="single" w:sz="18" w:space="0" w:color="auto"/>
          <w:insideH w:val="single" w:sz="4" w:space="0" w:color="auto"/>
          <w:insideV w:val="single" w:sz="4" w:space="0" w:color="auto"/>
        </w:tblBorders>
        <w:tblLayout w:type="fixed"/>
        <w:tblCellMar>
          <w:left w:w="115" w:type="dxa"/>
          <w:right w:w="115" w:type="dxa"/>
        </w:tblCellMar>
        <w:tblLook w:val="0000"/>
      </w:tblPr>
      <w:tblGrid>
        <w:gridCol w:w="8208"/>
        <w:gridCol w:w="2808"/>
      </w:tblGrid>
      <w:tr w:rsidR="00AE151D">
        <w:tblPrEx>
          <w:tblCellMar>
            <w:top w:w="0" w:type="dxa"/>
            <w:bottom w:w="0" w:type="dxa"/>
          </w:tblCellMar>
        </w:tblPrEx>
        <w:trPr>
          <w:cantSplit/>
        </w:trPr>
        <w:tc>
          <w:tcPr>
            <w:tcW w:w="8208" w:type="dxa"/>
            <w:vMerge w:val="restart"/>
            <w:tcBorders>
              <w:top w:val="single" w:sz="18" w:space="0" w:color="auto"/>
              <w:bottom w:val="thinThickSmallGap" w:sz="24" w:space="0" w:color="auto"/>
              <w:right w:val="single" w:sz="12" w:space="0" w:color="auto"/>
            </w:tcBorders>
            <w:vAlign w:val="center"/>
          </w:tcPr>
          <w:p w:rsidR="00AE151D" w:rsidRDefault="00AE151D">
            <w:pPr>
              <w:pStyle w:val="Heading1"/>
            </w:pPr>
            <w:r>
              <w:t>COLORADO DEPARTMENT OF TRANSPORTATION</w:t>
            </w:r>
          </w:p>
          <w:p w:rsidR="00AE151D" w:rsidRPr="00CF7F54" w:rsidRDefault="00FE4D16">
            <w:pPr>
              <w:pStyle w:val="Heading2"/>
            </w:pPr>
            <w:r>
              <w:t>PANEL</w:t>
            </w:r>
            <w:r w:rsidR="00CF7F54" w:rsidRPr="00CF7F54">
              <w:t xml:space="preserve"> FACED MSE WALL SUBMITTAL CHECKLIST</w:t>
            </w:r>
          </w:p>
        </w:tc>
        <w:tc>
          <w:tcPr>
            <w:tcW w:w="2808" w:type="dxa"/>
            <w:tcBorders>
              <w:left w:val="single" w:sz="12" w:space="0" w:color="auto"/>
            </w:tcBorders>
          </w:tcPr>
          <w:p w:rsidR="00AE151D" w:rsidRDefault="00AE151D">
            <w:pPr>
              <w:rPr>
                <w:rFonts w:ascii="Arial" w:hAnsi="Arial" w:cs="Arial"/>
                <w:sz w:val="18"/>
              </w:rPr>
            </w:pPr>
            <w:r>
              <w:rPr>
                <w:rFonts w:ascii="Arial" w:hAnsi="Arial" w:cs="Arial"/>
                <w:sz w:val="18"/>
              </w:rPr>
              <w:t>Project No.:</w:t>
            </w:r>
          </w:p>
          <w:p w:rsidR="00AE151D" w:rsidRDefault="00AE151D">
            <w:pPr>
              <w:rPr>
                <w:rFonts w:ascii="Arial" w:hAnsi="Arial" w:cs="Arial"/>
                <w:sz w:val="16"/>
              </w:rPr>
            </w:pPr>
            <w:r>
              <w:rPr>
                <w:rFonts w:ascii="Arial" w:hAnsi="Arial" w:cs="Arial"/>
                <w:sz w:val="16"/>
              </w:rPr>
              <w:fldChar w:fldCharType="begin">
                <w:ffData>
                  <w:name w:val="Text12"/>
                  <w:enabled/>
                  <w:calcOnExit w:val="0"/>
                  <w:textInput/>
                </w:ffData>
              </w:fldChar>
            </w:r>
            <w:bookmarkStart w:id="0"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tc>
      </w:tr>
      <w:tr w:rsidR="00AE151D">
        <w:tblPrEx>
          <w:tblCellMar>
            <w:top w:w="0" w:type="dxa"/>
            <w:bottom w:w="0" w:type="dxa"/>
          </w:tblCellMar>
        </w:tblPrEx>
        <w:trPr>
          <w:cantSplit/>
        </w:trPr>
        <w:tc>
          <w:tcPr>
            <w:tcW w:w="8208" w:type="dxa"/>
            <w:vMerge/>
            <w:tcBorders>
              <w:top w:val="single" w:sz="4" w:space="0" w:color="auto"/>
              <w:bottom w:val="thinThickSmallGap" w:sz="24" w:space="0" w:color="auto"/>
              <w:right w:val="single" w:sz="12" w:space="0" w:color="auto"/>
            </w:tcBorders>
          </w:tcPr>
          <w:p w:rsidR="00AE151D" w:rsidRDefault="00AE151D">
            <w:pPr>
              <w:rPr>
                <w:rFonts w:ascii="Arial" w:hAnsi="Arial" w:cs="Arial"/>
                <w:sz w:val="20"/>
              </w:rPr>
            </w:pPr>
          </w:p>
        </w:tc>
        <w:tc>
          <w:tcPr>
            <w:tcW w:w="2808" w:type="dxa"/>
            <w:tcBorders>
              <w:left w:val="single" w:sz="12" w:space="0" w:color="auto"/>
            </w:tcBorders>
          </w:tcPr>
          <w:p w:rsidR="00AE151D" w:rsidRDefault="00AE151D">
            <w:pPr>
              <w:rPr>
                <w:rFonts w:ascii="Arial" w:hAnsi="Arial" w:cs="Arial"/>
                <w:sz w:val="18"/>
              </w:rPr>
            </w:pPr>
            <w:r>
              <w:rPr>
                <w:rFonts w:ascii="Arial" w:hAnsi="Arial" w:cs="Arial"/>
                <w:sz w:val="18"/>
              </w:rPr>
              <w:t>Project Code (SA#):</w:t>
            </w:r>
          </w:p>
          <w:p w:rsidR="00AE151D" w:rsidRDefault="00AE151D">
            <w:pPr>
              <w:rPr>
                <w:rFonts w:ascii="Arial" w:hAnsi="Arial" w:cs="Arial"/>
                <w:sz w:val="16"/>
              </w:rPr>
            </w:pPr>
            <w:r>
              <w:rPr>
                <w:rFonts w:ascii="Arial" w:hAnsi="Arial" w:cs="Arial"/>
                <w:sz w:val="16"/>
              </w:rPr>
              <w:fldChar w:fldCharType="begin">
                <w:ffData>
                  <w:name w:val="Text2"/>
                  <w:enabled/>
                  <w:calcOnExit w:val="0"/>
                  <w:textInput/>
                </w:ffData>
              </w:fldChar>
            </w:r>
            <w:bookmarkStart w:id="1"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tc>
      </w:tr>
      <w:tr w:rsidR="00AE151D">
        <w:tblPrEx>
          <w:tblCellMar>
            <w:top w:w="0" w:type="dxa"/>
            <w:bottom w:w="0" w:type="dxa"/>
          </w:tblCellMar>
        </w:tblPrEx>
        <w:trPr>
          <w:cantSplit/>
        </w:trPr>
        <w:tc>
          <w:tcPr>
            <w:tcW w:w="8208" w:type="dxa"/>
            <w:vMerge/>
            <w:tcBorders>
              <w:top w:val="single" w:sz="4" w:space="0" w:color="auto"/>
              <w:bottom w:val="thinThickSmallGap" w:sz="24" w:space="0" w:color="auto"/>
              <w:right w:val="single" w:sz="12" w:space="0" w:color="auto"/>
            </w:tcBorders>
          </w:tcPr>
          <w:p w:rsidR="00AE151D" w:rsidRDefault="00AE151D">
            <w:pPr>
              <w:rPr>
                <w:rFonts w:ascii="Arial" w:hAnsi="Arial" w:cs="Arial"/>
                <w:sz w:val="20"/>
              </w:rPr>
            </w:pPr>
          </w:p>
        </w:tc>
        <w:tc>
          <w:tcPr>
            <w:tcW w:w="2808" w:type="dxa"/>
            <w:tcBorders>
              <w:left w:val="single" w:sz="12" w:space="0" w:color="auto"/>
            </w:tcBorders>
          </w:tcPr>
          <w:p w:rsidR="00AE151D" w:rsidRDefault="00261289">
            <w:pPr>
              <w:rPr>
                <w:rFonts w:ascii="Arial" w:hAnsi="Arial" w:cs="Arial"/>
                <w:sz w:val="18"/>
              </w:rPr>
            </w:pPr>
            <w:r>
              <w:rPr>
                <w:rFonts w:ascii="Arial" w:hAnsi="Arial" w:cs="Arial"/>
                <w:sz w:val="18"/>
              </w:rPr>
              <w:t>Date</w:t>
            </w:r>
            <w:r w:rsidR="00AE151D">
              <w:rPr>
                <w:rFonts w:ascii="Arial" w:hAnsi="Arial" w:cs="Arial"/>
                <w:sz w:val="18"/>
              </w:rPr>
              <w:t>:</w:t>
            </w:r>
          </w:p>
          <w:p w:rsidR="00AE151D" w:rsidRDefault="00AE151D">
            <w:pPr>
              <w:rPr>
                <w:rFonts w:ascii="Arial" w:hAnsi="Arial" w:cs="Arial"/>
                <w:sz w:val="16"/>
              </w:rPr>
            </w:pPr>
            <w:r>
              <w:rPr>
                <w:rFonts w:ascii="Arial" w:hAnsi="Arial" w:cs="Arial"/>
                <w:sz w:val="16"/>
              </w:rPr>
              <w:fldChar w:fldCharType="begin">
                <w:ffData>
                  <w:name w:val="Text3"/>
                  <w:enabled/>
                  <w:calcOnExit w:val="0"/>
                  <w:textInput/>
                </w:ffData>
              </w:fldChar>
            </w:r>
            <w:bookmarkStart w:id="2"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tc>
      </w:tr>
    </w:tbl>
    <w:p w:rsidR="00AE151D" w:rsidRDefault="00AE151D">
      <w:pPr>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15" w:type="dxa"/>
          <w:right w:w="115" w:type="dxa"/>
        </w:tblCellMar>
        <w:tblLook w:val="0000"/>
      </w:tblPr>
      <w:tblGrid>
        <w:gridCol w:w="11016"/>
      </w:tblGrid>
      <w:tr w:rsidR="00261289" w:rsidTr="00261289">
        <w:tblPrEx>
          <w:tblCellMar>
            <w:top w:w="0" w:type="dxa"/>
            <w:bottom w:w="0" w:type="dxa"/>
          </w:tblCellMar>
        </w:tblPrEx>
        <w:tc>
          <w:tcPr>
            <w:tcW w:w="11016" w:type="dxa"/>
          </w:tcPr>
          <w:p w:rsidR="00CF7F54" w:rsidRDefault="00CF7F54" w:rsidP="00CF7F54">
            <w:pPr>
              <w:rPr>
                <w:rFonts w:ascii="Arial" w:hAnsi="Arial" w:cs="Arial"/>
                <w:sz w:val="18"/>
                <w:szCs w:val="18"/>
              </w:rPr>
            </w:pPr>
            <w:r w:rsidRPr="00CF7F54">
              <w:rPr>
                <w:rFonts w:ascii="Arial" w:hAnsi="Arial" w:cs="Arial"/>
                <w:sz w:val="18"/>
                <w:szCs w:val="18"/>
              </w:rPr>
              <w:t>Instructions for shop drawing submittal and approval:</w:t>
            </w:r>
          </w:p>
          <w:p w:rsidR="00261289" w:rsidRPr="00261289" w:rsidRDefault="00941538" w:rsidP="00121573">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 xml:space="preserve">This form is to be used </w:t>
            </w:r>
            <w:r>
              <w:rPr>
                <w:rFonts w:ascii="Arial" w:hAnsi="Arial" w:cs="Arial"/>
                <w:sz w:val="18"/>
                <w:szCs w:val="18"/>
              </w:rPr>
              <w:t>on projects that require construction of</w:t>
            </w:r>
            <w:r w:rsidRPr="00121573">
              <w:rPr>
                <w:rFonts w:ascii="Arial" w:hAnsi="Arial" w:cs="Arial"/>
                <w:sz w:val="18"/>
                <w:szCs w:val="18"/>
              </w:rPr>
              <w:t xml:space="preserve"> Concrete </w:t>
            </w:r>
            <w:r>
              <w:rPr>
                <w:rFonts w:ascii="Arial" w:hAnsi="Arial" w:cs="Arial"/>
                <w:sz w:val="18"/>
                <w:szCs w:val="18"/>
              </w:rPr>
              <w:t>Panel</w:t>
            </w:r>
            <w:r w:rsidRPr="00121573">
              <w:rPr>
                <w:rFonts w:ascii="Arial" w:hAnsi="Arial" w:cs="Arial"/>
                <w:sz w:val="18"/>
                <w:szCs w:val="18"/>
              </w:rPr>
              <w:t xml:space="preserve"> Facing MSE Walls</w:t>
            </w:r>
            <w:r>
              <w:rPr>
                <w:rFonts w:ascii="Arial" w:hAnsi="Arial" w:cs="Arial"/>
                <w:sz w:val="18"/>
                <w:szCs w:val="18"/>
              </w:rPr>
              <w:t xml:space="preserve"> or alternate hybrid walls</w:t>
            </w:r>
            <w:r w:rsidRPr="00121573">
              <w:rPr>
                <w:rFonts w:ascii="Arial" w:hAnsi="Arial" w:cs="Arial"/>
                <w:sz w:val="18"/>
                <w:szCs w:val="18"/>
              </w:rPr>
              <w:t>.</w:t>
            </w:r>
            <w:r>
              <w:rPr>
                <w:rFonts w:ascii="Arial" w:hAnsi="Arial" w:cs="Arial"/>
                <w:sz w:val="18"/>
                <w:szCs w:val="18"/>
              </w:rPr>
              <w:t xml:space="preserve">  The Contractor is to fill out this form and submit it with the shop drawings.</w:t>
            </w:r>
          </w:p>
          <w:p w:rsidR="00261289" w:rsidRDefault="00121573" w:rsidP="00261289">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Yes = Yes, the required submittal is included in this submittal package.</w:t>
            </w:r>
          </w:p>
          <w:p w:rsidR="00121573" w:rsidRDefault="00121573" w:rsidP="00261289">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No = No. the required submittal is not included in this submittal package.  Provide the reason why the required submittal is not included in this submittal package in the space below the requirement.  This may result in the rejec</w:t>
            </w:r>
            <w:r w:rsidR="00496957">
              <w:rPr>
                <w:rFonts w:ascii="Arial" w:hAnsi="Arial" w:cs="Arial"/>
                <w:sz w:val="18"/>
                <w:szCs w:val="18"/>
              </w:rPr>
              <w:t>tion of the submittal package.</w:t>
            </w:r>
          </w:p>
          <w:p w:rsidR="00121573" w:rsidRDefault="00121573" w:rsidP="00261289">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 xml:space="preserve">NA = </w:t>
            </w:r>
            <w:proofErr w:type="gramStart"/>
            <w:r w:rsidRPr="00121573">
              <w:rPr>
                <w:rFonts w:ascii="Arial" w:hAnsi="Arial" w:cs="Arial"/>
                <w:sz w:val="18"/>
                <w:szCs w:val="18"/>
              </w:rPr>
              <w:t>The</w:t>
            </w:r>
            <w:proofErr w:type="gramEnd"/>
            <w:r w:rsidRPr="00121573">
              <w:rPr>
                <w:rFonts w:ascii="Arial" w:hAnsi="Arial" w:cs="Arial"/>
                <w:sz w:val="18"/>
                <w:szCs w:val="18"/>
              </w:rPr>
              <w:t xml:space="preserve"> required submittal does not apply.  In lieu of required submittal provide alternative documentation as needed.  Provide reason why in the space below the requirement.</w:t>
            </w:r>
          </w:p>
          <w:p w:rsidR="00121573" w:rsidRDefault="00121573" w:rsidP="00261289">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 xml:space="preserve">Add = </w:t>
            </w:r>
            <w:proofErr w:type="gramStart"/>
            <w:r w:rsidRPr="00121573">
              <w:rPr>
                <w:rFonts w:ascii="Arial" w:hAnsi="Arial" w:cs="Arial"/>
                <w:sz w:val="18"/>
                <w:szCs w:val="18"/>
              </w:rPr>
              <w:t>The</w:t>
            </w:r>
            <w:proofErr w:type="gramEnd"/>
            <w:r w:rsidRPr="00121573">
              <w:rPr>
                <w:rFonts w:ascii="Arial" w:hAnsi="Arial" w:cs="Arial"/>
                <w:sz w:val="18"/>
                <w:szCs w:val="18"/>
              </w:rPr>
              <w:t xml:space="preserve"> required submittal is not available at this time.  Provide planned date when test results will be provided in the space below the requirement.</w:t>
            </w:r>
          </w:p>
          <w:p w:rsidR="00261289" w:rsidRPr="00261289" w:rsidRDefault="00496957" w:rsidP="00121573">
            <w:pPr>
              <w:numPr>
                <w:ilvl w:val="0"/>
                <w:numId w:val="1"/>
              </w:numPr>
              <w:tabs>
                <w:tab w:val="clear" w:pos="1440"/>
                <w:tab w:val="num" w:pos="720"/>
              </w:tabs>
              <w:ind w:left="720"/>
              <w:rPr>
                <w:rFonts w:ascii="Arial" w:hAnsi="Arial" w:cs="Arial"/>
                <w:sz w:val="18"/>
                <w:szCs w:val="18"/>
              </w:rPr>
            </w:pPr>
            <w:r>
              <w:rPr>
                <w:rFonts w:ascii="Arial" w:hAnsi="Arial" w:cs="Arial"/>
                <w:sz w:val="18"/>
                <w:szCs w:val="18"/>
              </w:rPr>
              <w:t>(</w:t>
            </w:r>
            <w:r w:rsidR="00121573" w:rsidRPr="00121573">
              <w:rPr>
                <w:rFonts w:ascii="Arial" w:hAnsi="Arial" w:cs="Arial"/>
                <w:sz w:val="18"/>
                <w:szCs w:val="18"/>
              </w:rPr>
              <w:t>1</w:t>
            </w:r>
            <w:r>
              <w:rPr>
                <w:rFonts w:ascii="Arial" w:hAnsi="Arial" w:cs="Arial"/>
                <w:sz w:val="18"/>
                <w:szCs w:val="18"/>
              </w:rPr>
              <w:t>)</w:t>
            </w:r>
            <w:r w:rsidR="00121573" w:rsidRPr="00121573">
              <w:rPr>
                <w:rFonts w:ascii="Arial" w:hAnsi="Arial" w:cs="Arial"/>
                <w:sz w:val="18"/>
                <w:szCs w:val="18"/>
              </w:rPr>
              <w:t xml:space="preserve"> = </w:t>
            </w:r>
            <w:r w:rsidR="00941538">
              <w:rPr>
                <w:rFonts w:ascii="Arial" w:hAnsi="Arial" w:cs="Arial"/>
                <w:sz w:val="18"/>
                <w:szCs w:val="18"/>
              </w:rPr>
              <w:t>An e</w:t>
            </w:r>
            <w:r w:rsidR="00941538" w:rsidRPr="00121573">
              <w:rPr>
                <w:rFonts w:ascii="Arial" w:hAnsi="Arial" w:cs="Arial"/>
                <w:sz w:val="18"/>
                <w:szCs w:val="18"/>
              </w:rPr>
              <w:t>xplanation is</w:t>
            </w:r>
            <w:r w:rsidR="00941538">
              <w:rPr>
                <w:rFonts w:ascii="Arial" w:hAnsi="Arial" w:cs="Arial"/>
                <w:sz w:val="18"/>
                <w:szCs w:val="18"/>
              </w:rPr>
              <w:t xml:space="preserve"> required and has been provided</w:t>
            </w:r>
            <w:r w:rsidR="00941538" w:rsidRPr="00121573">
              <w:rPr>
                <w:rFonts w:ascii="Arial" w:hAnsi="Arial" w:cs="Arial"/>
                <w:sz w:val="18"/>
                <w:szCs w:val="18"/>
              </w:rPr>
              <w:t xml:space="preserve"> in the space below the requirement</w:t>
            </w:r>
            <w:r w:rsidR="00121573" w:rsidRPr="00121573">
              <w:rPr>
                <w:rFonts w:ascii="Arial" w:hAnsi="Arial" w:cs="Arial"/>
                <w:sz w:val="18"/>
                <w:szCs w:val="18"/>
              </w:rPr>
              <w:t>.</w:t>
            </w:r>
          </w:p>
        </w:tc>
      </w:tr>
    </w:tbl>
    <w:p w:rsidR="00261289" w:rsidRDefault="00261289">
      <w:pPr>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tblPr>
      <w:tblGrid>
        <w:gridCol w:w="11016"/>
      </w:tblGrid>
      <w:tr w:rsidR="00AE151D" w:rsidTr="0048448B">
        <w:tblPrEx>
          <w:tblCellMar>
            <w:top w:w="0" w:type="dxa"/>
            <w:bottom w:w="0" w:type="dxa"/>
          </w:tblCellMar>
        </w:tblPrEx>
        <w:tc>
          <w:tcPr>
            <w:tcW w:w="11016" w:type="dxa"/>
          </w:tcPr>
          <w:p w:rsidR="00AE151D" w:rsidRDefault="00AE151D">
            <w:pPr>
              <w:rPr>
                <w:rFonts w:ascii="Arial" w:hAnsi="Arial" w:cs="Arial"/>
                <w:sz w:val="18"/>
              </w:rPr>
            </w:pPr>
            <w:r>
              <w:rPr>
                <w:rFonts w:ascii="Arial" w:hAnsi="Arial" w:cs="Arial"/>
                <w:sz w:val="18"/>
              </w:rPr>
              <w:t>Contractor’s Name:</w:t>
            </w:r>
          </w:p>
          <w:p w:rsidR="00AE151D" w:rsidRDefault="00AE151D">
            <w:pPr>
              <w:rPr>
                <w:rFonts w:ascii="Arial" w:hAnsi="Arial" w:cs="Arial"/>
                <w:sz w:val="16"/>
              </w:rPr>
            </w:pPr>
            <w:r>
              <w:rPr>
                <w:rFonts w:ascii="Arial" w:hAnsi="Arial" w:cs="Arial"/>
                <w:sz w:val="16"/>
              </w:rPr>
              <w:fldChar w:fldCharType="begin">
                <w:ffData>
                  <w:name w:val="Text4"/>
                  <w:enabled/>
                  <w:calcOnExit w:val="0"/>
                  <w:textInput/>
                </w:ffData>
              </w:fldChar>
            </w:r>
            <w:bookmarkStart w:id="3" w:name="Text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r>
      <w:tr w:rsidR="00AE151D" w:rsidTr="0048448B">
        <w:tblPrEx>
          <w:tblCellMar>
            <w:top w:w="0" w:type="dxa"/>
            <w:bottom w:w="0" w:type="dxa"/>
          </w:tblCellMar>
        </w:tblPrEx>
        <w:tc>
          <w:tcPr>
            <w:tcW w:w="11016" w:type="dxa"/>
          </w:tcPr>
          <w:p w:rsidR="00AE151D" w:rsidRDefault="00AE151D">
            <w:pPr>
              <w:rPr>
                <w:rFonts w:ascii="Arial" w:hAnsi="Arial" w:cs="Arial"/>
                <w:sz w:val="18"/>
              </w:rPr>
            </w:pPr>
            <w:r>
              <w:rPr>
                <w:rFonts w:ascii="Arial" w:hAnsi="Arial" w:cs="Arial"/>
                <w:sz w:val="18"/>
              </w:rPr>
              <w:t>Subcontractor’s Name:</w:t>
            </w:r>
          </w:p>
          <w:p w:rsidR="00AE151D" w:rsidRDefault="00AE151D">
            <w:pPr>
              <w:rPr>
                <w:rFonts w:ascii="Arial" w:hAnsi="Arial" w:cs="Arial"/>
                <w:sz w:val="16"/>
              </w:rPr>
            </w:pPr>
            <w:r>
              <w:rPr>
                <w:rFonts w:ascii="Arial" w:hAnsi="Arial" w:cs="Arial"/>
                <w:sz w:val="16"/>
              </w:rPr>
              <w:fldChar w:fldCharType="begin">
                <w:ffData>
                  <w:name w:val="Text5"/>
                  <w:enabled/>
                  <w:calcOnExit w:val="0"/>
                  <w:textInput/>
                </w:ffData>
              </w:fldChar>
            </w:r>
            <w:bookmarkStart w:id="4"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r>
      <w:tr w:rsidR="00AE151D" w:rsidTr="0048448B">
        <w:tblPrEx>
          <w:tblCellMar>
            <w:top w:w="0" w:type="dxa"/>
            <w:bottom w:w="0" w:type="dxa"/>
          </w:tblCellMar>
        </w:tblPrEx>
        <w:tc>
          <w:tcPr>
            <w:tcW w:w="11016" w:type="dxa"/>
          </w:tcPr>
          <w:p w:rsidR="00AE151D" w:rsidRDefault="00AE151D">
            <w:pPr>
              <w:rPr>
                <w:rFonts w:ascii="Arial" w:hAnsi="Arial" w:cs="Arial"/>
                <w:sz w:val="18"/>
              </w:rPr>
            </w:pPr>
            <w:r>
              <w:rPr>
                <w:rFonts w:ascii="Arial" w:hAnsi="Arial" w:cs="Arial"/>
                <w:sz w:val="18"/>
              </w:rPr>
              <w:t>Description of W</w:t>
            </w:r>
            <w:r w:rsidR="00261289">
              <w:rPr>
                <w:rFonts w:ascii="Arial" w:hAnsi="Arial" w:cs="Arial"/>
                <w:sz w:val="18"/>
              </w:rPr>
              <w:t>all</w:t>
            </w:r>
            <w:r w:rsidR="00CF7F54">
              <w:rPr>
                <w:rFonts w:ascii="Arial" w:hAnsi="Arial" w:cs="Arial"/>
                <w:sz w:val="18"/>
              </w:rPr>
              <w:t>(s)</w:t>
            </w:r>
            <w:r>
              <w:rPr>
                <w:rFonts w:ascii="Arial" w:hAnsi="Arial" w:cs="Arial"/>
                <w:sz w:val="18"/>
              </w:rPr>
              <w:t>:</w:t>
            </w:r>
          </w:p>
          <w:p w:rsidR="00AE151D" w:rsidRDefault="00AE151D">
            <w:pPr>
              <w:rPr>
                <w:rFonts w:ascii="Arial" w:hAnsi="Arial" w:cs="Arial"/>
                <w:sz w:val="16"/>
              </w:rPr>
            </w:pPr>
            <w:r>
              <w:rPr>
                <w:rFonts w:ascii="Arial" w:hAnsi="Arial" w:cs="Arial"/>
                <w:sz w:val="16"/>
              </w:rPr>
              <w:fldChar w:fldCharType="begin">
                <w:ffData>
                  <w:name w:val="Text6"/>
                  <w:enabled/>
                  <w:calcOnExit w:val="0"/>
                  <w:textInput/>
                </w:ffData>
              </w:fldChar>
            </w:r>
            <w:bookmarkStart w:id="5" w:name="Text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p>
        </w:tc>
      </w:tr>
    </w:tbl>
    <w:p w:rsidR="00AE151D" w:rsidRDefault="00AE151D">
      <w:pPr>
        <w:rPr>
          <w:rFonts w:ascii="Arial" w:hAnsi="Arial" w:cs="Arial"/>
          <w:sz w:val="4"/>
        </w:rPr>
      </w:pPr>
    </w:p>
    <w:p w:rsidR="00AE151D" w:rsidRDefault="00AE151D">
      <w:pPr>
        <w:rPr>
          <w:rFonts w:ascii="Arial" w:hAnsi="Arial" w:cs="Arial"/>
          <w:sz w:val="4"/>
        </w:rPr>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08"/>
        <w:gridCol w:w="7830"/>
        <w:gridCol w:w="1260"/>
      </w:tblGrid>
      <w:tr w:rsidR="00121573" w:rsidRPr="0048448B" w:rsidTr="0048448B">
        <w:tblPrEx>
          <w:tblCellMar>
            <w:top w:w="0" w:type="dxa"/>
            <w:bottom w:w="0" w:type="dxa"/>
          </w:tblCellMar>
        </w:tblPrEx>
        <w:trPr>
          <w:cantSplit/>
          <w:trHeight w:val="259"/>
        </w:trPr>
        <w:tc>
          <w:tcPr>
            <w:tcW w:w="1908" w:type="dxa"/>
            <w:vAlign w:val="center"/>
          </w:tcPr>
          <w:p w:rsidR="00121573" w:rsidRPr="0048448B" w:rsidRDefault="00121573" w:rsidP="00121573">
            <w:pPr>
              <w:jc w:val="center"/>
              <w:rPr>
                <w:rFonts w:ascii="Arial" w:hAnsi="Arial" w:cs="Arial"/>
                <w:b/>
                <w:bCs/>
                <w:sz w:val="18"/>
                <w:szCs w:val="18"/>
              </w:rPr>
            </w:pPr>
            <w:r w:rsidRPr="0048448B">
              <w:rPr>
                <w:rFonts w:ascii="Arial" w:hAnsi="Arial" w:cs="Arial"/>
                <w:b/>
                <w:bCs/>
                <w:sz w:val="18"/>
                <w:szCs w:val="18"/>
              </w:rPr>
              <w:t>Standard Special Provision</w:t>
            </w:r>
            <w:r w:rsidR="00CF7F54">
              <w:rPr>
                <w:rFonts w:ascii="Arial" w:hAnsi="Arial" w:cs="Arial"/>
                <w:b/>
                <w:bCs/>
                <w:sz w:val="18"/>
                <w:szCs w:val="18"/>
              </w:rPr>
              <w:t xml:space="preserve"> </w:t>
            </w:r>
            <w:r w:rsidRPr="0048448B">
              <w:rPr>
                <w:rFonts w:ascii="Arial" w:hAnsi="Arial" w:cs="Arial"/>
                <w:b/>
                <w:bCs/>
                <w:sz w:val="18"/>
                <w:szCs w:val="18"/>
              </w:rPr>
              <w:t>Reference</w:t>
            </w:r>
          </w:p>
        </w:tc>
        <w:tc>
          <w:tcPr>
            <w:tcW w:w="7830" w:type="dxa"/>
            <w:vAlign w:val="center"/>
          </w:tcPr>
          <w:p w:rsidR="00CF7F54" w:rsidRDefault="00121573">
            <w:pPr>
              <w:rPr>
                <w:rFonts w:ascii="Arial" w:hAnsi="Arial" w:cs="Arial"/>
                <w:b/>
                <w:sz w:val="18"/>
                <w:szCs w:val="18"/>
              </w:rPr>
            </w:pPr>
            <w:r w:rsidRPr="0048448B">
              <w:rPr>
                <w:rFonts w:ascii="Arial" w:hAnsi="Arial" w:cs="Arial"/>
                <w:b/>
                <w:sz w:val="18"/>
                <w:szCs w:val="18"/>
              </w:rPr>
              <w:t>Requirement Description</w:t>
            </w:r>
          </w:p>
          <w:p w:rsidR="00121573" w:rsidRPr="0048448B" w:rsidRDefault="00121573">
            <w:pPr>
              <w:rPr>
                <w:rFonts w:ascii="Arial" w:hAnsi="Arial" w:cs="Arial"/>
                <w:b/>
                <w:sz w:val="18"/>
                <w:szCs w:val="18"/>
              </w:rPr>
            </w:pPr>
            <w:r w:rsidRPr="0048448B">
              <w:rPr>
                <w:rFonts w:ascii="Arial" w:hAnsi="Arial" w:cs="Arial"/>
                <w:b/>
                <w:sz w:val="18"/>
                <w:szCs w:val="18"/>
              </w:rPr>
              <w:t>(see Standard Special Provision for complete description and requirements)</w:t>
            </w:r>
          </w:p>
        </w:tc>
        <w:tc>
          <w:tcPr>
            <w:tcW w:w="1260" w:type="dxa"/>
            <w:vAlign w:val="center"/>
          </w:tcPr>
          <w:p w:rsidR="00121573" w:rsidRPr="0048448B" w:rsidRDefault="00121573" w:rsidP="00121573">
            <w:pPr>
              <w:jc w:val="center"/>
              <w:rPr>
                <w:rFonts w:ascii="Arial" w:hAnsi="Arial" w:cs="Arial"/>
                <w:b/>
                <w:sz w:val="18"/>
                <w:szCs w:val="18"/>
              </w:rPr>
            </w:pPr>
            <w:r w:rsidRPr="0048448B">
              <w:rPr>
                <w:rFonts w:ascii="Arial" w:hAnsi="Arial" w:cs="Arial"/>
                <w:b/>
                <w:sz w:val="18"/>
                <w:szCs w:val="18"/>
              </w:rPr>
              <w:t>Enter</w:t>
            </w:r>
          </w:p>
          <w:p w:rsidR="00496957" w:rsidRDefault="00121573" w:rsidP="00121573">
            <w:pPr>
              <w:jc w:val="center"/>
              <w:rPr>
                <w:rFonts w:ascii="Arial" w:hAnsi="Arial" w:cs="Arial"/>
                <w:b/>
                <w:sz w:val="18"/>
                <w:szCs w:val="18"/>
              </w:rPr>
            </w:pPr>
            <w:r w:rsidRPr="0048448B">
              <w:rPr>
                <w:rFonts w:ascii="Arial" w:hAnsi="Arial" w:cs="Arial"/>
                <w:b/>
                <w:sz w:val="18"/>
                <w:szCs w:val="18"/>
              </w:rPr>
              <w:t>Yes, No</w:t>
            </w:r>
            <w:r w:rsidR="00496957">
              <w:rPr>
                <w:rFonts w:ascii="Arial" w:hAnsi="Arial" w:cs="Arial"/>
                <w:b/>
                <w:sz w:val="18"/>
                <w:szCs w:val="18"/>
              </w:rPr>
              <w:t xml:space="preserve"> (1)</w:t>
            </w:r>
            <w:r w:rsidRPr="0048448B">
              <w:rPr>
                <w:rFonts w:ascii="Arial" w:hAnsi="Arial" w:cs="Arial"/>
                <w:b/>
                <w:sz w:val="18"/>
                <w:szCs w:val="18"/>
              </w:rPr>
              <w:t>, NA</w:t>
            </w:r>
            <w:r w:rsidR="00496957">
              <w:rPr>
                <w:rFonts w:ascii="Arial" w:hAnsi="Arial" w:cs="Arial"/>
                <w:b/>
                <w:sz w:val="18"/>
                <w:szCs w:val="18"/>
              </w:rPr>
              <w:t xml:space="preserve"> (1)</w:t>
            </w:r>
            <w:r w:rsidRPr="0048448B">
              <w:rPr>
                <w:rFonts w:ascii="Arial" w:hAnsi="Arial" w:cs="Arial"/>
                <w:b/>
                <w:sz w:val="18"/>
                <w:szCs w:val="18"/>
              </w:rPr>
              <w:t xml:space="preserve"> and/or</w:t>
            </w:r>
          </w:p>
          <w:p w:rsidR="00121573" w:rsidRPr="0048448B" w:rsidRDefault="00121573" w:rsidP="00121573">
            <w:pPr>
              <w:jc w:val="center"/>
              <w:rPr>
                <w:rFonts w:ascii="Arial" w:hAnsi="Arial" w:cs="Arial"/>
                <w:b/>
                <w:sz w:val="18"/>
                <w:szCs w:val="18"/>
              </w:rPr>
            </w:pPr>
            <w:r w:rsidRPr="0048448B">
              <w:rPr>
                <w:rFonts w:ascii="Arial" w:hAnsi="Arial" w:cs="Arial"/>
                <w:b/>
                <w:sz w:val="18"/>
                <w:szCs w:val="18"/>
              </w:rPr>
              <w:t>Add</w:t>
            </w:r>
            <w:r w:rsidR="00496957">
              <w:rPr>
                <w:rFonts w:ascii="Arial" w:hAnsi="Arial" w:cs="Arial"/>
                <w:b/>
                <w:sz w:val="18"/>
                <w:szCs w:val="18"/>
              </w:rPr>
              <w:t xml:space="preserve"> (1)</w:t>
            </w:r>
          </w:p>
        </w:tc>
      </w:tr>
      <w:tr w:rsidR="00121573" w:rsidRPr="0048448B" w:rsidTr="0048448B">
        <w:tblPrEx>
          <w:tblCellMar>
            <w:top w:w="0" w:type="dxa"/>
            <w:bottom w:w="0" w:type="dxa"/>
          </w:tblCellMar>
        </w:tblPrEx>
        <w:trPr>
          <w:cantSplit/>
          <w:trHeight w:val="158"/>
        </w:trPr>
        <w:tc>
          <w:tcPr>
            <w:tcW w:w="1908" w:type="dxa"/>
            <w:vMerge w:val="restart"/>
            <w:vAlign w:val="center"/>
          </w:tcPr>
          <w:p w:rsidR="00121573" w:rsidRPr="0048448B" w:rsidRDefault="00FE4D16">
            <w:pPr>
              <w:rPr>
                <w:rFonts w:ascii="Arial" w:hAnsi="Arial" w:cs="Arial"/>
                <w:sz w:val="18"/>
                <w:szCs w:val="18"/>
              </w:rPr>
            </w:pPr>
            <w:r>
              <w:rPr>
                <w:rFonts w:ascii="Arial" w:hAnsi="Arial" w:cs="Arial"/>
                <w:sz w:val="18"/>
                <w:szCs w:val="18"/>
              </w:rPr>
              <w:t>MATERIALS, (f) 1</w:t>
            </w:r>
          </w:p>
        </w:tc>
        <w:tc>
          <w:tcPr>
            <w:tcW w:w="7830" w:type="dxa"/>
            <w:vAlign w:val="center"/>
          </w:tcPr>
          <w:p w:rsidR="00121573" w:rsidRPr="0048448B" w:rsidRDefault="00FE4D16">
            <w:pPr>
              <w:rPr>
                <w:rFonts w:ascii="Arial" w:hAnsi="Arial" w:cs="Arial"/>
                <w:sz w:val="18"/>
                <w:szCs w:val="18"/>
              </w:rPr>
            </w:pPr>
            <w:r>
              <w:rPr>
                <w:rFonts w:ascii="Arial" w:hAnsi="Arial" w:cs="Arial"/>
                <w:sz w:val="18"/>
                <w:szCs w:val="18"/>
              </w:rPr>
              <w:t>Certification of T</w:t>
            </w:r>
            <w:r>
              <w:rPr>
                <w:rFonts w:ascii="Arial" w:hAnsi="Arial" w:cs="Arial"/>
                <w:sz w:val="18"/>
                <w:szCs w:val="18"/>
                <w:vertAlign w:val="subscript"/>
              </w:rPr>
              <w:t>ULT</w:t>
            </w:r>
            <w:r>
              <w:rPr>
                <w:rFonts w:ascii="Arial" w:hAnsi="Arial" w:cs="Arial"/>
                <w:sz w:val="18"/>
                <w:szCs w:val="18"/>
              </w:rPr>
              <w:t xml:space="preserve"> (MARV) conforming to the requirements of ASTM D4595, ASTM D6637 or other methods as appropriate.</w:t>
            </w:r>
          </w:p>
        </w:tc>
        <w:tc>
          <w:tcPr>
            <w:tcW w:w="1260" w:type="dxa"/>
            <w:vMerge w:val="restart"/>
          </w:tcPr>
          <w:p w:rsidR="00121573" w:rsidRPr="0048448B" w:rsidRDefault="00121573"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121573" w:rsidRPr="0048448B" w:rsidTr="0048448B">
        <w:tblPrEx>
          <w:tblCellMar>
            <w:top w:w="0" w:type="dxa"/>
            <w:bottom w:w="0" w:type="dxa"/>
          </w:tblCellMar>
        </w:tblPrEx>
        <w:trPr>
          <w:cantSplit/>
          <w:trHeight w:val="157"/>
        </w:trPr>
        <w:tc>
          <w:tcPr>
            <w:tcW w:w="1908" w:type="dxa"/>
            <w:vMerge/>
            <w:vAlign w:val="center"/>
          </w:tcPr>
          <w:p w:rsidR="00121573" w:rsidRPr="0048448B" w:rsidRDefault="00121573">
            <w:pPr>
              <w:rPr>
                <w:rFonts w:ascii="Arial" w:hAnsi="Arial" w:cs="Arial"/>
                <w:sz w:val="18"/>
                <w:szCs w:val="18"/>
              </w:rPr>
            </w:pPr>
          </w:p>
        </w:tc>
        <w:tc>
          <w:tcPr>
            <w:tcW w:w="7830" w:type="dxa"/>
            <w:vAlign w:val="center"/>
          </w:tcPr>
          <w:p w:rsidR="00121573" w:rsidRPr="0048448B" w:rsidRDefault="00121573">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121573" w:rsidRPr="0048448B" w:rsidRDefault="00121573"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FE4D16">
            <w:pPr>
              <w:rPr>
                <w:rFonts w:ascii="Arial" w:hAnsi="Arial" w:cs="Arial"/>
                <w:sz w:val="18"/>
                <w:szCs w:val="18"/>
              </w:rPr>
            </w:pPr>
            <w:r>
              <w:rPr>
                <w:rFonts w:ascii="Arial" w:hAnsi="Arial" w:cs="Arial"/>
                <w:sz w:val="18"/>
                <w:szCs w:val="18"/>
              </w:rPr>
              <w:t>MATERIALS, (f) 2</w:t>
            </w:r>
          </w:p>
        </w:tc>
        <w:tc>
          <w:tcPr>
            <w:tcW w:w="7830" w:type="dxa"/>
            <w:vAlign w:val="center"/>
          </w:tcPr>
          <w:p w:rsidR="0048448B" w:rsidRPr="0048448B" w:rsidRDefault="00FE4D16">
            <w:pPr>
              <w:rPr>
                <w:rFonts w:ascii="Arial" w:hAnsi="Arial" w:cs="Arial"/>
                <w:sz w:val="18"/>
                <w:szCs w:val="18"/>
              </w:rPr>
            </w:pPr>
            <w:r>
              <w:rPr>
                <w:rFonts w:ascii="Arial" w:hAnsi="Arial" w:cs="Arial"/>
                <w:sz w:val="18"/>
                <w:szCs w:val="18"/>
              </w:rPr>
              <w:t>Ultimate Tensile Strength, a mill test report containing the ultimate tensile strength and/or of yield strength of the steel.</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FE4D16">
            <w:pPr>
              <w:rPr>
                <w:rFonts w:ascii="Arial" w:hAnsi="Arial" w:cs="Arial"/>
                <w:sz w:val="18"/>
                <w:szCs w:val="18"/>
              </w:rPr>
            </w:pPr>
            <w:r>
              <w:rPr>
                <w:rFonts w:ascii="Arial" w:hAnsi="Arial" w:cs="Arial"/>
                <w:sz w:val="18"/>
                <w:szCs w:val="18"/>
              </w:rPr>
              <w:t>MATERIALS, (f) 3</w:t>
            </w:r>
          </w:p>
        </w:tc>
        <w:tc>
          <w:tcPr>
            <w:tcW w:w="7830" w:type="dxa"/>
            <w:vAlign w:val="center"/>
          </w:tcPr>
          <w:p w:rsidR="0048448B" w:rsidRPr="0048448B" w:rsidRDefault="00FE4D16">
            <w:pPr>
              <w:rPr>
                <w:rFonts w:ascii="Arial" w:hAnsi="Arial" w:cs="Arial"/>
                <w:sz w:val="18"/>
                <w:szCs w:val="18"/>
              </w:rPr>
            </w:pPr>
            <w:r>
              <w:rPr>
                <w:rFonts w:ascii="Arial" w:hAnsi="Arial" w:cs="Arial"/>
                <w:sz w:val="18"/>
                <w:szCs w:val="18"/>
              </w:rPr>
              <w:t>Report of the Panel/Reinforcement Connection Test.</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FE4D16">
            <w:pPr>
              <w:rPr>
                <w:rFonts w:ascii="Arial" w:hAnsi="Arial" w:cs="Arial"/>
                <w:sz w:val="18"/>
                <w:szCs w:val="18"/>
              </w:rPr>
            </w:pPr>
            <w:r>
              <w:rPr>
                <w:rFonts w:ascii="Arial" w:hAnsi="Arial" w:cs="Arial"/>
                <w:sz w:val="18"/>
                <w:szCs w:val="18"/>
              </w:rPr>
              <w:t>MATERIALS, (f) 4</w:t>
            </w:r>
          </w:p>
        </w:tc>
        <w:tc>
          <w:tcPr>
            <w:tcW w:w="7830" w:type="dxa"/>
            <w:vAlign w:val="center"/>
          </w:tcPr>
          <w:p w:rsidR="0048448B" w:rsidRPr="0048448B" w:rsidRDefault="00FE4D16">
            <w:pPr>
              <w:rPr>
                <w:rFonts w:ascii="Arial" w:hAnsi="Arial" w:cs="Arial"/>
                <w:sz w:val="18"/>
                <w:szCs w:val="18"/>
              </w:rPr>
            </w:pPr>
            <w:r>
              <w:rPr>
                <w:rFonts w:ascii="Arial" w:hAnsi="Arial" w:cs="Arial"/>
                <w:sz w:val="18"/>
                <w:szCs w:val="18"/>
              </w:rPr>
              <w:t>Report for soil to reinforcement interface pullout test conforming to the requirements of ASTM D6706 or other methods as appropriate.</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FE4D16">
            <w:pPr>
              <w:rPr>
                <w:rFonts w:ascii="Arial" w:hAnsi="Arial" w:cs="Arial"/>
                <w:sz w:val="18"/>
                <w:szCs w:val="18"/>
              </w:rPr>
            </w:pPr>
            <w:r>
              <w:rPr>
                <w:rFonts w:ascii="Arial" w:hAnsi="Arial" w:cs="Arial"/>
                <w:sz w:val="18"/>
                <w:szCs w:val="18"/>
              </w:rPr>
              <w:t>MATERIALS, (f) 5</w:t>
            </w:r>
          </w:p>
        </w:tc>
        <w:tc>
          <w:tcPr>
            <w:tcW w:w="7830" w:type="dxa"/>
            <w:vAlign w:val="center"/>
          </w:tcPr>
          <w:p w:rsidR="0048448B" w:rsidRPr="0048448B" w:rsidRDefault="00FE4D16">
            <w:pPr>
              <w:rPr>
                <w:rFonts w:ascii="Arial" w:hAnsi="Arial" w:cs="Arial"/>
                <w:sz w:val="18"/>
                <w:szCs w:val="18"/>
              </w:rPr>
            </w:pPr>
            <w:r>
              <w:rPr>
                <w:rFonts w:ascii="Arial" w:hAnsi="Arial" w:cs="Arial"/>
                <w:sz w:val="18"/>
                <w:szCs w:val="18"/>
              </w:rPr>
              <w:t>Certification of facial panel to reinforcement long-term connection strength</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FE4D16" w:rsidP="0048448B">
            <w:pPr>
              <w:rPr>
                <w:rFonts w:ascii="Arial" w:hAnsi="Arial" w:cs="Arial"/>
                <w:sz w:val="18"/>
                <w:szCs w:val="18"/>
              </w:rPr>
            </w:pPr>
            <w:r>
              <w:rPr>
                <w:rFonts w:ascii="Arial" w:hAnsi="Arial" w:cs="Arial"/>
                <w:sz w:val="18"/>
                <w:szCs w:val="18"/>
              </w:rPr>
              <w:t>MATERIALS, (f) 6</w:t>
            </w:r>
          </w:p>
        </w:tc>
        <w:tc>
          <w:tcPr>
            <w:tcW w:w="7830" w:type="dxa"/>
            <w:vAlign w:val="center"/>
          </w:tcPr>
          <w:p w:rsidR="00CF7F54" w:rsidRPr="0048448B" w:rsidRDefault="00FE4D16" w:rsidP="0048448B">
            <w:pPr>
              <w:rPr>
                <w:rFonts w:ascii="Arial" w:hAnsi="Arial" w:cs="Arial"/>
                <w:sz w:val="18"/>
                <w:szCs w:val="18"/>
              </w:rPr>
            </w:pPr>
            <w:r>
              <w:rPr>
                <w:rFonts w:ascii="Arial" w:hAnsi="Arial" w:cs="Arial"/>
                <w:sz w:val="18"/>
                <w:szCs w:val="18"/>
              </w:rPr>
              <w:t>Certification of reinforcement pullout</w:t>
            </w:r>
          </w:p>
        </w:tc>
        <w:tc>
          <w:tcPr>
            <w:tcW w:w="1260" w:type="dxa"/>
            <w:vMerge w:val="restart"/>
          </w:tcPr>
          <w:p w:rsidR="0048448B" w:rsidRPr="0048448B" w:rsidRDefault="0048448B" w:rsidP="0048448B">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rsidP="0048448B">
            <w:pPr>
              <w:rPr>
                <w:rFonts w:ascii="Arial" w:hAnsi="Arial" w:cs="Arial"/>
                <w:sz w:val="18"/>
                <w:szCs w:val="18"/>
              </w:rPr>
            </w:pPr>
          </w:p>
        </w:tc>
        <w:tc>
          <w:tcPr>
            <w:tcW w:w="7830" w:type="dxa"/>
            <w:vAlign w:val="center"/>
          </w:tcPr>
          <w:p w:rsidR="0048448B" w:rsidRPr="0048448B" w:rsidRDefault="0048448B" w:rsidP="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48448B">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rsidP="0048448B">
            <w:pPr>
              <w:rPr>
                <w:rFonts w:ascii="Arial" w:hAnsi="Arial" w:cs="Arial"/>
                <w:sz w:val="18"/>
                <w:szCs w:val="18"/>
              </w:rPr>
            </w:pPr>
            <w:r w:rsidRPr="0048448B">
              <w:rPr>
                <w:rFonts w:ascii="Arial" w:hAnsi="Arial" w:cs="Arial"/>
                <w:sz w:val="18"/>
                <w:szCs w:val="18"/>
              </w:rPr>
              <w:t xml:space="preserve">MATERIALS, (f) </w:t>
            </w:r>
            <w:r w:rsidR="00FE4D16">
              <w:rPr>
                <w:rFonts w:ascii="Arial" w:hAnsi="Arial" w:cs="Arial"/>
                <w:sz w:val="18"/>
                <w:szCs w:val="18"/>
              </w:rPr>
              <w:t>7</w:t>
            </w:r>
          </w:p>
        </w:tc>
        <w:tc>
          <w:tcPr>
            <w:tcW w:w="7830" w:type="dxa"/>
            <w:vAlign w:val="center"/>
          </w:tcPr>
          <w:p w:rsidR="00CF7F54" w:rsidRPr="0048448B" w:rsidRDefault="00FE4D16" w:rsidP="0048448B">
            <w:pPr>
              <w:rPr>
                <w:rFonts w:ascii="Arial" w:hAnsi="Arial" w:cs="Arial"/>
                <w:sz w:val="18"/>
                <w:szCs w:val="18"/>
              </w:rPr>
            </w:pPr>
            <w:r>
              <w:rPr>
                <w:rFonts w:ascii="Arial" w:hAnsi="Arial" w:cs="Arial"/>
                <w:sz w:val="18"/>
                <w:szCs w:val="18"/>
              </w:rPr>
              <w:t>Certification of the initial concrete compression strength and Report of shipping and handling stress calculations</w:t>
            </w:r>
          </w:p>
        </w:tc>
        <w:tc>
          <w:tcPr>
            <w:tcW w:w="1260" w:type="dxa"/>
            <w:vMerge w:val="restart"/>
          </w:tcPr>
          <w:p w:rsidR="0048448B" w:rsidRPr="0048448B" w:rsidRDefault="0048448B" w:rsidP="0048448B">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rsidP="0048448B">
            <w:pPr>
              <w:rPr>
                <w:rFonts w:ascii="Arial" w:hAnsi="Arial" w:cs="Arial"/>
                <w:sz w:val="18"/>
                <w:szCs w:val="18"/>
              </w:rPr>
            </w:pPr>
          </w:p>
        </w:tc>
        <w:tc>
          <w:tcPr>
            <w:tcW w:w="7830" w:type="dxa"/>
            <w:vAlign w:val="center"/>
          </w:tcPr>
          <w:p w:rsidR="0048448B" w:rsidRPr="0048448B" w:rsidRDefault="0048448B" w:rsidP="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48448B">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rsidP="0048448B">
            <w:pPr>
              <w:rPr>
                <w:rFonts w:ascii="Arial" w:hAnsi="Arial" w:cs="Arial"/>
                <w:sz w:val="18"/>
                <w:szCs w:val="18"/>
              </w:rPr>
            </w:pPr>
            <w:r w:rsidRPr="0048448B">
              <w:rPr>
                <w:rFonts w:ascii="Arial" w:hAnsi="Arial" w:cs="Arial"/>
                <w:sz w:val="18"/>
                <w:szCs w:val="18"/>
              </w:rPr>
              <w:t xml:space="preserve">MATERIALS, (f) </w:t>
            </w:r>
            <w:r w:rsidR="00FE4D16">
              <w:rPr>
                <w:rFonts w:ascii="Arial" w:hAnsi="Arial" w:cs="Arial"/>
                <w:sz w:val="18"/>
                <w:szCs w:val="18"/>
              </w:rPr>
              <w:t>8</w:t>
            </w:r>
          </w:p>
        </w:tc>
        <w:tc>
          <w:tcPr>
            <w:tcW w:w="7830" w:type="dxa"/>
            <w:vAlign w:val="center"/>
          </w:tcPr>
          <w:p w:rsidR="0048448B" w:rsidRPr="0048448B" w:rsidRDefault="00FE4D16" w:rsidP="0048448B">
            <w:pPr>
              <w:rPr>
                <w:rFonts w:ascii="Arial" w:hAnsi="Arial" w:cs="Arial"/>
                <w:sz w:val="18"/>
                <w:szCs w:val="18"/>
              </w:rPr>
            </w:pPr>
            <w:r>
              <w:rPr>
                <w:rFonts w:ascii="Arial" w:hAnsi="Arial" w:cs="Arial"/>
                <w:sz w:val="18"/>
                <w:szCs w:val="18"/>
              </w:rPr>
              <w:t>Design calculations and/or pull out test report for soil reinforcement embedment in the concrete panel</w:t>
            </w:r>
          </w:p>
        </w:tc>
        <w:tc>
          <w:tcPr>
            <w:tcW w:w="1260" w:type="dxa"/>
            <w:vMerge w:val="restart"/>
          </w:tcPr>
          <w:p w:rsidR="0048448B" w:rsidRPr="0048448B" w:rsidRDefault="0048448B" w:rsidP="0048448B">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rsidP="0048448B">
            <w:pPr>
              <w:rPr>
                <w:rFonts w:ascii="Arial" w:hAnsi="Arial" w:cs="Arial"/>
                <w:sz w:val="18"/>
                <w:szCs w:val="18"/>
              </w:rPr>
            </w:pPr>
          </w:p>
        </w:tc>
        <w:tc>
          <w:tcPr>
            <w:tcW w:w="7830" w:type="dxa"/>
            <w:vAlign w:val="center"/>
          </w:tcPr>
          <w:p w:rsidR="0048448B" w:rsidRPr="0048448B" w:rsidRDefault="0048448B" w:rsidP="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48448B">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pPr>
              <w:rPr>
                <w:rFonts w:ascii="Arial" w:hAnsi="Arial" w:cs="Arial"/>
                <w:sz w:val="18"/>
                <w:szCs w:val="18"/>
              </w:rPr>
            </w:pPr>
            <w:r w:rsidRPr="0048448B">
              <w:rPr>
                <w:rFonts w:ascii="Arial" w:hAnsi="Arial" w:cs="Arial"/>
                <w:sz w:val="18"/>
                <w:szCs w:val="18"/>
              </w:rPr>
              <w:t xml:space="preserve">MATERIALS, (f) </w:t>
            </w:r>
            <w:r w:rsidR="00FE4D16">
              <w:rPr>
                <w:rFonts w:ascii="Arial" w:hAnsi="Arial" w:cs="Arial"/>
                <w:sz w:val="18"/>
                <w:szCs w:val="18"/>
              </w:rPr>
              <w:t>9</w:t>
            </w:r>
          </w:p>
        </w:tc>
        <w:tc>
          <w:tcPr>
            <w:tcW w:w="7830" w:type="dxa"/>
            <w:vAlign w:val="center"/>
          </w:tcPr>
          <w:p w:rsidR="0048448B" w:rsidRPr="0048448B" w:rsidRDefault="00FE4D16">
            <w:pPr>
              <w:rPr>
                <w:rFonts w:ascii="Arial" w:hAnsi="Arial" w:cs="Arial"/>
                <w:sz w:val="18"/>
                <w:szCs w:val="18"/>
              </w:rPr>
            </w:pPr>
            <w:r>
              <w:rPr>
                <w:rFonts w:ascii="Arial" w:hAnsi="Arial" w:cs="Arial"/>
                <w:sz w:val="18"/>
                <w:szCs w:val="18"/>
              </w:rPr>
              <w:t>Air Content Test conforming to the requirements of ASTM C173 or ASTM C231.  Multiple submittals may be required per frequency of tests.</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bl>
    <w:p w:rsidR="00AE151D" w:rsidRDefault="00AE151D">
      <w:pPr>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tblPr>
      <w:tblGrid>
        <w:gridCol w:w="5508"/>
        <w:gridCol w:w="5508"/>
      </w:tblGrid>
      <w:tr w:rsidR="00CF7F54" w:rsidTr="00496957">
        <w:tblPrEx>
          <w:tblCellMar>
            <w:top w:w="0" w:type="dxa"/>
            <w:bottom w:w="0" w:type="dxa"/>
          </w:tblCellMar>
        </w:tblPrEx>
        <w:trPr>
          <w:cantSplit/>
          <w:trHeight w:val="348"/>
        </w:trPr>
        <w:tc>
          <w:tcPr>
            <w:tcW w:w="11016" w:type="dxa"/>
            <w:gridSpan w:val="2"/>
            <w:tcBorders>
              <w:top w:val="single" w:sz="12" w:space="0" w:color="auto"/>
            </w:tcBorders>
          </w:tcPr>
          <w:p w:rsidR="00CF7F54" w:rsidRDefault="00CF7F54" w:rsidP="00CF7F54">
            <w:pPr>
              <w:rPr>
                <w:rFonts w:ascii="Arial" w:hAnsi="Arial" w:cs="Arial"/>
                <w:sz w:val="16"/>
              </w:rPr>
            </w:pPr>
            <w:r>
              <w:rPr>
                <w:rFonts w:ascii="Arial" w:hAnsi="Arial" w:cs="Arial"/>
                <w:sz w:val="16"/>
              </w:rPr>
              <w:t xml:space="preserve">I certify that </w:t>
            </w:r>
            <w:r w:rsidR="00496957">
              <w:rPr>
                <w:rFonts w:ascii="Arial" w:hAnsi="Arial" w:cs="Arial"/>
                <w:sz w:val="16"/>
              </w:rPr>
              <w:t xml:space="preserve">the </w:t>
            </w:r>
            <w:r w:rsidR="00FE4D16">
              <w:rPr>
                <w:rFonts w:ascii="Arial" w:hAnsi="Arial" w:cs="Arial"/>
                <w:sz w:val="16"/>
              </w:rPr>
              <w:t>Panel</w:t>
            </w:r>
            <w:r w:rsidR="00496957" w:rsidRPr="00496957">
              <w:rPr>
                <w:rFonts w:ascii="Arial" w:hAnsi="Arial" w:cs="Arial"/>
                <w:sz w:val="16"/>
              </w:rPr>
              <w:t xml:space="preserve"> Faced M</w:t>
            </w:r>
            <w:r w:rsidR="00496957">
              <w:rPr>
                <w:rFonts w:ascii="Arial" w:hAnsi="Arial" w:cs="Arial"/>
                <w:sz w:val="16"/>
              </w:rPr>
              <w:t>SE</w:t>
            </w:r>
            <w:r w:rsidR="00496957" w:rsidRPr="00496957">
              <w:rPr>
                <w:rFonts w:ascii="Arial" w:hAnsi="Arial" w:cs="Arial"/>
                <w:sz w:val="16"/>
              </w:rPr>
              <w:t xml:space="preserve"> Wall Certifications, Calculations and Testing Reports Submittal </w:t>
            </w:r>
            <w:proofErr w:type="gramStart"/>
            <w:r>
              <w:rPr>
                <w:rFonts w:ascii="Arial" w:hAnsi="Arial" w:cs="Arial"/>
                <w:sz w:val="16"/>
              </w:rPr>
              <w:t>is</w:t>
            </w:r>
            <w:proofErr w:type="gramEnd"/>
            <w:r>
              <w:rPr>
                <w:rFonts w:ascii="Arial" w:hAnsi="Arial" w:cs="Arial"/>
                <w:sz w:val="16"/>
              </w:rPr>
              <w:t xml:space="preserve"> </w:t>
            </w:r>
            <w:r w:rsidR="00496957">
              <w:rPr>
                <w:rFonts w:ascii="Arial" w:hAnsi="Arial" w:cs="Arial"/>
                <w:sz w:val="16"/>
              </w:rPr>
              <w:t xml:space="preserve">complete and </w:t>
            </w:r>
            <w:r>
              <w:rPr>
                <w:rFonts w:ascii="Arial" w:hAnsi="Arial" w:cs="Arial"/>
                <w:sz w:val="16"/>
              </w:rPr>
              <w:t>correct.</w:t>
            </w:r>
          </w:p>
        </w:tc>
      </w:tr>
      <w:tr w:rsidR="00AE151D" w:rsidTr="00496957">
        <w:tblPrEx>
          <w:tblCellMar>
            <w:top w:w="0" w:type="dxa"/>
            <w:bottom w:w="0" w:type="dxa"/>
          </w:tblCellMar>
        </w:tblPrEx>
        <w:trPr>
          <w:trHeight w:val="602"/>
        </w:trPr>
        <w:tc>
          <w:tcPr>
            <w:tcW w:w="5508" w:type="dxa"/>
          </w:tcPr>
          <w:p w:rsidR="00AE151D" w:rsidRDefault="00F72A4D">
            <w:pPr>
              <w:rPr>
                <w:rFonts w:ascii="Arial" w:hAnsi="Arial" w:cs="Arial"/>
                <w:sz w:val="16"/>
              </w:rPr>
            </w:pPr>
            <w:r>
              <w:rPr>
                <w:rFonts w:ascii="Arial" w:hAnsi="Arial" w:cs="Arial"/>
                <w:sz w:val="16"/>
              </w:rPr>
              <w:t>Authorized Prime Contractor Representative Signature</w:t>
            </w:r>
            <w:r w:rsidR="00AE151D">
              <w:rPr>
                <w:rFonts w:ascii="Arial" w:hAnsi="Arial" w:cs="Arial"/>
                <w:sz w:val="16"/>
              </w:rPr>
              <w:t>:</w:t>
            </w:r>
          </w:p>
          <w:p w:rsidR="00AE151D" w:rsidRDefault="00AE151D">
            <w:pPr>
              <w:rPr>
                <w:rFonts w:ascii="Arial" w:hAnsi="Arial" w:cs="Arial"/>
                <w:sz w:val="16"/>
              </w:rPr>
            </w:pPr>
          </w:p>
        </w:tc>
        <w:tc>
          <w:tcPr>
            <w:tcW w:w="5508" w:type="dxa"/>
          </w:tcPr>
          <w:p w:rsidR="00AE151D" w:rsidRDefault="00AE151D">
            <w:pPr>
              <w:rPr>
                <w:rFonts w:ascii="Arial" w:hAnsi="Arial" w:cs="Arial"/>
                <w:sz w:val="16"/>
              </w:rPr>
            </w:pPr>
            <w:r>
              <w:rPr>
                <w:rFonts w:ascii="Arial" w:hAnsi="Arial" w:cs="Arial"/>
                <w:sz w:val="16"/>
              </w:rPr>
              <w:t>Title:</w:t>
            </w:r>
          </w:p>
          <w:p w:rsidR="00AE151D" w:rsidRDefault="00AE151D">
            <w:pPr>
              <w:rPr>
                <w:rFonts w:ascii="Arial" w:hAnsi="Arial" w:cs="Arial"/>
                <w:sz w:val="16"/>
              </w:rPr>
            </w:pPr>
            <w:r>
              <w:rPr>
                <w:rFonts w:ascii="Arial" w:hAnsi="Arial" w:cs="Arial"/>
                <w:sz w:val="16"/>
              </w:rPr>
              <w:fldChar w:fldCharType="begin">
                <w:ffData>
                  <w:name w:val="Text11"/>
                  <w:enabled/>
                  <w:calcOnExit w:val="0"/>
                  <w:textInput/>
                </w:ffData>
              </w:fldChar>
            </w:r>
            <w:bookmarkStart w:id="6" w:name="Text1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r>
    </w:tbl>
    <w:p w:rsidR="00AE151D" w:rsidRDefault="00CF7F54">
      <w:pPr>
        <w:tabs>
          <w:tab w:val="left" w:pos="1080"/>
          <w:tab w:val="left" w:pos="3420"/>
          <w:tab w:val="right" w:pos="10944"/>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AE151D">
        <w:rPr>
          <w:rFonts w:ascii="Arial" w:hAnsi="Arial" w:cs="Arial"/>
          <w:b/>
          <w:bCs/>
          <w:sz w:val="16"/>
        </w:rPr>
        <w:t xml:space="preserve">CDOT Form </w:t>
      </w:r>
      <w:r w:rsidR="00F16807">
        <w:rPr>
          <w:rFonts w:ascii="Arial" w:hAnsi="Arial" w:cs="Arial"/>
          <w:b/>
          <w:bCs/>
          <w:sz w:val="16"/>
        </w:rPr>
        <w:t>1402</w:t>
      </w:r>
      <w:r w:rsidR="00AE151D">
        <w:rPr>
          <w:rFonts w:ascii="Arial" w:hAnsi="Arial" w:cs="Arial"/>
          <w:b/>
          <w:bCs/>
          <w:sz w:val="16"/>
        </w:rPr>
        <w:t xml:space="preserve">     0</w:t>
      </w:r>
      <w:r>
        <w:rPr>
          <w:rFonts w:ascii="Arial" w:hAnsi="Arial" w:cs="Arial"/>
          <w:b/>
          <w:bCs/>
          <w:sz w:val="16"/>
        </w:rPr>
        <w:t>9</w:t>
      </w:r>
      <w:r w:rsidR="00AE151D">
        <w:rPr>
          <w:rFonts w:ascii="Arial" w:hAnsi="Arial" w:cs="Arial"/>
          <w:b/>
          <w:bCs/>
          <w:sz w:val="16"/>
        </w:rPr>
        <w:t>/</w:t>
      </w:r>
      <w:r>
        <w:rPr>
          <w:rFonts w:ascii="Arial" w:hAnsi="Arial" w:cs="Arial"/>
          <w:b/>
          <w:bCs/>
          <w:sz w:val="16"/>
        </w:rPr>
        <w:t>1</w:t>
      </w:r>
      <w:r w:rsidR="00AE151D">
        <w:rPr>
          <w:rFonts w:ascii="Arial" w:hAnsi="Arial" w:cs="Arial"/>
          <w:b/>
          <w:bCs/>
          <w:sz w:val="16"/>
        </w:rPr>
        <w:t>0</w:t>
      </w:r>
    </w:p>
    <w:sectPr w:rsidR="00AE15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formatting="1" w:enforcement="1" w:cryptProviderType="rsaFull" w:cryptAlgorithmClass="hash" w:cryptAlgorithmType="typeAny" w:cryptAlgorithmSid="4" w:cryptSpinCount="100000" w:hash="VYUyuX8Ri+fRQSSXXUBaDKVCs14=" w:salt="lQSF98fVE6w6jfKmvbfQIA=="/>
  <w:defaultTabStop w:val="720"/>
  <w:noPunctuationKerning/>
  <w:characterSpacingControl w:val="doNotCompress"/>
  <w:compat/>
  <w:rsids>
    <w:rsidRoot w:val="00FD4827"/>
    <w:rsid w:val="00121573"/>
    <w:rsid w:val="00261289"/>
    <w:rsid w:val="003B44F9"/>
    <w:rsid w:val="0048448B"/>
    <w:rsid w:val="00496957"/>
    <w:rsid w:val="00941538"/>
    <w:rsid w:val="009A56B5"/>
    <w:rsid w:val="00AE151D"/>
    <w:rsid w:val="00B30583"/>
    <w:rsid w:val="00CF7F54"/>
    <w:rsid w:val="00F16807"/>
    <w:rsid w:val="00F408E4"/>
    <w:rsid w:val="00F72A4D"/>
    <w:rsid w:val="00FD4827"/>
    <w:rsid w:val="00FE4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8B"/>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r="http://schemas.openxmlformats.org/officeDocument/2006/relationships" xmlns:w="http://schemas.openxmlformats.org/wordprocessingml/2006/main">
  <w:divs>
    <w:div w:id="47849448">
      <w:bodyDiv w:val="1"/>
      <w:marLeft w:val="0"/>
      <w:marRight w:val="0"/>
      <w:marTop w:val="0"/>
      <w:marBottom w:val="0"/>
      <w:divBdr>
        <w:top w:val="none" w:sz="0" w:space="0" w:color="auto"/>
        <w:left w:val="none" w:sz="0" w:space="0" w:color="auto"/>
        <w:bottom w:val="none" w:sz="0" w:space="0" w:color="auto"/>
        <w:right w:val="none" w:sz="0" w:space="0" w:color="auto"/>
      </w:divBdr>
    </w:div>
    <w:div w:id="55515582">
      <w:bodyDiv w:val="1"/>
      <w:marLeft w:val="0"/>
      <w:marRight w:val="0"/>
      <w:marTop w:val="0"/>
      <w:marBottom w:val="0"/>
      <w:divBdr>
        <w:top w:val="none" w:sz="0" w:space="0" w:color="auto"/>
        <w:left w:val="none" w:sz="0" w:space="0" w:color="auto"/>
        <w:bottom w:val="none" w:sz="0" w:space="0" w:color="auto"/>
        <w:right w:val="none" w:sz="0" w:space="0" w:color="auto"/>
      </w:divBdr>
    </w:div>
    <w:div w:id="73549612">
      <w:bodyDiv w:val="1"/>
      <w:marLeft w:val="0"/>
      <w:marRight w:val="0"/>
      <w:marTop w:val="0"/>
      <w:marBottom w:val="0"/>
      <w:divBdr>
        <w:top w:val="none" w:sz="0" w:space="0" w:color="auto"/>
        <w:left w:val="none" w:sz="0" w:space="0" w:color="auto"/>
        <w:bottom w:val="none" w:sz="0" w:space="0" w:color="auto"/>
        <w:right w:val="none" w:sz="0" w:space="0" w:color="auto"/>
      </w:divBdr>
    </w:div>
    <w:div w:id="83847069">
      <w:bodyDiv w:val="1"/>
      <w:marLeft w:val="0"/>
      <w:marRight w:val="0"/>
      <w:marTop w:val="0"/>
      <w:marBottom w:val="0"/>
      <w:divBdr>
        <w:top w:val="none" w:sz="0" w:space="0" w:color="auto"/>
        <w:left w:val="none" w:sz="0" w:space="0" w:color="auto"/>
        <w:bottom w:val="none" w:sz="0" w:space="0" w:color="auto"/>
        <w:right w:val="none" w:sz="0" w:space="0" w:color="auto"/>
      </w:divBdr>
    </w:div>
    <w:div w:id="242296745">
      <w:bodyDiv w:val="1"/>
      <w:marLeft w:val="0"/>
      <w:marRight w:val="0"/>
      <w:marTop w:val="0"/>
      <w:marBottom w:val="0"/>
      <w:divBdr>
        <w:top w:val="none" w:sz="0" w:space="0" w:color="auto"/>
        <w:left w:val="none" w:sz="0" w:space="0" w:color="auto"/>
        <w:bottom w:val="none" w:sz="0" w:space="0" w:color="auto"/>
        <w:right w:val="none" w:sz="0" w:space="0" w:color="auto"/>
      </w:divBdr>
    </w:div>
    <w:div w:id="253324604">
      <w:bodyDiv w:val="1"/>
      <w:marLeft w:val="0"/>
      <w:marRight w:val="0"/>
      <w:marTop w:val="0"/>
      <w:marBottom w:val="0"/>
      <w:divBdr>
        <w:top w:val="none" w:sz="0" w:space="0" w:color="auto"/>
        <w:left w:val="none" w:sz="0" w:space="0" w:color="auto"/>
        <w:bottom w:val="none" w:sz="0" w:space="0" w:color="auto"/>
        <w:right w:val="none" w:sz="0" w:space="0" w:color="auto"/>
      </w:divBdr>
    </w:div>
    <w:div w:id="386492390">
      <w:bodyDiv w:val="1"/>
      <w:marLeft w:val="0"/>
      <w:marRight w:val="0"/>
      <w:marTop w:val="0"/>
      <w:marBottom w:val="0"/>
      <w:divBdr>
        <w:top w:val="none" w:sz="0" w:space="0" w:color="auto"/>
        <w:left w:val="none" w:sz="0" w:space="0" w:color="auto"/>
        <w:bottom w:val="none" w:sz="0" w:space="0" w:color="auto"/>
        <w:right w:val="none" w:sz="0" w:space="0" w:color="auto"/>
      </w:divBdr>
    </w:div>
    <w:div w:id="441612300">
      <w:bodyDiv w:val="1"/>
      <w:marLeft w:val="0"/>
      <w:marRight w:val="0"/>
      <w:marTop w:val="0"/>
      <w:marBottom w:val="0"/>
      <w:divBdr>
        <w:top w:val="none" w:sz="0" w:space="0" w:color="auto"/>
        <w:left w:val="none" w:sz="0" w:space="0" w:color="auto"/>
        <w:bottom w:val="none" w:sz="0" w:space="0" w:color="auto"/>
        <w:right w:val="none" w:sz="0" w:space="0" w:color="auto"/>
      </w:divBdr>
    </w:div>
    <w:div w:id="447092554">
      <w:bodyDiv w:val="1"/>
      <w:marLeft w:val="0"/>
      <w:marRight w:val="0"/>
      <w:marTop w:val="0"/>
      <w:marBottom w:val="0"/>
      <w:divBdr>
        <w:top w:val="none" w:sz="0" w:space="0" w:color="auto"/>
        <w:left w:val="none" w:sz="0" w:space="0" w:color="auto"/>
        <w:bottom w:val="none" w:sz="0" w:space="0" w:color="auto"/>
        <w:right w:val="none" w:sz="0" w:space="0" w:color="auto"/>
      </w:divBdr>
    </w:div>
    <w:div w:id="652835491">
      <w:bodyDiv w:val="1"/>
      <w:marLeft w:val="0"/>
      <w:marRight w:val="0"/>
      <w:marTop w:val="0"/>
      <w:marBottom w:val="0"/>
      <w:divBdr>
        <w:top w:val="none" w:sz="0" w:space="0" w:color="auto"/>
        <w:left w:val="none" w:sz="0" w:space="0" w:color="auto"/>
        <w:bottom w:val="none" w:sz="0" w:space="0" w:color="auto"/>
        <w:right w:val="none" w:sz="0" w:space="0" w:color="auto"/>
      </w:divBdr>
    </w:div>
    <w:div w:id="917253114">
      <w:bodyDiv w:val="1"/>
      <w:marLeft w:val="0"/>
      <w:marRight w:val="0"/>
      <w:marTop w:val="0"/>
      <w:marBottom w:val="0"/>
      <w:divBdr>
        <w:top w:val="none" w:sz="0" w:space="0" w:color="auto"/>
        <w:left w:val="none" w:sz="0" w:space="0" w:color="auto"/>
        <w:bottom w:val="none" w:sz="0" w:space="0" w:color="auto"/>
        <w:right w:val="none" w:sz="0" w:space="0" w:color="auto"/>
      </w:divBdr>
    </w:div>
    <w:div w:id="1289825117">
      <w:bodyDiv w:val="1"/>
      <w:marLeft w:val="0"/>
      <w:marRight w:val="0"/>
      <w:marTop w:val="0"/>
      <w:marBottom w:val="0"/>
      <w:divBdr>
        <w:top w:val="none" w:sz="0" w:space="0" w:color="auto"/>
        <w:left w:val="none" w:sz="0" w:space="0" w:color="auto"/>
        <w:bottom w:val="none" w:sz="0" w:space="0" w:color="auto"/>
        <w:right w:val="none" w:sz="0" w:space="0" w:color="auto"/>
      </w:divBdr>
    </w:div>
    <w:div w:id="1433933827">
      <w:bodyDiv w:val="1"/>
      <w:marLeft w:val="0"/>
      <w:marRight w:val="0"/>
      <w:marTop w:val="0"/>
      <w:marBottom w:val="0"/>
      <w:divBdr>
        <w:top w:val="none" w:sz="0" w:space="0" w:color="auto"/>
        <w:left w:val="none" w:sz="0" w:space="0" w:color="auto"/>
        <w:bottom w:val="none" w:sz="0" w:space="0" w:color="auto"/>
        <w:right w:val="none" w:sz="0" w:space="0" w:color="auto"/>
      </w:divBdr>
    </w:div>
    <w:div w:id="1439636385">
      <w:bodyDiv w:val="1"/>
      <w:marLeft w:val="0"/>
      <w:marRight w:val="0"/>
      <w:marTop w:val="0"/>
      <w:marBottom w:val="0"/>
      <w:divBdr>
        <w:top w:val="none" w:sz="0" w:space="0" w:color="auto"/>
        <w:left w:val="none" w:sz="0" w:space="0" w:color="auto"/>
        <w:bottom w:val="none" w:sz="0" w:space="0" w:color="auto"/>
        <w:right w:val="none" w:sz="0" w:space="0" w:color="auto"/>
      </w:divBdr>
    </w:div>
    <w:div w:id="1494225532">
      <w:bodyDiv w:val="1"/>
      <w:marLeft w:val="0"/>
      <w:marRight w:val="0"/>
      <w:marTop w:val="0"/>
      <w:marBottom w:val="0"/>
      <w:divBdr>
        <w:top w:val="none" w:sz="0" w:space="0" w:color="auto"/>
        <w:left w:val="none" w:sz="0" w:space="0" w:color="auto"/>
        <w:bottom w:val="none" w:sz="0" w:space="0" w:color="auto"/>
        <w:right w:val="none" w:sz="0" w:space="0" w:color="auto"/>
      </w:divBdr>
    </w:div>
    <w:div w:id="1568495572">
      <w:bodyDiv w:val="1"/>
      <w:marLeft w:val="0"/>
      <w:marRight w:val="0"/>
      <w:marTop w:val="0"/>
      <w:marBottom w:val="0"/>
      <w:divBdr>
        <w:top w:val="none" w:sz="0" w:space="0" w:color="auto"/>
        <w:left w:val="none" w:sz="0" w:space="0" w:color="auto"/>
        <w:bottom w:val="none" w:sz="0" w:space="0" w:color="auto"/>
        <w:right w:val="none" w:sz="0" w:space="0" w:color="auto"/>
      </w:divBdr>
    </w:div>
    <w:div w:id="1750957166">
      <w:bodyDiv w:val="1"/>
      <w:marLeft w:val="0"/>
      <w:marRight w:val="0"/>
      <w:marTop w:val="0"/>
      <w:marBottom w:val="0"/>
      <w:divBdr>
        <w:top w:val="none" w:sz="0" w:space="0" w:color="auto"/>
        <w:left w:val="none" w:sz="0" w:space="0" w:color="auto"/>
        <w:bottom w:val="none" w:sz="0" w:space="0" w:color="auto"/>
        <w:right w:val="none" w:sz="0" w:space="0" w:color="auto"/>
      </w:divBdr>
    </w:div>
    <w:div w:id="19302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COLORADO DEPARTMENT OF TRANSPORTATION</vt:lpstr>
    </vt:vector>
  </TitlesOfParts>
  <Company>CDOT</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TRANSPORTATION</dc:title>
  <dc:creator>Thomas Clark</dc:creator>
  <cp:lastModifiedBy>Mike Coy</cp:lastModifiedBy>
  <cp:revision>3</cp:revision>
  <cp:lastPrinted>2002-07-09T15:55:00Z</cp:lastPrinted>
  <dcterms:created xsi:type="dcterms:W3CDTF">2010-09-01T21:21:00Z</dcterms:created>
  <dcterms:modified xsi:type="dcterms:W3CDTF">2010-09-01T21:22:00Z</dcterms:modified>
</cp:coreProperties>
</file>