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1F0127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25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E23667">
        <w:rPr>
          <w:sz w:val="22"/>
          <w:szCs w:val="22"/>
        </w:rPr>
        <w:t xml:space="preserve">April </w:t>
      </w:r>
      <w:r w:rsidR="00A555B3">
        <w:rPr>
          <w:sz w:val="22"/>
          <w:szCs w:val="22"/>
        </w:rPr>
        <w:t>26</w:t>
      </w:r>
      <w:r w:rsidR="00E23667">
        <w:rPr>
          <w:sz w:val="22"/>
          <w:szCs w:val="22"/>
        </w:rPr>
        <w:t>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</w:t>
      </w:r>
      <w:bookmarkStart w:id="1" w:name="_GoBack"/>
      <w:bookmarkEnd w:id="1"/>
      <w:r w:rsidR="00BB24D8" w:rsidRPr="00BB24D8">
        <w:rPr>
          <w:sz w:val="22"/>
          <w:szCs w:val="22"/>
        </w:rPr>
        <w:t xml:space="preserve">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E23667">
        <w:rPr>
          <w:sz w:val="22"/>
          <w:szCs w:val="22"/>
        </w:rPr>
        <w:t>105, Hot Mix Asphalt Pavement Smoothness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 w:rsidR="006176EB">
        <w:rPr>
          <w:sz w:val="22"/>
          <w:szCs w:val="22"/>
        </w:rPr>
        <w:t>a new</w:t>
      </w:r>
      <w:r>
        <w:rPr>
          <w:sz w:val="22"/>
          <w:szCs w:val="22"/>
        </w:rPr>
        <w:t xml:space="preserve"> standard special provision, Revision of Section </w:t>
      </w:r>
      <w:r w:rsidR="006176EB">
        <w:rPr>
          <w:sz w:val="22"/>
          <w:szCs w:val="22"/>
        </w:rPr>
        <w:t>105</w:t>
      </w:r>
      <w:r>
        <w:rPr>
          <w:sz w:val="22"/>
          <w:szCs w:val="22"/>
        </w:rPr>
        <w:t xml:space="preserve">, </w:t>
      </w:r>
      <w:r w:rsidR="006176EB">
        <w:rPr>
          <w:sz w:val="22"/>
          <w:szCs w:val="22"/>
        </w:rPr>
        <w:t xml:space="preserve">Hot Mix Asphalt Pavement Smoothness, dated April </w:t>
      </w:r>
      <w:r w:rsidR="00A555B3">
        <w:rPr>
          <w:sz w:val="22"/>
          <w:szCs w:val="22"/>
        </w:rPr>
        <w:t>26</w:t>
      </w:r>
      <w:r w:rsidR="006176EB">
        <w:rPr>
          <w:sz w:val="22"/>
          <w:szCs w:val="22"/>
        </w:rPr>
        <w:t>, 2012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 w:rsidR="006176EB">
        <w:rPr>
          <w:sz w:val="22"/>
          <w:szCs w:val="22"/>
        </w:rPr>
        <w:t>This new standard special provision is 7 pages long.</w:t>
      </w:r>
      <w:r>
        <w:rPr>
          <w:sz w:val="22"/>
          <w:szCs w:val="22"/>
        </w:rPr>
        <w:t xml:space="preserve">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6176EB">
        <w:rPr>
          <w:sz w:val="22"/>
          <w:szCs w:val="22"/>
        </w:rPr>
        <w:t>projects having Hot Mix Asphalt (HMA),</w:t>
      </w:r>
      <w:r>
        <w:rPr>
          <w:sz w:val="22"/>
          <w:szCs w:val="22"/>
        </w:rPr>
        <w:t xml:space="preserve"> beginning with projects </w:t>
      </w:r>
      <w:r w:rsidR="006176EB">
        <w:rPr>
          <w:sz w:val="22"/>
          <w:szCs w:val="22"/>
        </w:rPr>
        <w:t xml:space="preserve">advertised on or after May </w:t>
      </w:r>
      <w:r w:rsidR="00A555B3">
        <w:rPr>
          <w:sz w:val="22"/>
          <w:szCs w:val="22"/>
        </w:rPr>
        <w:t>24</w:t>
      </w:r>
      <w:r w:rsidR="006176EB">
        <w:rPr>
          <w:sz w:val="22"/>
          <w:szCs w:val="22"/>
        </w:rPr>
        <w:t xml:space="preserve">, 2012.  </w:t>
      </w:r>
      <w:r>
        <w:rPr>
          <w:sz w:val="22"/>
          <w:szCs w:val="22"/>
        </w:rPr>
        <w:t xml:space="preserve">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A34FD" w:rsidRPr="00BB24D8" w:rsidRDefault="006E74F6" w:rsidP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new standard special provision adds HRI Category III </w:t>
      </w:r>
      <w:r w:rsidR="001F0127">
        <w:rPr>
          <w:sz w:val="22"/>
          <w:szCs w:val="22"/>
        </w:rPr>
        <w:t>for roadways</w:t>
      </w:r>
      <w:r>
        <w:rPr>
          <w:sz w:val="22"/>
          <w:szCs w:val="22"/>
        </w:rPr>
        <w:t xml:space="preserve"> receiving a single layer of pavement</w:t>
      </w:r>
      <w:r w:rsidR="000C00E7">
        <w:rPr>
          <w:sz w:val="22"/>
          <w:szCs w:val="22"/>
        </w:rPr>
        <w:t xml:space="preserve"> that is being placed over </w:t>
      </w:r>
      <w:r>
        <w:rPr>
          <w:sz w:val="22"/>
          <w:szCs w:val="22"/>
        </w:rPr>
        <w:t>an intermediate trea</w:t>
      </w:r>
      <w:r w:rsidR="000C00E7">
        <w:rPr>
          <w:sz w:val="22"/>
          <w:szCs w:val="22"/>
        </w:rPr>
        <w:t xml:space="preserve">tment or heating and scarifying. </w:t>
      </w:r>
      <w:r>
        <w:rPr>
          <w:sz w:val="22"/>
          <w:szCs w:val="22"/>
        </w:rPr>
        <w:t xml:space="preserve"> </w:t>
      </w:r>
      <w:r w:rsidR="001639D0">
        <w:rPr>
          <w:sz w:val="22"/>
          <w:szCs w:val="22"/>
        </w:rPr>
        <w:t xml:space="preserve">It also deletes the category for HRI percent improvement. </w:t>
      </w:r>
      <w:r>
        <w:rPr>
          <w:sz w:val="22"/>
          <w:szCs w:val="22"/>
        </w:rPr>
        <w:t>The revised version of Design Bulletin 2011 Number 3, “Assigning Pavement Smoothness Categories</w:t>
      </w:r>
      <w:r w:rsidR="000C00E7">
        <w:rPr>
          <w:sz w:val="22"/>
          <w:szCs w:val="22"/>
        </w:rPr>
        <w:t>”</w:t>
      </w:r>
      <w:r>
        <w:rPr>
          <w:sz w:val="22"/>
          <w:szCs w:val="22"/>
        </w:rPr>
        <w:t>, should be used along with this special provision</w:t>
      </w:r>
      <w:r w:rsidR="00BA34FD">
        <w:rPr>
          <w:sz w:val="22"/>
          <w:szCs w:val="22"/>
        </w:rPr>
        <w:t>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0C00E7">
        <w:rPr>
          <w:sz w:val="22"/>
          <w:szCs w:val="22"/>
        </w:rPr>
        <w:t>add this new standard special provision 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0C00E7">
        <w:rPr>
          <w:sz w:val="22"/>
          <w:szCs w:val="22"/>
        </w:rPr>
        <w:t>which is also effective this date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Pr="000C00E7" w:rsidRDefault="001F0127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0C00E7" w:rsidRPr="000C00E7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0C00E7">
        <w:rPr>
          <w:sz w:val="22"/>
          <w:szCs w:val="22"/>
        </w:rPr>
        <w:t>Recently Issued Special Provisions”.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C00E7"/>
    <w:rsid w:val="000D2FC9"/>
    <w:rsid w:val="001639D0"/>
    <w:rsid w:val="001F0127"/>
    <w:rsid w:val="004244E3"/>
    <w:rsid w:val="006176EB"/>
    <w:rsid w:val="006E74F6"/>
    <w:rsid w:val="00A555B3"/>
    <w:rsid w:val="00B66DE6"/>
    <w:rsid w:val="00BA34FD"/>
    <w:rsid w:val="00BB24D8"/>
    <w:rsid w:val="00E23667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1922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2012-04-24T20:59:00Z</dcterms:created>
  <dcterms:modified xsi:type="dcterms:W3CDTF">2012-04-24T20:59:00Z</dcterms:modified>
</cp:coreProperties>
</file>