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22" w:rsidRDefault="006D6522" w:rsidP="00D16104"/>
    <w:p w:rsidR="006D6522" w:rsidRDefault="006D6522">
      <w:pPr>
        <w:rPr>
          <w:sz w:val="22"/>
        </w:rPr>
      </w:pPr>
    </w:p>
    <w:p w:rsidR="006D6522" w:rsidRDefault="006D6522">
      <w:pPr>
        <w:rPr>
          <w:sz w:val="22"/>
        </w:rPr>
      </w:pPr>
    </w:p>
    <w:p w:rsidR="006D6522" w:rsidRPr="00362225" w:rsidRDefault="006D6522" w:rsidP="0094595D">
      <w:pPr>
        <w:tabs>
          <w:tab w:val="right" w:pos="8640"/>
        </w:tabs>
        <w:rPr>
          <w:rFonts w:ascii="Arial" w:hAnsi="Arial" w:cs="Arial"/>
          <w:sz w:val="28"/>
          <w:szCs w:val="28"/>
        </w:rPr>
      </w:pPr>
      <w:r w:rsidRPr="00B700AF">
        <w:rPr>
          <w:sz w:val="28"/>
          <w:szCs w:val="28"/>
        </w:rPr>
        <w:tab/>
      </w:r>
      <w:r w:rsidR="00990440">
        <w:rPr>
          <w:sz w:val="28"/>
          <w:szCs w:val="28"/>
        </w:rPr>
        <w:t xml:space="preserve">April </w:t>
      </w:r>
      <w:r w:rsidR="00BF7B3D">
        <w:rPr>
          <w:sz w:val="28"/>
          <w:szCs w:val="28"/>
        </w:rPr>
        <w:t>26</w:t>
      </w:r>
      <w:r w:rsidR="00990440">
        <w:rPr>
          <w:sz w:val="28"/>
          <w:szCs w:val="28"/>
        </w:rPr>
        <w:t>, 2012</w:t>
      </w:r>
    </w:p>
    <w:p w:rsidR="006D6522" w:rsidRDefault="006D6522">
      <w:pPr>
        <w:tabs>
          <w:tab w:val="right" w:pos="8640"/>
        </w:tabs>
        <w:rPr>
          <w:sz w:val="22"/>
        </w:rPr>
      </w:pPr>
      <w:r>
        <w:rPr>
          <w:sz w:val="22"/>
        </w:rPr>
        <w:tab/>
      </w:r>
    </w:p>
    <w:p w:rsidR="006D6522" w:rsidRDefault="006D6522">
      <w:pPr>
        <w:jc w:val="right"/>
        <w:rPr>
          <w:rFonts w:ascii="Arial" w:hAnsi="Arial" w:cs="Arial"/>
          <w:b/>
          <w:bCs/>
          <w:color w:val="000000"/>
          <w:sz w:val="22"/>
        </w:rPr>
      </w:pPr>
    </w:p>
    <w:p w:rsidR="006D6522" w:rsidRDefault="006D6522" w:rsidP="006D6522">
      <w:pPr>
        <w:pStyle w:val="Heading1"/>
        <w:numPr>
          <w:ilvl w:val="0"/>
          <w:numId w:val="9"/>
        </w:numPr>
        <w:tabs>
          <w:tab w:val="left" w:pos="0"/>
        </w:tabs>
        <w:suppressAutoHyphens/>
        <w:rPr>
          <w:bCs/>
          <w:color w:val="000000"/>
          <w:sz w:val="28"/>
        </w:rPr>
      </w:pPr>
      <w:r>
        <w:rPr>
          <w:color w:val="000000"/>
          <w:sz w:val="28"/>
        </w:rPr>
        <w:t xml:space="preserve">REVISION OF SECTION </w:t>
      </w:r>
      <w:r>
        <w:rPr>
          <w:bCs/>
          <w:color w:val="000000"/>
          <w:sz w:val="28"/>
        </w:rPr>
        <w:t>105</w:t>
      </w:r>
    </w:p>
    <w:p w:rsidR="006D6522" w:rsidRDefault="006D6522">
      <w:pPr>
        <w:jc w:val="center"/>
        <w:rPr>
          <w:rFonts w:ascii="Arial" w:hAnsi="Arial"/>
          <w:b/>
          <w:color w:val="000000"/>
          <w:sz w:val="28"/>
        </w:rPr>
      </w:pPr>
      <w:r>
        <w:rPr>
          <w:rFonts w:ascii="Arial" w:hAnsi="Arial" w:cs="Arial"/>
          <w:b/>
          <w:color w:val="000000"/>
          <w:sz w:val="28"/>
          <w:szCs w:val="28"/>
        </w:rPr>
        <w:t xml:space="preserve">PORTLAND CEMENT CONCRETE PAVEMENT </w:t>
      </w:r>
      <w:r>
        <w:rPr>
          <w:rFonts w:ascii="Arial" w:hAnsi="Arial"/>
          <w:b/>
          <w:color w:val="000000"/>
          <w:sz w:val="28"/>
        </w:rPr>
        <w:t xml:space="preserve">SMOOTHNESS </w:t>
      </w:r>
    </w:p>
    <w:p w:rsidR="006D6522" w:rsidRDefault="006D6522">
      <w:pPr>
        <w:jc w:val="center"/>
        <w:rPr>
          <w:b/>
          <w:color w:val="000000"/>
          <w:sz w:val="36"/>
          <w:szCs w:val="36"/>
        </w:rPr>
      </w:pPr>
    </w:p>
    <w:p w:rsidR="006D6522" w:rsidRDefault="006D6522">
      <w:pPr>
        <w:jc w:val="center"/>
        <w:rPr>
          <w:b/>
          <w:color w:val="000000"/>
          <w:sz w:val="36"/>
          <w:szCs w:val="36"/>
        </w:rPr>
      </w:pPr>
      <w:r>
        <w:rPr>
          <w:b/>
          <w:color w:val="000000"/>
          <w:sz w:val="36"/>
          <w:szCs w:val="36"/>
        </w:rPr>
        <w:t>NOTICE</w:t>
      </w:r>
    </w:p>
    <w:p w:rsidR="006D6522" w:rsidRDefault="006D6522">
      <w:pPr>
        <w:rPr>
          <w:b/>
          <w:color w:val="000000"/>
          <w:sz w:val="24"/>
          <w:szCs w:val="24"/>
        </w:rPr>
      </w:pP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E175CC" w:rsidRDefault="006D6522"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Pr>
          <w:rFonts w:ascii="Arial" w:hAnsi="Arial" w:cs="Arial"/>
          <w:bCs/>
        </w:rPr>
        <w:t>Use on all projects having PCCP pavement.</w:t>
      </w:r>
      <w:r w:rsidR="00E175CC" w:rsidRPr="00E175CC">
        <w:t xml:space="preserve"> </w:t>
      </w:r>
      <w:r w:rsidR="00E175CC" w:rsidRPr="00E175CC">
        <w:rPr>
          <w:rFonts w:ascii="Arial" w:hAnsi="Arial" w:cs="Arial"/>
          <w:bCs/>
        </w:rPr>
        <w:t>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w:t>
      </w:r>
    </w:p>
    <w:p w:rsidR="00E175CC" w:rsidRPr="00E175CC" w:rsidRDefault="00E175CC"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E175CC" w:rsidRPr="00E175CC" w:rsidRDefault="00E175CC" w:rsidP="00E175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E175CC">
        <w:rPr>
          <w:rFonts w:ascii="Arial" w:hAnsi="Arial" w:cs="Arial"/>
          <w:bCs/>
          <w:color w:val="FF0000"/>
        </w:rPr>
        <w:t>Note: This specification requires a Force Account item for incentive payment.</w:t>
      </w:r>
    </w:p>
    <w:p w:rsidR="006D6522" w:rsidRDefault="006D65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rsidR="006D6522" w:rsidRDefault="006D6522">
      <w:pPr>
        <w:rPr>
          <w:rFonts w:ascii="Arial" w:hAnsi="Arial" w:cs="Arial"/>
          <w:b/>
          <w:bCs/>
          <w:iCs/>
          <w:color w:val="000000"/>
        </w:rPr>
      </w:pPr>
    </w:p>
    <w:p w:rsidR="006D6522" w:rsidRPr="0080574C" w:rsidRDefault="006D6522">
      <w:pPr>
        <w:rPr>
          <w:rFonts w:ascii="Arial" w:hAnsi="Arial" w:cs="Arial"/>
          <w:bCs/>
          <w:iCs/>
          <w:color w:val="000000"/>
          <w:sz w:val="18"/>
          <w:szCs w:val="18"/>
        </w:rPr>
      </w:pPr>
    </w:p>
    <w:p w:rsidR="006D6522" w:rsidRDefault="006D6522">
      <w:pPr>
        <w:rPr>
          <w:rFonts w:ascii="Arial" w:hAnsi="Arial" w:cs="Arial"/>
          <w:bCs/>
          <w:iCs/>
          <w:color w:val="000000"/>
        </w:rPr>
      </w:pPr>
    </w:p>
    <w:p w:rsidR="006D6522" w:rsidRDefault="006D6522">
      <w:pPr>
        <w:sectPr w:rsidR="006D6522" w:rsidSect="00EC31E2">
          <w:pgSz w:w="12240" w:h="15840" w:code="1"/>
          <w:pgMar w:top="720" w:right="1080" w:bottom="720" w:left="1080" w:header="720" w:footer="720" w:gutter="0"/>
          <w:cols w:space="720"/>
          <w:docGrid w:linePitch="272"/>
        </w:sectPr>
      </w:pPr>
      <w:bookmarkStart w:id="0" w:name="_GoBack"/>
      <w:bookmarkEnd w:id="0"/>
    </w:p>
    <w:p w:rsidR="006D6522" w:rsidRDefault="00990440" w:rsidP="00990440">
      <w:pPr>
        <w:pStyle w:val="Header"/>
        <w:tabs>
          <w:tab w:val="left" w:pos="707"/>
          <w:tab w:val="right" w:pos="10080"/>
        </w:tabs>
        <w:rPr>
          <w:rStyle w:val="PageNumber"/>
          <w:rFonts w:ascii="Arial" w:hAnsi="Arial" w:cs="Arial"/>
          <w:sz w:val="20"/>
          <w:szCs w:val="20"/>
        </w:rPr>
      </w:pPr>
      <w:r>
        <w:rPr>
          <w:rStyle w:val="PageNumber"/>
          <w:rFonts w:ascii="Arial" w:hAnsi="Arial" w:cs="Arial"/>
          <w:sz w:val="20"/>
          <w:szCs w:val="20"/>
        </w:rPr>
        <w:lastRenderedPageBreak/>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t xml:space="preserve">April </w:t>
      </w:r>
      <w:r w:rsidR="00BF7B3D">
        <w:rPr>
          <w:rStyle w:val="PageNumber"/>
          <w:rFonts w:ascii="Arial" w:hAnsi="Arial" w:cs="Arial"/>
          <w:sz w:val="20"/>
          <w:szCs w:val="20"/>
        </w:rPr>
        <w:t>26</w:t>
      </w:r>
      <w:r>
        <w:rPr>
          <w:rStyle w:val="PageNumber"/>
          <w:rFonts w:ascii="Arial" w:hAnsi="Arial" w:cs="Arial"/>
          <w:sz w:val="20"/>
          <w:szCs w:val="20"/>
        </w:rPr>
        <w:t>, 2012</w:t>
      </w:r>
    </w:p>
    <w:p w:rsidR="006D6522" w:rsidRPr="009D5143" w:rsidRDefault="006D6522" w:rsidP="006D6522">
      <w:pPr>
        <w:pStyle w:val="Header"/>
        <w:jc w:val="center"/>
        <w:rPr>
          <w:rFonts w:ascii="Arial" w:hAnsi="Arial" w:cs="Arial"/>
          <w:sz w:val="20"/>
          <w:szCs w:val="20"/>
        </w:rPr>
      </w:pPr>
      <w:r w:rsidRPr="009D5143">
        <w:rPr>
          <w:rFonts w:ascii="Arial" w:hAnsi="Arial" w:cs="Arial"/>
          <w:sz w:val="20"/>
          <w:szCs w:val="20"/>
        </w:rPr>
        <w:t>REVISION OF SECTION 105</w:t>
      </w:r>
    </w:p>
    <w:p w:rsidR="006D6522" w:rsidRPr="009D5143" w:rsidRDefault="006D6522" w:rsidP="006D6522">
      <w:pPr>
        <w:pStyle w:val="Header"/>
        <w:jc w:val="center"/>
        <w:rPr>
          <w:rFonts w:ascii="Arial" w:hAnsi="Arial" w:cs="Arial"/>
          <w:sz w:val="20"/>
          <w:szCs w:val="20"/>
        </w:rPr>
      </w:pPr>
      <w:r>
        <w:rPr>
          <w:rFonts w:ascii="Arial" w:hAnsi="Arial" w:cs="Arial"/>
          <w:sz w:val="20"/>
          <w:szCs w:val="20"/>
        </w:rPr>
        <w:t>PORTLAND CEMENT CONCRETE PAVEMENT</w:t>
      </w:r>
      <w:r w:rsidRPr="009D5143">
        <w:rPr>
          <w:rFonts w:ascii="Arial" w:hAnsi="Arial" w:cs="Arial"/>
          <w:sz w:val="20"/>
          <w:szCs w:val="20"/>
        </w:rPr>
        <w:t xml:space="preserve"> SMOOTHNESS</w:t>
      </w:r>
    </w:p>
    <w:p w:rsidR="006D6522" w:rsidRDefault="006D6522">
      <w:pPr>
        <w:rPr>
          <w:rFonts w:ascii="Arial" w:hAnsi="Arial" w:cs="Arial"/>
          <w:color w:val="000000"/>
        </w:rPr>
      </w:pPr>
    </w:p>
    <w:p w:rsidR="006D6522" w:rsidRDefault="006D6522">
      <w:pPr>
        <w:rPr>
          <w:rFonts w:ascii="Arial" w:hAnsi="Arial" w:cs="Arial"/>
          <w:color w:val="000000"/>
        </w:rPr>
      </w:pPr>
      <w:r>
        <w:rPr>
          <w:rFonts w:ascii="Arial" w:hAnsi="Arial" w:cs="Arial"/>
          <w:color w:val="000000"/>
        </w:rPr>
        <w:t>Section 105 of the Standard Specifications is hereby revised for this project as follows:</w:t>
      </w:r>
    </w:p>
    <w:p w:rsidR="006D6522" w:rsidRDefault="006D6522">
      <w:pPr>
        <w:tabs>
          <w:tab w:val="left" w:pos="432"/>
          <w:tab w:val="left" w:pos="864"/>
          <w:tab w:val="left" w:pos="1296"/>
          <w:tab w:val="left" w:pos="1728"/>
          <w:tab w:val="left" w:pos="2160"/>
        </w:tabs>
        <w:rPr>
          <w:rFonts w:ascii="Arial" w:hAnsi="Arial" w:cs="Arial"/>
          <w:color w:val="000000"/>
        </w:rPr>
      </w:pPr>
    </w:p>
    <w:p w:rsidR="006D6522" w:rsidRDefault="006D6522">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w:t>
      </w:r>
      <w:proofErr w:type="gramStart"/>
      <w:r w:rsidR="00BF7B3D">
        <w:rPr>
          <w:rFonts w:ascii="Arial" w:hAnsi="Arial" w:cs="Arial"/>
          <w:color w:val="000000"/>
        </w:rPr>
        <w:t xml:space="preserve">In </w:t>
      </w:r>
      <w:r>
        <w:rPr>
          <w:rFonts w:ascii="Arial" w:hAnsi="Arial" w:cs="Arial"/>
          <w:color w:val="000000"/>
        </w:rPr>
        <w:t>subsection 105.08 (b) 1.</w:t>
      </w:r>
      <w:proofErr w:type="gramEnd"/>
      <w:r>
        <w:rPr>
          <w:rFonts w:ascii="Arial" w:hAnsi="Arial" w:cs="Arial"/>
          <w:color w:val="000000"/>
        </w:rPr>
        <w:t xml:space="preserve"> A. </w:t>
      </w:r>
      <w:proofErr w:type="gramStart"/>
      <w:r w:rsidR="00BF7B3D">
        <w:rPr>
          <w:rFonts w:ascii="Arial" w:hAnsi="Arial" w:cs="Arial"/>
          <w:color w:val="000000"/>
        </w:rPr>
        <w:t>delete</w:t>
      </w:r>
      <w:proofErr w:type="gramEnd"/>
      <w:r w:rsidR="00BF7B3D">
        <w:rPr>
          <w:rFonts w:ascii="Arial" w:hAnsi="Arial" w:cs="Arial"/>
          <w:color w:val="000000"/>
        </w:rPr>
        <w:t xml:space="preserve"> the eighth paragraph </w:t>
      </w:r>
      <w:r>
        <w:rPr>
          <w:rFonts w:ascii="Arial" w:hAnsi="Arial" w:cs="Arial"/>
          <w:color w:val="000000"/>
        </w:rPr>
        <w:t>and replace with the following:</w:t>
      </w:r>
    </w:p>
    <w:p w:rsidR="006D6522" w:rsidRDefault="006D6522">
      <w:pPr>
        <w:tabs>
          <w:tab w:val="left" w:pos="432"/>
          <w:tab w:val="left" w:pos="864"/>
          <w:tab w:val="left" w:pos="1296"/>
          <w:tab w:val="left" w:pos="1728"/>
          <w:tab w:val="left" w:pos="2160"/>
        </w:tabs>
        <w:rPr>
          <w:rFonts w:ascii="Arial" w:hAnsi="Arial" w:cs="Arial"/>
          <w:color w:val="000000"/>
        </w:rPr>
      </w:pPr>
    </w:p>
    <w:p w:rsidR="006D6522" w:rsidRPr="00C83449" w:rsidRDefault="006D6522" w:rsidP="008E01CF">
      <w:pPr>
        <w:tabs>
          <w:tab w:val="left" w:pos="1710"/>
          <w:tab w:val="left" w:pos="2160"/>
        </w:tabs>
        <w:suppressAutoHyphens/>
        <w:rPr>
          <w:rFonts w:ascii="Arial" w:hAnsi="Arial" w:cs="Arial"/>
          <w:color w:val="000000"/>
        </w:rPr>
      </w:pPr>
      <w:r w:rsidRPr="00C83449">
        <w:rPr>
          <w:rFonts w:ascii="Arial" w:hAnsi="Arial" w:cs="Arial"/>
          <w:color w:val="000000"/>
        </w:rPr>
        <w:t xml:space="preserve">The profile shall include transverse joints when pavement is placed by the project on both sides of the joint.  When pavement is placed on only one side of the joint, the profile shall start </w:t>
      </w:r>
      <w:r w:rsidRPr="00990440">
        <w:rPr>
          <w:rFonts w:ascii="Arial" w:hAnsi="Arial" w:cs="Arial"/>
          <w:color w:val="000000"/>
        </w:rPr>
        <w:t>25</w:t>
      </w:r>
      <w:r w:rsidRPr="00C83449">
        <w:rPr>
          <w:rFonts w:ascii="Arial" w:hAnsi="Arial" w:cs="Arial"/>
          <w:color w:val="000000"/>
        </w:rPr>
        <w:t xml:space="preserve"> feet outs</w:t>
      </w:r>
      <w:r>
        <w:rPr>
          <w:rFonts w:ascii="Arial" w:hAnsi="Arial" w:cs="Arial"/>
          <w:color w:val="000000"/>
        </w:rPr>
        <w:t>ide the project paving limits.</w:t>
      </w:r>
    </w:p>
    <w:p w:rsidR="006D6522" w:rsidRDefault="006D6522" w:rsidP="0094595D">
      <w:pPr>
        <w:tabs>
          <w:tab w:val="left" w:pos="432"/>
          <w:tab w:val="left" w:pos="864"/>
          <w:tab w:val="left" w:pos="1296"/>
          <w:tab w:val="left" w:pos="1728"/>
          <w:tab w:val="left" w:pos="2160"/>
        </w:tabs>
        <w:rPr>
          <w:rFonts w:ascii="Arial" w:hAnsi="Arial" w:cs="Arial"/>
          <w:color w:val="000000"/>
        </w:rPr>
      </w:pPr>
    </w:p>
    <w:p w:rsidR="006D6522" w:rsidRDefault="006D6522" w:rsidP="00BB6E41">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w:t>
      </w:r>
      <w:proofErr w:type="gramStart"/>
      <w:r w:rsidR="00BF7B3D">
        <w:rPr>
          <w:rFonts w:ascii="Arial" w:hAnsi="Arial" w:cs="Arial"/>
          <w:color w:val="000000"/>
        </w:rPr>
        <w:t xml:space="preserve">In </w:t>
      </w:r>
      <w:r>
        <w:rPr>
          <w:rFonts w:ascii="Arial" w:hAnsi="Arial" w:cs="Arial"/>
          <w:color w:val="000000"/>
        </w:rPr>
        <w:t>subsection 105.08 (b) 1.</w:t>
      </w:r>
      <w:proofErr w:type="gramEnd"/>
      <w:r>
        <w:rPr>
          <w:rFonts w:ascii="Arial" w:hAnsi="Arial" w:cs="Arial"/>
          <w:color w:val="000000"/>
        </w:rPr>
        <w:t xml:space="preserve"> C.</w:t>
      </w:r>
      <w:r w:rsidR="00BF7B3D" w:rsidRPr="00BF7B3D">
        <w:rPr>
          <w:rFonts w:ascii="Arial" w:hAnsi="Arial" w:cs="Arial"/>
          <w:color w:val="000000"/>
        </w:rPr>
        <w:t xml:space="preserve"> </w:t>
      </w:r>
      <w:proofErr w:type="gramStart"/>
      <w:r w:rsidR="00BF7B3D">
        <w:rPr>
          <w:rFonts w:ascii="Arial" w:hAnsi="Arial" w:cs="Arial"/>
          <w:color w:val="000000"/>
        </w:rPr>
        <w:t>delete</w:t>
      </w:r>
      <w:proofErr w:type="gramEnd"/>
      <w:r w:rsidR="00BF7B3D">
        <w:rPr>
          <w:rFonts w:ascii="Arial" w:hAnsi="Arial" w:cs="Arial"/>
          <w:color w:val="000000"/>
        </w:rPr>
        <w:t xml:space="preserve"> the third paragraph</w:t>
      </w:r>
      <w:r>
        <w:rPr>
          <w:rFonts w:ascii="Arial" w:hAnsi="Arial" w:cs="Arial"/>
          <w:color w:val="000000"/>
        </w:rPr>
        <w:t xml:space="preserve"> and replace with the following:</w:t>
      </w:r>
    </w:p>
    <w:p w:rsidR="006D6522" w:rsidRDefault="006D6522" w:rsidP="00BB6E41">
      <w:pPr>
        <w:tabs>
          <w:tab w:val="left" w:pos="432"/>
          <w:tab w:val="left" w:pos="864"/>
          <w:tab w:val="left" w:pos="1296"/>
          <w:tab w:val="left" w:pos="1728"/>
          <w:tab w:val="left" w:pos="2160"/>
        </w:tabs>
        <w:rPr>
          <w:rFonts w:ascii="Arial" w:hAnsi="Arial" w:cs="Arial"/>
          <w:color w:val="000000"/>
        </w:rPr>
      </w:pPr>
    </w:p>
    <w:p w:rsidR="006D6522" w:rsidRPr="00C83449" w:rsidRDefault="006D6522" w:rsidP="00BB6E41">
      <w:pPr>
        <w:tabs>
          <w:tab w:val="left" w:pos="432"/>
          <w:tab w:val="left" w:pos="864"/>
          <w:tab w:val="left" w:pos="1296"/>
          <w:tab w:val="left" w:pos="1728"/>
          <w:tab w:val="left" w:pos="2160"/>
        </w:tabs>
        <w:rPr>
          <w:rFonts w:ascii="Arial" w:hAnsi="Arial" w:cs="Arial"/>
          <w:color w:val="000000"/>
        </w:rPr>
      </w:pPr>
      <w:r w:rsidRPr="00990440">
        <w:rPr>
          <w:rFonts w:ascii="Arial" w:hAnsi="Arial" w:cs="Arial"/>
          <w:color w:val="000000"/>
        </w:rPr>
        <w:t>Incentive/Disincentive adjustments for Pavement Smoothness will be made in accordance with Table 105-10.</w:t>
      </w:r>
      <w:bookmarkStart w:id="1" w:name="OLE_LINK4"/>
      <w:r w:rsidRPr="00990440">
        <w:rPr>
          <w:rFonts w:ascii="Arial" w:hAnsi="Arial" w:cs="Arial"/>
          <w:color w:val="000000"/>
        </w:rPr>
        <w:t xml:space="preserve"> Sections less than 0.01 miles in length will not be subject to disincentives.</w:t>
      </w:r>
      <w:bookmarkEnd w:id="1"/>
      <w:r w:rsidRPr="00990440">
        <w:rPr>
          <w:rFonts w:ascii="Arial" w:hAnsi="Arial" w:cs="Arial"/>
          <w:color w:val="000000"/>
        </w:rPr>
        <w:t xml:space="preserve">  The profile of the section of pavement 25 feet outside the paving limits to 25 feet inside the paving limits will not be subjected to incentive or disincentive adjustments, but will be evaluated for localized roughness.</w:t>
      </w:r>
    </w:p>
    <w:p w:rsidR="006D6522" w:rsidRDefault="006D6522" w:rsidP="00737154">
      <w:pPr>
        <w:tabs>
          <w:tab w:val="left" w:pos="1170"/>
        </w:tabs>
        <w:suppressAutoHyphens/>
        <w:rPr>
          <w:rFonts w:ascii="Arial" w:hAnsi="Arial" w:cs="Arial"/>
          <w:iCs/>
          <w:color w:val="000000"/>
        </w:rPr>
      </w:pPr>
    </w:p>
    <w:p w:rsidR="006D6522" w:rsidRDefault="006D6522" w:rsidP="00737154">
      <w:pPr>
        <w:tabs>
          <w:tab w:val="left" w:pos="432"/>
          <w:tab w:val="left" w:pos="864"/>
          <w:tab w:val="left" w:pos="1296"/>
          <w:tab w:val="left" w:pos="1728"/>
          <w:tab w:val="left" w:pos="2160"/>
        </w:tabs>
        <w:rPr>
          <w:rFonts w:ascii="Arial" w:hAnsi="Arial" w:cs="Arial"/>
          <w:color w:val="000000"/>
        </w:rPr>
      </w:pPr>
      <w:r>
        <w:rPr>
          <w:rFonts w:ascii="Arial" w:hAnsi="Arial" w:cs="Arial"/>
          <w:color w:val="000000"/>
        </w:rPr>
        <w:t xml:space="preserve"> </w:t>
      </w:r>
      <w:r w:rsidR="00BF7B3D">
        <w:rPr>
          <w:rFonts w:ascii="Arial" w:hAnsi="Arial" w:cs="Arial"/>
          <w:color w:val="000000"/>
        </w:rPr>
        <w:t xml:space="preserve">In </w:t>
      </w:r>
      <w:r>
        <w:rPr>
          <w:rFonts w:ascii="Arial" w:hAnsi="Arial" w:cs="Arial"/>
          <w:color w:val="000000"/>
        </w:rPr>
        <w:t xml:space="preserve">subsection 105.08 (c) </w:t>
      </w:r>
      <w:r w:rsidR="00BF7B3D">
        <w:rPr>
          <w:rFonts w:ascii="Arial" w:hAnsi="Arial" w:cs="Arial"/>
          <w:color w:val="000000"/>
        </w:rPr>
        <w:t xml:space="preserve">delete the sixth and seventh paragraphs </w:t>
      </w:r>
      <w:r>
        <w:rPr>
          <w:rFonts w:ascii="Arial" w:hAnsi="Arial" w:cs="Arial"/>
          <w:color w:val="000000"/>
        </w:rPr>
        <w:t>and replace with the following:</w:t>
      </w:r>
    </w:p>
    <w:p w:rsidR="006D6522" w:rsidRDefault="006D6522" w:rsidP="00737154">
      <w:pPr>
        <w:tabs>
          <w:tab w:val="left" w:pos="1170"/>
        </w:tabs>
        <w:suppressAutoHyphens/>
        <w:rPr>
          <w:rFonts w:ascii="Arial" w:hAnsi="Arial" w:cs="Arial"/>
          <w:iCs/>
          <w:color w:val="000000"/>
        </w:rPr>
      </w:pPr>
    </w:p>
    <w:p w:rsidR="006D6522" w:rsidRPr="00990440" w:rsidRDefault="006D6522" w:rsidP="00737154">
      <w:pPr>
        <w:tabs>
          <w:tab w:val="left" w:pos="1170"/>
        </w:tabs>
        <w:suppressAutoHyphens/>
        <w:rPr>
          <w:rFonts w:ascii="Arial" w:hAnsi="Arial" w:cs="Arial"/>
          <w:iCs/>
          <w:color w:val="000000"/>
        </w:rPr>
      </w:pPr>
      <w:r w:rsidRPr="00990440">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FHWA’s </w:t>
      </w:r>
      <w:proofErr w:type="spellStart"/>
      <w:r w:rsidRPr="00990440">
        <w:rPr>
          <w:rFonts w:ascii="Arial" w:hAnsi="Arial" w:cs="Arial"/>
          <w:iCs/>
          <w:color w:val="000000"/>
        </w:rPr>
        <w:t>ProVal</w:t>
      </w:r>
      <w:proofErr w:type="spellEnd"/>
      <w:r w:rsidRPr="00990440">
        <w:rPr>
          <w:rFonts w:ascii="Arial" w:hAnsi="Arial" w:cs="Arial"/>
          <w:iCs/>
          <w:color w:val="000000"/>
        </w:rPr>
        <w:t xml:space="preserve"> (Version 3.2 or later) software will be used to generate the continuous HRI report.  </w:t>
      </w:r>
      <w:proofErr w:type="spellStart"/>
      <w:r w:rsidRPr="00990440">
        <w:rPr>
          <w:rFonts w:ascii="Arial" w:hAnsi="Arial" w:cs="Arial"/>
          <w:iCs/>
          <w:color w:val="000000"/>
        </w:rPr>
        <w:t>ProVal</w:t>
      </w:r>
      <w:proofErr w:type="spellEnd"/>
      <w:r w:rsidRPr="00990440">
        <w:rPr>
          <w:rFonts w:ascii="Arial" w:hAnsi="Arial" w:cs="Arial"/>
          <w:iCs/>
          <w:color w:val="000000"/>
        </w:rPr>
        <w:t xml:space="preserve"> can be downloaded at </w:t>
      </w:r>
      <w:hyperlink r:id="rId8" w:history="1">
        <w:r w:rsidRPr="00990440">
          <w:rPr>
            <w:rStyle w:val="Hyperlink"/>
            <w:rFonts w:ascii="Arial" w:hAnsi="Arial"/>
          </w:rPr>
          <w:t>http://www.roadprofile.com</w:t>
        </w:r>
      </w:hyperlink>
      <w:r w:rsidRPr="00990440">
        <w:rPr>
          <w:rFonts w:ascii="Arial" w:hAnsi="Arial" w:cs="Arial"/>
          <w:iCs/>
          <w:color w:val="000000"/>
        </w:rPr>
        <w:t xml:space="preserve">.  </w:t>
      </w:r>
    </w:p>
    <w:p w:rsidR="006D6522" w:rsidRPr="00990440" w:rsidRDefault="006D6522">
      <w:pPr>
        <w:tabs>
          <w:tab w:val="left" w:pos="1170"/>
        </w:tabs>
        <w:ind w:left="1170"/>
        <w:rPr>
          <w:rFonts w:ascii="Arial" w:hAnsi="Arial" w:cs="Arial"/>
          <w:iCs/>
          <w:color w:val="000000"/>
        </w:rPr>
      </w:pPr>
    </w:p>
    <w:p w:rsidR="006D6522" w:rsidRPr="00C83449" w:rsidRDefault="006D6522" w:rsidP="00737154">
      <w:pPr>
        <w:tabs>
          <w:tab w:val="left" w:pos="1170"/>
        </w:tabs>
        <w:ind w:firstLine="18"/>
        <w:rPr>
          <w:rFonts w:ascii="Arial" w:hAnsi="Arial" w:cs="Arial"/>
          <w:iCs/>
          <w:color w:val="000000"/>
        </w:rPr>
      </w:pPr>
      <w:r w:rsidRPr="00990440">
        <w:rPr>
          <w:rFonts w:ascii="Arial" w:hAnsi="Arial" w:cs="Arial"/>
          <w:iCs/>
          <w:color w:val="000000"/>
        </w:rPr>
        <w:t>Areas of localized roughness are determined to be where the continuous HRI report exceeds the values in Table 105-11.  Areas of localized roughness greater than 15.0 feet in length shall be considered deficient, and require corrective work.  Areas of localized roughness less than 25 feet in distance that contain a valve box</w:t>
      </w:r>
      <w:r w:rsidRPr="00990440">
        <w:rPr>
          <w:rFonts w:ascii="Arial" w:hAnsi="Arial" w:cs="Arial"/>
          <w:color w:val="000000"/>
        </w:rPr>
        <w:t xml:space="preserve"> </w:t>
      </w:r>
      <w:r w:rsidRPr="00990440">
        <w:rPr>
          <w:rFonts w:ascii="Arial" w:hAnsi="Arial" w:cs="Arial"/>
          <w:iCs/>
          <w:color w:val="000000"/>
        </w:rPr>
        <w:t>shall be tested in accordance with subsection 105.08 (a) 2. for corrective work.</w:t>
      </w:r>
      <w:r>
        <w:rPr>
          <w:rFonts w:ascii="Arial" w:hAnsi="Arial" w:cs="Arial"/>
          <w:iCs/>
          <w:color w:val="000000"/>
        </w:rPr>
        <w:t xml:space="preserve">  </w:t>
      </w:r>
    </w:p>
    <w:p w:rsidR="006D6522" w:rsidRPr="00C83449" w:rsidRDefault="006D6522">
      <w:pPr>
        <w:tabs>
          <w:tab w:val="left" w:pos="432"/>
          <w:tab w:val="left" w:pos="864"/>
          <w:tab w:val="left" w:pos="1296"/>
          <w:tab w:val="left" w:pos="1728"/>
          <w:tab w:val="left" w:pos="2160"/>
        </w:tabs>
        <w:ind w:left="1296"/>
        <w:rPr>
          <w:rFonts w:ascii="Arial" w:hAnsi="Arial" w:cs="Arial"/>
          <w:iCs/>
          <w:color w:val="000000"/>
        </w:rPr>
      </w:pPr>
    </w:p>
    <w:p w:rsidR="00C93280" w:rsidRDefault="00C93280" w:rsidP="00D16104"/>
    <w:sectPr w:rsidR="00C93280"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18" w:rsidRDefault="00E01718" w:rsidP="00F878BD">
      <w:r>
        <w:separator/>
      </w:r>
    </w:p>
  </w:endnote>
  <w:endnote w:type="continuationSeparator" w:id="0">
    <w:p w:rsidR="00E01718" w:rsidRDefault="00E0171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18" w:rsidRDefault="00E01718" w:rsidP="00F878BD">
      <w:r>
        <w:separator/>
      </w:r>
    </w:p>
  </w:footnote>
  <w:footnote w:type="continuationSeparator" w:id="0">
    <w:p w:rsidR="00E01718" w:rsidRDefault="00E0171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4">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5">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10"/>
  </w:num>
  <w:num w:numId="6">
    <w:abstractNumId w:val="12"/>
  </w:num>
  <w:num w:numId="7">
    <w:abstractNumId w:val="8"/>
  </w:num>
  <w:num w:numId="8">
    <w:abstractNumId w:val="11"/>
  </w:num>
  <w:num w:numId="9">
    <w:abstractNumId w:val="0"/>
  </w:num>
  <w:num w:numId="10">
    <w:abstractNumId w:val="2"/>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3"/>
    <w:lvlOverride w:ilvl="0">
      <w:startOverride w:val="1"/>
    </w:lvlOverride>
  </w:num>
  <w:num w:numId="14">
    <w:abstractNumId w:val="1"/>
    <w:lvlOverride w:ilvl="0">
      <w:startOverride w:val="1"/>
    </w:lvlOverride>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4583E"/>
    <w:rsid w:val="001861FB"/>
    <w:rsid w:val="001C3F85"/>
    <w:rsid w:val="001C5CE7"/>
    <w:rsid w:val="00251081"/>
    <w:rsid w:val="002F7521"/>
    <w:rsid w:val="003162A2"/>
    <w:rsid w:val="003823FC"/>
    <w:rsid w:val="003C3F1C"/>
    <w:rsid w:val="00441D2F"/>
    <w:rsid w:val="00492958"/>
    <w:rsid w:val="004A5AA0"/>
    <w:rsid w:val="004B09DE"/>
    <w:rsid w:val="0056039E"/>
    <w:rsid w:val="00572D1D"/>
    <w:rsid w:val="006205FF"/>
    <w:rsid w:val="00646B93"/>
    <w:rsid w:val="006D6522"/>
    <w:rsid w:val="00726A77"/>
    <w:rsid w:val="007735BF"/>
    <w:rsid w:val="007854AB"/>
    <w:rsid w:val="00814549"/>
    <w:rsid w:val="00870736"/>
    <w:rsid w:val="008B6E12"/>
    <w:rsid w:val="008C0223"/>
    <w:rsid w:val="008D4DE9"/>
    <w:rsid w:val="00957E38"/>
    <w:rsid w:val="00973DFA"/>
    <w:rsid w:val="00987248"/>
    <w:rsid w:val="00990440"/>
    <w:rsid w:val="009F3FE4"/>
    <w:rsid w:val="00A14275"/>
    <w:rsid w:val="00A7142E"/>
    <w:rsid w:val="00A73269"/>
    <w:rsid w:val="00A76618"/>
    <w:rsid w:val="00A92397"/>
    <w:rsid w:val="00AA36CC"/>
    <w:rsid w:val="00AC7AF4"/>
    <w:rsid w:val="00B03922"/>
    <w:rsid w:val="00B060ED"/>
    <w:rsid w:val="00B25927"/>
    <w:rsid w:val="00B91FF1"/>
    <w:rsid w:val="00BF7B3D"/>
    <w:rsid w:val="00C93280"/>
    <w:rsid w:val="00D16104"/>
    <w:rsid w:val="00D454C3"/>
    <w:rsid w:val="00DE7DCD"/>
    <w:rsid w:val="00DF1674"/>
    <w:rsid w:val="00E01718"/>
    <w:rsid w:val="00E175CC"/>
    <w:rsid w:val="00E647BB"/>
    <w:rsid w:val="00E85CC9"/>
    <w:rsid w:val="00EA73A0"/>
    <w:rsid w:val="00EA7A41"/>
    <w:rsid w:val="00EF1243"/>
    <w:rsid w:val="00F2336B"/>
    <w:rsid w:val="00F3406D"/>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link w:val="BodyTextIndentChar"/>
    <w:uiPriority w:val="9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9"/>
    <w:rsid w:val="006D6522"/>
    <w:rPr>
      <w:rFonts w:ascii="Arial" w:hAnsi="Arial"/>
      <w:b/>
    </w:rPr>
  </w:style>
  <w:style w:type="character" w:styleId="Hyperlink">
    <w:name w:val="Hyperlink"/>
    <w:uiPriority w:val="99"/>
    <w:rsid w:val="006D6522"/>
    <w:rPr>
      <w:rFonts w:cs="Times New Roman"/>
      <w:color w:val="0000FF"/>
      <w:u w:val="single"/>
    </w:rPr>
  </w:style>
  <w:style w:type="character" w:customStyle="1" w:styleId="HeaderChar">
    <w:name w:val="Header Char"/>
    <w:link w:val="Header"/>
    <w:uiPriority w:val="99"/>
    <w:rsid w:val="006D6522"/>
    <w:rPr>
      <w:rFonts w:ascii="Monospac821 BT" w:hAnsi="Monospac821 BT" w:cs="Monospac821 BT"/>
      <w:sz w:val="24"/>
      <w:szCs w:val="24"/>
    </w:rPr>
  </w:style>
  <w:style w:type="character" w:styleId="PageNumber">
    <w:name w:val="page number"/>
    <w:uiPriority w:val="99"/>
    <w:rsid w:val="006D6522"/>
    <w:rPr>
      <w:rFonts w:cs="Times New Roman"/>
    </w:rPr>
  </w:style>
  <w:style w:type="character" w:customStyle="1" w:styleId="BodyTextIndentChar">
    <w:name w:val="Body Text Indent Char"/>
    <w:link w:val="BodyTextIndent"/>
    <w:uiPriority w:val="99"/>
    <w:rsid w:val="00251081"/>
    <w:rPr>
      <w:sz w:val="22"/>
    </w:rPr>
  </w:style>
  <w:style w:type="character" w:styleId="CommentReference">
    <w:name w:val="annotation reference"/>
    <w:rsid w:val="00BF7B3D"/>
    <w:rPr>
      <w:sz w:val="16"/>
      <w:szCs w:val="16"/>
    </w:rPr>
  </w:style>
  <w:style w:type="paragraph" w:styleId="CommentText">
    <w:name w:val="annotation text"/>
    <w:basedOn w:val="Normal"/>
    <w:link w:val="CommentTextChar"/>
    <w:rsid w:val="00BF7B3D"/>
  </w:style>
  <w:style w:type="character" w:customStyle="1" w:styleId="CommentTextChar">
    <w:name w:val="Comment Text Char"/>
    <w:basedOn w:val="DefaultParagraphFont"/>
    <w:link w:val="CommentText"/>
    <w:rsid w:val="00BF7B3D"/>
  </w:style>
  <w:style w:type="paragraph" w:styleId="CommentSubject">
    <w:name w:val="annotation subject"/>
    <w:basedOn w:val="CommentText"/>
    <w:next w:val="CommentText"/>
    <w:link w:val="CommentSubjectChar"/>
    <w:rsid w:val="00BF7B3D"/>
    <w:rPr>
      <w:b/>
      <w:bCs/>
    </w:rPr>
  </w:style>
  <w:style w:type="character" w:customStyle="1" w:styleId="CommentSubjectChar">
    <w:name w:val="Comment Subject Char"/>
    <w:link w:val="CommentSubject"/>
    <w:rsid w:val="00BF7B3D"/>
    <w:rPr>
      <w:b/>
      <w:bCs/>
    </w:rPr>
  </w:style>
  <w:style w:type="paragraph" w:styleId="BalloonText">
    <w:name w:val="Balloon Text"/>
    <w:basedOn w:val="Normal"/>
    <w:link w:val="BalloonTextChar"/>
    <w:rsid w:val="00BF7B3D"/>
    <w:rPr>
      <w:rFonts w:ascii="Tahoma" w:hAnsi="Tahoma" w:cs="Tahoma"/>
      <w:sz w:val="16"/>
      <w:szCs w:val="16"/>
    </w:rPr>
  </w:style>
  <w:style w:type="character" w:customStyle="1" w:styleId="BalloonTextChar">
    <w:name w:val="Balloon Text Char"/>
    <w:link w:val="BalloonText"/>
    <w:rsid w:val="00BF7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profi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2000-06-16T18:28:00Z</cp:lastPrinted>
  <dcterms:created xsi:type="dcterms:W3CDTF">2012-04-24T20:42:00Z</dcterms:created>
  <dcterms:modified xsi:type="dcterms:W3CDTF">2012-04-25T15:22:00Z</dcterms:modified>
</cp:coreProperties>
</file>