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19, 2012</w:t>
      </w: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250</w:t>
      </w: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ENVIRONMENTAL, HEALTH AND SAFETY MANAGEMENT</w:t>
      </w: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E22A00">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3977AC" w:rsidRDefault="003977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977AC" w:rsidRDefault="003977A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t xml:space="preserve"> </w:t>
      </w:r>
    </w:p>
    <w:p w:rsidR="003D156A" w:rsidRDefault="00A90085" w:rsidP="00D16104">
      <w:r>
        <w:br w:type="page"/>
      </w:r>
    </w:p>
    <w:p w:rsidR="003D156A" w:rsidRPr="003D156A" w:rsidRDefault="003D156A" w:rsidP="00A90085">
      <w:pPr>
        <w:tabs>
          <w:tab w:val="right" w:pos="8640"/>
        </w:tabs>
        <w:rPr>
          <w:rFonts w:ascii="Arial" w:hAnsi="Arial" w:cs="Arial"/>
          <w:bCs/>
          <w:kern w:val="2"/>
        </w:rPr>
      </w:pPr>
      <w:r>
        <w:rPr>
          <w:sz w:val="22"/>
        </w:rPr>
        <w:tab/>
      </w:r>
    </w:p>
    <w:p w:rsidR="003D156A" w:rsidRDefault="003D156A" w:rsidP="003D156A">
      <w:pPr>
        <w:spacing w:after="120" w:line="247" w:lineRule="auto"/>
        <w:rPr>
          <w:rFonts w:ascii="Arial" w:hAnsi="Arial" w:cs="Arial"/>
          <w:bCs/>
          <w:kern w:val="2"/>
        </w:rPr>
      </w:pPr>
      <w:r>
        <w:rPr>
          <w:rFonts w:ascii="Arial" w:hAnsi="Arial" w:cs="Arial"/>
          <w:bCs/>
          <w:kern w:val="2"/>
        </w:rPr>
        <w:t>Section 250 of the Standard Specifications is hereby revised for this project as follows:</w:t>
      </w:r>
    </w:p>
    <w:p w:rsidR="003D156A" w:rsidRPr="00A768C0" w:rsidRDefault="003D156A" w:rsidP="003D156A">
      <w:pPr>
        <w:spacing w:after="120" w:line="247" w:lineRule="auto"/>
        <w:rPr>
          <w:b/>
          <w:bCs/>
          <w:i/>
          <w:iCs/>
          <w:kern w:val="2"/>
          <w:sz w:val="22"/>
          <w:szCs w:val="22"/>
        </w:rPr>
      </w:pPr>
      <w:r>
        <w:rPr>
          <w:rFonts w:ascii="Arial" w:hAnsi="Arial" w:cs="Arial"/>
          <w:bCs/>
          <w:kern w:val="2"/>
        </w:rPr>
        <w:t>In subsection 250.03, delete the second and third paragraphs and replace with the following:</w:t>
      </w:r>
    </w:p>
    <w:p w:rsidR="006E6303" w:rsidRDefault="003D156A" w:rsidP="00A768C0">
      <w:pPr>
        <w:spacing w:after="120" w:line="247" w:lineRule="auto"/>
        <w:rPr>
          <w:rFonts w:ascii="Arial" w:hAnsi="Arial" w:cs="Arial"/>
          <w:kern w:val="2"/>
        </w:rPr>
      </w:pPr>
      <w:r w:rsidRPr="003D156A">
        <w:rPr>
          <w:rFonts w:ascii="Arial" w:hAnsi="Arial" w:cs="Arial"/>
          <w:kern w:val="2"/>
        </w:rPr>
        <w:t xml:space="preserve">This project may be in the vicinity of property associated with petroleum products, heavy metal based paint, landfill, buried foundations, abandoned utility lines, industrial area or other sites which can yield hazardous substances or produce dangerous gases. These hazardous substances or gases can migrate within or into the construction area and could create hazardous conditions. The Contractor shall use appropriate methods to reduce and control known landfill, industrial gases, and visible emissions from asbestos encounters and hazardous substances which exist or migrate into the construction area.  The Contractor shall follow CDOT’s </w:t>
      </w:r>
      <w:r w:rsidRPr="003D156A">
        <w:rPr>
          <w:rFonts w:ascii="Arial" w:hAnsi="Arial" w:cs="Arial"/>
          <w:i/>
          <w:kern w:val="2"/>
        </w:rPr>
        <w:t xml:space="preserve">Asbestos-Contaminated Soil Management Standard Operating Procedure, dated August 22, 2011 </w:t>
      </w:r>
      <w:r w:rsidRPr="003D156A">
        <w:rPr>
          <w:rFonts w:ascii="Arial" w:hAnsi="Arial" w:cs="Arial"/>
          <w:kern w:val="2"/>
        </w:rPr>
        <w:t xml:space="preserve">for proper handling of asbestos-contaminated soil, and follow all applicable Solid and Hazardous Waste Regulations for proper handling of soils encountered that contain any other substance mentioned </w:t>
      </w:r>
      <w:r w:rsidR="00A90085" w:rsidRPr="003D156A">
        <w:rPr>
          <w:rFonts w:ascii="Arial" w:hAnsi="Arial" w:cs="Arial"/>
          <w:kern w:val="2"/>
        </w:rPr>
        <w:t xml:space="preserve">above. </w:t>
      </w:r>
    </w:p>
    <w:p w:rsidR="003D156A" w:rsidRDefault="00A90085" w:rsidP="00A768C0">
      <w:pPr>
        <w:spacing w:after="120" w:line="247" w:lineRule="auto"/>
        <w:rPr>
          <w:rFonts w:ascii="Arial" w:hAnsi="Arial" w:cs="Arial"/>
          <w:kern w:val="2"/>
        </w:rPr>
      </w:pPr>
      <w:r w:rsidRPr="003D156A">
        <w:rPr>
          <w:rFonts w:ascii="Arial" w:hAnsi="Arial" w:cs="Arial"/>
          <w:kern w:val="2"/>
        </w:rPr>
        <w:t>Enco</w:t>
      </w:r>
      <w:bookmarkStart w:id="0" w:name="_GoBack"/>
      <w:bookmarkEnd w:id="0"/>
      <w:r w:rsidRPr="003D156A">
        <w:rPr>
          <w:rFonts w:ascii="Arial" w:hAnsi="Arial" w:cs="Arial"/>
          <w:kern w:val="2"/>
        </w:rPr>
        <w:t>untering</w:t>
      </w:r>
      <w:r w:rsidR="003D156A" w:rsidRPr="003D156A">
        <w:rPr>
          <w:rFonts w:ascii="Arial" w:hAnsi="Arial" w:cs="Arial"/>
          <w:kern w:val="2"/>
        </w:rPr>
        <w:t xml:space="preserve"> suspected contaminated material, including groundwater, old foundations, building materials, demolition debris, or utility lines that may contain asbestos or be contaminated by asbestos, is possible at some point during the construction of this project. When suspected contaminated material, including groundwater, is encountered or brought to the surface, the procedures under subsection 250.03(d) shall be followed.</w:t>
      </w:r>
    </w:p>
    <w:p w:rsidR="00533D21" w:rsidRDefault="00533D21" w:rsidP="00A768C0">
      <w:pPr>
        <w:spacing w:after="120" w:line="247" w:lineRule="auto"/>
        <w:rPr>
          <w:rFonts w:ascii="Arial" w:hAnsi="Arial" w:cs="Arial"/>
          <w:kern w:val="2"/>
        </w:rPr>
      </w:pPr>
      <w:r>
        <w:rPr>
          <w:rFonts w:ascii="Arial" w:hAnsi="Arial" w:cs="Arial"/>
          <w:kern w:val="2"/>
        </w:rPr>
        <w:t>In subsection 250.07 delete, (d) and replace with the following:</w:t>
      </w:r>
    </w:p>
    <w:p w:rsidR="003D156A" w:rsidRPr="00533D21" w:rsidRDefault="003D156A" w:rsidP="00533D21">
      <w:pPr>
        <w:widowControl w:val="0"/>
        <w:numPr>
          <w:ilvl w:val="0"/>
          <w:numId w:val="16"/>
        </w:numPr>
        <w:tabs>
          <w:tab w:val="left" w:pos="360"/>
        </w:tabs>
        <w:autoSpaceDE w:val="0"/>
        <w:autoSpaceDN w:val="0"/>
        <w:spacing w:after="120" w:line="247" w:lineRule="auto"/>
        <w:rPr>
          <w:rFonts w:ascii="Arial" w:hAnsi="Arial" w:cs="Arial"/>
          <w:kern w:val="2"/>
        </w:rPr>
      </w:pPr>
      <w:r w:rsidRPr="00533D21">
        <w:rPr>
          <w:rFonts w:ascii="Arial" w:hAnsi="Arial" w:cs="Arial"/>
          <w:i/>
          <w:kern w:val="2"/>
        </w:rPr>
        <w:t>CDOT’s Asbestos-Contaminated Soil Management Standard Operating Procedure, dated August 22, 2011</w:t>
      </w:r>
      <w:bookmarkStart w:id="1" w:name="mark"/>
      <w:bookmarkEnd w:id="1"/>
      <w:r w:rsidRPr="00533D21">
        <w:rPr>
          <w:rFonts w:ascii="Arial" w:hAnsi="Arial" w:cs="Arial"/>
          <w:i/>
          <w:kern w:val="2"/>
        </w:rPr>
        <w:t xml:space="preserve">.  </w:t>
      </w:r>
      <w:r w:rsidRPr="00533D21">
        <w:rPr>
          <w:rFonts w:ascii="Arial" w:hAnsi="Arial" w:cs="Arial"/>
          <w:kern w:val="2"/>
        </w:rPr>
        <w:t xml:space="preserve">Asbestos contaminated soil shall be managed in accordance with 6 CCR 1007-2, Section 5, </w:t>
      </w:r>
      <w:proofErr w:type="gramStart"/>
      <w:r w:rsidRPr="00533D21">
        <w:rPr>
          <w:rFonts w:ascii="Arial" w:hAnsi="Arial" w:cs="Arial"/>
          <w:kern w:val="2"/>
        </w:rPr>
        <w:t>Asbestos</w:t>
      </w:r>
      <w:proofErr w:type="gramEnd"/>
      <w:r w:rsidRPr="00533D21">
        <w:rPr>
          <w:rFonts w:ascii="Arial" w:hAnsi="Arial" w:cs="Arial"/>
          <w:kern w:val="2"/>
        </w:rPr>
        <w:t xml:space="preserve"> Waste Management Regulations.  Regulations apply only upon discovery of asbestos materials during excavation and soil disturbing activities on construction projects, or when asbestos encounters are expected during construction.  The contractor shall comply with procedures detailed in the CDPHE’s Asbestos-Contaminated Soil Guidance Document and CDOT’s approved </w:t>
      </w:r>
      <w:r w:rsidRPr="00533D21">
        <w:rPr>
          <w:rFonts w:ascii="Arial" w:hAnsi="Arial" w:cs="Arial"/>
          <w:i/>
          <w:kern w:val="2"/>
        </w:rPr>
        <w:t>Asbestos-Contaminated Soil Management Standard Operating Procedure, dated August 22, 2011</w:t>
      </w:r>
      <w:r w:rsidRPr="00533D21">
        <w:rPr>
          <w:rFonts w:ascii="Arial" w:hAnsi="Arial" w:cs="Arial"/>
          <w:kern w:val="2"/>
        </w:rPr>
        <w:t>, including the following minimum requirements:</w:t>
      </w:r>
    </w:p>
    <w:p w:rsidR="003D156A" w:rsidRPr="00533D21" w:rsidRDefault="003D156A" w:rsidP="003D156A">
      <w:pPr>
        <w:numPr>
          <w:ilvl w:val="0"/>
          <w:numId w:val="21"/>
        </w:numPr>
        <w:tabs>
          <w:tab w:val="clear" w:pos="864"/>
          <w:tab w:val="num" w:pos="720"/>
          <w:tab w:val="left" w:pos="1380"/>
        </w:tabs>
        <w:spacing w:after="120" w:line="252" w:lineRule="auto"/>
        <w:ind w:left="720" w:hanging="360"/>
        <w:rPr>
          <w:rFonts w:ascii="Arial" w:hAnsi="Arial" w:cs="Arial"/>
        </w:rPr>
      </w:pPr>
      <w:r w:rsidRPr="00533D21">
        <w:rPr>
          <w:rFonts w:ascii="Arial" w:hAnsi="Arial" w:cs="Arial"/>
        </w:rPr>
        <w:t>Immediate actions and implementation of interim controls to prevent visible emissions, exposure, and asbestos contamination in surrounding areas.</w:t>
      </w:r>
    </w:p>
    <w:p w:rsidR="003D156A" w:rsidRPr="00533D21" w:rsidRDefault="003D156A" w:rsidP="003D156A">
      <w:pPr>
        <w:numPr>
          <w:ilvl w:val="0"/>
          <w:numId w:val="21"/>
        </w:numPr>
        <w:tabs>
          <w:tab w:val="clear" w:pos="864"/>
          <w:tab w:val="num" w:pos="720"/>
          <w:tab w:val="left" w:pos="1380"/>
        </w:tabs>
        <w:spacing w:after="120" w:line="252" w:lineRule="auto"/>
        <w:ind w:left="720" w:hanging="360"/>
        <w:rPr>
          <w:rFonts w:ascii="Arial" w:hAnsi="Arial" w:cs="Arial"/>
        </w:rPr>
      </w:pPr>
      <w:r w:rsidRPr="00533D21">
        <w:rPr>
          <w:rFonts w:ascii="Arial" w:hAnsi="Arial" w:cs="Arial"/>
        </w:rPr>
        <w:t>Soil Characterization.</w:t>
      </w:r>
    </w:p>
    <w:p w:rsidR="003D156A" w:rsidRPr="00533D21" w:rsidRDefault="003D156A" w:rsidP="003D156A">
      <w:pPr>
        <w:numPr>
          <w:ilvl w:val="0"/>
          <w:numId w:val="21"/>
        </w:numPr>
        <w:tabs>
          <w:tab w:val="clear" w:pos="864"/>
          <w:tab w:val="num" w:pos="720"/>
          <w:tab w:val="left" w:pos="1380"/>
        </w:tabs>
        <w:spacing w:after="120" w:line="252" w:lineRule="auto"/>
        <w:ind w:left="720" w:hanging="360"/>
        <w:rPr>
          <w:rFonts w:ascii="Arial" w:hAnsi="Arial" w:cs="Arial"/>
        </w:rPr>
      </w:pPr>
      <w:r w:rsidRPr="00533D21">
        <w:rPr>
          <w:rFonts w:ascii="Arial" w:hAnsi="Arial" w:cs="Arial"/>
        </w:rPr>
        <w:t>Training required for all personnel involved in excavation and other soil disturbing activities, once asbestos is encountered during construction or on projects where asbestos encounters are expected.  Training must be given by a Certified Asbestos Inspector or Certified Asbestos Abatement Designer with a minimum of six months experience inspecting asbestos contaminated soil.</w:t>
      </w:r>
    </w:p>
    <w:p w:rsidR="003D156A" w:rsidRPr="00533D21" w:rsidRDefault="003D156A" w:rsidP="003D156A">
      <w:pPr>
        <w:numPr>
          <w:ilvl w:val="0"/>
          <w:numId w:val="21"/>
        </w:numPr>
        <w:tabs>
          <w:tab w:val="clear" w:pos="864"/>
          <w:tab w:val="num" w:pos="720"/>
          <w:tab w:val="left" w:pos="1380"/>
        </w:tabs>
        <w:spacing w:after="120" w:line="252" w:lineRule="auto"/>
        <w:ind w:left="720" w:hanging="360"/>
        <w:rPr>
          <w:rFonts w:ascii="Arial" w:hAnsi="Arial" w:cs="Arial"/>
        </w:rPr>
      </w:pPr>
      <w:r w:rsidRPr="00533D21">
        <w:rPr>
          <w:rFonts w:ascii="Arial" w:hAnsi="Arial" w:cs="Arial"/>
        </w:rPr>
        <w:t>Assessment for the presence and extent, within the proposed area of disturbance, of asbestos discoveries, whether expected or unexpected, by a Certified Asbestos Inspector.</w:t>
      </w:r>
    </w:p>
    <w:p w:rsidR="003D156A" w:rsidRPr="00533D21" w:rsidRDefault="003D156A" w:rsidP="003D156A">
      <w:pPr>
        <w:numPr>
          <w:ilvl w:val="0"/>
          <w:numId w:val="21"/>
        </w:numPr>
        <w:tabs>
          <w:tab w:val="clear" w:pos="864"/>
          <w:tab w:val="num" w:pos="720"/>
          <w:tab w:val="left" w:pos="1380"/>
        </w:tabs>
        <w:spacing w:after="120" w:line="252" w:lineRule="auto"/>
        <w:ind w:left="720" w:hanging="360"/>
        <w:rPr>
          <w:rFonts w:ascii="Arial" w:hAnsi="Arial" w:cs="Arial"/>
        </w:rPr>
      </w:pPr>
      <w:r w:rsidRPr="00533D21">
        <w:rPr>
          <w:rFonts w:ascii="Arial" w:hAnsi="Arial" w:cs="Arial"/>
        </w:rPr>
        <w:t>Investigation and sampling required for risk assessment and management.  Investigation, if required, shall be conducted by a Certified Asbestos Inspector.</w:t>
      </w:r>
    </w:p>
    <w:p w:rsidR="003D156A" w:rsidRPr="00533D21" w:rsidRDefault="003D156A" w:rsidP="003D156A">
      <w:pPr>
        <w:numPr>
          <w:ilvl w:val="0"/>
          <w:numId w:val="21"/>
        </w:numPr>
        <w:tabs>
          <w:tab w:val="clear" w:pos="864"/>
          <w:tab w:val="num" w:pos="720"/>
          <w:tab w:val="left" w:pos="1380"/>
        </w:tabs>
        <w:spacing w:after="120" w:line="252" w:lineRule="auto"/>
        <w:ind w:left="720" w:hanging="360"/>
        <w:rPr>
          <w:rFonts w:ascii="Arial" w:hAnsi="Arial" w:cs="Arial"/>
        </w:rPr>
      </w:pPr>
      <w:r w:rsidRPr="00533D21">
        <w:rPr>
          <w:rFonts w:ascii="Arial" w:hAnsi="Arial" w:cs="Arial"/>
        </w:rPr>
        <w:t>Risk assessment and determinations for further management or abatement.</w:t>
      </w:r>
    </w:p>
    <w:p w:rsidR="003D156A" w:rsidRPr="00533D21" w:rsidRDefault="003D156A" w:rsidP="003D156A">
      <w:pPr>
        <w:widowControl w:val="0"/>
        <w:numPr>
          <w:ilvl w:val="0"/>
          <w:numId w:val="17"/>
        </w:numPr>
        <w:autoSpaceDE w:val="0"/>
        <w:autoSpaceDN w:val="0"/>
        <w:spacing w:after="120" w:line="252" w:lineRule="auto"/>
        <w:ind w:left="1080"/>
        <w:rPr>
          <w:rFonts w:ascii="Arial" w:hAnsi="Arial" w:cs="Arial"/>
          <w:kern w:val="2"/>
        </w:rPr>
      </w:pPr>
      <w:r w:rsidRPr="00533D21">
        <w:rPr>
          <w:rFonts w:ascii="Arial" w:hAnsi="Arial" w:cs="Arial"/>
          <w:kern w:val="2"/>
        </w:rPr>
        <w:t>Risk assessment and determinations must be made by a Certified Asbestos Inspector, and coordinated with the Engineer.</w:t>
      </w:r>
    </w:p>
    <w:p w:rsidR="003D156A" w:rsidRPr="00533D21" w:rsidRDefault="003D156A" w:rsidP="003D156A">
      <w:pPr>
        <w:widowControl w:val="0"/>
        <w:numPr>
          <w:ilvl w:val="0"/>
          <w:numId w:val="17"/>
        </w:numPr>
        <w:autoSpaceDE w:val="0"/>
        <w:autoSpaceDN w:val="0"/>
        <w:spacing w:after="120" w:line="252" w:lineRule="auto"/>
        <w:ind w:left="1080"/>
        <w:rPr>
          <w:rFonts w:ascii="Arial" w:hAnsi="Arial" w:cs="Arial"/>
          <w:kern w:val="2"/>
        </w:rPr>
      </w:pPr>
      <w:r w:rsidRPr="00533D21">
        <w:rPr>
          <w:rFonts w:ascii="Arial" w:hAnsi="Arial" w:cs="Arial"/>
          <w:kern w:val="2"/>
        </w:rPr>
        <w:t>Soil remediation is not necessarily required, depending on the circumstances.</w:t>
      </w:r>
    </w:p>
    <w:p w:rsidR="003D156A" w:rsidRPr="00533D21" w:rsidRDefault="003D156A" w:rsidP="003D156A">
      <w:pPr>
        <w:widowControl w:val="0"/>
        <w:numPr>
          <w:ilvl w:val="0"/>
          <w:numId w:val="22"/>
        </w:numPr>
        <w:autoSpaceDE w:val="0"/>
        <w:autoSpaceDN w:val="0"/>
        <w:spacing w:after="120" w:line="252" w:lineRule="auto"/>
        <w:rPr>
          <w:rFonts w:ascii="Arial" w:hAnsi="Arial" w:cs="Arial"/>
          <w:kern w:val="2"/>
        </w:rPr>
      </w:pPr>
      <w:r w:rsidRPr="00533D21">
        <w:rPr>
          <w:rFonts w:ascii="Arial" w:hAnsi="Arial" w:cs="Arial"/>
          <w:kern w:val="2"/>
        </w:rPr>
        <w:t>Submit 24-hour Notification of Unplanned Asbestos Discovery.</w:t>
      </w:r>
    </w:p>
    <w:p w:rsidR="003D156A" w:rsidRPr="00533D21" w:rsidRDefault="003D156A" w:rsidP="003D156A">
      <w:pPr>
        <w:widowControl w:val="0"/>
        <w:numPr>
          <w:ilvl w:val="0"/>
          <w:numId w:val="22"/>
        </w:numPr>
        <w:autoSpaceDE w:val="0"/>
        <w:autoSpaceDN w:val="0"/>
        <w:spacing w:after="120" w:line="252" w:lineRule="auto"/>
        <w:rPr>
          <w:rFonts w:ascii="Arial" w:hAnsi="Arial" w:cs="Arial"/>
          <w:kern w:val="2"/>
        </w:rPr>
      </w:pPr>
      <w:r w:rsidRPr="00533D21">
        <w:rPr>
          <w:rFonts w:ascii="Arial" w:hAnsi="Arial" w:cs="Arial"/>
          <w:kern w:val="2"/>
        </w:rPr>
        <w:t>Submit 10-day Notification of Planned Asbestos Management.</w:t>
      </w:r>
    </w:p>
    <w:sectPr w:rsidR="003D156A" w:rsidRPr="00533D21" w:rsidSect="00A90085">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31" w:rsidRDefault="00926D31" w:rsidP="00F878BD">
      <w:r>
        <w:separator/>
      </w:r>
    </w:p>
  </w:endnote>
  <w:endnote w:type="continuationSeparator" w:id="0">
    <w:p w:rsidR="00926D31" w:rsidRDefault="00926D3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3D" w:rsidRDefault="00014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3D" w:rsidRDefault="00014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3D" w:rsidRDefault="00014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31" w:rsidRDefault="00926D31" w:rsidP="00F878BD">
      <w:r>
        <w:separator/>
      </w:r>
    </w:p>
  </w:footnote>
  <w:footnote w:type="continuationSeparator" w:id="0">
    <w:p w:rsidR="00926D31" w:rsidRDefault="00926D3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3D" w:rsidRDefault="00014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5" w:rsidRDefault="0001443D" w:rsidP="005E2EAB">
    <w:pPr>
      <w:tabs>
        <w:tab w:val="right" w:pos="8640"/>
      </w:tabs>
      <w:jc w:val="right"/>
      <w:rPr>
        <w:rFonts w:ascii="Arial" w:hAnsi="Arial" w:cs="Arial"/>
      </w:rPr>
    </w:pPr>
    <w:r>
      <w:rPr>
        <w:rFonts w:ascii="Arial" w:hAnsi="Arial" w:cs="Arial"/>
      </w:rPr>
      <w:t>July 19, 2012</w:t>
    </w:r>
  </w:p>
  <w:p w:rsidR="00A90085" w:rsidRPr="003D156A" w:rsidRDefault="00A90085" w:rsidP="00A90085">
    <w:pPr>
      <w:tabs>
        <w:tab w:val="right" w:pos="8640"/>
      </w:tabs>
      <w:jc w:val="center"/>
      <w:rPr>
        <w:rFonts w:ascii="Arial" w:hAnsi="Arial" w:cs="Arial"/>
        <w:bCs/>
        <w:kern w:val="2"/>
      </w:rPr>
    </w:pPr>
    <w:r w:rsidRPr="003D156A">
      <w:rPr>
        <w:rFonts w:ascii="Arial" w:hAnsi="Arial" w:cs="Arial"/>
      </w:rPr>
      <w:t xml:space="preserve">REVISION OF </w:t>
    </w:r>
    <w:r w:rsidRPr="003D156A">
      <w:rPr>
        <w:rFonts w:ascii="Arial" w:hAnsi="Arial" w:cs="Arial"/>
        <w:bCs/>
        <w:kern w:val="2"/>
      </w:rPr>
      <w:t>SECTION 250</w:t>
    </w:r>
    <w:r>
      <w:rPr>
        <w:rFonts w:ascii="Arial" w:hAnsi="Arial" w:cs="Arial"/>
        <w:bCs/>
        <w:kern w:val="2"/>
      </w:rPr>
      <w:br/>
    </w:r>
    <w:r w:rsidRPr="003D156A">
      <w:rPr>
        <w:rFonts w:ascii="Arial" w:hAnsi="Arial" w:cs="Arial"/>
        <w:bCs/>
        <w:kern w:val="2"/>
      </w:rPr>
      <w:t>ENVIRONMENTAL, HEALTH AND SAFETY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3D" w:rsidRDefault="00014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2CF64B2"/>
    <w:multiLevelType w:val="hybridMultilevel"/>
    <w:tmpl w:val="C02604C4"/>
    <w:lvl w:ilvl="0" w:tplc="AEAA39F4">
      <w:start w:val="4"/>
      <w:numFmt w:val="lowerLetter"/>
      <w:lvlText w:val="(%1)"/>
      <w:lvlJc w:val="left"/>
      <w:pPr>
        <w:ind w:left="360" w:hanging="360"/>
      </w:pPr>
      <w:rPr>
        <w:rFonts w:ascii="Arial" w:hAnsi="Arial" w:cs="Times New Roman" w:hint="default"/>
        <w:b w:val="0"/>
        <w:bCs w:val="0"/>
        <w:i w:val="0"/>
        <w:iCs w:val="0"/>
        <w:strike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FB5B6C"/>
    <w:multiLevelType w:val="hybridMultilevel"/>
    <w:tmpl w:val="FD20469A"/>
    <w:lvl w:ilvl="0" w:tplc="FDE4C0E8">
      <w:start w:val="4"/>
      <w:numFmt w:val="lowerLetter"/>
      <w:lvlText w:val="(%1)"/>
      <w:lvlJc w:val="left"/>
      <w:pPr>
        <w:ind w:left="720" w:hanging="360"/>
      </w:pPr>
      <w:rPr>
        <w:rFonts w:ascii="Times New Roman" w:hAnsi="Times New Roman" w:cs="Times New Roman" w:hint="default"/>
        <w:b w:val="0"/>
        <w:bCs w:val="0"/>
        <w:i w:val="0"/>
        <w:iCs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E6C86"/>
    <w:multiLevelType w:val="hybridMultilevel"/>
    <w:tmpl w:val="3A506428"/>
    <w:lvl w:ilvl="0" w:tplc="C2B2CCA0">
      <w:start w:val="1"/>
      <w:numFmt w:val="decimal"/>
      <w:lvlText w:val="(%1)"/>
      <w:lvlJc w:val="left"/>
      <w:pPr>
        <w:ind w:left="720" w:hanging="360"/>
      </w:pPr>
      <w:rPr>
        <w:rFonts w:hint="default"/>
        <w:b w:val="0"/>
        <w:bCs w:val="0"/>
        <w:i w:val="0"/>
        <w:iCs w:val="0"/>
        <w:strike w:val="0"/>
        <w:sz w:val="22"/>
        <w:szCs w:val="20"/>
      </w:rPr>
    </w:lvl>
    <w:lvl w:ilvl="1" w:tplc="F072C8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6">
    <w:nsid w:val="1BD613C4"/>
    <w:multiLevelType w:val="hybridMultilevel"/>
    <w:tmpl w:val="40C0923C"/>
    <w:lvl w:ilvl="0" w:tplc="89D41036">
      <w:start w:val="3"/>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61A8876">
      <w:start w:val="1"/>
      <w:numFmt w:val="decimal"/>
      <w:lvlText w:val="(%4)"/>
      <w:lvlJc w:val="left"/>
      <w:pPr>
        <w:ind w:left="2880" w:hanging="360"/>
      </w:pPr>
      <w:rPr>
        <w:rFonts w:hint="default"/>
      </w:rPr>
    </w:lvl>
    <w:lvl w:ilvl="4" w:tplc="F030127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7268C2"/>
    <w:multiLevelType w:val="hybridMultilevel"/>
    <w:tmpl w:val="3AECF9BC"/>
    <w:lvl w:ilvl="0" w:tplc="A63CE5A4">
      <w:start w:val="7"/>
      <w:numFmt w:val="decimal"/>
      <w:lvlText w:val="(%1)"/>
      <w:lvlJc w:val="left"/>
      <w:pPr>
        <w:ind w:left="720" w:hanging="360"/>
      </w:pPr>
      <w:rPr>
        <w:rFonts w:hint="default"/>
        <w:b w:val="0"/>
        <w:bCs w:val="0"/>
        <w:i w:val="0"/>
        <w:iCs w:val="0"/>
        <w:strike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C3408"/>
    <w:multiLevelType w:val="multilevel"/>
    <w:tmpl w:val="1452DED0"/>
    <w:lvl w:ilvl="0">
      <w:start w:val="3"/>
      <w:numFmt w:val="lowerLetter"/>
      <w:lvlText w:val="(%1)"/>
      <w:lvlJc w:val="left"/>
      <w:pPr>
        <w:tabs>
          <w:tab w:val="num" w:pos="360"/>
        </w:tabs>
        <w:ind w:left="360" w:hanging="360"/>
      </w:pPr>
      <w:rPr>
        <w:rFonts w:ascii="Times New Roman" w:hAnsi="Times New Roman" w:cs="Times New Roman" w:hint="default"/>
        <w:b w:val="0"/>
        <w:i w:val="0"/>
        <w:sz w:val="22"/>
        <w:szCs w:val="22"/>
      </w:rPr>
    </w:lvl>
    <w:lvl w:ilvl="1">
      <w:start w:val="2"/>
      <w:numFmt w:val="lowerRoman"/>
      <w:lvlText w:val="(%2)"/>
      <w:lvlJc w:val="left"/>
      <w:pPr>
        <w:tabs>
          <w:tab w:val="num" w:pos="720"/>
        </w:tabs>
        <w:ind w:left="648" w:hanging="1080"/>
      </w:pPr>
      <w:rPr>
        <w:rFonts w:ascii="Times New Roman" w:hAnsi="Times New Roman" w:cs="Times New Roman" w:hint="default"/>
        <w:b w:val="0"/>
        <w:i w:val="0"/>
        <w:sz w:val="22"/>
        <w:szCs w:val="22"/>
      </w:rPr>
    </w:lvl>
    <w:lvl w:ilvl="2">
      <w:start w:val="1"/>
      <w:numFmt w:val="lowerRoman"/>
      <w:lvlText w:val="%3."/>
      <w:lvlJc w:val="right"/>
      <w:pPr>
        <w:tabs>
          <w:tab w:val="num" w:pos="648"/>
        </w:tabs>
        <w:ind w:left="648" w:hanging="180"/>
      </w:pPr>
      <w:rPr>
        <w:rFonts w:hint="default"/>
      </w:rPr>
    </w:lvl>
    <w:lvl w:ilvl="3">
      <w:start w:val="2"/>
      <w:numFmt w:val="decimal"/>
      <w:lvlText w:val="%4."/>
      <w:lvlJc w:val="left"/>
      <w:pPr>
        <w:tabs>
          <w:tab w:val="num" w:pos="1368"/>
        </w:tabs>
        <w:ind w:left="136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right"/>
      <w:pPr>
        <w:tabs>
          <w:tab w:val="num" w:pos="2808"/>
        </w:tabs>
        <w:ind w:left="2808" w:hanging="180"/>
      </w:pPr>
      <w:rPr>
        <w:rFonts w:hint="default"/>
      </w:rPr>
    </w:lvl>
    <w:lvl w:ilvl="6">
      <w:start w:val="1"/>
      <w:numFmt w:val="decimal"/>
      <w:lvlText w:val="%7."/>
      <w:lvlJc w:val="left"/>
      <w:pPr>
        <w:tabs>
          <w:tab w:val="num" w:pos="3528"/>
        </w:tabs>
        <w:ind w:left="3528" w:hanging="360"/>
      </w:pPr>
      <w:rPr>
        <w:rFonts w:hint="default"/>
      </w:rPr>
    </w:lvl>
    <w:lvl w:ilvl="7">
      <w:start w:val="1"/>
      <w:numFmt w:val="lowerLetter"/>
      <w:lvlText w:val="%8."/>
      <w:lvlJc w:val="left"/>
      <w:pPr>
        <w:tabs>
          <w:tab w:val="num" w:pos="4248"/>
        </w:tabs>
        <w:ind w:left="4248" w:hanging="360"/>
      </w:pPr>
      <w:rPr>
        <w:rFonts w:hint="default"/>
      </w:rPr>
    </w:lvl>
    <w:lvl w:ilvl="8">
      <w:start w:val="1"/>
      <w:numFmt w:val="lowerRoman"/>
      <w:lvlText w:val="%9."/>
      <w:lvlJc w:val="right"/>
      <w:pPr>
        <w:tabs>
          <w:tab w:val="num" w:pos="4968"/>
        </w:tabs>
        <w:ind w:left="4968" w:hanging="180"/>
      </w:pPr>
      <w:rPr>
        <w:rFonts w:hint="default"/>
      </w:rPr>
    </w:lvl>
  </w:abstractNum>
  <w:abstractNum w:abstractNumId="10">
    <w:nsid w:val="41A818D5"/>
    <w:multiLevelType w:val="hybridMultilevel"/>
    <w:tmpl w:val="AB1E30EC"/>
    <w:lvl w:ilvl="0" w:tplc="14B81F60">
      <w:start w:val="1"/>
      <w:numFmt w:val="decimal"/>
      <w:lvlText w:val="(%1)"/>
      <w:lvlJc w:val="left"/>
      <w:pPr>
        <w:ind w:left="306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429520E9"/>
    <w:multiLevelType w:val="hybridMultilevel"/>
    <w:tmpl w:val="828CC8B0"/>
    <w:lvl w:ilvl="0" w:tplc="C2B2CCA0">
      <w:start w:val="1"/>
      <w:numFmt w:val="decimal"/>
      <w:lvlText w:val="(%1)"/>
      <w:lvlJc w:val="left"/>
      <w:pPr>
        <w:ind w:left="720" w:hanging="360"/>
      </w:pPr>
      <w:rPr>
        <w:rFonts w:hint="default"/>
        <w:b w:val="0"/>
        <w:bCs w:val="0"/>
        <w:i w:val="0"/>
        <w:iCs w:val="0"/>
        <w:strike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F0B85"/>
    <w:multiLevelType w:val="hybridMultilevel"/>
    <w:tmpl w:val="68DA117C"/>
    <w:lvl w:ilvl="0" w:tplc="5180F0F2">
      <w:start w:val="1"/>
      <w:numFmt w:val="lowerLetter"/>
      <w:lvlText w:val="(%1)"/>
      <w:lvlJc w:val="left"/>
      <w:pPr>
        <w:ind w:left="405" w:hanging="360"/>
      </w:pPr>
      <w:rPr>
        <w:rFonts w:hint="default"/>
      </w:rPr>
    </w:lvl>
    <w:lvl w:ilvl="1" w:tplc="1DE2BB26">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nsid w:val="51EB5F5E"/>
    <w:multiLevelType w:val="hybridMultilevel"/>
    <w:tmpl w:val="EEEA3C58"/>
    <w:lvl w:ilvl="0" w:tplc="74AEA522">
      <w:start w:val="1"/>
      <w:numFmt w:val="lowerRoman"/>
      <w:lvlText w:val="(%1)"/>
      <w:lvlJc w:val="left"/>
      <w:pPr>
        <w:tabs>
          <w:tab w:val="num" w:pos="1008"/>
        </w:tabs>
        <w:ind w:left="1008" w:hanging="360"/>
      </w:pPr>
      <w:rPr>
        <w:rFonts w:ascii="Times New Roman" w:hAnsi="Times New Roman" w:cs="Times New Roman" w:hint="default"/>
        <w:sz w:val="22"/>
        <w:szCs w:val="22"/>
      </w:rPr>
    </w:lvl>
    <w:lvl w:ilvl="1" w:tplc="530A40B8">
      <w:start w:val="8"/>
      <w:numFmt w:val="decimal"/>
      <w:lvlText w:val="(%2)"/>
      <w:lvlJc w:val="left"/>
      <w:pPr>
        <w:tabs>
          <w:tab w:val="num" w:pos="1728"/>
        </w:tabs>
        <w:ind w:left="1728" w:hanging="360"/>
      </w:pPr>
      <w:rPr>
        <w:rFonts w:hint="default"/>
      </w:rPr>
    </w:lvl>
    <w:lvl w:ilvl="2" w:tplc="0C4625E4">
      <w:start w:val="5"/>
      <w:numFmt w:val="decimal"/>
      <w:lvlText w:val="%3."/>
      <w:lvlJc w:val="left"/>
      <w:pPr>
        <w:tabs>
          <w:tab w:val="num" w:pos="2628"/>
        </w:tabs>
        <w:ind w:left="2628" w:hanging="360"/>
      </w:pPr>
      <w:rPr>
        <w:rFonts w:hint="default"/>
      </w:rPr>
    </w:lvl>
    <w:lvl w:ilvl="3" w:tplc="7F34645C">
      <w:start w:val="1"/>
      <w:numFmt w:val="decimal"/>
      <w:lvlText w:val="(%4)"/>
      <w:lvlJc w:val="left"/>
      <w:pPr>
        <w:tabs>
          <w:tab w:val="num" w:pos="936"/>
        </w:tabs>
        <w:ind w:left="936" w:hanging="374"/>
      </w:pPr>
      <w:rPr>
        <w:rFonts w:hint="default"/>
      </w:rPr>
    </w:lvl>
    <w:lvl w:ilvl="4" w:tplc="9A04F17E">
      <w:start w:val="2"/>
      <w:numFmt w:val="lowerLetter"/>
      <w:lvlText w:val="(%5)"/>
      <w:lvlJc w:val="left"/>
      <w:pPr>
        <w:ind w:left="3888" w:hanging="360"/>
      </w:pPr>
      <w:rPr>
        <w:rFonts w:hint="default"/>
      </w:rPr>
    </w:lvl>
    <w:lvl w:ilvl="5" w:tplc="365A69CC">
      <w:start w:val="1"/>
      <w:numFmt w:val="upperLetter"/>
      <w:lvlText w:val="%6."/>
      <w:lvlJc w:val="left"/>
      <w:pPr>
        <w:ind w:left="4788" w:hanging="360"/>
      </w:pPr>
      <w:rPr>
        <w:rFonts w:hint="default"/>
      </w:r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nsid w:val="52BB0D51"/>
    <w:multiLevelType w:val="hybridMultilevel"/>
    <w:tmpl w:val="1EAE4798"/>
    <w:lvl w:ilvl="0" w:tplc="50901948">
      <w:start w:val="1"/>
      <w:numFmt w:val="lowerRoman"/>
      <w:lvlText w:val="(%1)"/>
      <w:lvlJc w:val="left"/>
      <w:pPr>
        <w:ind w:left="720" w:hanging="360"/>
      </w:pPr>
      <w:rPr>
        <w:rFonts w:ascii="Arial" w:hAnsi="Arial" w:hint="default"/>
        <w:b w:val="0"/>
        <w:bCs w:val="0"/>
        <w:i w:val="0"/>
        <w:iCs w:val="0"/>
        <w:strike w:val="0"/>
        <w:sz w:val="20"/>
        <w:szCs w:val="20"/>
      </w:rPr>
    </w:lvl>
    <w:lvl w:ilvl="1" w:tplc="4D34585E">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03AE"/>
    <w:multiLevelType w:val="hybridMultilevel"/>
    <w:tmpl w:val="A81481BC"/>
    <w:lvl w:ilvl="0" w:tplc="291A19CA">
      <w:start w:val="1"/>
      <w:numFmt w:val="decimal"/>
      <w:lvlText w:val="(%1)"/>
      <w:lvlJc w:val="left"/>
      <w:pPr>
        <w:tabs>
          <w:tab w:val="num" w:pos="864"/>
        </w:tabs>
        <w:ind w:left="864" w:hanging="504"/>
      </w:pPr>
      <w:rPr>
        <w:rFonts w:ascii="Arial" w:hAnsi="Arial" w:cs="Times New Roman" w:hint="default"/>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E231F4"/>
    <w:multiLevelType w:val="hybridMultilevel"/>
    <w:tmpl w:val="B1742EC4"/>
    <w:lvl w:ilvl="0" w:tplc="C9A68F52">
      <w:start w:val="1"/>
      <w:numFmt w:val="lowerLetter"/>
      <w:lvlText w:val="(%1)"/>
      <w:lvlJc w:val="left"/>
      <w:pPr>
        <w:ind w:left="720" w:hanging="360"/>
      </w:pPr>
      <w:rPr>
        <w:rFonts w:hint="default"/>
        <w:b w:val="0"/>
      </w:rPr>
    </w:lvl>
    <w:lvl w:ilvl="1" w:tplc="4FD285FA">
      <w:start w:val="1"/>
      <w:numFmt w:val="decimal"/>
      <w:lvlText w:val="(%2)"/>
      <w:lvlJc w:val="left"/>
      <w:pPr>
        <w:ind w:left="1440" w:hanging="360"/>
      </w:pPr>
      <w:rPr>
        <w:rFonts w:hint="default"/>
      </w:rPr>
    </w:lvl>
    <w:lvl w:ilvl="2" w:tplc="7444B1A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C3D4E"/>
    <w:multiLevelType w:val="hybridMultilevel"/>
    <w:tmpl w:val="70C496F6"/>
    <w:lvl w:ilvl="0" w:tplc="F2A665F2">
      <w:start w:val="1"/>
      <w:numFmt w:val="lowerLetter"/>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70316"/>
    <w:multiLevelType w:val="multilevel"/>
    <w:tmpl w:val="6B3AEA1C"/>
    <w:lvl w:ilvl="0">
      <w:start w:val="2"/>
      <w:numFmt w:val="lowerLetter"/>
      <w:lvlText w:val="(%1)"/>
      <w:lvlJc w:val="left"/>
      <w:pPr>
        <w:tabs>
          <w:tab w:val="num" w:pos="360"/>
        </w:tabs>
        <w:ind w:left="360" w:hanging="360"/>
      </w:pPr>
      <w:rPr>
        <w:rFonts w:ascii="Times New Roman" w:hAnsi="Times New Roman" w:cs="Times New Roman" w:hint="default"/>
        <w:b w:val="0"/>
        <w:i w:val="0"/>
        <w:sz w:val="22"/>
        <w:szCs w:val="22"/>
      </w:rPr>
    </w:lvl>
    <w:lvl w:ilvl="1">
      <w:start w:val="2"/>
      <w:numFmt w:val="lowerRoman"/>
      <w:lvlText w:val="(%2)"/>
      <w:lvlJc w:val="left"/>
      <w:pPr>
        <w:tabs>
          <w:tab w:val="num" w:pos="720"/>
        </w:tabs>
        <w:ind w:left="648" w:hanging="1080"/>
      </w:pPr>
      <w:rPr>
        <w:rFonts w:ascii="Times New Roman" w:hAnsi="Times New Roman" w:cs="Times New Roman" w:hint="default"/>
        <w:b w:val="0"/>
        <w:i w:val="0"/>
        <w:sz w:val="22"/>
        <w:szCs w:val="22"/>
      </w:rPr>
    </w:lvl>
    <w:lvl w:ilvl="2">
      <w:start w:val="1"/>
      <w:numFmt w:val="lowerRoman"/>
      <w:lvlText w:val="%3."/>
      <w:lvlJc w:val="right"/>
      <w:pPr>
        <w:tabs>
          <w:tab w:val="num" w:pos="648"/>
        </w:tabs>
        <w:ind w:left="648" w:hanging="18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right"/>
      <w:pPr>
        <w:tabs>
          <w:tab w:val="num" w:pos="2808"/>
        </w:tabs>
        <w:ind w:left="2808" w:hanging="180"/>
      </w:pPr>
      <w:rPr>
        <w:rFonts w:hint="default"/>
      </w:rPr>
    </w:lvl>
    <w:lvl w:ilvl="6">
      <w:start w:val="1"/>
      <w:numFmt w:val="decimal"/>
      <w:lvlText w:val="%7."/>
      <w:lvlJc w:val="left"/>
      <w:pPr>
        <w:tabs>
          <w:tab w:val="num" w:pos="3528"/>
        </w:tabs>
        <w:ind w:left="3528" w:hanging="360"/>
      </w:pPr>
      <w:rPr>
        <w:rFonts w:hint="default"/>
      </w:rPr>
    </w:lvl>
    <w:lvl w:ilvl="7">
      <w:start w:val="1"/>
      <w:numFmt w:val="lowerLetter"/>
      <w:lvlText w:val="%8."/>
      <w:lvlJc w:val="left"/>
      <w:pPr>
        <w:tabs>
          <w:tab w:val="num" w:pos="4248"/>
        </w:tabs>
        <w:ind w:left="4248" w:hanging="360"/>
      </w:pPr>
      <w:rPr>
        <w:rFonts w:hint="default"/>
      </w:rPr>
    </w:lvl>
    <w:lvl w:ilvl="8">
      <w:start w:val="1"/>
      <w:numFmt w:val="lowerRoman"/>
      <w:lvlText w:val="%9."/>
      <w:lvlJc w:val="right"/>
      <w:pPr>
        <w:tabs>
          <w:tab w:val="num" w:pos="4968"/>
        </w:tabs>
        <w:ind w:left="4968" w:hanging="180"/>
      </w:pPr>
      <w:rPr>
        <w:rFonts w:hint="default"/>
      </w:rPr>
    </w:lvl>
  </w:abstractNum>
  <w:abstractNum w:abstractNumId="24">
    <w:nsid w:val="7CEE0735"/>
    <w:multiLevelType w:val="hybridMultilevel"/>
    <w:tmpl w:val="331ADA94"/>
    <w:lvl w:ilvl="0" w:tplc="60AC3AB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69064D"/>
    <w:multiLevelType w:val="hybridMultilevel"/>
    <w:tmpl w:val="B17EE4CE"/>
    <w:lvl w:ilvl="0" w:tplc="9F38C458">
      <w:start w:val="1"/>
      <w:numFmt w:val="decimal"/>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
  </w:num>
  <w:num w:numId="5">
    <w:abstractNumId w:val="16"/>
  </w:num>
  <w:num w:numId="6">
    <w:abstractNumId w:val="19"/>
  </w:num>
  <w:num w:numId="7">
    <w:abstractNumId w:val="7"/>
  </w:num>
  <w:num w:numId="8">
    <w:abstractNumId w:val="17"/>
  </w:num>
  <w:num w:numId="9">
    <w:abstractNumId w:val="14"/>
  </w:num>
  <w:num w:numId="10">
    <w:abstractNumId w:val="6"/>
  </w:num>
  <w:num w:numId="11">
    <w:abstractNumId w:val="5"/>
  </w:num>
  <w:num w:numId="12">
    <w:abstractNumId w:val="10"/>
  </w:num>
  <w:num w:numId="13">
    <w:abstractNumId w:val="21"/>
  </w:num>
  <w:num w:numId="14">
    <w:abstractNumId w:val="12"/>
  </w:num>
  <w:num w:numId="15">
    <w:abstractNumId w:val="22"/>
  </w:num>
  <w:num w:numId="16">
    <w:abstractNumId w:val="2"/>
  </w:num>
  <w:num w:numId="17">
    <w:abstractNumId w:val="15"/>
  </w:num>
  <w:num w:numId="18">
    <w:abstractNumId w:val="4"/>
  </w:num>
  <w:num w:numId="19">
    <w:abstractNumId w:val="11"/>
  </w:num>
  <w:num w:numId="20">
    <w:abstractNumId w:val="25"/>
  </w:num>
  <w:num w:numId="21">
    <w:abstractNumId w:val="18"/>
  </w:num>
  <w:num w:numId="22">
    <w:abstractNumId w:val="8"/>
  </w:num>
  <w:num w:numId="23">
    <w:abstractNumId w:val="3"/>
  </w:num>
  <w:num w:numId="24">
    <w:abstractNumId w:val="23"/>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1443D"/>
    <w:rsid w:val="000225FA"/>
    <w:rsid w:val="001C3F85"/>
    <w:rsid w:val="003162A2"/>
    <w:rsid w:val="003823FC"/>
    <w:rsid w:val="00384581"/>
    <w:rsid w:val="003977AC"/>
    <w:rsid w:val="003C3F1C"/>
    <w:rsid w:val="003D156A"/>
    <w:rsid w:val="004249F3"/>
    <w:rsid w:val="00431B05"/>
    <w:rsid w:val="00441D2F"/>
    <w:rsid w:val="004B09DE"/>
    <w:rsid w:val="00533D21"/>
    <w:rsid w:val="0056039E"/>
    <w:rsid w:val="00570641"/>
    <w:rsid w:val="00572D1D"/>
    <w:rsid w:val="005E2EAB"/>
    <w:rsid w:val="005F50A7"/>
    <w:rsid w:val="006755FD"/>
    <w:rsid w:val="006E6303"/>
    <w:rsid w:val="00726A77"/>
    <w:rsid w:val="007735BF"/>
    <w:rsid w:val="007854AB"/>
    <w:rsid w:val="00802DC1"/>
    <w:rsid w:val="00814549"/>
    <w:rsid w:val="00870736"/>
    <w:rsid w:val="008B3BFC"/>
    <w:rsid w:val="008D4DE9"/>
    <w:rsid w:val="00923AF8"/>
    <w:rsid w:val="00926D31"/>
    <w:rsid w:val="00973DFA"/>
    <w:rsid w:val="00987248"/>
    <w:rsid w:val="009B3EF3"/>
    <w:rsid w:val="009F3FE4"/>
    <w:rsid w:val="00A14275"/>
    <w:rsid w:val="00A7142E"/>
    <w:rsid w:val="00A73269"/>
    <w:rsid w:val="00A76618"/>
    <w:rsid w:val="00A90085"/>
    <w:rsid w:val="00A92397"/>
    <w:rsid w:val="00AA36CC"/>
    <w:rsid w:val="00AC7AF4"/>
    <w:rsid w:val="00B03922"/>
    <w:rsid w:val="00B25927"/>
    <w:rsid w:val="00B91FF1"/>
    <w:rsid w:val="00C65C13"/>
    <w:rsid w:val="00C93280"/>
    <w:rsid w:val="00D16104"/>
    <w:rsid w:val="00DE7DCD"/>
    <w:rsid w:val="00E22A00"/>
    <w:rsid w:val="00E647BB"/>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pPr>
      <w:ind w:left="360" w:hanging="432"/>
    </w:pPr>
    <w:rPr>
      <w:rFonts w:ascii="Arial" w:hAnsi="Arial"/>
    </w:rPr>
  </w:style>
  <w:style w:type="paragraph" w:styleId="BodyTextIndent">
    <w:name w:val="Body Text Indent"/>
    <w:basedOn w:val="Normal"/>
    <w:link w:val="BodyTextIndentChar"/>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BodyTextIndent2Char">
    <w:name w:val="Body Text Indent 2 Char"/>
    <w:link w:val="BodyTextIndent2"/>
    <w:rsid w:val="003D156A"/>
    <w:rPr>
      <w:rFonts w:ascii="Arial" w:hAnsi="Arial"/>
    </w:rPr>
  </w:style>
  <w:style w:type="character" w:customStyle="1" w:styleId="BodyTextChar">
    <w:name w:val="Body Text Char"/>
    <w:link w:val="BodyText"/>
    <w:rsid w:val="003D156A"/>
    <w:rPr>
      <w:rFonts w:ascii="Arial Narrow" w:hAnsi="Arial Narrow"/>
      <w:b/>
    </w:rPr>
  </w:style>
  <w:style w:type="character" w:customStyle="1" w:styleId="BodyTextIndentChar">
    <w:name w:val="Body Text Indent Char"/>
    <w:link w:val="BodyTextIndent"/>
    <w:rsid w:val="003D156A"/>
    <w:rPr>
      <w:sz w:val="22"/>
    </w:rPr>
  </w:style>
  <w:style w:type="character" w:styleId="Hyperlink">
    <w:name w:val="Hyperlink"/>
    <w:rsid w:val="003D156A"/>
    <w:rPr>
      <w:color w:val="0000FF"/>
      <w:u w:val="single"/>
    </w:rPr>
  </w:style>
  <w:style w:type="paragraph" w:styleId="Footer">
    <w:name w:val="footer"/>
    <w:basedOn w:val="Normal"/>
    <w:link w:val="FooterChar"/>
    <w:rsid w:val="00A90085"/>
    <w:pPr>
      <w:tabs>
        <w:tab w:val="center" w:pos="4680"/>
        <w:tab w:val="right" w:pos="9360"/>
      </w:tabs>
    </w:pPr>
  </w:style>
  <w:style w:type="character" w:customStyle="1" w:styleId="FooterChar">
    <w:name w:val="Footer Char"/>
    <w:basedOn w:val="DefaultParagraphFont"/>
    <w:link w:val="Footer"/>
    <w:rsid w:val="00A90085"/>
  </w:style>
  <w:style w:type="character" w:customStyle="1" w:styleId="HeaderChar">
    <w:name w:val="Header Char"/>
    <w:link w:val="Header"/>
    <w:uiPriority w:val="99"/>
    <w:rsid w:val="00A90085"/>
    <w:rPr>
      <w:rFonts w:ascii="Monospac821 BT" w:hAnsi="Monospac821 BT" w:cs="Monospac821 BT"/>
      <w:sz w:val="24"/>
      <w:szCs w:val="24"/>
    </w:rPr>
  </w:style>
  <w:style w:type="paragraph" w:styleId="BalloonText">
    <w:name w:val="Balloon Text"/>
    <w:basedOn w:val="Normal"/>
    <w:link w:val="BalloonTextChar"/>
    <w:rsid w:val="00A90085"/>
    <w:rPr>
      <w:rFonts w:ascii="Tahoma" w:hAnsi="Tahoma" w:cs="Tahoma"/>
      <w:sz w:val="16"/>
      <w:szCs w:val="16"/>
    </w:rPr>
  </w:style>
  <w:style w:type="character" w:customStyle="1" w:styleId="BalloonTextChar">
    <w:name w:val="Balloon Text Char"/>
    <w:link w:val="BalloonText"/>
    <w:rsid w:val="00A90085"/>
    <w:rPr>
      <w:rFonts w:ascii="Tahoma" w:hAnsi="Tahoma" w:cs="Tahoma"/>
      <w:sz w:val="16"/>
      <w:szCs w:val="16"/>
    </w:rPr>
  </w:style>
  <w:style w:type="character" w:styleId="CommentReference">
    <w:name w:val="annotation reference"/>
    <w:rsid w:val="006E6303"/>
    <w:rPr>
      <w:sz w:val="16"/>
      <w:szCs w:val="16"/>
    </w:rPr>
  </w:style>
  <w:style w:type="paragraph" w:styleId="CommentText">
    <w:name w:val="annotation text"/>
    <w:basedOn w:val="Normal"/>
    <w:link w:val="CommentTextChar"/>
    <w:rsid w:val="006E6303"/>
  </w:style>
  <w:style w:type="character" w:customStyle="1" w:styleId="CommentTextChar">
    <w:name w:val="Comment Text Char"/>
    <w:basedOn w:val="DefaultParagraphFont"/>
    <w:link w:val="CommentText"/>
    <w:rsid w:val="006E6303"/>
  </w:style>
  <w:style w:type="paragraph" w:styleId="CommentSubject">
    <w:name w:val="annotation subject"/>
    <w:basedOn w:val="CommentText"/>
    <w:next w:val="CommentText"/>
    <w:link w:val="CommentSubjectChar"/>
    <w:rsid w:val="006E6303"/>
    <w:rPr>
      <w:b/>
      <w:bCs/>
    </w:rPr>
  </w:style>
  <w:style w:type="character" w:customStyle="1" w:styleId="CommentSubjectChar">
    <w:name w:val="Comment Subject Char"/>
    <w:link w:val="CommentSubject"/>
    <w:rsid w:val="006E6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2012-07-18T16:54:00Z</dcterms:created>
  <dcterms:modified xsi:type="dcterms:W3CDTF">2012-07-18T16:54:00Z</dcterms:modified>
</cp:coreProperties>
</file>