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692" w:rsidRDefault="00C911F7">
      <w:pPr>
        <w:widowControl w:val="0"/>
        <w:spacing w:line="240" w:lineRule="atLeast"/>
        <w:rPr>
          <w:sz w:val="22"/>
        </w:rPr>
      </w:pPr>
      <w:proofErr w:type="spellStart"/>
      <w:proofErr w:type="gramStart"/>
      <w:r>
        <w:rPr>
          <w:sz w:val="22"/>
        </w:rPr>
        <w:t>c&amp;</w:t>
      </w:r>
      <w:proofErr w:type="gramEnd"/>
      <w:r>
        <w:rPr>
          <w:sz w:val="22"/>
        </w:rPr>
        <w:t>cwpfp</w:t>
      </w:r>
      <w:proofErr w:type="spellEnd"/>
    </w:p>
    <w:p w:rsidR="00B87692" w:rsidRDefault="00A53EF7">
      <w:pPr>
        <w:widowControl w:val="0"/>
        <w:spacing w:line="240" w:lineRule="atLeast"/>
        <w:rPr>
          <w:sz w:val="22"/>
        </w:rPr>
      </w:pPr>
      <w:r>
        <w:rPr>
          <w:sz w:val="22"/>
        </w:rPr>
        <w:t>Work Sheet</w:t>
      </w:r>
    </w:p>
    <w:p w:rsidR="00B87692" w:rsidRDefault="00C911F7">
      <w:pPr>
        <w:widowControl w:val="0"/>
        <w:spacing w:line="240" w:lineRule="atLeast"/>
        <w:rPr>
          <w:sz w:val="22"/>
        </w:rPr>
      </w:pPr>
      <w:r>
        <w:rPr>
          <w:sz w:val="22"/>
        </w:rPr>
        <w:t>07/31/14</w:t>
      </w:r>
    </w:p>
    <w:p w:rsidR="00B87692" w:rsidRDefault="00A53EF7">
      <w:pPr>
        <w:widowControl w:val="0"/>
        <w:spacing w:line="240" w:lineRule="atLeast"/>
        <w:jc w:val="center"/>
        <w:rPr>
          <w:sz w:val="22"/>
        </w:rPr>
      </w:pPr>
      <w:r>
        <w:rPr>
          <w:sz w:val="22"/>
        </w:rPr>
        <w:t>COMMENCEMENT AND COMPLETION OF WORK</w:t>
      </w:r>
    </w:p>
    <w:p w:rsidR="004951FD" w:rsidRDefault="004951FD">
      <w:pPr>
        <w:widowControl w:val="0"/>
        <w:spacing w:line="240" w:lineRule="atLeast"/>
        <w:jc w:val="center"/>
        <w:rPr>
          <w:sz w:val="22"/>
        </w:rPr>
      </w:pPr>
      <w:r>
        <w:rPr>
          <w:sz w:val="22"/>
        </w:rPr>
        <w:t>PHASED FUNDING</w:t>
      </w:r>
    </w:p>
    <w:p w:rsidR="00B87692" w:rsidRDefault="00B87692">
      <w:pPr>
        <w:widowControl w:val="0"/>
        <w:spacing w:line="240" w:lineRule="atLeast"/>
        <w:rPr>
          <w:sz w:val="22"/>
        </w:rPr>
      </w:pPr>
    </w:p>
    <w:p w:rsidR="00B87692" w:rsidRDefault="00A53EF7">
      <w:pPr>
        <w:widowControl w:val="0"/>
        <w:spacing w:line="240" w:lineRule="atLeast"/>
        <w:rPr>
          <w:sz w:val="22"/>
        </w:rPr>
      </w:pPr>
      <w:r>
        <w:rPr>
          <w:sz w:val="22"/>
        </w:rPr>
        <w:t>The Contractor shall select the date that contract time begins for this project, subject to the following conditions:</w:t>
      </w:r>
    </w:p>
    <w:p w:rsidR="00B87692" w:rsidRDefault="00B87692">
      <w:pPr>
        <w:widowControl w:val="0"/>
        <w:spacing w:line="240" w:lineRule="atLeast"/>
        <w:rPr>
          <w:sz w:val="22"/>
        </w:rPr>
      </w:pPr>
    </w:p>
    <w:p w:rsidR="00B87692" w:rsidRDefault="00A53EF7">
      <w:pPr>
        <w:widowControl w:val="0"/>
        <w:spacing w:line="240" w:lineRule="atLeast"/>
        <w:rPr>
          <w:sz w:val="22"/>
        </w:rPr>
      </w:pPr>
      <w:r>
        <w:rPr>
          <w:sz w:val="22"/>
        </w:rPr>
        <w:t>(a)</w:t>
      </w:r>
      <w:r>
        <w:rPr>
          <w:sz w:val="22"/>
        </w:rPr>
        <w:tab/>
        <w:t>The work shall not commence until the Department issues a notice to proceed.</w:t>
      </w:r>
    </w:p>
    <w:p w:rsidR="00B87692" w:rsidRDefault="00B87692">
      <w:pPr>
        <w:widowControl w:val="0"/>
        <w:spacing w:line="240" w:lineRule="atLeast"/>
        <w:rPr>
          <w:sz w:val="22"/>
        </w:rPr>
      </w:pPr>
    </w:p>
    <w:p w:rsidR="00B87692" w:rsidRDefault="00A53EF7">
      <w:pPr>
        <w:pStyle w:val="BodyText"/>
        <w:widowControl w:val="0"/>
        <w:spacing w:line="240" w:lineRule="atLeast"/>
      </w:pPr>
      <w:r>
        <w:t>(b)</w:t>
      </w:r>
      <w:r>
        <w:tab/>
        <w:t>All work</w:t>
      </w:r>
      <w:r w:rsidR="00752696" w:rsidRPr="00752696">
        <w:rPr>
          <w:color w:val="800000"/>
        </w:rPr>
        <w:t>♦</w:t>
      </w:r>
      <w:r>
        <w:t xml:space="preserve"> shall be completed before </w:t>
      </w:r>
      <w:r w:rsidR="00752696" w:rsidRPr="00752696">
        <w:rPr>
          <w:color w:val="800000"/>
        </w:rPr>
        <w:t>▲</w:t>
      </w:r>
      <w:r>
        <w:t>.</w:t>
      </w:r>
    </w:p>
    <w:p w:rsidR="00B87692" w:rsidRDefault="00B87692">
      <w:pPr>
        <w:widowControl w:val="0"/>
        <w:spacing w:line="240" w:lineRule="atLeast"/>
        <w:rPr>
          <w:sz w:val="22"/>
        </w:rPr>
      </w:pPr>
    </w:p>
    <w:p w:rsidR="00B87692" w:rsidRDefault="00A53EF7">
      <w:pPr>
        <w:widowControl w:val="0"/>
        <w:numPr>
          <w:ilvl w:val="0"/>
          <w:numId w:val="1"/>
        </w:numPr>
        <w:tabs>
          <w:tab w:val="clear" w:pos="360"/>
          <w:tab w:val="num" w:pos="720"/>
        </w:tabs>
        <w:spacing w:line="240" w:lineRule="atLeast"/>
        <w:ind w:left="720" w:hanging="720"/>
        <w:rPr>
          <w:sz w:val="22"/>
        </w:rPr>
      </w:pPr>
      <w:r>
        <w:rPr>
          <w:sz w:val="22"/>
        </w:rPr>
        <w:t>The Contractor shall notify the Engineer, in writing, at least 30 days before the proposed beginning date.  If the Contractor chooses a beginning date less than 30 days after receipt of the notice to proceed, the Contractor's written notice to the Engineer shall be at least 10 days before the proposed beginning date.</w:t>
      </w:r>
    </w:p>
    <w:p w:rsidR="00B87692" w:rsidRDefault="00B87692">
      <w:pPr>
        <w:widowControl w:val="0"/>
        <w:spacing w:line="240" w:lineRule="atLeast"/>
        <w:rPr>
          <w:sz w:val="22"/>
        </w:rPr>
      </w:pPr>
    </w:p>
    <w:p w:rsidR="00B87692" w:rsidRDefault="00A53EF7">
      <w:pPr>
        <w:widowControl w:val="0"/>
        <w:numPr>
          <w:ilvl w:val="0"/>
          <w:numId w:val="1"/>
        </w:numPr>
        <w:tabs>
          <w:tab w:val="clear" w:pos="360"/>
          <w:tab w:val="num" w:pos="720"/>
        </w:tabs>
        <w:spacing w:line="240" w:lineRule="atLeast"/>
        <w:ind w:left="720" w:hanging="720"/>
        <w:rPr>
          <w:sz w:val="22"/>
        </w:rPr>
      </w:pPr>
      <w:r>
        <w:rPr>
          <w:sz w:val="22"/>
        </w:rPr>
        <w:t xml:space="preserve">The date that contract time begins shall be the date selected by the Contractor. </w:t>
      </w:r>
    </w:p>
    <w:p w:rsidR="00B87692" w:rsidRDefault="00B87692">
      <w:pPr>
        <w:widowControl w:val="0"/>
        <w:spacing w:line="240" w:lineRule="atLeast"/>
        <w:rPr>
          <w:sz w:val="22"/>
        </w:rPr>
      </w:pPr>
    </w:p>
    <w:p w:rsidR="00B87692" w:rsidRDefault="00A53EF7">
      <w:pPr>
        <w:widowControl w:val="0"/>
        <w:tabs>
          <w:tab w:val="left" w:pos="720"/>
        </w:tabs>
        <w:spacing w:line="240" w:lineRule="atLeast"/>
        <w:ind w:left="720" w:hanging="720"/>
        <w:rPr>
          <w:sz w:val="22"/>
        </w:rPr>
      </w:pPr>
      <w:r>
        <w:rPr>
          <w:bCs/>
          <w:sz w:val="22"/>
        </w:rPr>
        <w:t>(e)</w:t>
      </w:r>
      <w:r>
        <w:rPr>
          <w:bCs/>
          <w:sz w:val="22"/>
        </w:rPr>
        <w:tab/>
        <w:t>The</w:t>
      </w:r>
      <w:r>
        <w:rPr>
          <w:sz w:val="22"/>
        </w:rPr>
        <w:t xml:space="preserve"> Contractor shall complete all work within </w:t>
      </w:r>
      <w:r w:rsidR="00752696" w:rsidRPr="00752696">
        <w:rPr>
          <w:color w:val="800000"/>
          <w:sz w:val="22"/>
        </w:rPr>
        <w:t>▼</w:t>
      </w:r>
      <w:r w:rsidRPr="00752696">
        <w:rPr>
          <w:color w:val="800000"/>
          <w:sz w:val="22"/>
        </w:rPr>
        <w:t xml:space="preserve"> </w:t>
      </w:r>
      <w:r>
        <w:rPr>
          <w:sz w:val="22"/>
        </w:rPr>
        <w:t>in accordance with the “Notice to Proceed.”</w:t>
      </w:r>
    </w:p>
    <w:p w:rsidR="00B87692" w:rsidRDefault="00B87692">
      <w:pPr>
        <w:widowControl w:val="0"/>
        <w:spacing w:line="240" w:lineRule="atLeast"/>
        <w:rPr>
          <w:sz w:val="22"/>
        </w:rPr>
      </w:pPr>
    </w:p>
    <w:p w:rsidR="00C911F7" w:rsidRDefault="00C911F7" w:rsidP="00C911F7">
      <w:pPr>
        <w:widowControl w:val="0"/>
        <w:spacing w:line="240" w:lineRule="atLeast"/>
        <w:rPr>
          <w:sz w:val="22"/>
        </w:rPr>
      </w:pPr>
      <w:r>
        <w:rPr>
          <w:sz w:val="22"/>
        </w:rPr>
        <w:t>Section 108 of the Standard Specifications is hereby revised for this project as follows:</w:t>
      </w:r>
    </w:p>
    <w:p w:rsidR="00C911F7" w:rsidRDefault="00C911F7" w:rsidP="00C911F7">
      <w:pPr>
        <w:widowControl w:val="0"/>
        <w:spacing w:line="240" w:lineRule="atLeast"/>
        <w:rPr>
          <w:sz w:val="22"/>
        </w:rPr>
      </w:pPr>
    </w:p>
    <w:p w:rsidR="00C911F7" w:rsidRDefault="00C911F7" w:rsidP="00C911F7">
      <w:pPr>
        <w:widowControl w:val="0"/>
        <w:spacing w:line="240" w:lineRule="atLeast"/>
        <w:rPr>
          <w:sz w:val="22"/>
        </w:rPr>
      </w:pPr>
      <w:r>
        <w:rPr>
          <w:sz w:val="22"/>
        </w:rPr>
        <w:t>Subsection 108.03 shall include the following:</w:t>
      </w:r>
    </w:p>
    <w:p w:rsidR="00C911F7" w:rsidRDefault="00C911F7" w:rsidP="00C911F7">
      <w:pPr>
        <w:widowControl w:val="0"/>
        <w:spacing w:line="240" w:lineRule="atLeast"/>
        <w:rPr>
          <w:sz w:val="22"/>
        </w:rPr>
      </w:pPr>
    </w:p>
    <w:p w:rsidR="00C911F7" w:rsidRDefault="00C911F7" w:rsidP="00C911F7">
      <w:pPr>
        <w:widowControl w:val="0"/>
        <w:spacing w:line="240" w:lineRule="atLeast"/>
        <w:rPr>
          <w:sz w:val="22"/>
        </w:rPr>
      </w:pPr>
      <w:r>
        <w:rPr>
          <w:sz w:val="22"/>
        </w:rPr>
        <w:t xml:space="preserve">Salient features </w:t>
      </w:r>
      <w:r w:rsidR="004951FD">
        <w:rPr>
          <w:sz w:val="22"/>
        </w:rPr>
        <w:t>for this project</w:t>
      </w:r>
      <w:r>
        <w:rPr>
          <w:sz w:val="22"/>
        </w:rPr>
        <w:t xml:space="preserve"> are:</w:t>
      </w:r>
    </w:p>
    <w:p w:rsidR="00C911F7" w:rsidRDefault="00C911F7" w:rsidP="00C911F7">
      <w:pPr>
        <w:widowControl w:val="0"/>
        <w:spacing w:line="240" w:lineRule="atLeast"/>
        <w:rPr>
          <w:sz w:val="22"/>
        </w:rPr>
      </w:pPr>
    </w:p>
    <w:p w:rsidR="00752696" w:rsidRPr="00B51707" w:rsidRDefault="00752696" w:rsidP="00752696">
      <w:pPr>
        <w:widowControl w:val="0"/>
        <w:numPr>
          <w:ilvl w:val="0"/>
          <w:numId w:val="3"/>
        </w:numPr>
        <w:tabs>
          <w:tab w:val="clear" w:pos="1530"/>
        </w:tabs>
        <w:spacing w:line="240" w:lineRule="atLeast"/>
        <w:ind w:left="270"/>
        <w:rPr>
          <w:color w:val="800000"/>
          <w:sz w:val="22"/>
        </w:rPr>
      </w:pPr>
      <w:r w:rsidRPr="00B51707">
        <w:rPr>
          <w:color w:val="800000"/>
          <w:sz w:val="22"/>
        </w:rPr>
        <w:t>♥</w:t>
      </w:r>
    </w:p>
    <w:p w:rsidR="00752696" w:rsidRPr="00B51707" w:rsidRDefault="00752696" w:rsidP="00752696">
      <w:pPr>
        <w:widowControl w:val="0"/>
        <w:numPr>
          <w:ilvl w:val="0"/>
          <w:numId w:val="3"/>
        </w:numPr>
        <w:tabs>
          <w:tab w:val="clear" w:pos="1530"/>
        </w:tabs>
        <w:spacing w:line="240" w:lineRule="atLeast"/>
        <w:ind w:left="270"/>
        <w:rPr>
          <w:color w:val="800000"/>
          <w:sz w:val="22"/>
        </w:rPr>
      </w:pPr>
      <w:r w:rsidRPr="00B51707">
        <w:rPr>
          <w:color w:val="800000"/>
          <w:sz w:val="22"/>
        </w:rPr>
        <w:t>♥</w:t>
      </w:r>
    </w:p>
    <w:p w:rsidR="00752696" w:rsidRPr="00B51707" w:rsidRDefault="00752696" w:rsidP="00752696">
      <w:pPr>
        <w:widowControl w:val="0"/>
        <w:numPr>
          <w:ilvl w:val="0"/>
          <w:numId w:val="3"/>
        </w:numPr>
        <w:tabs>
          <w:tab w:val="clear" w:pos="1530"/>
        </w:tabs>
        <w:spacing w:line="240" w:lineRule="atLeast"/>
        <w:ind w:left="270"/>
        <w:rPr>
          <w:color w:val="800000"/>
          <w:sz w:val="22"/>
        </w:rPr>
      </w:pPr>
      <w:r w:rsidRPr="00B51707">
        <w:rPr>
          <w:color w:val="800000"/>
          <w:sz w:val="22"/>
        </w:rPr>
        <w:t>♥</w:t>
      </w:r>
    </w:p>
    <w:p w:rsidR="00752696" w:rsidRPr="00B51707" w:rsidRDefault="00752696" w:rsidP="00752696">
      <w:pPr>
        <w:widowControl w:val="0"/>
        <w:numPr>
          <w:ilvl w:val="0"/>
          <w:numId w:val="3"/>
        </w:numPr>
        <w:tabs>
          <w:tab w:val="clear" w:pos="1530"/>
        </w:tabs>
        <w:spacing w:line="240" w:lineRule="atLeast"/>
        <w:ind w:left="270"/>
        <w:rPr>
          <w:color w:val="800000"/>
          <w:sz w:val="22"/>
        </w:rPr>
      </w:pPr>
      <w:r w:rsidRPr="00B51707">
        <w:rPr>
          <w:color w:val="800000"/>
          <w:sz w:val="22"/>
        </w:rPr>
        <w:t>♥</w:t>
      </w:r>
    </w:p>
    <w:p w:rsidR="00B87692" w:rsidRDefault="00B87692">
      <w:pPr>
        <w:widowControl w:val="0"/>
        <w:spacing w:line="240" w:lineRule="atLeast"/>
        <w:rPr>
          <w:sz w:val="22"/>
        </w:rPr>
      </w:pPr>
    </w:p>
    <w:p w:rsidR="00752696" w:rsidRPr="00B51707" w:rsidRDefault="00752696" w:rsidP="00752696">
      <w:pPr>
        <w:widowControl w:val="0"/>
        <w:spacing w:line="240" w:lineRule="atLeast"/>
        <w:ind w:left="270"/>
        <w:rPr>
          <w:color w:val="800000"/>
          <w:sz w:val="22"/>
        </w:rPr>
      </w:pPr>
    </w:p>
    <w:p w:rsidR="00B87692" w:rsidRDefault="00B87692" w:rsidP="00752696">
      <w:pPr>
        <w:widowControl w:val="0"/>
        <w:spacing w:line="240" w:lineRule="atLeast"/>
        <w:rPr>
          <w:sz w:val="22"/>
        </w:rPr>
      </w:pPr>
    </w:p>
    <w:p w:rsidR="00B87692" w:rsidRDefault="00B87692">
      <w:pPr>
        <w:widowControl w:val="0"/>
        <w:spacing w:line="240" w:lineRule="atLeast"/>
        <w:rPr>
          <w:sz w:val="22"/>
        </w:rPr>
      </w:pPr>
    </w:p>
    <w:p w:rsidR="00B87692" w:rsidRDefault="00B87692">
      <w:pPr>
        <w:widowControl w:val="0"/>
        <w:spacing w:line="240" w:lineRule="atLeast"/>
        <w:rPr>
          <w:sz w:val="22"/>
        </w:rPr>
      </w:pPr>
    </w:p>
    <w:p w:rsidR="00B87692" w:rsidRPr="00752696" w:rsidRDefault="00A53EF7">
      <w:pPr>
        <w:widowControl w:val="0"/>
        <w:spacing w:line="240" w:lineRule="atLeast"/>
        <w:rPr>
          <w:color w:val="800000"/>
          <w:sz w:val="22"/>
        </w:rPr>
      </w:pPr>
      <w:r w:rsidRPr="00752696">
        <w:rPr>
          <w:color w:val="800000"/>
          <w:sz w:val="22"/>
        </w:rPr>
        <w:t>******************************************************************************</w:t>
      </w:r>
    </w:p>
    <w:p w:rsidR="00B87692" w:rsidRPr="00752696" w:rsidRDefault="00A53EF7">
      <w:pPr>
        <w:widowControl w:val="0"/>
        <w:spacing w:line="240" w:lineRule="atLeast"/>
        <w:rPr>
          <w:color w:val="800000"/>
          <w:sz w:val="22"/>
        </w:rPr>
      </w:pPr>
      <w:r w:rsidRPr="00752696">
        <w:rPr>
          <w:b/>
          <w:color w:val="800000"/>
          <w:sz w:val="22"/>
        </w:rPr>
        <w:t>INSTRUCTIONS</w:t>
      </w:r>
      <w:r w:rsidRPr="00752696">
        <w:rPr>
          <w:color w:val="800000"/>
          <w:sz w:val="22"/>
        </w:rPr>
        <w:t xml:space="preserve"> </w:t>
      </w:r>
      <w:r w:rsidRPr="00752696">
        <w:rPr>
          <w:b/>
          <w:color w:val="800000"/>
          <w:sz w:val="22"/>
        </w:rPr>
        <w:t>TO</w:t>
      </w:r>
      <w:r w:rsidRPr="00752696">
        <w:rPr>
          <w:color w:val="800000"/>
          <w:sz w:val="22"/>
        </w:rPr>
        <w:t xml:space="preserve"> </w:t>
      </w:r>
      <w:r w:rsidRPr="00752696">
        <w:rPr>
          <w:b/>
          <w:color w:val="800000"/>
          <w:sz w:val="22"/>
        </w:rPr>
        <w:t>DESIGNERS</w:t>
      </w:r>
      <w:r w:rsidRPr="00752696">
        <w:rPr>
          <w:color w:val="800000"/>
          <w:sz w:val="22"/>
        </w:rPr>
        <w:t xml:space="preserve"> (delete instructions and symbols from final draft):</w:t>
      </w:r>
    </w:p>
    <w:p w:rsidR="00B87692" w:rsidRPr="00752696" w:rsidRDefault="00B87692">
      <w:pPr>
        <w:widowControl w:val="0"/>
        <w:spacing w:line="240" w:lineRule="atLeast"/>
        <w:rPr>
          <w:color w:val="800000"/>
          <w:sz w:val="22"/>
        </w:rPr>
      </w:pPr>
    </w:p>
    <w:p w:rsidR="00B87692" w:rsidRPr="00752696" w:rsidRDefault="00A53EF7">
      <w:pPr>
        <w:widowControl w:val="0"/>
        <w:spacing w:line="240" w:lineRule="atLeast"/>
        <w:rPr>
          <w:color w:val="800000"/>
          <w:sz w:val="22"/>
        </w:rPr>
      </w:pPr>
      <w:r w:rsidRPr="00752696">
        <w:rPr>
          <w:color w:val="800000"/>
          <w:sz w:val="22"/>
        </w:rPr>
        <w:t>Use on all resurfacing projects that are to receive</w:t>
      </w:r>
      <w:r w:rsidR="004951FD">
        <w:rPr>
          <w:color w:val="800000"/>
          <w:sz w:val="22"/>
        </w:rPr>
        <w:t xml:space="preserve"> current fiscal year</w:t>
      </w:r>
      <w:r w:rsidRPr="00752696">
        <w:rPr>
          <w:color w:val="800000"/>
          <w:sz w:val="22"/>
        </w:rPr>
        <w:t xml:space="preserve"> funds in accordance with the Phased Funding Program.</w:t>
      </w:r>
    </w:p>
    <w:p w:rsidR="00B87692" w:rsidRPr="00752696" w:rsidRDefault="00B87692">
      <w:pPr>
        <w:widowControl w:val="0"/>
        <w:spacing w:line="240" w:lineRule="atLeast"/>
        <w:rPr>
          <w:color w:val="800000"/>
          <w:sz w:val="22"/>
        </w:rPr>
      </w:pPr>
    </w:p>
    <w:p w:rsidR="00B87692" w:rsidRPr="00752696" w:rsidRDefault="00A53EF7">
      <w:pPr>
        <w:widowControl w:val="0"/>
        <w:spacing w:line="240" w:lineRule="atLeast"/>
        <w:rPr>
          <w:color w:val="800000"/>
          <w:sz w:val="22"/>
        </w:rPr>
      </w:pPr>
      <w:r w:rsidRPr="00752696">
        <w:rPr>
          <w:color w:val="800000"/>
          <w:sz w:val="22"/>
        </w:rPr>
        <w:t xml:space="preserve">Use with the Phased Funding Program project special provision. </w:t>
      </w:r>
    </w:p>
    <w:p w:rsidR="00B87692" w:rsidRPr="00752696" w:rsidRDefault="00B87692">
      <w:pPr>
        <w:widowControl w:val="0"/>
        <w:spacing w:line="240" w:lineRule="atLeast"/>
        <w:rPr>
          <w:color w:val="800000"/>
          <w:sz w:val="22"/>
        </w:rPr>
      </w:pPr>
    </w:p>
    <w:p w:rsidR="00B87692" w:rsidRPr="00752696" w:rsidRDefault="00752696">
      <w:pPr>
        <w:widowControl w:val="0"/>
        <w:spacing w:line="240" w:lineRule="atLeast"/>
        <w:rPr>
          <w:color w:val="800000"/>
          <w:sz w:val="22"/>
        </w:rPr>
      </w:pPr>
      <w:r w:rsidRPr="00752696">
        <w:rPr>
          <w:color w:val="800000"/>
        </w:rPr>
        <w:t xml:space="preserve">♦ </w:t>
      </w:r>
      <w:r w:rsidR="00A53EF7" w:rsidRPr="00752696">
        <w:rPr>
          <w:color w:val="800000"/>
          <w:sz w:val="22"/>
        </w:rPr>
        <w:t>Or</w:t>
      </w:r>
      <w:proofErr w:type="gramStart"/>
      <w:r w:rsidR="00A53EF7" w:rsidRPr="00752696">
        <w:rPr>
          <w:color w:val="800000"/>
          <w:sz w:val="22"/>
        </w:rPr>
        <w:t>,  “</w:t>
      </w:r>
      <w:proofErr w:type="gramEnd"/>
      <w:r w:rsidR="00A53EF7" w:rsidRPr="00752696">
        <w:rPr>
          <w:color w:val="800000"/>
          <w:sz w:val="22"/>
        </w:rPr>
        <w:t xml:space="preserve">All work, except ___, shall be completed before….” (Use in cases where work not directly related to the roadway can be performed later.  For example, it may be required that seeding and mulching be performed in the </w:t>
      </w:r>
      <w:proofErr w:type="gramStart"/>
      <w:r w:rsidR="00A53EF7" w:rsidRPr="00752696">
        <w:rPr>
          <w:color w:val="800000"/>
          <w:sz w:val="22"/>
        </w:rPr>
        <w:t>Spring</w:t>
      </w:r>
      <w:proofErr w:type="gramEnd"/>
      <w:r w:rsidR="00A53EF7" w:rsidRPr="00752696">
        <w:rPr>
          <w:color w:val="800000"/>
          <w:sz w:val="22"/>
        </w:rPr>
        <w:t xml:space="preserve"> of </w:t>
      </w:r>
      <w:r w:rsidR="004951FD">
        <w:rPr>
          <w:color w:val="800000"/>
          <w:sz w:val="22"/>
        </w:rPr>
        <w:t>2015</w:t>
      </w:r>
      <w:r w:rsidR="00A53EF7" w:rsidRPr="00752696">
        <w:rPr>
          <w:color w:val="800000"/>
          <w:sz w:val="22"/>
        </w:rPr>
        <w:t>.)</w:t>
      </w:r>
    </w:p>
    <w:p w:rsidR="00B87692" w:rsidRPr="00752696" w:rsidRDefault="00B87692">
      <w:pPr>
        <w:widowControl w:val="0"/>
        <w:spacing w:line="240" w:lineRule="atLeast"/>
        <w:rPr>
          <w:color w:val="800000"/>
          <w:sz w:val="22"/>
        </w:rPr>
      </w:pPr>
    </w:p>
    <w:p w:rsidR="00B87692" w:rsidRPr="00752696" w:rsidRDefault="00752696">
      <w:pPr>
        <w:widowControl w:val="0"/>
        <w:spacing w:line="240" w:lineRule="atLeast"/>
        <w:rPr>
          <w:color w:val="800000"/>
          <w:sz w:val="22"/>
        </w:rPr>
      </w:pPr>
      <w:r w:rsidRPr="00752696">
        <w:rPr>
          <w:color w:val="800000"/>
        </w:rPr>
        <w:t xml:space="preserve">▲ </w:t>
      </w:r>
      <w:proofErr w:type="gramStart"/>
      <w:r w:rsidR="00A53EF7" w:rsidRPr="00752696">
        <w:rPr>
          <w:color w:val="800000"/>
          <w:sz w:val="22"/>
        </w:rPr>
        <w:t>The</w:t>
      </w:r>
      <w:proofErr w:type="gramEnd"/>
      <w:r w:rsidR="00A53EF7" w:rsidRPr="00752696">
        <w:rPr>
          <w:color w:val="800000"/>
          <w:sz w:val="22"/>
        </w:rPr>
        <w:t xml:space="preserve"> preferred completion date is 12/01/</w:t>
      </w:r>
      <w:r w:rsidR="004951FD">
        <w:rPr>
          <w:color w:val="800000"/>
          <w:sz w:val="22"/>
        </w:rPr>
        <w:t>14</w:t>
      </w:r>
      <w:r w:rsidR="00A53EF7" w:rsidRPr="00752696">
        <w:rPr>
          <w:color w:val="800000"/>
          <w:sz w:val="22"/>
        </w:rPr>
        <w:t xml:space="preserve"> for all projects that are intended to be complete in one season.  However, this date may be changed at the Designer’s discretion if the project is of such a size and scope that it will require more than one construction season to complete.</w:t>
      </w:r>
    </w:p>
    <w:p w:rsidR="00B87692" w:rsidRPr="00752696" w:rsidRDefault="00B87692">
      <w:pPr>
        <w:widowControl w:val="0"/>
        <w:spacing w:line="240" w:lineRule="atLeast"/>
        <w:rPr>
          <w:color w:val="800000"/>
          <w:sz w:val="22"/>
        </w:rPr>
      </w:pPr>
    </w:p>
    <w:p w:rsidR="00B87692" w:rsidRPr="00752696" w:rsidRDefault="00752696" w:rsidP="00752696">
      <w:pPr>
        <w:widowControl w:val="0"/>
        <w:spacing w:line="240" w:lineRule="atLeast"/>
        <w:ind w:left="360" w:hanging="360"/>
        <w:rPr>
          <w:color w:val="800000"/>
          <w:sz w:val="22"/>
        </w:rPr>
      </w:pPr>
      <w:proofErr w:type="gramStart"/>
      <w:r w:rsidRPr="00752696">
        <w:rPr>
          <w:color w:val="800000"/>
          <w:sz w:val="22"/>
        </w:rPr>
        <w:t xml:space="preserve">▼ </w:t>
      </w:r>
      <w:r w:rsidR="00A53EF7" w:rsidRPr="00752696">
        <w:rPr>
          <w:color w:val="800000"/>
          <w:sz w:val="22"/>
        </w:rPr>
        <w:t xml:space="preserve"> Use</w:t>
      </w:r>
      <w:proofErr w:type="gramEnd"/>
      <w:r w:rsidR="00A53EF7" w:rsidRPr="00752696">
        <w:rPr>
          <w:color w:val="800000"/>
          <w:sz w:val="22"/>
        </w:rPr>
        <w:t xml:space="preserve"> "within </w:t>
      </w:r>
      <w:r w:rsidR="00A53EF7" w:rsidRPr="00752696">
        <w:rPr>
          <w:color w:val="800000"/>
          <w:sz w:val="22"/>
          <w:u w:val="single"/>
        </w:rPr>
        <w:t xml:space="preserve">   </w:t>
      </w:r>
      <w:r w:rsidR="00A53EF7" w:rsidRPr="00752696">
        <w:rPr>
          <w:color w:val="800000"/>
          <w:sz w:val="22"/>
        </w:rPr>
        <w:t xml:space="preserve"> working days" or "within </w:t>
      </w:r>
      <w:r w:rsidR="00A53EF7" w:rsidRPr="00752696">
        <w:rPr>
          <w:color w:val="800000"/>
          <w:sz w:val="22"/>
          <w:u w:val="single"/>
        </w:rPr>
        <w:t xml:space="preserve">   </w:t>
      </w:r>
      <w:r w:rsidR="00A53EF7" w:rsidRPr="00752696">
        <w:rPr>
          <w:color w:val="800000"/>
          <w:sz w:val="22"/>
        </w:rPr>
        <w:t xml:space="preserve"> calendar days".</w:t>
      </w:r>
    </w:p>
    <w:p w:rsidR="00752696" w:rsidRDefault="00752696">
      <w:pPr>
        <w:widowControl w:val="0"/>
        <w:spacing w:line="240" w:lineRule="atLeast"/>
        <w:rPr>
          <w:color w:val="C00000"/>
          <w:sz w:val="22"/>
        </w:rPr>
      </w:pPr>
    </w:p>
    <w:p w:rsidR="00752696" w:rsidRDefault="00752696" w:rsidP="004951FD">
      <w:pPr>
        <w:widowControl w:val="0"/>
        <w:spacing w:line="240" w:lineRule="atLeast"/>
        <w:ind w:left="360" w:hanging="360"/>
        <w:rPr>
          <w:color w:val="C00000"/>
          <w:sz w:val="22"/>
        </w:rPr>
      </w:pPr>
      <w:r w:rsidRPr="00B51707">
        <w:rPr>
          <w:color w:val="800000"/>
          <w:sz w:val="22"/>
        </w:rPr>
        <w:t>♥</w:t>
      </w:r>
      <w:r w:rsidRPr="00B51707">
        <w:rPr>
          <w:color w:val="800000"/>
          <w:sz w:val="22"/>
        </w:rPr>
        <w:tab/>
        <w:t>List those salient features identified by the Region.</w:t>
      </w:r>
      <w:bookmarkStart w:id="0" w:name="_GoBack"/>
      <w:bookmarkEnd w:id="0"/>
    </w:p>
    <w:p w:rsidR="00752696" w:rsidRPr="00752696" w:rsidRDefault="00752696">
      <w:pPr>
        <w:widowControl w:val="0"/>
        <w:spacing w:line="240" w:lineRule="atLeast"/>
        <w:rPr>
          <w:color w:val="C00000"/>
          <w:sz w:val="22"/>
        </w:rPr>
      </w:pPr>
    </w:p>
    <w:p w:rsidR="00A53EF7" w:rsidRPr="00752696" w:rsidRDefault="00A53EF7">
      <w:pPr>
        <w:widowControl w:val="0"/>
        <w:spacing w:line="240" w:lineRule="atLeast"/>
        <w:rPr>
          <w:color w:val="C00000"/>
          <w:sz w:val="22"/>
        </w:rPr>
      </w:pPr>
    </w:p>
    <w:sectPr w:rsidR="00A53EF7" w:rsidRPr="00752696" w:rsidSect="00C911F7">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B363A"/>
    <w:multiLevelType w:val="hybridMultilevel"/>
    <w:tmpl w:val="734A3F9E"/>
    <w:lvl w:ilvl="0" w:tplc="49325BC4">
      <w:start w:val="1"/>
      <w:numFmt w:val="decimal"/>
      <w:lvlText w:val="(%1)"/>
      <w:lvlJc w:val="left"/>
      <w:pPr>
        <w:tabs>
          <w:tab w:val="num" w:pos="1530"/>
        </w:tabs>
        <w:ind w:left="1530" w:hanging="360"/>
      </w:pPr>
      <w:rPr>
        <w:rFonts w:ascii="Times New Roman" w:hAnsi="Times New Roman" w:cs="Arial" w:hint="default"/>
        <w:b w:val="0"/>
        <w:bCs w:val="0"/>
        <w:i w:val="0"/>
        <w:iCs w:val="0"/>
        <w:color w:val="auto"/>
        <w:sz w:val="20"/>
        <w:szCs w:val="2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
    <w:nsid w:val="479E40F1"/>
    <w:multiLevelType w:val="hybridMultilevel"/>
    <w:tmpl w:val="90DEF684"/>
    <w:lvl w:ilvl="0" w:tplc="8FA408CA">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E8372BD"/>
    <w:multiLevelType w:val="singleLevel"/>
    <w:tmpl w:val="04090019"/>
    <w:lvl w:ilvl="0">
      <w:start w:val="3"/>
      <w:numFmt w:val="lowerLetter"/>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11F7"/>
    <w:rsid w:val="004951FD"/>
    <w:rsid w:val="00752696"/>
    <w:rsid w:val="00A53EF7"/>
    <w:rsid w:val="00B87692"/>
    <w:rsid w:val="00C91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semiHidde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7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Work Sheet</vt:lpstr>
    </vt:vector>
  </TitlesOfParts>
  <Company>CDOT</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Sheet</dc:title>
  <dc:creator>Mohan R Sagar</dc:creator>
  <cp:lastModifiedBy>Sagar, Mohan</cp:lastModifiedBy>
  <cp:revision>4</cp:revision>
  <cp:lastPrinted>2001-12-14T17:24:00Z</cp:lastPrinted>
  <dcterms:created xsi:type="dcterms:W3CDTF">2014-07-23T17:12:00Z</dcterms:created>
  <dcterms:modified xsi:type="dcterms:W3CDTF">2014-07-28T22:04:00Z</dcterms:modified>
</cp:coreProperties>
</file>