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7D05029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930F75">
        <w:rPr>
          <w:rFonts w:ascii="Trebuchet MS" w:eastAsia="Times New Roman" w:hAnsi="Trebuchet MS" w:cs="Arial"/>
          <w:sz w:val="22"/>
          <w:szCs w:val="22"/>
        </w:rPr>
        <w:t>November 6</w:t>
      </w:r>
      <w:r w:rsidR="00C71BE4">
        <w:rPr>
          <w:rFonts w:ascii="Trebuchet MS" w:eastAsia="Times New Roman" w:hAnsi="Trebuchet MS" w:cs="Arial"/>
          <w:sz w:val="22"/>
          <w:szCs w:val="22"/>
        </w:rPr>
        <w:t>, 2014</w:t>
      </w:r>
      <w:r w:rsidRPr="00B101C3">
        <w:rPr>
          <w:rFonts w:ascii="Trebuchet MS" w:eastAsia="Times New Roman" w:hAnsi="Trebuchet MS" w:cs="Arial"/>
          <w:sz w:val="22"/>
          <w:szCs w:val="22"/>
        </w:rPr>
        <w:tab/>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50968083"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Revision of Section 105, Disputes and Claims for Contract Adjustments</w:t>
      </w:r>
    </w:p>
    <w:p w14:paraId="38CD1009" w14:textId="44415F8E" w:rsidR="00C71BE4" w:rsidRDefault="00C71BE4"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Effective this date, our unit is issuing a revised version of the standard special provision, Revision of S</w:t>
      </w:r>
      <w:r w:rsidR="007C557B">
        <w:rPr>
          <w:rFonts w:ascii="Trebuchet MS" w:eastAsia="Times New Roman" w:hAnsi="Trebuchet MS" w:cs="Arial"/>
          <w:sz w:val="22"/>
          <w:szCs w:val="22"/>
        </w:rPr>
        <w:t>ection 105, Disputes and Claims for Contract Adjustments.  This revised version is 31 pages long and replaces the now obsolete version of this special provision, which has the same name and is dated January 30, 2014.</w:t>
      </w:r>
      <w:r w:rsidR="008705B7">
        <w:rPr>
          <w:rFonts w:ascii="Trebuchet MS" w:eastAsia="Times New Roman" w:hAnsi="Trebuchet MS" w:cs="Arial"/>
          <w:sz w:val="22"/>
          <w:szCs w:val="22"/>
        </w:rPr>
        <w:t xml:space="preserve"> </w:t>
      </w:r>
      <w:r w:rsidR="008705B7" w:rsidRPr="008705B7">
        <w:rPr>
          <w:rFonts w:ascii="Trebuchet MS" w:eastAsia="Times New Roman" w:hAnsi="Trebuchet MS" w:cs="Arial"/>
          <w:sz w:val="22"/>
          <w:szCs w:val="22"/>
        </w:rPr>
        <w:t>Use</w:t>
      </w:r>
      <w:r w:rsidR="008705B7">
        <w:rPr>
          <w:rFonts w:ascii="Trebuchet MS" w:eastAsia="Times New Roman" w:hAnsi="Trebuchet MS" w:cs="Arial"/>
          <w:sz w:val="22"/>
          <w:szCs w:val="22"/>
        </w:rPr>
        <w:t xml:space="preserve"> of this standard special provision</w:t>
      </w:r>
      <w:r w:rsidR="008705B7" w:rsidRPr="008705B7">
        <w:rPr>
          <w:rFonts w:ascii="Trebuchet MS" w:eastAsia="Times New Roman" w:hAnsi="Trebuchet MS" w:cs="Arial"/>
          <w:sz w:val="22"/>
          <w:szCs w:val="22"/>
        </w:rPr>
        <w:t xml:space="preserve"> </w:t>
      </w:r>
      <w:r w:rsidR="008705B7">
        <w:rPr>
          <w:rFonts w:ascii="Trebuchet MS" w:eastAsia="Times New Roman" w:hAnsi="Trebuchet MS" w:cs="Arial"/>
          <w:sz w:val="22"/>
          <w:szCs w:val="22"/>
        </w:rPr>
        <w:t xml:space="preserve">is required </w:t>
      </w:r>
      <w:r w:rsidR="008705B7" w:rsidRPr="008705B7">
        <w:rPr>
          <w:rFonts w:ascii="Trebuchet MS" w:eastAsia="Times New Roman" w:hAnsi="Trebuchet MS" w:cs="Arial"/>
          <w:sz w:val="22"/>
          <w:szCs w:val="22"/>
        </w:rPr>
        <w:t>in all Design-Bid-Build projects and</w:t>
      </w:r>
      <w:r w:rsidR="008705B7">
        <w:rPr>
          <w:rFonts w:ascii="Trebuchet MS" w:eastAsia="Times New Roman" w:hAnsi="Trebuchet MS" w:cs="Arial"/>
          <w:sz w:val="22"/>
          <w:szCs w:val="22"/>
        </w:rPr>
        <w:t xml:space="preserve"> Modified Design/Build projects, beginning with projects advertised on or after </w:t>
      </w:r>
      <w:r w:rsidR="00930F75">
        <w:rPr>
          <w:rFonts w:ascii="Trebuchet MS" w:eastAsia="Times New Roman" w:hAnsi="Trebuchet MS" w:cs="Arial"/>
          <w:sz w:val="22"/>
          <w:szCs w:val="22"/>
        </w:rPr>
        <w:t>December 4</w:t>
      </w:r>
      <w:r w:rsidR="008705B7">
        <w:rPr>
          <w:rFonts w:ascii="Trebuchet MS" w:eastAsia="Times New Roman" w:hAnsi="Trebuchet MS" w:cs="Arial"/>
          <w:sz w:val="22"/>
          <w:szCs w:val="22"/>
        </w:rPr>
        <w:t>, 2014.  You are free, however, to include it in projects advertised before this date.</w:t>
      </w:r>
      <w:r w:rsidR="008705B7" w:rsidRPr="008705B7">
        <w:rPr>
          <w:rFonts w:ascii="Trebuchet MS" w:eastAsia="Times New Roman" w:hAnsi="Trebuchet MS" w:cs="Arial"/>
          <w:sz w:val="22"/>
          <w:szCs w:val="22"/>
        </w:rPr>
        <w:t xml:space="preserve">  </w:t>
      </w:r>
    </w:p>
    <w:p w14:paraId="67FF2704" w14:textId="4113CFF6" w:rsidR="007C557B" w:rsidRDefault="007C557B"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The modifications in this revised version requires the Contractor to submit </w:t>
      </w:r>
      <w:r w:rsidR="00930F75">
        <w:rPr>
          <w:rFonts w:ascii="Trebuchet MS" w:eastAsia="Times New Roman" w:hAnsi="Trebuchet MS" w:cs="Arial"/>
          <w:sz w:val="22"/>
          <w:szCs w:val="22"/>
        </w:rPr>
        <w:t>all</w:t>
      </w:r>
      <w:r>
        <w:rPr>
          <w:rFonts w:ascii="Trebuchet MS" w:eastAsia="Times New Roman" w:hAnsi="Trebuchet MS" w:cs="Arial"/>
          <w:sz w:val="22"/>
          <w:szCs w:val="22"/>
        </w:rPr>
        <w:t xml:space="preserve"> dispute</w:t>
      </w:r>
      <w:r w:rsidR="00930F75">
        <w:rPr>
          <w:rFonts w:ascii="Trebuchet MS" w:eastAsia="Times New Roman" w:hAnsi="Trebuchet MS" w:cs="Arial"/>
          <w:sz w:val="22"/>
          <w:szCs w:val="22"/>
        </w:rPr>
        <w:t>s and claims</w:t>
      </w:r>
      <w:r>
        <w:rPr>
          <w:rFonts w:ascii="Trebuchet MS" w:eastAsia="Times New Roman" w:hAnsi="Trebuchet MS" w:cs="Arial"/>
          <w:sz w:val="22"/>
          <w:szCs w:val="22"/>
        </w:rPr>
        <w:t xml:space="preserve"> within 30 days of the Engineer’s partial acceptance of the project.  Exception for this is in projects having a Landscape Maintenance Period.  In this case, the partial acceptance will be considered equivalent to acceptance of the project excluding landscape mainten</w:t>
      </w:r>
      <w:r w:rsidR="00940FF1">
        <w:rPr>
          <w:rFonts w:ascii="Trebuchet MS" w:eastAsia="Times New Roman" w:hAnsi="Trebuchet MS" w:cs="Arial"/>
          <w:sz w:val="22"/>
          <w:szCs w:val="22"/>
        </w:rPr>
        <w:t xml:space="preserve">ance; therefore no </w:t>
      </w:r>
      <w:r w:rsidR="00930F75">
        <w:rPr>
          <w:rFonts w:ascii="Trebuchet MS" w:eastAsia="Times New Roman" w:hAnsi="Trebuchet MS" w:cs="Arial"/>
          <w:sz w:val="22"/>
          <w:szCs w:val="22"/>
        </w:rPr>
        <w:t xml:space="preserve">disputes and </w:t>
      </w:r>
      <w:r w:rsidR="00940FF1">
        <w:rPr>
          <w:rFonts w:ascii="Trebuchet MS" w:eastAsia="Times New Roman" w:hAnsi="Trebuchet MS" w:cs="Arial"/>
          <w:sz w:val="22"/>
          <w:szCs w:val="22"/>
        </w:rPr>
        <w:t xml:space="preserve">claims would be permitted </w:t>
      </w:r>
      <w:r w:rsidR="00930F75">
        <w:rPr>
          <w:rFonts w:ascii="Trebuchet MS" w:eastAsia="Times New Roman" w:hAnsi="Trebuchet MS" w:cs="Arial"/>
          <w:sz w:val="22"/>
          <w:szCs w:val="22"/>
        </w:rPr>
        <w:t>within 30 days of</w:t>
      </w:r>
      <w:r w:rsidR="00940FF1">
        <w:rPr>
          <w:rFonts w:ascii="Trebuchet MS" w:eastAsia="Times New Roman" w:hAnsi="Trebuchet MS" w:cs="Arial"/>
          <w:sz w:val="22"/>
          <w:szCs w:val="22"/>
        </w:rPr>
        <w:t xml:space="preserve"> this partial acceptance on issues not related to landscape maintenance.</w:t>
      </w:r>
    </w:p>
    <w:p w14:paraId="5AC59D70" w14:textId="2C0A1D4A" w:rsidR="00940FF1" w:rsidRDefault="00940FF1"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books of Standard Special Provisions should replace the now obsolete version of this special provision with this revised version.</w:t>
      </w:r>
    </w:p>
    <w:p w14:paraId="6A35C66C" w14:textId="71AAEFE0" w:rsidR="00940FF1" w:rsidRDefault="00940FF1"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For your convenience, these and other special provisions issued effective this date can be found in one place at:</w:t>
      </w:r>
    </w:p>
    <w:p w14:paraId="45C167E0" w14:textId="0F2E57AD" w:rsidR="00940FF1" w:rsidRDefault="00055BDD"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hyperlink r:id="rId8" w:history="1">
        <w:r w:rsidR="00940FF1" w:rsidRPr="00AA5662">
          <w:rPr>
            <w:rStyle w:val="Hyperlink"/>
            <w:rFonts w:ascii="Trebuchet MS" w:eastAsia="Times New Roman" w:hAnsi="Trebuchet MS" w:cs="Arial"/>
            <w:sz w:val="22"/>
            <w:szCs w:val="22"/>
          </w:rPr>
          <w:t>http://www.coloradodot.info/business/designsupport/construction-specifications/2011-Specs/recently-issued-special-provisions</w:t>
        </w:r>
      </w:hyperlink>
    </w:p>
    <w:p w14:paraId="7FE64AAE" w14:textId="6BB533B3" w:rsidR="00940FF1" w:rsidRDefault="00940FF1"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40CBF650" w14:textId="77777777" w:rsidR="00940FF1" w:rsidRDefault="00940FF1"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p>
    <w:p w14:paraId="5D4E153E" w14:textId="70E4F0BD" w:rsidR="00940FF1" w:rsidRDefault="00940FF1"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LRB/</w:t>
      </w:r>
      <w:proofErr w:type="spellStart"/>
      <w:r>
        <w:rPr>
          <w:rFonts w:ascii="Trebuchet MS" w:eastAsia="Times New Roman" w:hAnsi="Trebuchet MS" w:cs="Arial"/>
          <w:sz w:val="22"/>
          <w:szCs w:val="22"/>
        </w:rPr>
        <w:t>mrs</w:t>
      </w:r>
      <w:proofErr w:type="spellEnd"/>
      <w:r>
        <w:rPr>
          <w:rFonts w:ascii="Trebuchet MS" w:eastAsia="Times New Roman" w:hAnsi="Trebuchet MS" w:cs="Arial"/>
          <w:sz w:val="22"/>
          <w:szCs w:val="22"/>
        </w:rPr>
        <w:br/>
        <w:t>attachments</w:t>
      </w:r>
      <w:r>
        <w:rPr>
          <w:rFonts w:ascii="Trebuchet MS" w:eastAsia="Times New Roman" w:hAnsi="Trebuchet MS" w:cs="Arial"/>
          <w:sz w:val="22"/>
          <w:szCs w:val="22"/>
        </w:rPr>
        <w:br/>
        <w:t>cc: see distribution list</w:t>
      </w: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EB24E" w14:textId="77777777" w:rsidR="00055BDD" w:rsidRDefault="00055BDD" w:rsidP="00370CDA">
      <w:r>
        <w:separator/>
      </w:r>
    </w:p>
  </w:endnote>
  <w:endnote w:type="continuationSeparator" w:id="0">
    <w:p w14:paraId="2EFB0020" w14:textId="77777777" w:rsidR="00055BDD" w:rsidRDefault="00055BD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D89E9" w14:textId="77777777" w:rsidR="00055BDD" w:rsidRDefault="00055BDD" w:rsidP="00370CDA">
      <w:r>
        <w:separator/>
      </w:r>
    </w:p>
  </w:footnote>
  <w:footnote w:type="continuationSeparator" w:id="0">
    <w:p w14:paraId="7E5C753B" w14:textId="77777777" w:rsidR="00055BDD" w:rsidRDefault="00055BD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55BDD"/>
    <w:rsid w:val="000A14EB"/>
    <w:rsid w:val="000A623E"/>
    <w:rsid w:val="00283E9E"/>
    <w:rsid w:val="002C1694"/>
    <w:rsid w:val="00370CDA"/>
    <w:rsid w:val="0043210A"/>
    <w:rsid w:val="0045551E"/>
    <w:rsid w:val="004569A4"/>
    <w:rsid w:val="004646B6"/>
    <w:rsid w:val="004744F3"/>
    <w:rsid w:val="00475C8F"/>
    <w:rsid w:val="00483573"/>
    <w:rsid w:val="00532AC2"/>
    <w:rsid w:val="00533949"/>
    <w:rsid w:val="0058513F"/>
    <w:rsid w:val="005F3431"/>
    <w:rsid w:val="0075693C"/>
    <w:rsid w:val="00766707"/>
    <w:rsid w:val="007918A9"/>
    <w:rsid w:val="007C557B"/>
    <w:rsid w:val="008705B7"/>
    <w:rsid w:val="00930F75"/>
    <w:rsid w:val="0093767A"/>
    <w:rsid w:val="00940FF1"/>
    <w:rsid w:val="009B7DA8"/>
    <w:rsid w:val="009F09BA"/>
    <w:rsid w:val="009F63B1"/>
    <w:rsid w:val="00B101C3"/>
    <w:rsid w:val="00BB4F18"/>
    <w:rsid w:val="00BB5A81"/>
    <w:rsid w:val="00BF0EE0"/>
    <w:rsid w:val="00C71BE4"/>
    <w:rsid w:val="00CA6E16"/>
    <w:rsid w:val="00D10630"/>
    <w:rsid w:val="00D33DC1"/>
    <w:rsid w:val="00D41E63"/>
    <w:rsid w:val="00D55128"/>
    <w:rsid w:val="00DC62AA"/>
    <w:rsid w:val="00E77696"/>
    <w:rsid w:val="00EA3CE6"/>
    <w:rsid w:val="00EB6486"/>
    <w:rsid w:val="00EE405D"/>
    <w:rsid w:val="00EF64A8"/>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940FF1"/>
    <w:rPr>
      <w:color w:val="0000FF" w:themeColor="hyperlink"/>
      <w:u w:val="single"/>
    </w:rPr>
  </w:style>
  <w:style w:type="paragraph" w:styleId="Revision">
    <w:name w:val="Revision"/>
    <w:hidden/>
    <w:semiHidden/>
    <w:rsid w:val="005F34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11-Specs/recently-issued-special-provi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2014-10-31T21:22:00Z</dcterms:created>
  <dcterms:modified xsi:type="dcterms:W3CDTF">2014-10-31T21:22:00Z</dcterms:modified>
</cp:coreProperties>
</file>