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85" w:rsidRDefault="006E4385" w:rsidP="0035609B">
      <w:pPr>
        <w:tabs>
          <w:tab w:val="right" w:pos="8640"/>
        </w:tabs>
        <w:rPr>
          <w:sz w:val="22"/>
        </w:rPr>
      </w:pPr>
      <w:r>
        <w:rPr>
          <w:sz w:val="22"/>
        </w:rPr>
        <w:tab/>
      </w:r>
    </w:p>
    <w:p w:rsidR="0035609B" w:rsidRDefault="003560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April 30, 2015</w:t>
      </w:r>
    </w:p>
    <w:p w:rsidR="0035609B" w:rsidRDefault="003560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35609B" w:rsidRDefault="003560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601</w:t>
      </w:r>
    </w:p>
    <w:p w:rsidR="0035609B" w:rsidRDefault="0031099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STRUCTURAL CONCRETE STRENGTH ACCEPTANCE</w:t>
      </w:r>
    </w:p>
    <w:p w:rsidR="0035609B" w:rsidRDefault="003560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35609B" w:rsidRDefault="003560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35609B" w:rsidRDefault="003560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35609B" w:rsidRDefault="003560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5609B" w:rsidRDefault="003560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5609B" w:rsidRDefault="003560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910CC2">
        <w:rPr>
          <w:i/>
          <w:iCs/>
          <w:sz w:val="28"/>
          <w:szCs w:val="28"/>
        </w:rPr>
        <w:t>.</w:t>
      </w:r>
      <w:r w:rsidR="00910CC2">
        <w:rPr>
          <w:sz w:val="28"/>
          <w:szCs w:val="28"/>
        </w:rPr>
        <w:t xml:space="preserve"> It</w:t>
      </w:r>
      <w:r>
        <w:rPr>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35609B" w:rsidRDefault="003560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5609B" w:rsidRDefault="003560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35609B" w:rsidRDefault="003560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5609B" w:rsidRDefault="003560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35609B" w:rsidRDefault="003560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5609B" w:rsidRDefault="0035609B"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any type of concrete construction.</w:t>
      </w:r>
    </w:p>
    <w:p w:rsidR="001A28AB" w:rsidRDefault="001A28AB">
      <w:pPr>
        <w:rPr>
          <w:sz w:val="22"/>
        </w:rPr>
      </w:pPr>
      <w:r>
        <w:rPr>
          <w:sz w:val="22"/>
        </w:rPr>
        <w:br w:type="page"/>
      </w:r>
    </w:p>
    <w:p w:rsidR="005B7C56" w:rsidRDefault="005B7C56" w:rsidP="005B7C56">
      <w:pPr>
        <w:tabs>
          <w:tab w:val="right" w:pos="8640"/>
        </w:tabs>
        <w:jc w:val="right"/>
        <w:rPr>
          <w:rFonts w:ascii="Arial" w:hAnsi="Arial" w:cs="Arial"/>
        </w:rPr>
      </w:pPr>
      <w:r>
        <w:rPr>
          <w:rFonts w:ascii="Arial" w:hAnsi="Arial" w:cs="Arial"/>
        </w:rPr>
        <w:lastRenderedPageBreak/>
        <w:t>April 30, 2015</w:t>
      </w:r>
    </w:p>
    <w:p w:rsidR="00C93280" w:rsidRDefault="001A28AB" w:rsidP="001A28AB">
      <w:pPr>
        <w:tabs>
          <w:tab w:val="right" w:pos="8640"/>
        </w:tabs>
        <w:jc w:val="center"/>
        <w:rPr>
          <w:rFonts w:ascii="Arial" w:hAnsi="Arial" w:cs="Arial"/>
        </w:rPr>
      </w:pPr>
      <w:r>
        <w:rPr>
          <w:rFonts w:ascii="Arial" w:hAnsi="Arial" w:cs="Arial"/>
        </w:rPr>
        <w:t>REVISION OF SECTION 601</w:t>
      </w:r>
    </w:p>
    <w:p w:rsidR="001A28AB" w:rsidRDefault="0031099E" w:rsidP="001A28AB">
      <w:pPr>
        <w:tabs>
          <w:tab w:val="right" w:pos="8640"/>
        </w:tabs>
        <w:jc w:val="center"/>
        <w:rPr>
          <w:rFonts w:ascii="Arial" w:hAnsi="Arial" w:cs="Arial"/>
        </w:rPr>
      </w:pPr>
      <w:r w:rsidRPr="0031099E">
        <w:rPr>
          <w:rFonts w:ascii="Arial" w:hAnsi="Arial" w:cs="Arial"/>
        </w:rPr>
        <w:t>STRUCTURAL CONCRETE STRENGTH ACCEPTANCE</w:t>
      </w:r>
    </w:p>
    <w:p w:rsidR="0031099E" w:rsidRDefault="0031099E" w:rsidP="001A28AB">
      <w:pPr>
        <w:tabs>
          <w:tab w:val="right" w:pos="8640"/>
        </w:tabs>
        <w:jc w:val="center"/>
        <w:rPr>
          <w:rFonts w:ascii="Arial" w:hAnsi="Arial" w:cs="Arial"/>
        </w:rPr>
      </w:pPr>
      <w:bookmarkStart w:id="0" w:name="_GoBack"/>
      <w:bookmarkEnd w:id="0"/>
    </w:p>
    <w:p w:rsidR="001A28AB" w:rsidRDefault="001A28AB" w:rsidP="001A28AB">
      <w:pPr>
        <w:tabs>
          <w:tab w:val="right" w:pos="8640"/>
        </w:tabs>
        <w:rPr>
          <w:rFonts w:ascii="Arial" w:hAnsi="Arial" w:cs="Arial"/>
        </w:rPr>
      </w:pPr>
      <w:r>
        <w:rPr>
          <w:rFonts w:ascii="Arial" w:hAnsi="Arial" w:cs="Arial"/>
        </w:rPr>
        <w:t>Section 601 of the Standard Specifications is hereby revised for this project as follows:</w:t>
      </w:r>
    </w:p>
    <w:p w:rsidR="001A28AB" w:rsidRDefault="001A28AB" w:rsidP="001A28AB">
      <w:pPr>
        <w:tabs>
          <w:tab w:val="right" w:pos="8640"/>
        </w:tabs>
        <w:rPr>
          <w:rFonts w:ascii="Arial" w:hAnsi="Arial" w:cs="Arial"/>
        </w:rPr>
      </w:pPr>
    </w:p>
    <w:p w:rsidR="001A28AB" w:rsidRDefault="00841863" w:rsidP="001A28AB">
      <w:pPr>
        <w:tabs>
          <w:tab w:val="right" w:pos="8640"/>
        </w:tabs>
        <w:rPr>
          <w:rFonts w:ascii="Arial" w:hAnsi="Arial" w:cs="Arial"/>
        </w:rPr>
      </w:pPr>
      <w:r>
        <w:rPr>
          <w:rFonts w:ascii="Arial" w:hAnsi="Arial" w:cs="Arial"/>
        </w:rPr>
        <w:t xml:space="preserve">In subsection 601.17 </w:t>
      </w:r>
      <w:r w:rsidR="001A28AB">
        <w:rPr>
          <w:rFonts w:ascii="Arial" w:hAnsi="Arial" w:cs="Arial"/>
        </w:rPr>
        <w:t>(c)</w:t>
      </w:r>
      <w:r w:rsidR="00E35896">
        <w:rPr>
          <w:rFonts w:ascii="Arial" w:hAnsi="Arial" w:cs="Arial"/>
        </w:rPr>
        <w:t>, delete the first paragraph</w:t>
      </w:r>
      <w:r w:rsidR="001A28AB">
        <w:rPr>
          <w:rFonts w:ascii="Arial" w:hAnsi="Arial" w:cs="Arial"/>
        </w:rPr>
        <w:t xml:space="preserve"> and replace with the following:</w:t>
      </w:r>
    </w:p>
    <w:p w:rsidR="001A28AB" w:rsidRDefault="001A28AB" w:rsidP="001A28AB">
      <w:pPr>
        <w:tabs>
          <w:tab w:val="right" w:pos="8640"/>
        </w:tabs>
        <w:jc w:val="center"/>
        <w:rPr>
          <w:rFonts w:ascii="Arial" w:hAnsi="Arial" w:cs="Arial"/>
        </w:rPr>
      </w:pPr>
    </w:p>
    <w:p w:rsidR="001A28AB" w:rsidRPr="001A28AB" w:rsidRDefault="001A28AB" w:rsidP="001A28AB">
      <w:pPr>
        <w:pStyle w:val="ListParagraph"/>
        <w:numPr>
          <w:ilvl w:val="0"/>
          <w:numId w:val="21"/>
        </w:numPr>
        <w:spacing w:after="160" w:line="240" w:lineRule="auto"/>
        <w:rPr>
          <w:rFonts w:ascii="Arial" w:hAnsi="Arial" w:cs="Arial"/>
          <w:sz w:val="20"/>
          <w:szCs w:val="20"/>
        </w:rPr>
      </w:pPr>
      <w:r w:rsidRPr="001A28AB">
        <w:rPr>
          <w:rFonts w:ascii="Arial" w:hAnsi="Arial" w:cs="Arial"/>
          <w:i/>
          <w:sz w:val="20"/>
          <w:szCs w:val="20"/>
        </w:rPr>
        <w:t>Strength (When Specified).</w:t>
      </w:r>
      <w:r w:rsidRPr="001A28AB">
        <w:rPr>
          <w:rFonts w:ascii="Arial" w:hAnsi="Arial" w:cs="Arial"/>
          <w:sz w:val="20"/>
          <w:szCs w:val="20"/>
        </w:rPr>
        <w:t xml:space="preserve"> The concrete will be considered acceptable when the running average of three consecutive strength tests per mix design for an individual structure is equal to or greater than the specified strength and no single test falls below the specified strength by more than 500 psi. A test is defined as the average strength of three test cylinders cast in plastic molds from a single sample of concrete and cured under standard laboratory conditions prior to testing. If the compressive strength of any one test cylinder differs from the average by more than 10 percent that compressive strength will be deleted and the average strength will be determined using the compressive strength of the remaining two test cylinders. </w:t>
      </w:r>
    </w:p>
    <w:p w:rsidR="001A28AB" w:rsidRDefault="001A28AB" w:rsidP="001A28AB">
      <w:pPr>
        <w:tabs>
          <w:tab w:val="right" w:pos="8640"/>
        </w:tabs>
      </w:pPr>
    </w:p>
    <w:sectPr w:rsidR="001A28AB"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B41" w:rsidRDefault="002D3B41" w:rsidP="00F878BD">
      <w:r>
        <w:separator/>
      </w:r>
    </w:p>
  </w:endnote>
  <w:endnote w:type="continuationSeparator" w:id="0">
    <w:p w:rsidR="002D3B41" w:rsidRDefault="002D3B4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B41" w:rsidRDefault="002D3B41" w:rsidP="00F878BD">
      <w:r>
        <w:separator/>
      </w:r>
    </w:p>
  </w:footnote>
  <w:footnote w:type="continuationSeparator" w:id="0">
    <w:p w:rsidR="002D3B41" w:rsidRDefault="002D3B4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5276580"/>
    <w:multiLevelType w:val="hybridMultilevel"/>
    <w:tmpl w:val="FC0CED22"/>
    <w:lvl w:ilvl="0" w:tplc="DC16F6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556A73"/>
    <w:multiLevelType w:val="hybridMultilevel"/>
    <w:tmpl w:val="9336F638"/>
    <w:lvl w:ilvl="0" w:tplc="DC16F6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5F30CC0"/>
    <w:multiLevelType w:val="hybridMultilevel"/>
    <w:tmpl w:val="920A2352"/>
    <w:lvl w:ilvl="0" w:tplc="2308703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8"/>
  </w:num>
  <w:num w:numId="4">
    <w:abstractNumId w:val="2"/>
  </w:num>
  <w:num w:numId="5">
    <w:abstractNumId w:val="14"/>
  </w:num>
  <w:num w:numId="6">
    <w:abstractNumId w:val="17"/>
  </w:num>
  <w:num w:numId="7">
    <w:abstractNumId w:val="7"/>
  </w:num>
  <w:num w:numId="8">
    <w:abstractNumId w:val="16"/>
  </w:num>
  <w:num w:numId="9">
    <w:abstractNumId w:val="0"/>
  </w:num>
  <w:num w:numId="10">
    <w:abstractNumId w:val="6"/>
  </w:num>
  <w:num w:numId="11">
    <w:abstractNumId w:val="9"/>
  </w:num>
  <w:num w:numId="12">
    <w:abstractNumId w:val="5"/>
  </w:num>
  <w:num w:numId="13">
    <w:abstractNumId w:val="10"/>
  </w:num>
  <w:num w:numId="14">
    <w:abstractNumId w:val="8"/>
  </w:num>
  <w:num w:numId="15">
    <w:abstractNumId w:val="13"/>
  </w:num>
  <w:num w:numId="16">
    <w:abstractNumId w:val="19"/>
  </w:num>
  <w:num w:numId="17">
    <w:abstractNumId w:val="20"/>
  </w:num>
  <w:num w:numId="18">
    <w:abstractNumId w:val="4"/>
  </w:num>
  <w:num w:numId="19">
    <w:abstractNumId w:val="3"/>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85D20"/>
    <w:rsid w:val="000C3C6B"/>
    <w:rsid w:val="000E3C78"/>
    <w:rsid w:val="0010474A"/>
    <w:rsid w:val="0010525A"/>
    <w:rsid w:val="001A28AB"/>
    <w:rsid w:val="001A7BED"/>
    <w:rsid w:val="001C3F85"/>
    <w:rsid w:val="00214CEC"/>
    <w:rsid w:val="00222B35"/>
    <w:rsid w:val="00230276"/>
    <w:rsid w:val="00240F9D"/>
    <w:rsid w:val="002714AF"/>
    <w:rsid w:val="00272482"/>
    <w:rsid w:val="002D3B41"/>
    <w:rsid w:val="0031099E"/>
    <w:rsid w:val="003162A2"/>
    <w:rsid w:val="0035609B"/>
    <w:rsid w:val="003823FC"/>
    <w:rsid w:val="00394329"/>
    <w:rsid w:val="003C3F1C"/>
    <w:rsid w:val="003E4531"/>
    <w:rsid w:val="004249F3"/>
    <w:rsid w:val="00441D2F"/>
    <w:rsid w:val="004B09DE"/>
    <w:rsid w:val="004B14ED"/>
    <w:rsid w:val="004F1849"/>
    <w:rsid w:val="0056039E"/>
    <w:rsid w:val="00572D1D"/>
    <w:rsid w:val="005B7C56"/>
    <w:rsid w:val="00614FA0"/>
    <w:rsid w:val="006B1A52"/>
    <w:rsid w:val="006E4385"/>
    <w:rsid w:val="006E56D7"/>
    <w:rsid w:val="0070029E"/>
    <w:rsid w:val="00706DF8"/>
    <w:rsid w:val="0071231C"/>
    <w:rsid w:val="00726A77"/>
    <w:rsid w:val="007735BF"/>
    <w:rsid w:val="007854AB"/>
    <w:rsid w:val="00792001"/>
    <w:rsid w:val="007971CC"/>
    <w:rsid w:val="007D24E5"/>
    <w:rsid w:val="007D74B4"/>
    <w:rsid w:val="00814549"/>
    <w:rsid w:val="00841863"/>
    <w:rsid w:val="00870736"/>
    <w:rsid w:val="00891B09"/>
    <w:rsid w:val="008B3BFC"/>
    <w:rsid w:val="008C59FF"/>
    <w:rsid w:val="008C5D52"/>
    <w:rsid w:val="008D4DE9"/>
    <w:rsid w:val="008E6E23"/>
    <w:rsid w:val="008F0CEB"/>
    <w:rsid w:val="00910CC2"/>
    <w:rsid w:val="00923AF8"/>
    <w:rsid w:val="00935ABF"/>
    <w:rsid w:val="00973DFA"/>
    <w:rsid w:val="00987248"/>
    <w:rsid w:val="009A40E9"/>
    <w:rsid w:val="009B3EF3"/>
    <w:rsid w:val="009F3FE4"/>
    <w:rsid w:val="00A14275"/>
    <w:rsid w:val="00A27DE7"/>
    <w:rsid w:val="00A54F34"/>
    <w:rsid w:val="00A7142E"/>
    <w:rsid w:val="00A73269"/>
    <w:rsid w:val="00A76618"/>
    <w:rsid w:val="00A92397"/>
    <w:rsid w:val="00AA36CC"/>
    <w:rsid w:val="00AB028C"/>
    <w:rsid w:val="00AB5B65"/>
    <w:rsid w:val="00AC7AF4"/>
    <w:rsid w:val="00B03922"/>
    <w:rsid w:val="00B200FF"/>
    <w:rsid w:val="00B25927"/>
    <w:rsid w:val="00B91FF1"/>
    <w:rsid w:val="00C40133"/>
    <w:rsid w:val="00C93280"/>
    <w:rsid w:val="00C94521"/>
    <w:rsid w:val="00CC309C"/>
    <w:rsid w:val="00D06EDD"/>
    <w:rsid w:val="00D16104"/>
    <w:rsid w:val="00D7639B"/>
    <w:rsid w:val="00DE7DCD"/>
    <w:rsid w:val="00E208F0"/>
    <w:rsid w:val="00E35896"/>
    <w:rsid w:val="00E367A1"/>
    <w:rsid w:val="00E5788C"/>
    <w:rsid w:val="00E647BB"/>
    <w:rsid w:val="00E85CC9"/>
    <w:rsid w:val="00EA5566"/>
    <w:rsid w:val="00EA7A41"/>
    <w:rsid w:val="00EC2A21"/>
    <w:rsid w:val="00EF1243"/>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8</cp:revision>
  <cp:lastPrinted>2000-06-16T18:28:00Z</cp:lastPrinted>
  <dcterms:created xsi:type="dcterms:W3CDTF">2015-04-29T22:57:00Z</dcterms:created>
  <dcterms:modified xsi:type="dcterms:W3CDTF">2015-04-30T20:54:00Z</dcterms:modified>
</cp:coreProperties>
</file>