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F4" w:rsidRDefault="00F7774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9116F4">
        <w:rPr>
          <w:rFonts w:ascii="Times New Roman" w:hAnsi="Times New Roman"/>
          <w:sz w:val="22"/>
        </w:rPr>
        <w:t>514r</w:t>
      </w:r>
    </w:p>
    <w:p w:rsidR="00705205" w:rsidRDefault="00901E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705205">
        <w:rPr>
          <w:rFonts w:ascii="Times New Roman" w:hAnsi="Times New Roman"/>
          <w:sz w:val="22"/>
        </w:rPr>
        <w:tab/>
      </w:r>
      <w:r w:rsidR="00705205">
        <w:rPr>
          <w:rFonts w:ascii="Times New Roman" w:hAnsi="Times New Roman"/>
          <w:sz w:val="22"/>
        </w:rPr>
        <w:tab/>
      </w: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5l4</w:t>
      </w: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RAILING</w:t>
      </w: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5l4 of the Standard Specifications is hereby deleted for this project and replaced with the following:</w:t>
      </w: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705205" w:rsidRDefault="00705205">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705205" w:rsidRDefault="00705205">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b/>
          <w:sz w:val="22"/>
        </w:rPr>
        <w:t>5l4.0l</w:t>
      </w:r>
      <w:r>
        <w:rPr>
          <w:rFonts w:ascii="Times New Roman" w:hAnsi="Times New Roman"/>
          <w:sz w:val="22"/>
        </w:rPr>
        <w:t xml:space="preserve">  This work consists of the construction of railing in accordance with these specifications and in conformity with dimensions and details shown on the plans or established.</w:t>
      </w:r>
    </w:p>
    <w:p w:rsidR="00705205" w:rsidRDefault="00705205">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construction of the various types of railing shall include the assembly and erection of all component parts and materials complete at the locations shown on the plans or as directed.</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types of railing are designated as follows:</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Traffic Railing (Steel)</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b/>
        <w:t>Pedestrian Railing (Steel)</w:t>
      </w:r>
    </w:p>
    <w:p w:rsidR="00705205" w:rsidRDefault="00705205">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MATERIALS</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b/>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5l4.02</w:t>
      </w:r>
      <w:r>
        <w:rPr>
          <w:rFonts w:ascii="Times New Roman" w:hAnsi="Times New Roman"/>
          <w:sz w:val="22"/>
        </w:rPr>
        <w:t xml:space="preserve">  Structural steel elements including posts, base plates, post anchors, rail tubes, rail tube splices, and rail tube expansion devices shall conform to the requirements of Sections l05 and 509 and shall be galvanized in accordance with AASHTO M111 and Section 509.</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Concrete shall conform to the requirements of Section 60l.  Reinforcing steel shall conform to the requirements of Section 602.</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Components on which the spelter coating has been burned by welding or otherwise damaged shall be either regalvanized, recoated in accordance with AASHTO M36, or painted with one full</w:t>
      </w:r>
      <w:r>
        <w:rPr>
          <w:rFonts w:ascii="Times New Roman" w:hAnsi="Times New Roman"/>
          <w:sz w:val="22"/>
        </w:rPr>
        <w:noBreakHyphen/>
        <w:t>brush coat of zinc</w:t>
      </w:r>
      <w:r>
        <w:rPr>
          <w:rFonts w:ascii="Times New Roman" w:hAnsi="Times New Roman"/>
          <w:sz w:val="22"/>
        </w:rPr>
        <w:noBreakHyphen/>
        <w:t>rich paint meeting Military Specification DOD</w:t>
      </w:r>
      <w:r>
        <w:rPr>
          <w:rFonts w:ascii="Times New Roman" w:hAnsi="Times New Roman"/>
          <w:sz w:val="22"/>
        </w:rPr>
        <w:noBreakHyphen/>
        <w:t>P</w:t>
      </w:r>
      <w:r>
        <w:rPr>
          <w:rFonts w:ascii="Times New Roman" w:hAnsi="Times New Roman"/>
          <w:sz w:val="22"/>
        </w:rPr>
        <w:noBreakHyphen/>
        <w:t>2l035A.</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b/>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5l4.03</w:t>
      </w:r>
      <w:r>
        <w:rPr>
          <w:rFonts w:ascii="Times New Roman" w:hAnsi="Times New Roman"/>
          <w:sz w:val="22"/>
        </w:rPr>
        <w:t xml:space="preserve">  Railing posts shall be set perpendicular to the grade of the deck or as shown on the plans.  Dissimilar metal to metal installations shall have contact surfaces separated by an approved protective coating.  Nongalvanized tubes and steel shapes shall be painted as described in Section 509.</w:t>
      </w:r>
    </w:p>
    <w:p w:rsidR="00705205" w:rsidRDefault="00705205">
      <w:pPr>
        <w:widowControl w:val="0"/>
        <w:tabs>
          <w:tab w:val="left" w:pos="0"/>
          <w:tab w:val="left" w:pos="432"/>
          <w:tab w:val="left" w:pos="864"/>
          <w:tab w:val="left" w:pos="1296"/>
          <w:tab w:val="left" w:pos="1728"/>
        </w:tabs>
        <w:spacing w:line="240" w:lineRule="atLeast"/>
        <w:jc w:val="center"/>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b/>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5l4.04</w:t>
      </w:r>
      <w:r>
        <w:rPr>
          <w:rFonts w:ascii="Times New Roman" w:hAnsi="Times New Roman"/>
          <w:sz w:val="22"/>
        </w:rPr>
        <w:t xml:space="preserve">  Railing will be measured by the meter (linear foot) along the centerline of the rail from end</w:t>
      </w:r>
      <w:r>
        <w:rPr>
          <w:rFonts w:ascii="Times New Roman" w:hAnsi="Times New Roman"/>
          <w:sz w:val="22"/>
        </w:rPr>
        <w:noBreakHyphen/>
        <w:t>to</w:t>
      </w:r>
      <w:r>
        <w:rPr>
          <w:rFonts w:ascii="Times New Roman" w:hAnsi="Times New Roman"/>
          <w:sz w:val="22"/>
        </w:rPr>
        <w:noBreakHyphen/>
        <w:t xml:space="preserve">end of completed and accepted rail as shown on the plans. </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BASIS OF PAYMENT</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b/>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5l4.05</w:t>
      </w:r>
      <w:r>
        <w:rPr>
          <w:rFonts w:ascii="Times New Roman" w:hAnsi="Times New Roman"/>
          <w:sz w:val="22"/>
        </w:rPr>
        <w:t xml:space="preserve">  The accepted quantities of railing will be paid for at the contract unit price for the type specified.</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Payment will be made under:</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Traffic Railing (Steel)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Meter (Linear Foot)</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Pedestrian Railing (Steel)</w:t>
      </w:r>
      <w:r>
        <w:rPr>
          <w:rFonts w:ascii="Times New Roman" w:hAnsi="Times New Roman"/>
          <w:sz w:val="22"/>
        </w:rPr>
        <w:tab/>
      </w:r>
      <w:r>
        <w:rPr>
          <w:rFonts w:ascii="Times New Roman" w:hAnsi="Times New Roman"/>
          <w:sz w:val="22"/>
        </w:rPr>
        <w:tab/>
      </w:r>
      <w:r>
        <w:rPr>
          <w:rFonts w:ascii="Times New Roman" w:hAnsi="Times New Roman"/>
          <w:sz w:val="22"/>
        </w:rPr>
        <w:tab/>
        <w:t>Meter (Linear Foot)</w:t>
      </w: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p>
    <w:p w:rsidR="00705205" w:rsidRDefault="00705205">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Anchorage assemblies and structural steel elements will not be measured and paid for separately but shall be included in the work.</w:t>
      </w:r>
    </w:p>
    <w:sectPr w:rsidR="00705205">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9116F4"/>
    <w:rsid w:val="00705205"/>
    <w:rsid w:val="00901E2B"/>
    <w:rsid w:val="009116F4"/>
    <w:rsid w:val="00F7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2011-01-19T15:27:00Z</dcterms:created>
  <dcterms:modified xsi:type="dcterms:W3CDTF">2011-01-19T15:27:00Z</dcterms:modified>
</cp:coreProperties>
</file>