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63" w:rsidRDefault="008F20A6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65577D">
        <w:rPr>
          <w:rFonts w:ascii="Times New Roman" w:hAnsi="Times New Roman"/>
          <w:sz w:val="22"/>
        </w:rPr>
        <w:t>615rd</w:t>
      </w:r>
    </w:p>
    <w:p w:rsidR="0065577D" w:rsidRDefault="00A10E35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576E63" w:rsidRDefault="00576E63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615</w:t>
      </w:r>
    </w:p>
    <w:p w:rsidR="00576E63" w:rsidRDefault="00576E63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ROCK DEFLECTOR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615 of the Standard Specifications is hereby revised for this project as follows: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615.01 shall include the following: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work includes the placement of riprap to construct rock deflectors and channel lining in the proposed low flow channel.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615.02 shall include the following: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Rock deflectors shall consist of native rock or stone meeting the requirements of subsection 506.02 and having typical stone dimensions of </w:t>
      </w:r>
      <w:r w:rsidR="0065577D">
        <w:rPr>
          <w:rFonts w:ascii="Times New Roman" w:hAnsi="Times New Roman"/>
          <w:sz w:val="22"/>
        </w:rPr>
        <w:t>12 to 18 inches</w:t>
      </w:r>
      <w:r>
        <w:rPr>
          <w:rFonts w:ascii="Times New Roman" w:hAnsi="Times New Roman"/>
          <w:sz w:val="22"/>
        </w:rPr>
        <w:t>.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615.03 shall include the following: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locations and configurations of rock deflectors shall be as shown on the plans, or as otherwise directed by the Engineer.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615.04 shall include the following: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Rock deflectors will be measured by the actual number of installations placed.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615.05 shall include the following: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Pay Item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Pay Unit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  <w:u w:val="single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Rock Deflector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Each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Structure excavation and structure backfill for rock deflector will not be measured and paid for separately but shall be included in the work.</w:t>
      </w:r>
    </w:p>
    <w:p w:rsidR="00576E63" w:rsidRDefault="00576E63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576E63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577D"/>
    <w:rsid w:val="004208EC"/>
    <w:rsid w:val="00576E63"/>
    <w:rsid w:val="0065577D"/>
    <w:rsid w:val="008F20A6"/>
    <w:rsid w:val="00A1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3</cp:revision>
  <cp:lastPrinted>1998-06-17T21:59:00Z</cp:lastPrinted>
  <dcterms:created xsi:type="dcterms:W3CDTF">2011-01-19T20:30:00Z</dcterms:created>
  <dcterms:modified xsi:type="dcterms:W3CDTF">2011-01-19T20:31:00Z</dcterms:modified>
</cp:coreProperties>
</file>