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1A" w:rsidRDefault="005E015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E5751E">
        <w:rPr>
          <w:rFonts w:ascii="Times New Roman" w:hAnsi="Times New Roman"/>
          <w:sz w:val="22"/>
        </w:rPr>
        <w:t>621tb</w:t>
      </w:r>
    </w:p>
    <w:p w:rsidR="00822F10" w:rsidRDefault="00DF197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SECTION 621</w:t>
      </w: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TEMPORARY BRIDGE</w:t>
      </w: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621 is hereby added to the Standard Specifications for this project as follows:</w:t>
      </w: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0E2C1A" w:rsidRDefault="000E2C1A">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0E2C1A" w:rsidRDefault="000E2C1A">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b/>
          <w:sz w:val="22"/>
        </w:rPr>
        <w:t>621.01</w:t>
      </w:r>
      <w:r>
        <w:rPr>
          <w:rFonts w:ascii="Times New Roman" w:hAnsi="Times New Roman"/>
          <w:sz w:val="22"/>
        </w:rPr>
        <w:t xml:space="preserve">  This item includes loading, transporting, erecting, maintaining, removing, and returning the temporary bridge.</w:t>
      </w:r>
    </w:p>
    <w:p w:rsidR="000E2C1A" w:rsidRDefault="000E2C1A">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MATERIALS</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b/>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621.02</w:t>
      </w:r>
      <w:r>
        <w:rPr>
          <w:rFonts w:ascii="Times New Roman" w:hAnsi="Times New Roman"/>
          <w:sz w:val="22"/>
        </w:rPr>
        <w:t xml:space="preserve">  The temporary bridge is a Bailey Bridge in the possession of the Department.  The Department will not charge a rental fee for the use of this bridge on this project.</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b/>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621.03</w:t>
      </w:r>
      <w:r>
        <w:rPr>
          <w:rFonts w:ascii="Times New Roman" w:hAnsi="Times New Roman"/>
          <w:sz w:val="22"/>
        </w:rPr>
        <w:t xml:space="preserve">  The Contractor shall load and return the temporary bridge at the following site:</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Contractor shall make arrangements with Department maintenance personnel at least five days prior to the loading and returning dates.</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temporary bridge shall be erected at the location and in conformity with the lines and grades shown on the plans or established.</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Contractor shall be responsible for replacing any structural parts that are missing or damaged when the bridge is returned.</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Contractor shall band all components together before returning the bridge for storage.</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Contractor shall return the temporary bridge no later then 30 days after the new structure is opened to traffic.</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b/>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621.04</w:t>
      </w:r>
      <w:r>
        <w:rPr>
          <w:rFonts w:ascii="Times New Roman" w:hAnsi="Times New Roman"/>
          <w:sz w:val="22"/>
        </w:rPr>
        <w:t xml:space="preserve">  Temporary Bridge will not be measured, but will be paid for on a lump sum basis.</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b/>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621.05</w:t>
      </w:r>
      <w:r>
        <w:rPr>
          <w:rFonts w:ascii="Times New Roman" w:hAnsi="Times New Roman"/>
          <w:sz w:val="22"/>
        </w:rPr>
        <w:t xml:space="preserve">  The completed and accepted work for the temporary bridge will be paid for at the contract lump sum price. This price shall include all labor, equipment, and materials required to load, transport, erect, maintain, remove, and return the temporary bridge.</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be made under:</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0E2C1A" w:rsidRDefault="000E2C1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Temporary Bridge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Lump Sum</w:t>
      </w:r>
    </w:p>
    <w:sectPr w:rsidR="000E2C1A">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E5751E"/>
    <w:rsid w:val="000E2C1A"/>
    <w:rsid w:val="005E0158"/>
    <w:rsid w:val="00822F10"/>
    <w:rsid w:val="00DF1973"/>
    <w:rsid w:val="00E5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2011-01-19T20:36:00Z</dcterms:created>
  <dcterms:modified xsi:type="dcterms:W3CDTF">2011-01-19T20:36:00Z</dcterms:modified>
</cp:coreProperties>
</file>