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16A" w:rsidRPr="007A35DA" w:rsidRDefault="00B7216A" w:rsidP="00B7216A">
      <w:pPr>
        <w:rPr>
          <w:bCs/>
          <w:sz w:val="18"/>
          <w:szCs w:val="18"/>
        </w:rPr>
      </w:pPr>
      <w:r w:rsidRPr="007A35DA">
        <w:rPr>
          <w:bCs/>
          <w:sz w:val="18"/>
          <w:szCs w:val="18"/>
        </w:rPr>
        <w:t>Sample Project Special Provision: 702racsss</w:t>
      </w:r>
    </w:p>
    <w:p w:rsidR="007A35DA" w:rsidRPr="007A35DA" w:rsidRDefault="007A35DA" w:rsidP="00B7216A">
      <w:pPr>
        <w:rPr>
          <w:bCs/>
          <w:sz w:val="18"/>
          <w:szCs w:val="18"/>
        </w:rPr>
      </w:pPr>
      <w:r w:rsidRPr="007A35DA">
        <w:rPr>
          <w:bCs/>
          <w:sz w:val="18"/>
          <w:szCs w:val="18"/>
        </w:rPr>
        <w:t>Date: 11/02/16</w:t>
      </w:r>
    </w:p>
    <w:p w:rsidR="00B7216A" w:rsidRDefault="00B7216A">
      <w:pPr>
        <w:jc w:val="center"/>
        <w:rPr>
          <w:bCs/>
          <w:sz w:val="22"/>
        </w:rPr>
      </w:pPr>
    </w:p>
    <w:p w:rsidR="00A17E3F" w:rsidRPr="00B7216A" w:rsidRDefault="00A17E3F">
      <w:pPr>
        <w:jc w:val="center"/>
        <w:rPr>
          <w:bCs/>
          <w:sz w:val="22"/>
        </w:rPr>
      </w:pPr>
      <w:r w:rsidRPr="00B7216A">
        <w:rPr>
          <w:bCs/>
          <w:sz w:val="22"/>
        </w:rPr>
        <w:t>REVISION OF SECTION 702</w:t>
      </w:r>
    </w:p>
    <w:p w:rsidR="006D7337" w:rsidRPr="00B7216A" w:rsidRDefault="006D7337">
      <w:pPr>
        <w:jc w:val="center"/>
        <w:rPr>
          <w:bCs/>
          <w:sz w:val="22"/>
        </w:rPr>
      </w:pPr>
      <w:r w:rsidRPr="00B7216A">
        <w:rPr>
          <w:bCs/>
          <w:sz w:val="22"/>
        </w:rPr>
        <w:t>RECYCLING AGENTS</w:t>
      </w:r>
    </w:p>
    <w:p w:rsidR="00A17E3F" w:rsidRPr="00B7216A" w:rsidRDefault="007D6AC6">
      <w:pPr>
        <w:widowControl w:val="0"/>
        <w:spacing w:line="240" w:lineRule="atLeast"/>
        <w:jc w:val="center"/>
        <w:rPr>
          <w:bCs/>
          <w:sz w:val="22"/>
        </w:rPr>
      </w:pPr>
      <w:r w:rsidRPr="00B7216A">
        <w:rPr>
          <w:bCs/>
          <w:sz w:val="22"/>
        </w:rPr>
        <w:t>ASPHALT EMULSION</w:t>
      </w:r>
      <w:r w:rsidR="00741B11" w:rsidRPr="00B7216A">
        <w:rPr>
          <w:bCs/>
          <w:sz w:val="22"/>
        </w:rPr>
        <w:t xml:space="preserve"> (CSS) (SPECIAL)</w:t>
      </w:r>
    </w:p>
    <w:p w:rsidR="00A17E3F" w:rsidRDefault="00A17E3F">
      <w:pPr>
        <w:widowControl w:val="0"/>
        <w:spacing w:line="240" w:lineRule="atLeast"/>
        <w:rPr>
          <w:sz w:val="22"/>
        </w:rPr>
      </w:pPr>
    </w:p>
    <w:p w:rsidR="00A17E3F" w:rsidRDefault="00A17E3F">
      <w:pPr>
        <w:widowControl w:val="0"/>
        <w:spacing w:line="240" w:lineRule="atLeast"/>
        <w:rPr>
          <w:sz w:val="22"/>
        </w:rPr>
      </w:pPr>
      <w:r>
        <w:rPr>
          <w:sz w:val="22"/>
        </w:rPr>
        <w:t>Section 702</w:t>
      </w:r>
      <w:r w:rsidR="006C5245">
        <w:rPr>
          <w:sz w:val="22"/>
        </w:rPr>
        <w:t xml:space="preserve"> </w:t>
      </w:r>
      <w:r>
        <w:rPr>
          <w:sz w:val="22"/>
        </w:rPr>
        <w:t>is hereby revised for this project as follows:</w:t>
      </w:r>
    </w:p>
    <w:p w:rsidR="00A17E3F" w:rsidRDefault="00A17E3F">
      <w:pPr>
        <w:widowControl w:val="0"/>
        <w:spacing w:line="240" w:lineRule="atLeast"/>
        <w:rPr>
          <w:sz w:val="22"/>
        </w:rPr>
      </w:pPr>
    </w:p>
    <w:p w:rsidR="00A17E3F" w:rsidRDefault="006C5245">
      <w:pPr>
        <w:widowControl w:val="0"/>
        <w:spacing w:line="240" w:lineRule="atLeast"/>
        <w:rPr>
          <w:sz w:val="22"/>
        </w:rPr>
      </w:pPr>
      <w:r>
        <w:rPr>
          <w:sz w:val="22"/>
        </w:rPr>
        <w:t>Subsection 702.02 (e</w:t>
      </w:r>
      <w:r w:rsidR="00EF63CD">
        <w:rPr>
          <w:sz w:val="22"/>
        </w:rPr>
        <w:t xml:space="preserve">) shall </w:t>
      </w:r>
      <w:r>
        <w:rPr>
          <w:sz w:val="22"/>
        </w:rPr>
        <w:t xml:space="preserve">be replaced with </w:t>
      </w:r>
      <w:r w:rsidR="006D7337">
        <w:rPr>
          <w:sz w:val="22"/>
        </w:rPr>
        <w:t>the following</w:t>
      </w:r>
      <w:r w:rsidR="00A17E3F">
        <w:rPr>
          <w:sz w:val="22"/>
        </w:rPr>
        <w:t>:</w:t>
      </w:r>
    </w:p>
    <w:p w:rsidR="00A17E3F" w:rsidRDefault="00A17E3F">
      <w:pPr>
        <w:widowControl w:val="0"/>
        <w:spacing w:line="240" w:lineRule="atLeast"/>
        <w:rPr>
          <w:sz w:val="22"/>
        </w:rPr>
      </w:pPr>
    </w:p>
    <w:p w:rsidR="00A17E3F" w:rsidRDefault="00EF63CD">
      <w:pPr>
        <w:widowControl w:val="0"/>
        <w:spacing w:line="240" w:lineRule="atLeast"/>
        <w:rPr>
          <w:sz w:val="22"/>
        </w:rPr>
      </w:pPr>
      <w:r>
        <w:rPr>
          <w:bCs/>
          <w:sz w:val="22"/>
        </w:rPr>
        <w:t>Asphalt Emulsion (CSS) (Special).  R</w:t>
      </w:r>
      <w:r>
        <w:rPr>
          <w:sz w:val="22"/>
        </w:rPr>
        <w:t xml:space="preserve">ecycling agent for item 406, Cold Bituminous Pavement, shall </w:t>
      </w:r>
      <w:r w:rsidR="00A17E3F">
        <w:rPr>
          <w:sz w:val="22"/>
        </w:rPr>
        <w:t>conform to physical and chemical requirements</w:t>
      </w:r>
      <w:r w:rsidR="00641263">
        <w:rPr>
          <w:sz w:val="22"/>
        </w:rPr>
        <w:t xml:space="preserve"> of Table 702-9</w:t>
      </w:r>
      <w:r w:rsidR="00A17E3F">
        <w:rPr>
          <w:sz w:val="22"/>
        </w:rPr>
        <w:t>:</w:t>
      </w:r>
    </w:p>
    <w:p w:rsidR="00A17E3F" w:rsidRDefault="00A17E3F">
      <w:pPr>
        <w:widowControl w:val="0"/>
        <w:spacing w:line="240" w:lineRule="atLeast"/>
        <w:rPr>
          <w:sz w:val="22"/>
        </w:rPr>
      </w:pPr>
    </w:p>
    <w:p w:rsidR="00741B11" w:rsidRDefault="008264F3" w:rsidP="008264F3">
      <w:pPr>
        <w:jc w:val="center"/>
        <w:rPr>
          <w:b/>
          <w:sz w:val="22"/>
        </w:rPr>
      </w:pPr>
      <w:r>
        <w:rPr>
          <w:b/>
          <w:sz w:val="22"/>
        </w:rPr>
        <w:t>Table 702-9</w:t>
      </w:r>
    </w:p>
    <w:p w:rsidR="008264F3" w:rsidRDefault="008264F3" w:rsidP="008264F3">
      <w:pPr>
        <w:jc w:val="center"/>
        <w:rPr>
          <w:b/>
          <w:sz w:val="22"/>
        </w:rPr>
      </w:pPr>
      <w:r>
        <w:rPr>
          <w:b/>
          <w:sz w:val="22"/>
        </w:rPr>
        <w:t>ASPHALT EMULSION (CSS) (SPECIAL)</w:t>
      </w:r>
    </w:p>
    <w:p w:rsidR="008264F3" w:rsidRPr="008264F3" w:rsidRDefault="008264F3" w:rsidP="008264F3">
      <w:pPr>
        <w:jc w:val="center"/>
        <w:rPr>
          <w:b/>
          <w:sz w:val="22"/>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A0" w:firstRow="1" w:lastRow="0" w:firstColumn="1" w:lastColumn="0" w:noHBand="0" w:noVBand="0"/>
      </w:tblPr>
      <w:tblGrid>
        <w:gridCol w:w="3330"/>
        <w:gridCol w:w="1350"/>
        <w:gridCol w:w="1283"/>
        <w:gridCol w:w="1485"/>
      </w:tblGrid>
      <w:tr w:rsidR="00A17E3F">
        <w:trPr>
          <w:jc w:val="center"/>
        </w:trPr>
        <w:tc>
          <w:tcPr>
            <w:tcW w:w="3330" w:type="dxa"/>
            <w:tcBorders>
              <w:top w:val="double" w:sz="4" w:space="0" w:color="auto"/>
              <w:bottom w:val="single" w:sz="6" w:space="0" w:color="000000"/>
              <w:right w:val="single" w:sz="6" w:space="0" w:color="000000"/>
            </w:tcBorders>
            <w:vAlign w:val="center"/>
          </w:tcPr>
          <w:p w:rsidR="00A17E3F" w:rsidRDefault="00741B11">
            <w:pPr>
              <w:jc w:val="both"/>
              <w:rPr>
                <w:b/>
                <w:sz w:val="22"/>
              </w:rPr>
            </w:pPr>
            <w:r>
              <w:rPr>
                <w:b/>
                <w:sz w:val="22"/>
              </w:rPr>
              <w:t>Test on Emulsion</w:t>
            </w:r>
          </w:p>
        </w:tc>
        <w:tc>
          <w:tcPr>
            <w:tcW w:w="1350" w:type="dxa"/>
            <w:tcBorders>
              <w:top w:val="double" w:sz="4" w:space="0" w:color="auto"/>
              <w:left w:val="single" w:sz="6" w:space="0" w:color="000000"/>
              <w:bottom w:val="single" w:sz="6" w:space="0" w:color="000000"/>
              <w:right w:val="single" w:sz="6" w:space="0" w:color="000000"/>
            </w:tcBorders>
            <w:vAlign w:val="center"/>
          </w:tcPr>
          <w:p w:rsidR="00A17E3F" w:rsidRDefault="00741B11">
            <w:pPr>
              <w:jc w:val="both"/>
              <w:rPr>
                <w:b/>
                <w:sz w:val="22"/>
              </w:rPr>
            </w:pPr>
            <w:r>
              <w:rPr>
                <w:b/>
                <w:sz w:val="22"/>
              </w:rPr>
              <w:t>Test Method</w:t>
            </w:r>
          </w:p>
        </w:tc>
        <w:tc>
          <w:tcPr>
            <w:tcW w:w="1283" w:type="dxa"/>
            <w:tcBorders>
              <w:top w:val="double" w:sz="4" w:space="0" w:color="auto"/>
              <w:left w:val="single" w:sz="6" w:space="0" w:color="000000"/>
              <w:bottom w:val="single" w:sz="6" w:space="0" w:color="000000"/>
              <w:right w:val="single" w:sz="6" w:space="0" w:color="000000"/>
            </w:tcBorders>
            <w:vAlign w:val="center"/>
          </w:tcPr>
          <w:p w:rsidR="00A17E3F" w:rsidRDefault="00A17E3F">
            <w:pPr>
              <w:pStyle w:val="Heading7"/>
            </w:pPr>
            <w:r>
              <w:t>Minimum</w:t>
            </w:r>
          </w:p>
        </w:tc>
        <w:tc>
          <w:tcPr>
            <w:tcW w:w="1485" w:type="dxa"/>
            <w:tcBorders>
              <w:top w:val="double" w:sz="4" w:space="0" w:color="auto"/>
              <w:left w:val="single" w:sz="6" w:space="0" w:color="000000"/>
              <w:bottom w:val="single" w:sz="6" w:space="0" w:color="000000"/>
            </w:tcBorders>
            <w:vAlign w:val="center"/>
          </w:tcPr>
          <w:p w:rsidR="00A17E3F" w:rsidRDefault="00A17E3F">
            <w:pPr>
              <w:jc w:val="both"/>
              <w:rPr>
                <w:b/>
                <w:sz w:val="22"/>
              </w:rPr>
            </w:pPr>
            <w:r>
              <w:rPr>
                <w:b/>
                <w:sz w:val="22"/>
              </w:rPr>
              <w:t>Maximum</w:t>
            </w:r>
          </w:p>
        </w:tc>
      </w:tr>
      <w:tr w:rsidR="00A17E3F">
        <w:trPr>
          <w:jc w:val="center"/>
        </w:trPr>
        <w:tc>
          <w:tcPr>
            <w:tcW w:w="3330" w:type="dxa"/>
            <w:tcBorders>
              <w:top w:val="single" w:sz="6" w:space="0" w:color="000000"/>
              <w:bottom w:val="nil"/>
              <w:right w:val="single" w:sz="6" w:space="0" w:color="000000"/>
            </w:tcBorders>
            <w:shd w:val="clear" w:color="auto" w:fill="B3B3B3"/>
            <w:vAlign w:val="center"/>
          </w:tcPr>
          <w:p w:rsidR="00A17E3F" w:rsidRDefault="00A17E3F">
            <w:pPr>
              <w:jc w:val="both"/>
              <w:rPr>
                <w:sz w:val="22"/>
              </w:rPr>
            </w:pPr>
            <w:r>
              <w:rPr>
                <w:sz w:val="22"/>
              </w:rPr>
              <w:t>Residue from distillation, %</w:t>
            </w:r>
          </w:p>
        </w:tc>
        <w:tc>
          <w:tcPr>
            <w:tcW w:w="1350" w:type="dxa"/>
            <w:tcBorders>
              <w:top w:val="single" w:sz="6" w:space="0" w:color="000000"/>
              <w:left w:val="single" w:sz="6" w:space="0" w:color="000000"/>
              <w:bottom w:val="nil"/>
              <w:right w:val="single" w:sz="6" w:space="0" w:color="000000"/>
            </w:tcBorders>
            <w:shd w:val="clear" w:color="auto" w:fill="B3B3B3"/>
            <w:vAlign w:val="center"/>
          </w:tcPr>
          <w:p w:rsidR="00A17E3F" w:rsidRDefault="00A17E3F">
            <w:pPr>
              <w:jc w:val="both"/>
              <w:rPr>
                <w:sz w:val="22"/>
              </w:rPr>
            </w:pPr>
            <w:r>
              <w:rPr>
                <w:sz w:val="22"/>
              </w:rPr>
              <w:t>ASTM D244</w:t>
            </w:r>
            <w:r>
              <w:rPr>
                <w:sz w:val="22"/>
                <w:vertAlign w:val="superscript"/>
              </w:rPr>
              <w:t>1</w:t>
            </w:r>
          </w:p>
        </w:tc>
        <w:tc>
          <w:tcPr>
            <w:tcW w:w="1283" w:type="dxa"/>
            <w:tcBorders>
              <w:top w:val="single" w:sz="6" w:space="0" w:color="000000"/>
              <w:left w:val="single" w:sz="6" w:space="0" w:color="000000"/>
              <w:bottom w:val="nil"/>
              <w:right w:val="single" w:sz="6" w:space="0" w:color="000000"/>
            </w:tcBorders>
            <w:shd w:val="clear" w:color="auto" w:fill="B3B3B3"/>
            <w:vAlign w:val="center"/>
          </w:tcPr>
          <w:p w:rsidR="00A17E3F" w:rsidRDefault="00A17E3F">
            <w:pPr>
              <w:jc w:val="both"/>
              <w:rPr>
                <w:sz w:val="22"/>
              </w:rPr>
            </w:pPr>
            <w:r>
              <w:rPr>
                <w:sz w:val="22"/>
              </w:rPr>
              <w:t>6</w:t>
            </w:r>
            <w:r w:rsidR="00580A52">
              <w:rPr>
                <w:sz w:val="22"/>
              </w:rPr>
              <w:t>3</w:t>
            </w:r>
            <w:r>
              <w:rPr>
                <w:sz w:val="22"/>
              </w:rPr>
              <w:t>.0</w:t>
            </w:r>
          </w:p>
        </w:tc>
        <w:tc>
          <w:tcPr>
            <w:tcW w:w="1485" w:type="dxa"/>
            <w:tcBorders>
              <w:top w:val="single" w:sz="6" w:space="0" w:color="000000"/>
              <w:left w:val="single" w:sz="6" w:space="0" w:color="000000"/>
              <w:bottom w:val="nil"/>
            </w:tcBorders>
            <w:shd w:val="clear" w:color="auto" w:fill="B3B3B3"/>
            <w:vAlign w:val="center"/>
          </w:tcPr>
          <w:p w:rsidR="00A17E3F" w:rsidRDefault="00A17E3F">
            <w:pPr>
              <w:jc w:val="both"/>
              <w:rPr>
                <w:sz w:val="22"/>
              </w:rPr>
            </w:pPr>
          </w:p>
        </w:tc>
      </w:tr>
      <w:tr w:rsidR="00A17E3F">
        <w:trPr>
          <w:jc w:val="center"/>
        </w:trPr>
        <w:tc>
          <w:tcPr>
            <w:tcW w:w="3330" w:type="dxa"/>
            <w:tcBorders>
              <w:top w:val="nil"/>
              <w:bottom w:val="nil"/>
              <w:right w:val="single" w:sz="6" w:space="0" w:color="000000"/>
            </w:tcBorders>
            <w:vAlign w:val="center"/>
          </w:tcPr>
          <w:p w:rsidR="00A17E3F" w:rsidRDefault="00A17E3F">
            <w:pPr>
              <w:jc w:val="both"/>
              <w:rPr>
                <w:sz w:val="22"/>
              </w:rPr>
            </w:pPr>
            <w:r>
              <w:rPr>
                <w:sz w:val="22"/>
              </w:rPr>
              <w:t>Oil distillate by distillation, %</w:t>
            </w:r>
          </w:p>
        </w:tc>
        <w:tc>
          <w:tcPr>
            <w:tcW w:w="1350" w:type="dxa"/>
            <w:tcBorders>
              <w:top w:val="nil"/>
              <w:left w:val="single" w:sz="6" w:space="0" w:color="000000"/>
              <w:bottom w:val="nil"/>
              <w:right w:val="single" w:sz="6" w:space="0" w:color="000000"/>
            </w:tcBorders>
            <w:vAlign w:val="center"/>
          </w:tcPr>
          <w:p w:rsidR="00A17E3F" w:rsidRDefault="00A17E3F">
            <w:pPr>
              <w:jc w:val="both"/>
              <w:rPr>
                <w:sz w:val="22"/>
              </w:rPr>
            </w:pPr>
            <w:r>
              <w:rPr>
                <w:sz w:val="22"/>
              </w:rPr>
              <w:t>ASTM D244</w:t>
            </w:r>
            <w:r>
              <w:rPr>
                <w:sz w:val="22"/>
                <w:vertAlign w:val="superscript"/>
              </w:rPr>
              <w:t>1</w:t>
            </w:r>
          </w:p>
        </w:tc>
        <w:tc>
          <w:tcPr>
            <w:tcW w:w="1283" w:type="dxa"/>
            <w:tcBorders>
              <w:top w:val="nil"/>
              <w:left w:val="single" w:sz="6" w:space="0" w:color="000000"/>
              <w:bottom w:val="nil"/>
              <w:right w:val="single" w:sz="6" w:space="0" w:color="000000"/>
            </w:tcBorders>
            <w:vAlign w:val="center"/>
          </w:tcPr>
          <w:p w:rsidR="00A17E3F" w:rsidRDefault="00A17E3F">
            <w:pPr>
              <w:jc w:val="both"/>
              <w:rPr>
                <w:sz w:val="22"/>
              </w:rPr>
            </w:pPr>
          </w:p>
        </w:tc>
        <w:tc>
          <w:tcPr>
            <w:tcW w:w="1485" w:type="dxa"/>
            <w:tcBorders>
              <w:top w:val="nil"/>
              <w:left w:val="single" w:sz="6" w:space="0" w:color="000000"/>
              <w:bottom w:val="nil"/>
            </w:tcBorders>
            <w:vAlign w:val="center"/>
          </w:tcPr>
          <w:p w:rsidR="00A17E3F" w:rsidRDefault="00580A52">
            <w:pPr>
              <w:jc w:val="both"/>
              <w:rPr>
                <w:sz w:val="22"/>
              </w:rPr>
            </w:pPr>
            <w:r>
              <w:rPr>
                <w:sz w:val="22"/>
              </w:rPr>
              <w:t>1.0</w:t>
            </w:r>
          </w:p>
        </w:tc>
      </w:tr>
      <w:tr w:rsidR="00A17E3F" w:rsidTr="0019595C">
        <w:trPr>
          <w:jc w:val="center"/>
        </w:trPr>
        <w:tc>
          <w:tcPr>
            <w:tcW w:w="3330" w:type="dxa"/>
            <w:tcBorders>
              <w:top w:val="nil"/>
              <w:bottom w:val="single" w:sz="6" w:space="0" w:color="000000"/>
              <w:right w:val="single" w:sz="6" w:space="0" w:color="000000"/>
            </w:tcBorders>
            <w:shd w:val="clear" w:color="auto" w:fill="B3B3B3"/>
            <w:vAlign w:val="center"/>
          </w:tcPr>
          <w:p w:rsidR="00A17E3F" w:rsidRDefault="00A17E3F">
            <w:pPr>
              <w:jc w:val="both"/>
              <w:rPr>
                <w:sz w:val="22"/>
              </w:rPr>
            </w:pPr>
            <w:r>
              <w:rPr>
                <w:sz w:val="22"/>
              </w:rPr>
              <w:t>Sieve Test, %</w:t>
            </w:r>
          </w:p>
        </w:tc>
        <w:tc>
          <w:tcPr>
            <w:tcW w:w="1350" w:type="dxa"/>
            <w:tcBorders>
              <w:top w:val="nil"/>
              <w:left w:val="single" w:sz="6" w:space="0" w:color="000000"/>
              <w:bottom w:val="single" w:sz="6" w:space="0" w:color="000000"/>
              <w:right w:val="single" w:sz="6" w:space="0" w:color="000000"/>
            </w:tcBorders>
            <w:shd w:val="clear" w:color="auto" w:fill="B3B3B3"/>
            <w:vAlign w:val="center"/>
          </w:tcPr>
          <w:p w:rsidR="00A17E3F" w:rsidRDefault="00A17E3F">
            <w:pPr>
              <w:jc w:val="both"/>
              <w:rPr>
                <w:sz w:val="22"/>
              </w:rPr>
            </w:pPr>
            <w:r>
              <w:rPr>
                <w:sz w:val="22"/>
              </w:rPr>
              <w:t>ASTM D244</w:t>
            </w:r>
            <w:r>
              <w:rPr>
                <w:sz w:val="22"/>
                <w:vertAlign w:val="superscript"/>
              </w:rPr>
              <w:t>1</w:t>
            </w:r>
          </w:p>
        </w:tc>
        <w:tc>
          <w:tcPr>
            <w:tcW w:w="1283" w:type="dxa"/>
            <w:tcBorders>
              <w:top w:val="nil"/>
              <w:left w:val="single" w:sz="6" w:space="0" w:color="000000"/>
              <w:bottom w:val="single" w:sz="6" w:space="0" w:color="000000"/>
              <w:right w:val="single" w:sz="6" w:space="0" w:color="000000"/>
            </w:tcBorders>
            <w:shd w:val="clear" w:color="auto" w:fill="B3B3B3"/>
            <w:vAlign w:val="center"/>
          </w:tcPr>
          <w:p w:rsidR="00A17E3F" w:rsidRDefault="00A17E3F">
            <w:pPr>
              <w:jc w:val="both"/>
              <w:rPr>
                <w:sz w:val="22"/>
              </w:rPr>
            </w:pPr>
          </w:p>
        </w:tc>
        <w:tc>
          <w:tcPr>
            <w:tcW w:w="1485" w:type="dxa"/>
            <w:tcBorders>
              <w:top w:val="nil"/>
              <w:left w:val="single" w:sz="6" w:space="0" w:color="000000"/>
              <w:bottom w:val="single" w:sz="6" w:space="0" w:color="000000"/>
            </w:tcBorders>
            <w:shd w:val="clear" w:color="auto" w:fill="B3B3B3"/>
            <w:vAlign w:val="center"/>
          </w:tcPr>
          <w:p w:rsidR="00A17E3F" w:rsidRDefault="00A17E3F">
            <w:pPr>
              <w:jc w:val="both"/>
              <w:rPr>
                <w:sz w:val="22"/>
              </w:rPr>
            </w:pPr>
            <w:r>
              <w:rPr>
                <w:sz w:val="22"/>
              </w:rPr>
              <w:t>0.</w:t>
            </w:r>
            <w:r w:rsidR="00580A52">
              <w:rPr>
                <w:sz w:val="22"/>
              </w:rPr>
              <w:t>3</w:t>
            </w:r>
          </w:p>
        </w:tc>
      </w:tr>
      <w:tr w:rsidR="0019595C" w:rsidTr="0019595C">
        <w:trPr>
          <w:jc w:val="center"/>
        </w:trPr>
        <w:tc>
          <w:tcPr>
            <w:tcW w:w="3330" w:type="dxa"/>
            <w:tcBorders>
              <w:top w:val="single" w:sz="6" w:space="0" w:color="000000"/>
              <w:bottom w:val="single" w:sz="6" w:space="0" w:color="000000"/>
              <w:right w:val="single" w:sz="6" w:space="0" w:color="000000"/>
            </w:tcBorders>
            <w:shd w:val="clear" w:color="auto" w:fill="auto"/>
          </w:tcPr>
          <w:p w:rsidR="0019595C" w:rsidRDefault="0019595C">
            <w:pPr>
              <w:jc w:val="both"/>
              <w:rPr>
                <w:sz w:val="22"/>
              </w:rPr>
            </w:pPr>
          </w:p>
          <w:p w:rsidR="0019595C" w:rsidRDefault="0019595C">
            <w:pPr>
              <w:jc w:val="both"/>
              <w:rPr>
                <w:sz w:val="22"/>
              </w:rPr>
            </w:pPr>
            <w:r>
              <w:rPr>
                <w:sz w:val="22"/>
              </w:rPr>
              <w:t>Penetration (TBD</w:t>
            </w:r>
            <w:r>
              <w:rPr>
                <w:sz w:val="22"/>
                <w:vertAlign w:val="superscript"/>
              </w:rPr>
              <w:t>2</w:t>
            </w:r>
            <w:r>
              <w:rPr>
                <w:sz w:val="22"/>
              </w:rPr>
              <w:t xml:space="preserve">), 25°C, </w:t>
            </w:r>
            <w:proofErr w:type="spellStart"/>
            <w:r>
              <w:rPr>
                <w:sz w:val="22"/>
              </w:rPr>
              <w:t>dmm</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rsidR="0019595C" w:rsidRDefault="0019595C">
            <w:pPr>
              <w:jc w:val="both"/>
              <w:rPr>
                <w:sz w:val="22"/>
              </w:rPr>
            </w:pPr>
          </w:p>
          <w:p w:rsidR="0019595C" w:rsidRDefault="0019595C">
            <w:pPr>
              <w:jc w:val="both"/>
              <w:rPr>
                <w:sz w:val="22"/>
              </w:rPr>
            </w:pPr>
            <w:r>
              <w:rPr>
                <w:sz w:val="22"/>
              </w:rPr>
              <w:t>ASTM D5</w:t>
            </w:r>
            <w:r w:rsidRPr="00741B11">
              <w:rPr>
                <w:sz w:val="22"/>
                <w:szCs w:val="22"/>
                <w:vertAlign w:val="superscript"/>
              </w:rPr>
              <w:t>3</w:t>
            </w:r>
          </w:p>
        </w:tc>
        <w:tc>
          <w:tcPr>
            <w:tcW w:w="1283" w:type="dxa"/>
            <w:tcBorders>
              <w:top w:val="single" w:sz="6" w:space="0" w:color="000000"/>
              <w:left w:val="single" w:sz="6" w:space="0" w:color="000000"/>
              <w:bottom w:val="single" w:sz="6" w:space="0" w:color="000000"/>
              <w:right w:val="single" w:sz="6" w:space="0" w:color="000000"/>
            </w:tcBorders>
            <w:shd w:val="clear" w:color="auto" w:fill="auto"/>
          </w:tcPr>
          <w:p w:rsidR="0019595C" w:rsidRDefault="0019595C">
            <w:pPr>
              <w:jc w:val="both"/>
              <w:rPr>
                <w:sz w:val="22"/>
              </w:rPr>
            </w:pPr>
          </w:p>
          <w:p w:rsidR="0019595C" w:rsidRDefault="0019595C">
            <w:pPr>
              <w:jc w:val="both"/>
              <w:rPr>
                <w:sz w:val="22"/>
              </w:rPr>
            </w:pPr>
            <w:r>
              <w:rPr>
                <w:sz w:val="22"/>
              </w:rPr>
              <w:t>-25%</w:t>
            </w:r>
          </w:p>
        </w:tc>
        <w:tc>
          <w:tcPr>
            <w:tcW w:w="1485" w:type="dxa"/>
            <w:tcBorders>
              <w:top w:val="single" w:sz="6" w:space="0" w:color="000000"/>
              <w:left w:val="single" w:sz="6" w:space="0" w:color="000000"/>
              <w:bottom w:val="single" w:sz="6" w:space="0" w:color="000000"/>
            </w:tcBorders>
            <w:shd w:val="clear" w:color="auto" w:fill="auto"/>
          </w:tcPr>
          <w:p w:rsidR="0019595C" w:rsidRDefault="0019595C">
            <w:pPr>
              <w:jc w:val="both"/>
              <w:rPr>
                <w:sz w:val="22"/>
              </w:rPr>
            </w:pPr>
          </w:p>
          <w:p w:rsidR="0019595C" w:rsidRDefault="0019595C">
            <w:pPr>
              <w:jc w:val="both"/>
              <w:rPr>
                <w:sz w:val="22"/>
              </w:rPr>
            </w:pPr>
            <w:r>
              <w:rPr>
                <w:sz w:val="22"/>
              </w:rPr>
              <w:t>+25%</w:t>
            </w:r>
          </w:p>
          <w:p w:rsidR="0019595C" w:rsidRDefault="0019595C">
            <w:pPr>
              <w:jc w:val="both"/>
              <w:rPr>
                <w:sz w:val="22"/>
              </w:rPr>
            </w:pPr>
          </w:p>
        </w:tc>
      </w:tr>
      <w:tr w:rsidR="0019595C">
        <w:trPr>
          <w:jc w:val="center"/>
        </w:trPr>
        <w:tc>
          <w:tcPr>
            <w:tcW w:w="3330" w:type="dxa"/>
            <w:tcBorders>
              <w:top w:val="single" w:sz="6" w:space="0" w:color="000000"/>
            </w:tcBorders>
          </w:tcPr>
          <w:p w:rsidR="0019595C" w:rsidRDefault="0019595C">
            <w:pPr>
              <w:jc w:val="both"/>
              <w:rPr>
                <w:sz w:val="22"/>
              </w:rPr>
            </w:pPr>
          </w:p>
        </w:tc>
        <w:tc>
          <w:tcPr>
            <w:tcW w:w="1350" w:type="dxa"/>
            <w:tcBorders>
              <w:top w:val="single" w:sz="6" w:space="0" w:color="000000"/>
            </w:tcBorders>
          </w:tcPr>
          <w:p w:rsidR="0019595C" w:rsidRDefault="0019595C">
            <w:pPr>
              <w:jc w:val="both"/>
              <w:rPr>
                <w:sz w:val="22"/>
              </w:rPr>
            </w:pPr>
          </w:p>
        </w:tc>
        <w:tc>
          <w:tcPr>
            <w:tcW w:w="1283" w:type="dxa"/>
            <w:tcBorders>
              <w:top w:val="single" w:sz="6" w:space="0" w:color="000000"/>
            </w:tcBorders>
          </w:tcPr>
          <w:p w:rsidR="0019595C" w:rsidRDefault="0019595C">
            <w:pPr>
              <w:jc w:val="both"/>
              <w:rPr>
                <w:sz w:val="22"/>
              </w:rPr>
            </w:pPr>
          </w:p>
        </w:tc>
        <w:tc>
          <w:tcPr>
            <w:tcW w:w="1485" w:type="dxa"/>
            <w:tcBorders>
              <w:top w:val="single" w:sz="6" w:space="0" w:color="000000"/>
            </w:tcBorders>
          </w:tcPr>
          <w:p w:rsidR="0019595C" w:rsidRDefault="0019595C">
            <w:pPr>
              <w:jc w:val="both"/>
              <w:rPr>
                <w:sz w:val="22"/>
              </w:rPr>
            </w:pPr>
          </w:p>
        </w:tc>
      </w:tr>
      <w:tr w:rsidR="0019595C">
        <w:trPr>
          <w:jc w:val="center"/>
        </w:trPr>
        <w:tc>
          <w:tcPr>
            <w:tcW w:w="7448" w:type="dxa"/>
            <w:gridSpan w:val="4"/>
          </w:tcPr>
          <w:p w:rsidR="0019595C" w:rsidRPr="008264F3" w:rsidRDefault="0019595C" w:rsidP="008264F3">
            <w:pPr>
              <w:jc w:val="both"/>
              <w:rPr>
                <w:sz w:val="22"/>
                <w:szCs w:val="22"/>
              </w:rPr>
            </w:pPr>
            <w:proofErr w:type="gramStart"/>
            <w:r w:rsidRPr="008264F3">
              <w:rPr>
                <w:sz w:val="22"/>
                <w:szCs w:val="22"/>
                <w:vertAlign w:val="superscript"/>
              </w:rPr>
              <w:t>1</w:t>
            </w:r>
            <w:r w:rsidRPr="008264F3">
              <w:rPr>
                <w:sz w:val="22"/>
                <w:szCs w:val="22"/>
              </w:rPr>
              <w:t xml:space="preserve">  Modified</w:t>
            </w:r>
            <w:proofErr w:type="gramEnd"/>
            <w:r w:rsidRPr="008264F3">
              <w:rPr>
                <w:sz w:val="22"/>
                <w:szCs w:val="22"/>
              </w:rPr>
              <w:t xml:space="preserve"> ASTM D244 procedure – distillation temperature of 177°C with a 20 minute hold.  The ASTM D244 vacuum distillation procedure may be substituted once the maximum oil distillate is satisfied.</w:t>
            </w:r>
          </w:p>
          <w:p w:rsidR="0019595C" w:rsidRPr="008264F3" w:rsidRDefault="0019595C" w:rsidP="008264F3">
            <w:pPr>
              <w:jc w:val="both"/>
              <w:rPr>
                <w:sz w:val="22"/>
                <w:szCs w:val="22"/>
              </w:rPr>
            </w:pPr>
            <w:r w:rsidRPr="008264F3">
              <w:rPr>
                <w:sz w:val="22"/>
                <w:szCs w:val="22"/>
                <w:vertAlign w:val="superscript"/>
              </w:rPr>
              <w:t>2</w:t>
            </w:r>
            <w:r w:rsidRPr="008264F3">
              <w:rPr>
                <w:sz w:val="22"/>
                <w:szCs w:val="22"/>
              </w:rPr>
              <w:t xml:space="preserve"> TBD – to be determined by the </w:t>
            </w:r>
            <w:r>
              <w:rPr>
                <w:sz w:val="22"/>
                <w:szCs w:val="22"/>
              </w:rPr>
              <w:t xml:space="preserve">Contractor’s </w:t>
            </w:r>
            <w:r w:rsidRPr="008264F3">
              <w:rPr>
                <w:sz w:val="22"/>
                <w:szCs w:val="22"/>
              </w:rPr>
              <w:t>CIR design prior to emulsion manufacture for project.  Penetration range will be determined on the design requirements for the project and will be submitted to the Region Materials Engineer for approval prior to project start.</w:t>
            </w:r>
          </w:p>
          <w:p w:rsidR="0019595C" w:rsidRDefault="0019595C">
            <w:pPr>
              <w:jc w:val="both"/>
              <w:rPr>
                <w:sz w:val="22"/>
              </w:rPr>
            </w:pPr>
            <w:r w:rsidRPr="008264F3">
              <w:rPr>
                <w:sz w:val="22"/>
                <w:szCs w:val="22"/>
                <w:vertAlign w:val="superscript"/>
              </w:rPr>
              <w:t xml:space="preserve">3 </w:t>
            </w:r>
            <w:r w:rsidRPr="008264F3">
              <w:rPr>
                <w:sz w:val="22"/>
                <w:szCs w:val="22"/>
              </w:rPr>
              <w:t>Modified ASTM D5 Procedure – The Penetration test for this material will be conducted under a dry condition with no water used on the surface of the emulsion residue.</w:t>
            </w:r>
            <w:r w:rsidRPr="008264F3">
              <w:t xml:space="preserve"> </w:t>
            </w:r>
          </w:p>
        </w:tc>
      </w:tr>
    </w:tbl>
    <w:p w:rsidR="007A35DA" w:rsidRDefault="007A35DA">
      <w:pPr>
        <w:jc w:val="both"/>
        <w:rPr>
          <w:sz w:val="22"/>
          <w:vertAlign w:val="superscript"/>
        </w:rPr>
      </w:pPr>
    </w:p>
    <w:p w:rsidR="007A35DA" w:rsidRDefault="007A35DA">
      <w:pPr>
        <w:jc w:val="both"/>
        <w:rPr>
          <w:color w:val="C00000"/>
          <w:sz w:val="22"/>
          <w:vertAlign w:val="superscript"/>
        </w:rPr>
      </w:pPr>
      <w:r>
        <w:rPr>
          <w:color w:val="C00000"/>
          <w:sz w:val="22"/>
          <w:vertAlign w:val="superscript"/>
        </w:rPr>
        <w:t>************************************************************************************************************************************************</w:t>
      </w:r>
    </w:p>
    <w:p w:rsidR="007A35DA" w:rsidRDefault="007A35DA">
      <w:pPr>
        <w:jc w:val="both"/>
        <w:rPr>
          <w:color w:val="C00000"/>
          <w:sz w:val="22"/>
          <w:vertAlign w:val="superscript"/>
        </w:rPr>
      </w:pPr>
      <w:r>
        <w:rPr>
          <w:color w:val="C00000"/>
          <w:sz w:val="22"/>
          <w:vertAlign w:val="superscript"/>
        </w:rPr>
        <w:t xml:space="preserve">INSTRUCTIONS TO DESIGNERS: </w:t>
      </w:r>
    </w:p>
    <w:p w:rsidR="007A35DA" w:rsidRPr="007A35DA" w:rsidRDefault="007A35DA" w:rsidP="007A35DA">
      <w:pPr>
        <w:jc w:val="both"/>
        <w:rPr>
          <w:color w:val="C00000"/>
          <w:sz w:val="22"/>
          <w:vertAlign w:val="superscript"/>
        </w:rPr>
      </w:pPr>
      <w:r>
        <w:rPr>
          <w:color w:val="C00000"/>
          <w:sz w:val="22"/>
          <w:vertAlign w:val="superscript"/>
        </w:rPr>
        <w:t xml:space="preserve">Use in conjunction with the sample project special provision, </w:t>
      </w:r>
      <w:r w:rsidRPr="007A35DA">
        <w:rPr>
          <w:color w:val="C00000"/>
          <w:sz w:val="22"/>
          <w:vertAlign w:val="superscript"/>
        </w:rPr>
        <w:t xml:space="preserve">Revision </w:t>
      </w:r>
      <w:bookmarkStart w:id="0" w:name="_GoBack"/>
      <w:bookmarkEnd w:id="0"/>
      <w:r w:rsidRPr="007A35DA">
        <w:rPr>
          <w:color w:val="C00000"/>
          <w:sz w:val="22"/>
          <w:vertAlign w:val="superscript"/>
        </w:rPr>
        <w:t>of Sections 307 and 406</w:t>
      </w:r>
    </w:p>
    <w:p w:rsidR="007A35DA" w:rsidRDefault="007A35DA" w:rsidP="007A35DA">
      <w:pPr>
        <w:jc w:val="both"/>
        <w:rPr>
          <w:color w:val="C00000"/>
          <w:sz w:val="22"/>
          <w:vertAlign w:val="superscript"/>
        </w:rPr>
      </w:pPr>
      <w:r w:rsidRPr="007A35DA">
        <w:rPr>
          <w:color w:val="C00000"/>
          <w:sz w:val="22"/>
          <w:vertAlign w:val="superscript"/>
        </w:rPr>
        <w:t>Cold Bituminous Pavement (Recycle)</w:t>
      </w:r>
    </w:p>
    <w:sectPr w:rsidR="007A35DA" w:rsidSect="00B7216A">
      <w:footerReference w:type="default" r:id="rId7"/>
      <w:type w:val="continuous"/>
      <w:pgSz w:w="12240" w:h="15840"/>
      <w:pgMar w:top="720" w:right="1080" w:bottom="720" w:left="1080" w:header="720" w:footer="432" w:gutter="0"/>
      <w:pgNumType w:start="1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B46" w:rsidRDefault="00E14B46">
      <w:r>
        <w:separator/>
      </w:r>
    </w:p>
  </w:endnote>
  <w:endnote w:type="continuationSeparator" w:id="0">
    <w:p w:rsidR="00E14B46" w:rsidRDefault="00E1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0B2" w:rsidRDefault="004710B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B46" w:rsidRDefault="00E14B46">
      <w:r>
        <w:separator/>
      </w:r>
    </w:p>
  </w:footnote>
  <w:footnote w:type="continuationSeparator" w:id="0">
    <w:p w:rsidR="00E14B46" w:rsidRDefault="00E14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3579"/>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8071A42"/>
    <w:multiLevelType w:val="singleLevel"/>
    <w:tmpl w:val="10CCB9EE"/>
    <w:lvl w:ilvl="0">
      <w:start w:val="1"/>
      <w:numFmt w:val="none"/>
      <w:lvlText w:val="5.7"/>
      <w:lvlJc w:val="left"/>
      <w:pPr>
        <w:tabs>
          <w:tab w:val="num" w:pos="360"/>
        </w:tabs>
        <w:ind w:left="360" w:hanging="360"/>
      </w:pPr>
    </w:lvl>
  </w:abstractNum>
  <w:abstractNum w:abstractNumId="2" w15:restartNumberingAfterBreak="0">
    <w:nsid w:val="105C5D0E"/>
    <w:multiLevelType w:val="singleLevel"/>
    <w:tmpl w:val="C4AEBFFE"/>
    <w:lvl w:ilvl="0">
      <w:start w:val="5"/>
      <w:numFmt w:val="decimal"/>
      <w:lvlText w:val="%1."/>
      <w:lvlJc w:val="left"/>
      <w:pPr>
        <w:tabs>
          <w:tab w:val="num" w:pos="1080"/>
        </w:tabs>
        <w:ind w:left="1080" w:hanging="360"/>
      </w:pPr>
      <w:rPr>
        <w:rFonts w:hint="default"/>
      </w:rPr>
    </w:lvl>
  </w:abstractNum>
  <w:abstractNum w:abstractNumId="3" w15:restartNumberingAfterBreak="0">
    <w:nsid w:val="11CE47BD"/>
    <w:multiLevelType w:val="singleLevel"/>
    <w:tmpl w:val="C4AEBFFE"/>
    <w:lvl w:ilvl="0">
      <w:start w:val="5"/>
      <w:numFmt w:val="decimal"/>
      <w:lvlText w:val="%1."/>
      <w:lvlJc w:val="left"/>
      <w:pPr>
        <w:tabs>
          <w:tab w:val="num" w:pos="1080"/>
        </w:tabs>
        <w:ind w:left="1080" w:hanging="360"/>
      </w:pPr>
      <w:rPr>
        <w:rFonts w:hint="default"/>
      </w:rPr>
    </w:lvl>
  </w:abstractNum>
  <w:abstractNum w:abstractNumId="4" w15:restartNumberingAfterBreak="0">
    <w:nsid w:val="1213173B"/>
    <w:multiLevelType w:val="singleLevel"/>
    <w:tmpl w:val="C1DA5092"/>
    <w:lvl w:ilvl="0">
      <w:start w:val="1"/>
      <w:numFmt w:val="decimal"/>
      <w:lvlText w:val="%1"/>
      <w:lvlJc w:val="left"/>
      <w:pPr>
        <w:tabs>
          <w:tab w:val="num" w:pos="1080"/>
        </w:tabs>
        <w:ind w:left="1080" w:hanging="360"/>
      </w:pPr>
      <w:rPr>
        <w:rFonts w:hint="default"/>
      </w:rPr>
    </w:lvl>
  </w:abstractNum>
  <w:abstractNum w:abstractNumId="5" w15:restartNumberingAfterBreak="0">
    <w:nsid w:val="128957BA"/>
    <w:multiLevelType w:val="singleLevel"/>
    <w:tmpl w:val="6394A3C6"/>
    <w:lvl w:ilvl="0">
      <w:start w:val="7"/>
      <w:numFmt w:val="decimal"/>
      <w:lvlText w:val="%1."/>
      <w:lvlJc w:val="left"/>
      <w:pPr>
        <w:tabs>
          <w:tab w:val="num" w:pos="360"/>
        </w:tabs>
        <w:ind w:left="360" w:hanging="360"/>
      </w:pPr>
    </w:lvl>
  </w:abstractNum>
  <w:abstractNum w:abstractNumId="6" w15:restartNumberingAfterBreak="0">
    <w:nsid w:val="14CC1A4C"/>
    <w:multiLevelType w:val="singleLevel"/>
    <w:tmpl w:val="3BF6B1CE"/>
    <w:lvl w:ilvl="0">
      <w:start w:val="7"/>
      <w:numFmt w:val="decimal"/>
      <w:lvlText w:val="%1."/>
      <w:lvlJc w:val="left"/>
      <w:pPr>
        <w:tabs>
          <w:tab w:val="num" w:pos="1080"/>
        </w:tabs>
        <w:ind w:left="1080" w:hanging="360"/>
      </w:pPr>
      <w:rPr>
        <w:rFonts w:hint="default"/>
        <w:b/>
      </w:rPr>
    </w:lvl>
  </w:abstractNum>
  <w:abstractNum w:abstractNumId="7" w15:restartNumberingAfterBreak="0">
    <w:nsid w:val="15AB7CCB"/>
    <w:multiLevelType w:val="singleLevel"/>
    <w:tmpl w:val="DFA6946A"/>
    <w:lvl w:ilvl="0">
      <w:start w:val="2"/>
      <w:numFmt w:val="decimal"/>
      <w:lvlText w:val="%1."/>
      <w:lvlJc w:val="left"/>
      <w:pPr>
        <w:tabs>
          <w:tab w:val="num" w:pos="360"/>
        </w:tabs>
        <w:ind w:left="360" w:hanging="360"/>
      </w:pPr>
      <w:rPr>
        <w:b w:val="0"/>
        <w:i w:val="0"/>
        <w:u w:val="none"/>
      </w:rPr>
    </w:lvl>
  </w:abstractNum>
  <w:abstractNum w:abstractNumId="8" w15:restartNumberingAfterBreak="0">
    <w:nsid w:val="179F5CF5"/>
    <w:multiLevelType w:val="singleLevel"/>
    <w:tmpl w:val="A410A31E"/>
    <w:lvl w:ilvl="0">
      <w:start w:val="1"/>
      <w:numFmt w:val="decimal"/>
      <w:lvlText w:val="%1."/>
      <w:legacy w:legacy="1" w:legacySpace="0" w:legacyIndent="360"/>
      <w:lvlJc w:val="left"/>
      <w:pPr>
        <w:ind w:left="360" w:hanging="360"/>
      </w:pPr>
    </w:lvl>
  </w:abstractNum>
  <w:abstractNum w:abstractNumId="9" w15:restartNumberingAfterBreak="0">
    <w:nsid w:val="18860E6A"/>
    <w:multiLevelType w:val="singleLevel"/>
    <w:tmpl w:val="37CE5CB4"/>
    <w:lvl w:ilvl="0">
      <w:start w:val="1"/>
      <w:numFmt w:val="decimal"/>
      <w:lvlText w:val=""/>
      <w:lvlJc w:val="left"/>
      <w:pPr>
        <w:tabs>
          <w:tab w:val="num" w:pos="360"/>
        </w:tabs>
        <w:ind w:left="360" w:hanging="360"/>
      </w:pPr>
      <w:rPr>
        <w:rFonts w:ascii="Times New Roman" w:hAnsi="Times New Roman" w:hint="default"/>
      </w:rPr>
    </w:lvl>
  </w:abstractNum>
  <w:abstractNum w:abstractNumId="10" w15:restartNumberingAfterBreak="0">
    <w:nsid w:val="1C8E3215"/>
    <w:multiLevelType w:val="singleLevel"/>
    <w:tmpl w:val="098CA678"/>
    <w:lvl w:ilvl="0">
      <w:start w:val="3"/>
      <w:numFmt w:val="decimal"/>
      <w:lvlText w:val="3.%1 "/>
      <w:legacy w:legacy="1" w:legacySpace="0" w:legacyIndent="360"/>
      <w:lvlJc w:val="left"/>
      <w:pPr>
        <w:ind w:left="1080" w:hanging="360"/>
      </w:pPr>
      <w:rPr>
        <w:rFonts w:ascii="Times New Roman" w:hAnsi="Times New Roman" w:hint="default"/>
        <w:b w:val="0"/>
        <w:i w:val="0"/>
        <w:sz w:val="20"/>
        <w:u w:val="none"/>
      </w:rPr>
    </w:lvl>
  </w:abstractNum>
  <w:abstractNum w:abstractNumId="11" w15:restartNumberingAfterBreak="0">
    <w:nsid w:val="1DAD3C98"/>
    <w:multiLevelType w:val="singleLevel"/>
    <w:tmpl w:val="B50ABAE2"/>
    <w:lvl w:ilvl="0">
      <w:start w:val="5"/>
      <w:numFmt w:val="decimal"/>
      <w:lvlText w:val="%1."/>
      <w:legacy w:legacy="1" w:legacySpace="0" w:legacyIndent="360"/>
      <w:lvlJc w:val="left"/>
      <w:pPr>
        <w:ind w:left="360" w:hanging="360"/>
      </w:pPr>
    </w:lvl>
  </w:abstractNum>
  <w:abstractNum w:abstractNumId="12" w15:restartNumberingAfterBreak="0">
    <w:nsid w:val="26F372AE"/>
    <w:multiLevelType w:val="singleLevel"/>
    <w:tmpl w:val="C3529486"/>
    <w:lvl w:ilvl="0">
      <w:start w:val="3"/>
      <w:numFmt w:val="decimal"/>
      <w:lvlText w:val="5.%1 "/>
      <w:lvlJc w:val="left"/>
      <w:pPr>
        <w:tabs>
          <w:tab w:val="num" w:pos="720"/>
        </w:tabs>
        <w:ind w:left="720" w:hanging="360"/>
      </w:pPr>
      <w:rPr>
        <w:rFonts w:ascii="Times New Roman" w:hAnsi="Times New Roman" w:hint="default"/>
        <w:b w:val="0"/>
        <w:i w:val="0"/>
        <w:sz w:val="20"/>
        <w:u w:val="none"/>
      </w:rPr>
    </w:lvl>
  </w:abstractNum>
  <w:abstractNum w:abstractNumId="13" w15:restartNumberingAfterBreak="0">
    <w:nsid w:val="2B854D26"/>
    <w:multiLevelType w:val="multilevel"/>
    <w:tmpl w:val="EBD6FB7E"/>
    <w:lvl w:ilvl="0">
      <w:start w:val="6"/>
      <w:numFmt w:val="decimalZero"/>
      <w:lvlText w:val="%1"/>
      <w:lvlJc w:val="left"/>
      <w:pPr>
        <w:tabs>
          <w:tab w:val="num" w:pos="870"/>
        </w:tabs>
        <w:ind w:left="870" w:hanging="870"/>
      </w:pPr>
      <w:rPr>
        <w:rFonts w:hint="default"/>
      </w:rPr>
    </w:lvl>
    <w:lvl w:ilvl="1">
      <w:start w:val="18"/>
      <w:numFmt w:val="decimal"/>
      <w:lvlText w:val="%1-%2"/>
      <w:lvlJc w:val="left"/>
      <w:pPr>
        <w:tabs>
          <w:tab w:val="num" w:pos="870"/>
        </w:tabs>
        <w:ind w:left="870" w:hanging="870"/>
      </w:pPr>
      <w:rPr>
        <w:rFonts w:hint="default"/>
      </w:rPr>
    </w:lvl>
    <w:lvl w:ilvl="2">
      <w:start w:val="98"/>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1D57A83"/>
    <w:multiLevelType w:val="singleLevel"/>
    <w:tmpl w:val="92FAF0FE"/>
    <w:lvl w:ilvl="0">
      <w:start w:val="3"/>
      <w:numFmt w:val="decimal"/>
      <w:lvlText w:val="%1."/>
      <w:legacy w:legacy="1" w:legacySpace="0" w:legacyIndent="360"/>
      <w:lvlJc w:val="left"/>
      <w:pPr>
        <w:ind w:left="360" w:hanging="360"/>
      </w:pPr>
    </w:lvl>
  </w:abstractNum>
  <w:abstractNum w:abstractNumId="15" w15:restartNumberingAfterBreak="0">
    <w:nsid w:val="37F15120"/>
    <w:multiLevelType w:val="multilevel"/>
    <w:tmpl w:val="03B226DE"/>
    <w:lvl w:ilvl="0">
      <w:start w:val="5"/>
      <w:numFmt w:val="decimal"/>
      <w:lvlText w:val="%1"/>
      <w:lvlJc w:val="left"/>
      <w:pPr>
        <w:tabs>
          <w:tab w:val="num" w:pos="375"/>
        </w:tabs>
        <w:ind w:left="375" w:hanging="375"/>
      </w:pPr>
      <w:rPr>
        <w:rFonts w:hint="default"/>
        <w:b/>
      </w:rPr>
    </w:lvl>
    <w:lvl w:ilvl="1">
      <w:start w:val="2"/>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429D340A"/>
    <w:multiLevelType w:val="singleLevel"/>
    <w:tmpl w:val="24F07E3A"/>
    <w:lvl w:ilvl="0">
      <w:start w:val="1"/>
      <w:numFmt w:val="decimal"/>
      <w:lvlText w:val="%1."/>
      <w:legacy w:legacy="1" w:legacySpace="0" w:legacyIndent="360"/>
      <w:lvlJc w:val="left"/>
      <w:pPr>
        <w:ind w:left="360" w:hanging="360"/>
      </w:pPr>
    </w:lvl>
  </w:abstractNum>
  <w:abstractNum w:abstractNumId="17" w15:restartNumberingAfterBreak="0">
    <w:nsid w:val="438335D4"/>
    <w:multiLevelType w:val="singleLevel"/>
    <w:tmpl w:val="A72AA392"/>
    <w:lvl w:ilvl="0">
      <w:start w:val="4"/>
      <w:numFmt w:val="decimal"/>
      <w:lvlText w:val="(%1)"/>
      <w:lvlJc w:val="left"/>
      <w:pPr>
        <w:tabs>
          <w:tab w:val="num" w:pos="816"/>
        </w:tabs>
        <w:ind w:left="816" w:hanging="456"/>
      </w:pPr>
      <w:rPr>
        <w:rFonts w:hint="default"/>
      </w:rPr>
    </w:lvl>
  </w:abstractNum>
  <w:abstractNum w:abstractNumId="18" w15:restartNumberingAfterBreak="0">
    <w:nsid w:val="4B280F7B"/>
    <w:multiLevelType w:val="singleLevel"/>
    <w:tmpl w:val="0409000F"/>
    <w:lvl w:ilvl="0">
      <w:start w:val="7"/>
      <w:numFmt w:val="decimal"/>
      <w:lvlText w:val="%1."/>
      <w:lvlJc w:val="left"/>
      <w:pPr>
        <w:tabs>
          <w:tab w:val="num" w:pos="360"/>
        </w:tabs>
        <w:ind w:left="360" w:hanging="360"/>
      </w:pPr>
      <w:rPr>
        <w:rFonts w:hint="default"/>
      </w:rPr>
    </w:lvl>
  </w:abstractNum>
  <w:abstractNum w:abstractNumId="19" w15:restartNumberingAfterBreak="0">
    <w:nsid w:val="4B5533A9"/>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7DA1C63"/>
    <w:multiLevelType w:val="singleLevel"/>
    <w:tmpl w:val="0409000F"/>
    <w:lvl w:ilvl="0">
      <w:start w:val="2"/>
      <w:numFmt w:val="decimal"/>
      <w:lvlText w:val="%1."/>
      <w:lvlJc w:val="left"/>
      <w:pPr>
        <w:tabs>
          <w:tab w:val="num" w:pos="360"/>
        </w:tabs>
        <w:ind w:left="360" w:hanging="360"/>
      </w:pPr>
      <w:rPr>
        <w:rFonts w:hint="default"/>
      </w:rPr>
    </w:lvl>
  </w:abstractNum>
  <w:abstractNum w:abstractNumId="21" w15:restartNumberingAfterBreak="0">
    <w:nsid w:val="59D206D8"/>
    <w:multiLevelType w:val="singleLevel"/>
    <w:tmpl w:val="8DF201AC"/>
    <w:lvl w:ilvl="0">
      <w:start w:val="1"/>
      <w:numFmt w:val="decimal"/>
      <w:lvlText w:val="(%1)"/>
      <w:lvlJc w:val="left"/>
      <w:pPr>
        <w:tabs>
          <w:tab w:val="num" w:pos="1800"/>
        </w:tabs>
        <w:ind w:left="1800" w:hanging="360"/>
      </w:pPr>
      <w:rPr>
        <w:rFonts w:hint="default"/>
      </w:rPr>
    </w:lvl>
  </w:abstractNum>
  <w:abstractNum w:abstractNumId="22" w15:restartNumberingAfterBreak="0">
    <w:nsid w:val="5CEC0189"/>
    <w:multiLevelType w:val="singleLevel"/>
    <w:tmpl w:val="32C056C2"/>
    <w:lvl w:ilvl="0">
      <w:start w:val="2"/>
      <w:numFmt w:val="decimal"/>
      <w:lvlText w:val="5.%1 "/>
      <w:legacy w:legacy="1" w:legacySpace="0" w:legacyIndent="360"/>
      <w:lvlJc w:val="left"/>
      <w:pPr>
        <w:ind w:left="720" w:hanging="360"/>
      </w:pPr>
      <w:rPr>
        <w:rFonts w:ascii="Times New Roman" w:hAnsi="Times New Roman" w:hint="default"/>
        <w:b w:val="0"/>
        <w:i w:val="0"/>
        <w:sz w:val="20"/>
        <w:u w:val="none"/>
      </w:rPr>
    </w:lvl>
  </w:abstractNum>
  <w:abstractNum w:abstractNumId="23" w15:restartNumberingAfterBreak="0">
    <w:nsid w:val="5E842F61"/>
    <w:multiLevelType w:val="singleLevel"/>
    <w:tmpl w:val="12DE373C"/>
    <w:lvl w:ilvl="0">
      <w:start w:val="1"/>
      <w:numFmt w:val="none"/>
      <w:lvlText w:val="5.5 "/>
      <w:lvlJc w:val="left"/>
      <w:pPr>
        <w:tabs>
          <w:tab w:val="num" w:pos="720"/>
        </w:tabs>
        <w:ind w:left="720" w:hanging="360"/>
      </w:pPr>
      <w:rPr>
        <w:rFonts w:ascii="Times New Roman" w:hAnsi="Times New Roman" w:hint="default"/>
        <w:b w:val="0"/>
        <w:i w:val="0"/>
        <w:sz w:val="20"/>
        <w:u w:val="none"/>
      </w:rPr>
    </w:lvl>
  </w:abstractNum>
  <w:abstractNum w:abstractNumId="24" w15:restartNumberingAfterBreak="0">
    <w:nsid w:val="615415F1"/>
    <w:multiLevelType w:val="singleLevel"/>
    <w:tmpl w:val="067AB2B0"/>
    <w:lvl w:ilvl="0">
      <w:start w:val="1"/>
      <w:numFmt w:val="decimal"/>
      <w:lvlText w:val="5.%1 "/>
      <w:legacy w:legacy="1" w:legacySpace="0" w:legacyIndent="360"/>
      <w:lvlJc w:val="left"/>
      <w:pPr>
        <w:ind w:left="720" w:hanging="360"/>
      </w:pPr>
      <w:rPr>
        <w:rFonts w:ascii="Times New Roman" w:hAnsi="Times New Roman" w:hint="default"/>
        <w:b w:val="0"/>
        <w:i w:val="0"/>
        <w:sz w:val="20"/>
        <w:u w:val="none"/>
      </w:rPr>
    </w:lvl>
  </w:abstractNum>
  <w:abstractNum w:abstractNumId="25" w15:restartNumberingAfterBreak="0">
    <w:nsid w:val="63AD3444"/>
    <w:multiLevelType w:val="multilevel"/>
    <w:tmpl w:val="9A6C99A8"/>
    <w:lvl w:ilvl="0">
      <w:start w:val="405"/>
      <w:numFmt w:val="decimal"/>
      <w:lvlText w:val="%1"/>
      <w:lvlJc w:val="left"/>
      <w:pPr>
        <w:tabs>
          <w:tab w:val="num" w:pos="720"/>
        </w:tabs>
        <w:ind w:left="720" w:hanging="720"/>
      </w:pPr>
      <w:rPr>
        <w:rFonts w:hint="default"/>
        <w:b/>
      </w:rPr>
    </w:lvl>
    <w:lvl w:ilvl="1">
      <w:start w:val="6"/>
      <w:numFmt w:val="decimalZero"/>
      <w:lvlText w:val="%1.%2"/>
      <w:lvlJc w:val="left"/>
      <w:pPr>
        <w:tabs>
          <w:tab w:val="num" w:pos="1152"/>
        </w:tabs>
        <w:ind w:left="1152" w:hanging="720"/>
      </w:pPr>
      <w:rPr>
        <w:rFonts w:hint="default"/>
        <w:b/>
      </w:rPr>
    </w:lvl>
    <w:lvl w:ilvl="2">
      <w:start w:val="1"/>
      <w:numFmt w:val="decimal"/>
      <w:lvlText w:val="%1.%2.%3"/>
      <w:lvlJc w:val="left"/>
      <w:pPr>
        <w:tabs>
          <w:tab w:val="num" w:pos="1584"/>
        </w:tabs>
        <w:ind w:left="1584" w:hanging="720"/>
      </w:pPr>
      <w:rPr>
        <w:rFonts w:hint="default"/>
        <w:b/>
      </w:rPr>
    </w:lvl>
    <w:lvl w:ilvl="3">
      <w:start w:val="1"/>
      <w:numFmt w:val="decimal"/>
      <w:lvlText w:val="%1.%2.%3.%4"/>
      <w:lvlJc w:val="left"/>
      <w:pPr>
        <w:tabs>
          <w:tab w:val="num" w:pos="2016"/>
        </w:tabs>
        <w:ind w:left="2016" w:hanging="720"/>
      </w:pPr>
      <w:rPr>
        <w:rFonts w:hint="default"/>
        <w:b/>
      </w:rPr>
    </w:lvl>
    <w:lvl w:ilvl="4">
      <w:start w:val="1"/>
      <w:numFmt w:val="decimal"/>
      <w:lvlText w:val="%1.%2.%3.%4.%5"/>
      <w:lvlJc w:val="left"/>
      <w:pPr>
        <w:tabs>
          <w:tab w:val="num" w:pos="2808"/>
        </w:tabs>
        <w:ind w:left="2808" w:hanging="1080"/>
      </w:pPr>
      <w:rPr>
        <w:rFonts w:hint="default"/>
        <w:b/>
      </w:rPr>
    </w:lvl>
    <w:lvl w:ilvl="5">
      <w:start w:val="1"/>
      <w:numFmt w:val="decimal"/>
      <w:lvlText w:val="%1.%2.%3.%4.%5.%6"/>
      <w:lvlJc w:val="left"/>
      <w:pPr>
        <w:tabs>
          <w:tab w:val="num" w:pos="3240"/>
        </w:tabs>
        <w:ind w:left="3240" w:hanging="1080"/>
      </w:pPr>
      <w:rPr>
        <w:rFonts w:hint="default"/>
        <w:b/>
      </w:rPr>
    </w:lvl>
    <w:lvl w:ilvl="6">
      <w:start w:val="1"/>
      <w:numFmt w:val="decimal"/>
      <w:lvlText w:val="%1.%2.%3.%4.%5.%6.%7"/>
      <w:lvlJc w:val="left"/>
      <w:pPr>
        <w:tabs>
          <w:tab w:val="num" w:pos="4032"/>
        </w:tabs>
        <w:ind w:left="4032" w:hanging="1440"/>
      </w:pPr>
      <w:rPr>
        <w:rFonts w:hint="default"/>
        <w:b/>
      </w:rPr>
    </w:lvl>
    <w:lvl w:ilvl="7">
      <w:start w:val="1"/>
      <w:numFmt w:val="decimal"/>
      <w:lvlText w:val="%1.%2.%3.%4.%5.%6.%7.%8"/>
      <w:lvlJc w:val="left"/>
      <w:pPr>
        <w:tabs>
          <w:tab w:val="num" w:pos="4464"/>
        </w:tabs>
        <w:ind w:left="4464" w:hanging="1440"/>
      </w:pPr>
      <w:rPr>
        <w:rFonts w:hint="default"/>
        <w:b/>
      </w:rPr>
    </w:lvl>
    <w:lvl w:ilvl="8">
      <w:start w:val="1"/>
      <w:numFmt w:val="decimal"/>
      <w:lvlText w:val="%1.%2.%3.%4.%5.%6.%7.%8.%9"/>
      <w:lvlJc w:val="left"/>
      <w:pPr>
        <w:tabs>
          <w:tab w:val="num" w:pos="4896"/>
        </w:tabs>
        <w:ind w:left="4896" w:hanging="1440"/>
      </w:pPr>
      <w:rPr>
        <w:rFonts w:hint="default"/>
        <w:b/>
      </w:rPr>
    </w:lvl>
  </w:abstractNum>
  <w:abstractNum w:abstractNumId="26" w15:restartNumberingAfterBreak="0">
    <w:nsid w:val="64055321"/>
    <w:multiLevelType w:val="singleLevel"/>
    <w:tmpl w:val="B1ACBFEE"/>
    <w:lvl w:ilvl="0">
      <w:start w:val="1"/>
      <w:numFmt w:val="bullet"/>
      <w:lvlText w:val=""/>
      <w:lvlJc w:val="left"/>
      <w:pPr>
        <w:tabs>
          <w:tab w:val="num" w:pos="1800"/>
        </w:tabs>
        <w:ind w:left="1800" w:hanging="360"/>
      </w:pPr>
      <w:rPr>
        <w:rFonts w:ascii="Symbol" w:hAnsi="Symbol" w:hint="default"/>
      </w:rPr>
    </w:lvl>
  </w:abstractNum>
  <w:abstractNum w:abstractNumId="27" w15:restartNumberingAfterBreak="0">
    <w:nsid w:val="64B37F58"/>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65F52B73"/>
    <w:multiLevelType w:val="singleLevel"/>
    <w:tmpl w:val="2BC6B832"/>
    <w:lvl w:ilvl="0">
      <w:start w:val="1"/>
      <w:numFmt w:val="decimal"/>
      <w:lvlText w:val="4.%1 "/>
      <w:lvlJc w:val="left"/>
      <w:pPr>
        <w:tabs>
          <w:tab w:val="num" w:pos="720"/>
        </w:tabs>
        <w:ind w:left="720" w:hanging="360"/>
      </w:pPr>
      <w:rPr>
        <w:rFonts w:ascii="Times New Roman" w:hAnsi="Times New Roman" w:hint="default"/>
        <w:b w:val="0"/>
        <w:i w:val="0"/>
        <w:sz w:val="20"/>
        <w:u w:val="none"/>
      </w:rPr>
    </w:lvl>
  </w:abstractNum>
  <w:abstractNum w:abstractNumId="29" w15:restartNumberingAfterBreak="0">
    <w:nsid w:val="68BF4188"/>
    <w:multiLevelType w:val="multilevel"/>
    <w:tmpl w:val="919A5D30"/>
    <w:lvl w:ilvl="0">
      <w:start w:val="6"/>
      <w:numFmt w:val="decimalZero"/>
      <w:lvlText w:val="%1"/>
      <w:lvlJc w:val="left"/>
      <w:pPr>
        <w:tabs>
          <w:tab w:val="num" w:pos="990"/>
        </w:tabs>
        <w:ind w:left="990" w:hanging="990"/>
      </w:pPr>
      <w:rPr>
        <w:rFonts w:hint="default"/>
      </w:rPr>
    </w:lvl>
    <w:lvl w:ilvl="1">
      <w:start w:val="15"/>
      <w:numFmt w:val="decimal"/>
      <w:lvlText w:val="%1-%2"/>
      <w:lvlJc w:val="left"/>
      <w:pPr>
        <w:tabs>
          <w:tab w:val="num" w:pos="990"/>
        </w:tabs>
        <w:ind w:left="990" w:hanging="990"/>
      </w:pPr>
      <w:rPr>
        <w:rFonts w:hint="default"/>
      </w:rPr>
    </w:lvl>
    <w:lvl w:ilvl="2">
      <w:start w:val="98"/>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BF03222"/>
    <w:multiLevelType w:val="multilevel"/>
    <w:tmpl w:val="EE1C5140"/>
    <w:lvl w:ilvl="0">
      <w:start w:val="31"/>
      <w:numFmt w:val="decimal"/>
      <w:lvlText w:val="%1"/>
      <w:lvlJc w:val="left"/>
      <w:pPr>
        <w:tabs>
          <w:tab w:val="num" w:pos="2880"/>
        </w:tabs>
        <w:ind w:left="2880" w:hanging="2880"/>
      </w:pPr>
      <w:rPr>
        <w:rFonts w:hint="default"/>
      </w:rPr>
    </w:lvl>
    <w:lvl w:ilvl="1">
      <w:start w:val="5"/>
      <w:numFmt w:val="decimal"/>
      <w:lvlText w:val="%1.%2"/>
      <w:lvlJc w:val="left"/>
      <w:pPr>
        <w:tabs>
          <w:tab w:val="num" w:pos="5760"/>
        </w:tabs>
        <w:ind w:left="5760" w:hanging="2880"/>
      </w:pPr>
      <w:rPr>
        <w:rFonts w:hint="default"/>
      </w:rPr>
    </w:lvl>
    <w:lvl w:ilvl="2">
      <w:start w:val="1"/>
      <w:numFmt w:val="decimal"/>
      <w:lvlText w:val="%1.%2.%3"/>
      <w:lvlJc w:val="left"/>
      <w:pPr>
        <w:tabs>
          <w:tab w:val="num" w:pos="8640"/>
        </w:tabs>
        <w:ind w:left="8640" w:hanging="2880"/>
      </w:pPr>
      <w:rPr>
        <w:rFonts w:hint="default"/>
      </w:rPr>
    </w:lvl>
    <w:lvl w:ilvl="3">
      <w:start w:val="1"/>
      <w:numFmt w:val="decimal"/>
      <w:lvlText w:val="%1.%2.%3.%4"/>
      <w:lvlJc w:val="left"/>
      <w:pPr>
        <w:tabs>
          <w:tab w:val="num" w:pos="11520"/>
        </w:tabs>
        <w:ind w:left="11520" w:hanging="2880"/>
      </w:pPr>
      <w:rPr>
        <w:rFonts w:hint="default"/>
      </w:rPr>
    </w:lvl>
    <w:lvl w:ilvl="4">
      <w:start w:val="1"/>
      <w:numFmt w:val="decimal"/>
      <w:lvlText w:val="%1.%2.%3.%4.%5"/>
      <w:lvlJc w:val="left"/>
      <w:pPr>
        <w:tabs>
          <w:tab w:val="num" w:pos="14400"/>
        </w:tabs>
        <w:ind w:left="14400" w:hanging="2880"/>
      </w:pPr>
      <w:rPr>
        <w:rFonts w:hint="default"/>
      </w:rPr>
    </w:lvl>
    <w:lvl w:ilvl="5">
      <w:start w:val="1"/>
      <w:numFmt w:val="decimal"/>
      <w:lvlText w:val="%1.%2.%3.%4.%5.%6"/>
      <w:lvlJc w:val="left"/>
      <w:pPr>
        <w:tabs>
          <w:tab w:val="num" w:pos="17280"/>
        </w:tabs>
        <w:ind w:left="17280" w:hanging="2880"/>
      </w:pPr>
      <w:rPr>
        <w:rFonts w:hint="default"/>
      </w:rPr>
    </w:lvl>
    <w:lvl w:ilvl="6">
      <w:start w:val="1"/>
      <w:numFmt w:val="decimal"/>
      <w:lvlText w:val="%1.%2.%3.%4.%5.%6.%7"/>
      <w:lvlJc w:val="left"/>
      <w:pPr>
        <w:tabs>
          <w:tab w:val="num" w:pos="20160"/>
        </w:tabs>
        <w:ind w:left="20160" w:hanging="2880"/>
      </w:pPr>
      <w:rPr>
        <w:rFonts w:hint="default"/>
      </w:rPr>
    </w:lvl>
    <w:lvl w:ilvl="7">
      <w:start w:val="1"/>
      <w:numFmt w:val="decimal"/>
      <w:lvlText w:val="%1.%2.%3.%4.%5.%6.%7.%8"/>
      <w:lvlJc w:val="left"/>
      <w:pPr>
        <w:tabs>
          <w:tab w:val="num" w:pos="23040"/>
        </w:tabs>
        <w:ind w:left="23040" w:hanging="2880"/>
      </w:pPr>
      <w:rPr>
        <w:rFonts w:hint="default"/>
      </w:rPr>
    </w:lvl>
    <w:lvl w:ilvl="8">
      <w:start w:val="1"/>
      <w:numFmt w:val="decimal"/>
      <w:lvlText w:val="%1.%2.%3.%4.%5.%6.%7.%8.%9"/>
      <w:lvlJc w:val="left"/>
      <w:pPr>
        <w:tabs>
          <w:tab w:val="num" w:pos="25920"/>
        </w:tabs>
        <w:ind w:left="25920" w:hanging="2880"/>
      </w:pPr>
      <w:rPr>
        <w:rFonts w:hint="default"/>
      </w:rPr>
    </w:lvl>
  </w:abstractNum>
  <w:abstractNum w:abstractNumId="31" w15:restartNumberingAfterBreak="0">
    <w:nsid w:val="6E213384"/>
    <w:multiLevelType w:val="singleLevel"/>
    <w:tmpl w:val="187C9DA8"/>
    <w:lvl w:ilvl="0">
      <w:start w:val="7"/>
      <w:numFmt w:val="none"/>
      <w:lvlText w:val="9."/>
      <w:lvlJc w:val="left"/>
      <w:pPr>
        <w:tabs>
          <w:tab w:val="num" w:pos="360"/>
        </w:tabs>
        <w:ind w:left="360" w:hanging="360"/>
      </w:pPr>
      <w:rPr>
        <w:b w:val="0"/>
        <w:i w:val="0"/>
      </w:rPr>
    </w:lvl>
  </w:abstractNum>
  <w:abstractNum w:abstractNumId="32" w15:restartNumberingAfterBreak="0">
    <w:nsid w:val="6E8372BD"/>
    <w:multiLevelType w:val="singleLevel"/>
    <w:tmpl w:val="04090019"/>
    <w:lvl w:ilvl="0">
      <w:start w:val="3"/>
      <w:numFmt w:val="lowerLetter"/>
      <w:lvlText w:val="(%1)"/>
      <w:lvlJc w:val="left"/>
      <w:pPr>
        <w:tabs>
          <w:tab w:val="num" w:pos="360"/>
        </w:tabs>
        <w:ind w:left="360" w:hanging="360"/>
      </w:pPr>
      <w:rPr>
        <w:rFonts w:hint="default"/>
      </w:rPr>
    </w:lvl>
  </w:abstractNum>
  <w:abstractNum w:abstractNumId="33" w15:restartNumberingAfterBreak="0">
    <w:nsid w:val="70680CD6"/>
    <w:multiLevelType w:val="singleLevel"/>
    <w:tmpl w:val="3DAC4030"/>
    <w:lvl w:ilvl="0">
      <w:start w:val="5"/>
      <w:numFmt w:val="decimal"/>
      <w:lvlText w:val="%1.3"/>
      <w:legacy w:legacy="1" w:legacySpace="0" w:legacyIndent="360"/>
      <w:lvlJc w:val="left"/>
    </w:lvl>
  </w:abstractNum>
  <w:abstractNum w:abstractNumId="34" w15:restartNumberingAfterBreak="0">
    <w:nsid w:val="710D5FAB"/>
    <w:multiLevelType w:val="singleLevel"/>
    <w:tmpl w:val="E6D41624"/>
    <w:lvl w:ilvl="0">
      <w:numFmt w:val="bullet"/>
      <w:lvlText w:val=""/>
      <w:lvlJc w:val="left"/>
      <w:pPr>
        <w:tabs>
          <w:tab w:val="num" w:pos="1008"/>
        </w:tabs>
        <w:ind w:left="1008" w:hanging="360"/>
      </w:pPr>
      <w:rPr>
        <w:rFonts w:ascii="Symbol" w:hAnsi="Symbol" w:hint="default"/>
        <w:b/>
      </w:rPr>
    </w:lvl>
  </w:abstractNum>
  <w:abstractNum w:abstractNumId="35" w15:restartNumberingAfterBreak="0">
    <w:nsid w:val="713A05DA"/>
    <w:multiLevelType w:val="singleLevel"/>
    <w:tmpl w:val="0409000F"/>
    <w:lvl w:ilvl="0">
      <w:start w:val="10"/>
      <w:numFmt w:val="decimal"/>
      <w:lvlText w:val="%1."/>
      <w:lvlJc w:val="left"/>
      <w:pPr>
        <w:tabs>
          <w:tab w:val="num" w:pos="360"/>
        </w:tabs>
        <w:ind w:left="360" w:hanging="360"/>
      </w:pPr>
      <w:rPr>
        <w:rFonts w:hint="default"/>
      </w:rPr>
    </w:lvl>
  </w:abstractNum>
  <w:abstractNum w:abstractNumId="36" w15:restartNumberingAfterBreak="0">
    <w:nsid w:val="7915675A"/>
    <w:multiLevelType w:val="singleLevel"/>
    <w:tmpl w:val="5F4EB334"/>
    <w:lvl w:ilvl="0">
      <w:start w:val="4"/>
      <w:numFmt w:val="decimal"/>
      <w:lvlText w:val="5.%1 "/>
      <w:legacy w:legacy="1" w:legacySpace="0" w:legacyIndent="360"/>
      <w:lvlJc w:val="left"/>
      <w:pPr>
        <w:ind w:left="720" w:hanging="360"/>
      </w:pPr>
      <w:rPr>
        <w:rFonts w:ascii="Times New Roman" w:hAnsi="Times New Roman" w:hint="default"/>
        <w:b w:val="0"/>
        <w:i w:val="0"/>
        <w:sz w:val="20"/>
        <w:u w:val="none"/>
      </w:rPr>
    </w:lvl>
  </w:abstractNum>
  <w:abstractNum w:abstractNumId="37" w15:restartNumberingAfterBreak="0">
    <w:nsid w:val="7BE8432F"/>
    <w:multiLevelType w:val="singleLevel"/>
    <w:tmpl w:val="25FED704"/>
    <w:lvl w:ilvl="0">
      <w:start w:val="4"/>
      <w:numFmt w:val="decimal"/>
      <w:lvlText w:val="%1"/>
      <w:legacy w:legacy="1" w:legacySpace="0" w:legacyIndent="360"/>
      <w:lvlJc w:val="left"/>
      <w:pPr>
        <w:ind w:left="360" w:hanging="360"/>
      </w:pPr>
    </w:lvl>
  </w:abstractNum>
  <w:abstractNum w:abstractNumId="38" w15:restartNumberingAfterBreak="0">
    <w:nsid w:val="7BF52B3D"/>
    <w:multiLevelType w:val="singleLevel"/>
    <w:tmpl w:val="A410A31E"/>
    <w:lvl w:ilvl="0">
      <w:start w:val="1"/>
      <w:numFmt w:val="decimal"/>
      <w:lvlText w:val="%1."/>
      <w:legacy w:legacy="1" w:legacySpace="0" w:legacyIndent="360"/>
      <w:lvlJc w:val="left"/>
      <w:pPr>
        <w:ind w:left="360" w:hanging="360"/>
      </w:pPr>
    </w:lvl>
  </w:abstractNum>
  <w:abstractNum w:abstractNumId="39" w15:restartNumberingAfterBreak="0">
    <w:nsid w:val="7BFC5303"/>
    <w:multiLevelType w:val="singleLevel"/>
    <w:tmpl w:val="A410A31E"/>
    <w:lvl w:ilvl="0">
      <w:start w:val="1"/>
      <w:numFmt w:val="decimal"/>
      <w:lvlText w:val="%1."/>
      <w:legacy w:legacy="1" w:legacySpace="0" w:legacyIndent="360"/>
      <w:lvlJc w:val="left"/>
      <w:pPr>
        <w:ind w:left="360" w:hanging="360"/>
      </w:pPr>
    </w:lvl>
  </w:abstractNum>
  <w:abstractNum w:abstractNumId="40" w15:restartNumberingAfterBreak="0">
    <w:nsid w:val="7FD85A95"/>
    <w:multiLevelType w:val="singleLevel"/>
    <w:tmpl w:val="BDB69FE8"/>
    <w:lvl w:ilvl="0">
      <w:start w:val="1"/>
      <w:numFmt w:val="decimal"/>
      <w:lvlText w:val="3.%1 "/>
      <w:legacy w:legacy="1" w:legacySpace="0" w:legacyIndent="360"/>
      <w:lvlJc w:val="left"/>
      <w:pPr>
        <w:ind w:left="1080" w:hanging="360"/>
      </w:pPr>
      <w:rPr>
        <w:rFonts w:ascii="Times New Roman" w:hAnsi="Times New Roman" w:hint="default"/>
        <w:b w:val="0"/>
        <w:i w:val="0"/>
        <w:sz w:val="20"/>
        <w:u w:val="none"/>
      </w:rPr>
    </w:lvl>
  </w:abstractNum>
  <w:num w:numId="1">
    <w:abstractNumId w:val="21"/>
  </w:num>
  <w:num w:numId="2">
    <w:abstractNumId w:val="26"/>
  </w:num>
  <w:num w:numId="3">
    <w:abstractNumId w:val="34"/>
  </w:num>
  <w:num w:numId="4">
    <w:abstractNumId w:val="17"/>
  </w:num>
  <w:num w:numId="5">
    <w:abstractNumId w:val="9"/>
  </w:num>
  <w:num w:numId="6">
    <w:abstractNumId w:val="32"/>
  </w:num>
  <w:num w:numId="7">
    <w:abstractNumId w:val="29"/>
  </w:num>
  <w:num w:numId="8">
    <w:abstractNumId w:val="13"/>
  </w:num>
  <w:num w:numId="9">
    <w:abstractNumId w:val="16"/>
  </w:num>
  <w:num w:numId="10">
    <w:abstractNumId w:val="16"/>
    <w:lvlOverride w:ilvl="0">
      <w:lvl w:ilvl="0">
        <w:start w:val="1"/>
        <w:numFmt w:val="decimal"/>
        <w:lvlText w:val="%1."/>
        <w:legacy w:legacy="1" w:legacySpace="0" w:legacyIndent="360"/>
        <w:lvlJc w:val="left"/>
        <w:pPr>
          <w:ind w:left="360" w:hanging="360"/>
        </w:pPr>
      </w:lvl>
    </w:lvlOverride>
  </w:num>
  <w:num w:numId="11">
    <w:abstractNumId w:val="40"/>
  </w:num>
  <w:num w:numId="12">
    <w:abstractNumId w:val="10"/>
  </w:num>
  <w:num w:numId="13">
    <w:abstractNumId w:val="10"/>
    <w:lvlOverride w:ilvl="0">
      <w:lvl w:ilvl="0">
        <w:start w:val="4"/>
        <w:numFmt w:val="decimal"/>
        <w:lvlText w:val="3.%1 "/>
        <w:legacy w:legacy="1" w:legacySpace="0" w:legacyIndent="360"/>
        <w:lvlJc w:val="left"/>
        <w:pPr>
          <w:ind w:left="1080" w:hanging="360"/>
        </w:pPr>
        <w:rPr>
          <w:rFonts w:ascii="Times New Roman" w:hAnsi="Times New Roman" w:hint="default"/>
          <w:b w:val="0"/>
          <w:i w:val="0"/>
          <w:sz w:val="20"/>
          <w:u w:val="none"/>
        </w:rPr>
      </w:lvl>
    </w:lvlOverride>
  </w:num>
  <w:num w:numId="14">
    <w:abstractNumId w:val="10"/>
    <w:lvlOverride w:ilvl="0">
      <w:lvl w:ilvl="0">
        <w:start w:val="8"/>
        <w:numFmt w:val="decimal"/>
        <w:lvlText w:val="3.%1 "/>
        <w:legacy w:legacy="1" w:legacySpace="0" w:legacyIndent="360"/>
        <w:lvlJc w:val="left"/>
        <w:pPr>
          <w:ind w:left="1050" w:hanging="360"/>
        </w:pPr>
        <w:rPr>
          <w:rFonts w:ascii="Times New Roman" w:hAnsi="Times New Roman" w:hint="default"/>
          <w:b w:val="0"/>
          <w:i w:val="0"/>
          <w:sz w:val="18"/>
          <w:u w:val="none"/>
        </w:rPr>
      </w:lvl>
    </w:lvlOverride>
  </w:num>
  <w:num w:numId="15">
    <w:abstractNumId w:val="24"/>
  </w:num>
  <w:num w:numId="16">
    <w:abstractNumId w:val="22"/>
  </w:num>
  <w:num w:numId="17">
    <w:abstractNumId w:val="33"/>
  </w:num>
  <w:num w:numId="18">
    <w:abstractNumId w:val="36"/>
  </w:num>
  <w:num w:numId="19">
    <w:abstractNumId w:val="12"/>
  </w:num>
  <w:num w:numId="20">
    <w:abstractNumId w:val="23"/>
  </w:num>
  <w:num w:numId="21">
    <w:abstractNumId w:val="23"/>
    <w:lvlOverride w:ilvl="0">
      <w:lvl w:ilvl="0">
        <w:start w:val="1"/>
        <w:numFmt w:val="none"/>
        <w:lvlText w:val="5.6 "/>
        <w:lvlJc w:val="left"/>
        <w:pPr>
          <w:tabs>
            <w:tab w:val="num" w:pos="720"/>
          </w:tabs>
          <w:ind w:left="720" w:hanging="360"/>
        </w:pPr>
        <w:rPr>
          <w:rFonts w:ascii="Times New Roman" w:hAnsi="Times New Roman" w:hint="default"/>
          <w:b w:val="0"/>
          <w:i w:val="0"/>
          <w:sz w:val="20"/>
          <w:u w:val="none"/>
        </w:rPr>
      </w:lvl>
    </w:lvlOverride>
  </w:num>
  <w:num w:numId="22">
    <w:abstractNumId w:val="1"/>
  </w:num>
  <w:num w:numId="23">
    <w:abstractNumId w:val="39"/>
  </w:num>
  <w:num w:numId="24">
    <w:abstractNumId w:val="39"/>
    <w:lvlOverride w:ilvl="0">
      <w:lvl w:ilvl="0">
        <w:start w:val="1"/>
        <w:numFmt w:val="decimal"/>
        <w:lvlText w:val="%1."/>
        <w:legacy w:legacy="1" w:legacySpace="0" w:legacyIndent="360"/>
        <w:lvlJc w:val="left"/>
        <w:pPr>
          <w:ind w:left="360" w:hanging="360"/>
        </w:pPr>
      </w:lvl>
    </w:lvlOverride>
  </w:num>
  <w:num w:numId="25">
    <w:abstractNumId w:val="14"/>
  </w:num>
  <w:num w:numId="26">
    <w:abstractNumId w:val="37"/>
  </w:num>
  <w:num w:numId="27">
    <w:abstractNumId w:val="11"/>
  </w:num>
  <w:num w:numId="28">
    <w:abstractNumId w:val="7"/>
  </w:num>
  <w:num w:numId="29">
    <w:abstractNumId w:val="4"/>
  </w:num>
  <w:num w:numId="30">
    <w:abstractNumId w:val="28"/>
  </w:num>
  <w:num w:numId="31">
    <w:abstractNumId w:val="19"/>
  </w:num>
  <w:num w:numId="32">
    <w:abstractNumId w:val="8"/>
  </w:num>
  <w:num w:numId="33">
    <w:abstractNumId w:val="38"/>
  </w:num>
  <w:num w:numId="34">
    <w:abstractNumId w:val="5"/>
  </w:num>
  <w:num w:numId="35">
    <w:abstractNumId w:val="18"/>
  </w:num>
  <w:num w:numId="36">
    <w:abstractNumId w:val="31"/>
  </w:num>
  <w:num w:numId="37">
    <w:abstractNumId w:val="0"/>
  </w:num>
  <w:num w:numId="38">
    <w:abstractNumId w:val="3"/>
  </w:num>
  <w:num w:numId="39">
    <w:abstractNumId w:val="2"/>
  </w:num>
  <w:num w:numId="40">
    <w:abstractNumId w:val="27"/>
  </w:num>
  <w:num w:numId="41">
    <w:abstractNumId w:val="6"/>
  </w:num>
  <w:num w:numId="42">
    <w:abstractNumId w:val="35"/>
  </w:num>
  <w:num w:numId="43">
    <w:abstractNumId w:val="15"/>
  </w:num>
  <w:num w:numId="44">
    <w:abstractNumId w:val="30"/>
  </w:num>
  <w:num w:numId="45">
    <w:abstractNumId w:val="20"/>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411"/>
    <w:rsid w:val="000B7497"/>
    <w:rsid w:val="000E537A"/>
    <w:rsid w:val="00131FD9"/>
    <w:rsid w:val="0019595C"/>
    <w:rsid w:val="001A4B6A"/>
    <w:rsid w:val="001A696F"/>
    <w:rsid w:val="001B631A"/>
    <w:rsid w:val="00280F97"/>
    <w:rsid w:val="00313FC1"/>
    <w:rsid w:val="00322499"/>
    <w:rsid w:val="004710B2"/>
    <w:rsid w:val="004B0020"/>
    <w:rsid w:val="004C599A"/>
    <w:rsid w:val="00565E80"/>
    <w:rsid w:val="00570902"/>
    <w:rsid w:val="00580A52"/>
    <w:rsid w:val="00641263"/>
    <w:rsid w:val="006B3F3D"/>
    <w:rsid w:val="006C5245"/>
    <w:rsid w:val="006D7337"/>
    <w:rsid w:val="00702104"/>
    <w:rsid w:val="00741B11"/>
    <w:rsid w:val="007A35DA"/>
    <w:rsid w:val="007D6AC6"/>
    <w:rsid w:val="008264F3"/>
    <w:rsid w:val="008B6C73"/>
    <w:rsid w:val="008E17F0"/>
    <w:rsid w:val="00924281"/>
    <w:rsid w:val="009E0647"/>
    <w:rsid w:val="009F4D39"/>
    <w:rsid w:val="00A17E3F"/>
    <w:rsid w:val="00A223A9"/>
    <w:rsid w:val="00A22899"/>
    <w:rsid w:val="00A362F9"/>
    <w:rsid w:val="00A52838"/>
    <w:rsid w:val="00A60DAD"/>
    <w:rsid w:val="00B27529"/>
    <w:rsid w:val="00B3552D"/>
    <w:rsid w:val="00B7216A"/>
    <w:rsid w:val="00B97B61"/>
    <w:rsid w:val="00C53FDC"/>
    <w:rsid w:val="00D65411"/>
    <w:rsid w:val="00E14B46"/>
    <w:rsid w:val="00E36742"/>
    <w:rsid w:val="00EF63CD"/>
    <w:rsid w:val="00F727E6"/>
    <w:rsid w:val="00F865B0"/>
    <w:rsid w:val="00F97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2E4655-A9C0-4E15-AA5A-E795E8B6D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432"/>
        <w:tab w:val="left" w:pos="864"/>
        <w:tab w:val="left" w:pos="7380"/>
        <w:tab w:val="left" w:pos="8928"/>
        <w:tab w:val="right" w:pos="9630"/>
      </w:tabs>
      <w:spacing w:line="264" w:lineRule="atLeast"/>
      <w:outlineLvl w:val="0"/>
    </w:pPr>
    <w:rPr>
      <w:b/>
    </w:rPr>
  </w:style>
  <w:style w:type="paragraph" w:styleId="Heading2">
    <w:name w:val="heading 2"/>
    <w:basedOn w:val="Normal"/>
    <w:next w:val="Normal"/>
    <w:qFormat/>
    <w:pPr>
      <w:keepNext/>
      <w:widowControl w:val="0"/>
      <w:tabs>
        <w:tab w:val="left" w:pos="360"/>
      </w:tabs>
      <w:spacing w:line="264" w:lineRule="atLeast"/>
      <w:jc w:val="center"/>
      <w:outlineLvl w:val="1"/>
    </w:pPr>
    <w:rPr>
      <w:b/>
      <w:sz w:val="22"/>
    </w:rPr>
  </w:style>
  <w:style w:type="paragraph" w:styleId="Heading3">
    <w:name w:val="heading 3"/>
    <w:basedOn w:val="Normal"/>
    <w:next w:val="Normal"/>
    <w:qFormat/>
    <w:pPr>
      <w:keepNext/>
      <w:widowControl w:val="0"/>
      <w:tabs>
        <w:tab w:val="left" w:pos="0"/>
        <w:tab w:val="left" w:pos="240"/>
        <w:tab w:val="left" w:pos="480"/>
      </w:tabs>
      <w:jc w:val="center"/>
      <w:outlineLvl w:val="2"/>
    </w:pPr>
    <w:rPr>
      <w:b/>
      <w:sz w:val="60"/>
    </w:rPr>
  </w:style>
  <w:style w:type="paragraph" w:styleId="Heading4">
    <w:name w:val="heading 4"/>
    <w:basedOn w:val="Normal"/>
    <w:next w:val="Normal"/>
    <w:qFormat/>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line="264" w:lineRule="auto"/>
      <w:ind w:left="1440" w:hanging="1440"/>
      <w:jc w:val="center"/>
      <w:outlineLvl w:val="3"/>
    </w:pPr>
    <w:rPr>
      <w:rFonts w:ascii="Times" w:hAnsi="Times"/>
      <w:b/>
      <w:sz w:val="22"/>
    </w:rPr>
  </w:style>
  <w:style w:type="paragraph" w:styleId="Heading5">
    <w:name w:val="heading 5"/>
    <w:basedOn w:val="Normal"/>
    <w:next w:val="Normal"/>
    <w:qFormat/>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line="264" w:lineRule="auto"/>
      <w:ind w:left="1440" w:hanging="1440"/>
      <w:jc w:val="center"/>
      <w:outlineLvl w:val="4"/>
    </w:pPr>
    <w:rPr>
      <w:b/>
    </w:rPr>
  </w:style>
  <w:style w:type="paragraph" w:styleId="Heading6">
    <w:name w:val="heading 6"/>
    <w:basedOn w:val="Normal"/>
    <w:next w:val="Normal"/>
    <w:qFormat/>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ind w:left="360"/>
      <w:jc w:val="center"/>
      <w:outlineLvl w:val="5"/>
    </w:pPr>
    <w:rPr>
      <w:b/>
      <w:sz w:val="22"/>
    </w:rPr>
  </w:style>
  <w:style w:type="paragraph" w:styleId="Heading7">
    <w:name w:val="heading 7"/>
    <w:basedOn w:val="Normal"/>
    <w:next w:val="Normal"/>
    <w:qFormat/>
    <w:pPr>
      <w:keepNext/>
      <w:widowControl w:val="0"/>
      <w:tabs>
        <w:tab w:val="left" w:pos="0"/>
        <w:tab w:val="left" w:pos="432"/>
        <w:tab w:val="left" w:pos="864"/>
        <w:tab w:val="left" w:pos="6480"/>
        <w:tab w:val="right" w:pos="9360"/>
      </w:tabs>
      <w:spacing w:line="264" w:lineRule="atLeast"/>
      <w:outlineLvl w:val="6"/>
    </w:pPr>
    <w:rPr>
      <w:b/>
      <w:sz w:val="22"/>
    </w:rPr>
  </w:style>
  <w:style w:type="paragraph" w:styleId="Heading8">
    <w:name w:val="heading 8"/>
    <w:basedOn w:val="Normal"/>
    <w:next w:val="Normal"/>
    <w:qFormat/>
    <w:pPr>
      <w:keepNext/>
      <w:widowControl w:val="0"/>
      <w:spacing w:line="240" w:lineRule="atLeast"/>
      <w:jc w:val="both"/>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0"/>
        <w:tab w:val="left" w:pos="432"/>
        <w:tab w:val="left" w:pos="864"/>
        <w:tab w:val="left" w:pos="6480"/>
      </w:tabs>
      <w:spacing w:line="264" w:lineRule="atLeast"/>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widowControl w:val="0"/>
      <w:tabs>
        <w:tab w:val="left" w:pos="360"/>
      </w:tabs>
      <w:spacing w:line="264" w:lineRule="atLeast"/>
      <w:jc w:val="both"/>
    </w:pPr>
    <w:rPr>
      <w:sz w:val="22"/>
    </w:rPr>
  </w:style>
  <w:style w:type="paragraph" w:styleId="BodyTextIndent">
    <w:name w:val="Body Text Indent"/>
    <w:basedOn w:val="Normal"/>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ind w:left="1800" w:hanging="1440"/>
    </w:pPr>
    <w:rPr>
      <w:sz w:val="22"/>
    </w:rPr>
  </w:style>
  <w:style w:type="paragraph" w:styleId="BodyText3">
    <w:name w:val="Body Text 3"/>
    <w:basedOn w:val="Normal"/>
    <w:pPr>
      <w:tabs>
        <w:tab w:val="left" w:pos="-1080"/>
        <w:tab w:val="left" w:pos="720"/>
        <w:tab w:val="left" w:pos="1260"/>
        <w:tab w:val="left" w:pos="4536"/>
      </w:tabs>
      <w:suppressAutoHyphens/>
      <w:jc w:val="both"/>
    </w:pPr>
  </w:style>
  <w:style w:type="paragraph" w:styleId="BodyTextIndent2">
    <w:name w:val="Body Text Indent 2"/>
    <w:basedOn w:val="Normal"/>
    <w:pPr>
      <w:tabs>
        <w:tab w:val="left" w:pos="360"/>
        <w:tab w:val="left" w:pos="7920"/>
        <w:tab w:val="right" w:pos="9900"/>
      </w:tabs>
      <w:ind w:left="360"/>
    </w:pPr>
    <w:rPr>
      <w:i/>
    </w:rPr>
  </w:style>
  <w:style w:type="paragraph" w:styleId="BodyTextIndent3">
    <w:name w:val="Body Text Indent 3"/>
    <w:basedOn w:val="Normal"/>
    <w:pPr>
      <w:ind w:left="360"/>
    </w:pPr>
    <w:rPr>
      <w:i/>
      <w:color w:val="0000FF"/>
      <w:sz w:val="22"/>
    </w:rPr>
  </w:style>
  <w:style w:type="character" w:styleId="CommentReference">
    <w:name w:val="annotation reference"/>
    <w:rsid w:val="009E0647"/>
    <w:rPr>
      <w:sz w:val="16"/>
      <w:szCs w:val="16"/>
    </w:rPr>
  </w:style>
  <w:style w:type="paragraph" w:styleId="CommentText">
    <w:name w:val="annotation text"/>
    <w:basedOn w:val="Normal"/>
    <w:link w:val="CommentTextChar"/>
    <w:rsid w:val="009E0647"/>
  </w:style>
  <w:style w:type="character" w:customStyle="1" w:styleId="CommentTextChar">
    <w:name w:val="Comment Text Char"/>
    <w:basedOn w:val="DefaultParagraphFont"/>
    <w:link w:val="CommentText"/>
    <w:rsid w:val="009E0647"/>
  </w:style>
  <w:style w:type="paragraph" w:styleId="CommentSubject">
    <w:name w:val="annotation subject"/>
    <w:basedOn w:val="CommentText"/>
    <w:next w:val="CommentText"/>
    <w:link w:val="CommentSubjectChar"/>
    <w:rsid w:val="009E0647"/>
    <w:rPr>
      <w:b/>
      <w:bCs/>
    </w:rPr>
  </w:style>
  <w:style w:type="character" w:customStyle="1" w:styleId="CommentSubjectChar">
    <w:name w:val="Comment Subject Char"/>
    <w:link w:val="CommentSubject"/>
    <w:rsid w:val="009E0647"/>
    <w:rPr>
      <w:b/>
      <w:bCs/>
    </w:rPr>
  </w:style>
  <w:style w:type="paragraph" w:styleId="BalloonText">
    <w:name w:val="Balloon Text"/>
    <w:basedOn w:val="Normal"/>
    <w:link w:val="BalloonTextChar"/>
    <w:rsid w:val="009E0647"/>
    <w:rPr>
      <w:rFonts w:ascii="Tahoma" w:hAnsi="Tahoma" w:cs="Tahoma"/>
      <w:sz w:val="16"/>
      <w:szCs w:val="16"/>
    </w:rPr>
  </w:style>
  <w:style w:type="character" w:customStyle="1" w:styleId="BalloonTextChar">
    <w:name w:val="Balloon Text Char"/>
    <w:link w:val="BalloonText"/>
    <w:rsid w:val="009E0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PROJECT NO:</vt:lpstr>
    </vt:vector>
  </TitlesOfParts>
  <Company>Colorado DOT</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NO:</dc:title>
  <dc:subject/>
  <dc:creator>barront</dc:creator>
  <cp:keywords/>
  <cp:lastModifiedBy>Sagar, Mohan</cp:lastModifiedBy>
  <cp:revision>3</cp:revision>
  <cp:lastPrinted>2015-06-29T15:30:00Z</cp:lastPrinted>
  <dcterms:created xsi:type="dcterms:W3CDTF">2016-11-02T19:43:00Z</dcterms:created>
  <dcterms:modified xsi:type="dcterms:W3CDTF">2016-11-02T19:47:00Z</dcterms:modified>
</cp:coreProperties>
</file>