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5EFDA4E7" w14:textId="56246CA0" w:rsidR="00AA36CC" w:rsidRDefault="00EA420B" w:rsidP="00AB5B65">
            <w:pPr>
              <w:rPr>
                <w:rFonts w:ascii="Arial" w:hAnsi="Arial" w:cs="Arial"/>
              </w:rPr>
            </w:pPr>
            <w:r>
              <w:rPr>
                <w:rFonts w:ascii="Arial" w:hAnsi="Arial" w:cs="Arial"/>
              </w:rPr>
              <w:t>208-15</w:t>
            </w:r>
          </w:p>
          <w:p w14:paraId="7EF4DA08" w14:textId="3ECC8F4A" w:rsidR="004D3335" w:rsidRPr="00D13D83" w:rsidRDefault="004D3335" w:rsidP="00AB5B65">
            <w:pPr>
              <w:rPr>
                <w:rFonts w:ascii="Arial" w:hAnsi="Arial" w:cs="Arial"/>
              </w:rPr>
            </w:pPr>
            <w:r>
              <w:rPr>
                <w:rFonts w:ascii="Arial" w:hAnsi="Arial" w:cs="Arial"/>
              </w:rPr>
              <w:t>3</w:t>
            </w:r>
            <w:r w:rsidRPr="004D3335">
              <w:rPr>
                <w:rFonts w:ascii="Arial" w:hAnsi="Arial" w:cs="Arial"/>
                <w:vertAlign w:val="superscript"/>
              </w:rPr>
              <w:t>rd</w:t>
            </w:r>
            <w:r>
              <w:rPr>
                <w:rFonts w:ascii="Arial" w:hAnsi="Arial" w:cs="Arial"/>
              </w:rPr>
              <w:t xml:space="preserve"> Review</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4AC67150"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EA420B">
              <w:rPr>
                <w:rFonts w:ascii="Arial" w:hAnsi="Arial" w:cs="Arial"/>
              </w:rPr>
              <w:t>208</w:t>
            </w:r>
          </w:p>
        </w:tc>
        <w:tc>
          <w:tcPr>
            <w:tcW w:w="5130" w:type="dxa"/>
            <w:gridSpan w:val="2"/>
            <w:tcBorders>
              <w:top w:val="nil"/>
              <w:right w:val="triple" w:sz="4" w:space="0" w:color="000080"/>
            </w:tcBorders>
            <w:vAlign w:val="center"/>
          </w:tcPr>
          <w:p w14:paraId="217E5B38" w14:textId="39F5DEA8" w:rsidR="00AA36CC" w:rsidRPr="00D13D83" w:rsidRDefault="00AA36CC" w:rsidP="00E0363D">
            <w:pPr>
              <w:rPr>
                <w:rFonts w:ascii="Arial" w:hAnsi="Arial" w:cs="Arial"/>
              </w:rPr>
            </w:pPr>
            <w:r w:rsidRPr="00D13D83">
              <w:rPr>
                <w:rFonts w:ascii="Arial" w:hAnsi="Arial" w:cs="Arial"/>
                <w:b/>
              </w:rPr>
              <w:t>Item:</w:t>
            </w:r>
            <w:r w:rsidR="00EA420B">
              <w:rPr>
                <w:rFonts w:ascii="Arial" w:hAnsi="Arial" w:cs="Arial"/>
              </w:rPr>
              <w:t xml:space="preserve">  Erosion Control</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0365208C" w:rsidR="00AA36CC" w:rsidRPr="00D13D83" w:rsidRDefault="00AA36CC" w:rsidP="00272482">
            <w:pPr>
              <w:rPr>
                <w:rFonts w:ascii="Arial" w:hAnsi="Arial" w:cs="Arial"/>
              </w:rPr>
            </w:pPr>
            <w:r w:rsidRPr="00D13D83">
              <w:rPr>
                <w:rFonts w:ascii="Arial" w:hAnsi="Arial" w:cs="Arial"/>
                <w:b/>
              </w:rPr>
              <w:t>Originating Office:</w:t>
            </w:r>
            <w:r w:rsidRPr="00D13D83">
              <w:rPr>
                <w:rFonts w:ascii="Arial" w:hAnsi="Arial" w:cs="Arial"/>
              </w:rPr>
              <w:t xml:space="preserve">  </w:t>
            </w:r>
            <w:r w:rsidR="004D3335" w:rsidRPr="004D3335">
              <w:rPr>
                <w:rFonts w:ascii="Arial" w:hAnsi="Arial" w:cs="Arial"/>
              </w:rPr>
              <w:t>Hydraulic Resource and Ecological Design</w:t>
            </w:r>
          </w:p>
        </w:tc>
        <w:tc>
          <w:tcPr>
            <w:tcW w:w="5130" w:type="dxa"/>
            <w:gridSpan w:val="2"/>
            <w:tcBorders>
              <w:top w:val="nil"/>
              <w:right w:val="triple" w:sz="4" w:space="0" w:color="000080"/>
            </w:tcBorders>
            <w:vAlign w:val="center"/>
          </w:tcPr>
          <w:p w14:paraId="5CB0B23D" w14:textId="599E4531"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4D3335">
              <w:rPr>
                <w:rFonts w:ascii="Arial" w:hAnsi="Arial" w:cs="Arial"/>
              </w:rPr>
              <w:t>Banovich/Boyce</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49FBBA8B"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4D3335">
              <w:rPr>
                <w:rFonts w:ascii="Arial" w:hAnsi="Arial" w:cs="Arial"/>
              </w:rPr>
              <w:t>January 13, 2016</w:t>
            </w:r>
          </w:p>
        </w:tc>
        <w:tc>
          <w:tcPr>
            <w:tcW w:w="5130" w:type="dxa"/>
            <w:gridSpan w:val="2"/>
            <w:tcBorders>
              <w:bottom w:val="nil"/>
              <w:right w:val="triple" w:sz="4" w:space="0" w:color="000080"/>
            </w:tcBorders>
            <w:vAlign w:val="center"/>
          </w:tcPr>
          <w:p w14:paraId="3560222F" w14:textId="2A29C00A"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4D3335">
              <w:rPr>
                <w:rFonts w:ascii="Arial" w:hAnsi="Arial" w:cs="Arial"/>
                <w:b/>
              </w:rPr>
              <w:t>February 10,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1EB8FBCD" w:rsidR="00AA36CC" w:rsidRPr="00D13D83" w:rsidRDefault="004D3335" w:rsidP="00272482">
            <w:pPr>
              <w:ind w:left="72" w:right="90"/>
              <w:rPr>
                <w:rFonts w:ascii="Arial" w:hAnsi="Arial" w:cs="Arial"/>
              </w:rPr>
            </w:pPr>
            <w:r>
              <w:rPr>
                <w:rFonts w:ascii="Arial" w:hAnsi="Arial" w:cs="Arial"/>
              </w:rPr>
              <w:t>If these proposed modifications are approved, our unit will issue these in a four new standard special provisions.</w:t>
            </w: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891B09" w:rsidRPr="00D13D83">
              <w:rPr>
                <w:rFonts w:ascii="Arial" w:hAnsi="Arial" w:cs="Arial"/>
              </w:rPr>
              <w:t>Locke</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r w:rsidR="00891B09" w:rsidRPr="00D13D83">
              <w:rPr>
                <w:rFonts w:ascii="Arial" w:hAnsi="Arial" w:cs="Arial"/>
              </w:rPr>
              <w:t>Valentinelli</w:t>
            </w:r>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Specifications: Brinck</w:t>
            </w:r>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r w:rsidR="00230276" w:rsidRPr="00D13D83">
              <w:rPr>
                <w:rFonts w:ascii="Arial" w:hAnsi="Arial" w:cs="Arial"/>
              </w:rPr>
              <w:t>Schiebel</w:t>
            </w:r>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7777777" w:rsidR="00973DFA" w:rsidRPr="00D13D83" w:rsidRDefault="00973DFA" w:rsidP="00EA5566">
            <w:pPr>
              <w:rPr>
                <w:rFonts w:ascii="Arial" w:hAnsi="Arial" w:cs="Arial"/>
              </w:rPr>
            </w:pPr>
            <w:r w:rsidRPr="00D13D83">
              <w:rPr>
                <w:rFonts w:ascii="Arial" w:hAnsi="Arial" w:cs="Arial"/>
              </w:rPr>
              <w:t xml:space="preserve">FHWA: </w:t>
            </w:r>
            <w:r w:rsidR="00EA5566" w:rsidRPr="00D13D83">
              <w:rPr>
                <w:rFonts w:ascii="Arial" w:hAnsi="Arial" w:cs="Arial"/>
              </w:rPr>
              <w:t>Egal</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77777777" w:rsidR="00AA36CC" w:rsidRPr="00D13D83" w:rsidRDefault="00AA36CC" w:rsidP="00272482">
            <w:pPr>
              <w:rPr>
                <w:rFonts w:ascii="Arial" w:hAnsi="Arial" w:cs="Arial"/>
              </w:rPr>
            </w:pPr>
            <w:r w:rsidRPr="00D13D83">
              <w:rPr>
                <w:rFonts w:ascii="Arial" w:hAnsi="Arial" w:cs="Arial"/>
              </w:rPr>
              <w:t>Bridge</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77777777" w:rsidR="00AA36CC" w:rsidRPr="00D13D83" w:rsidRDefault="00AA36CC" w:rsidP="00272482">
            <w:pPr>
              <w:rPr>
                <w:rFonts w:ascii="Arial" w:hAnsi="Arial" w:cs="Arial"/>
              </w:rPr>
            </w:pPr>
            <w:r w:rsidRPr="00D13D83">
              <w:rPr>
                <w:rFonts w:ascii="Arial" w:hAnsi="Arial" w:cs="Arial"/>
              </w:rPr>
              <w:t xml:space="preserve">Joint Co-op, </w:t>
            </w:r>
            <w:r w:rsidR="0010525A" w:rsidRPr="00D13D83">
              <w:rPr>
                <w:rFonts w:ascii="Arial" w:hAnsi="Arial" w:cs="Arial"/>
              </w:rPr>
              <w:t xml:space="preserve"> CDOT/CCA</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1078CC22" w:rsidR="004D3335" w:rsidRDefault="004F79CD" w:rsidP="00E0363D">
      <w:pPr>
        <w:rPr>
          <w:sz w:val="22"/>
        </w:rPr>
      </w:pPr>
      <w:r>
        <w:rPr>
          <w:sz w:val="22"/>
        </w:rPr>
        <w:tab/>
      </w:r>
    </w:p>
    <w:p w14:paraId="053BE07D" w14:textId="77777777" w:rsidR="004D3335" w:rsidRDefault="004D3335">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4D3335" w14:paraId="239CF7F9" w14:textId="77777777">
        <w:trPr>
          <w:cantSplit/>
        </w:trPr>
        <w:tc>
          <w:tcPr>
            <w:tcW w:w="5868" w:type="dxa"/>
            <w:gridSpan w:val="3"/>
            <w:tcBorders>
              <w:top w:val="single" w:sz="12" w:space="0" w:color="auto"/>
              <w:left w:val="single" w:sz="12" w:space="0" w:color="auto"/>
            </w:tcBorders>
          </w:tcPr>
          <w:p w14:paraId="6303A783" w14:textId="77777777" w:rsidR="004D3335" w:rsidRDefault="004D3335">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1E3E3CAF" w14:textId="77777777" w:rsidR="004D3335" w:rsidRDefault="004D3335">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54AAD539" w14:textId="77777777" w:rsidR="004D3335" w:rsidRDefault="004D3335">
            <w:pPr>
              <w:pStyle w:val="BodyText"/>
            </w:pPr>
          </w:p>
          <w:p w14:paraId="38C2C8C5" w14:textId="463E13E6" w:rsidR="004D3335" w:rsidRDefault="00874EC5">
            <w:pPr>
              <w:rPr>
                <w:rFonts w:ascii="Arial" w:hAnsi="Arial" w:cs="Arial"/>
                <w:sz w:val="22"/>
              </w:rPr>
            </w:pPr>
            <w:r>
              <w:rPr>
                <w:rFonts w:ascii="Arial" w:hAnsi="Arial" w:cs="Arial"/>
                <w:sz w:val="22"/>
              </w:rPr>
              <w:t>208-15</w:t>
            </w:r>
          </w:p>
        </w:tc>
      </w:tr>
      <w:tr w:rsidR="004D3335" w14:paraId="5592598F" w14:textId="77777777">
        <w:trPr>
          <w:cantSplit/>
        </w:trPr>
        <w:tc>
          <w:tcPr>
            <w:tcW w:w="3888" w:type="dxa"/>
            <w:gridSpan w:val="2"/>
            <w:tcBorders>
              <w:left w:val="single" w:sz="12" w:space="0" w:color="auto"/>
            </w:tcBorders>
          </w:tcPr>
          <w:p w14:paraId="57E1CD18" w14:textId="77777777" w:rsidR="004D3335" w:rsidRDefault="004D3335">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0C85F00F" w14:textId="77777777" w:rsidR="004D3335" w:rsidRDefault="004D3335">
            <w:pPr>
              <w:rPr>
                <w:rFonts w:ascii="Arial" w:hAnsi="Arial" w:cs="Arial"/>
                <w:sz w:val="22"/>
              </w:rPr>
            </w:pPr>
            <w:r>
              <w:rPr>
                <w:rFonts w:ascii="Arial" w:hAnsi="Arial" w:cs="Arial"/>
                <w:sz w:val="22"/>
              </w:rPr>
              <w:t>FROM:</w:t>
            </w:r>
          </w:p>
          <w:p w14:paraId="095716DD" w14:textId="77777777" w:rsidR="004D3335" w:rsidRDefault="004D3335">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Hydraulic Resource and Ecological Design</w:t>
            </w:r>
            <w:r>
              <w:rPr>
                <w:rFonts w:ascii="Arial" w:hAnsi="Arial" w:cs="Arial"/>
                <w:sz w:val="22"/>
              </w:rPr>
              <w:fldChar w:fldCharType="end"/>
            </w:r>
            <w:bookmarkEnd w:id="0"/>
          </w:p>
          <w:p w14:paraId="6D14E497" w14:textId="77777777" w:rsidR="004D3335" w:rsidRDefault="004D3335">
            <w:pPr>
              <w:rPr>
                <w:rFonts w:ascii="Arial" w:hAnsi="Arial" w:cs="Arial"/>
                <w:sz w:val="18"/>
              </w:rPr>
            </w:pPr>
            <w:r>
              <w:rPr>
                <w:rFonts w:ascii="Arial" w:hAnsi="Arial" w:cs="Arial"/>
                <w:sz w:val="18"/>
              </w:rPr>
              <w:t>(Region, Branch or Technical Committee)</w:t>
            </w:r>
          </w:p>
        </w:tc>
      </w:tr>
      <w:tr w:rsidR="004D3335" w14:paraId="08BEC91C" w14:textId="77777777">
        <w:trPr>
          <w:cantSplit/>
        </w:trPr>
        <w:tc>
          <w:tcPr>
            <w:tcW w:w="3528" w:type="dxa"/>
            <w:tcBorders>
              <w:left w:val="single" w:sz="12" w:space="0" w:color="auto"/>
            </w:tcBorders>
          </w:tcPr>
          <w:p w14:paraId="6A82A195" w14:textId="77777777" w:rsidR="004D3335" w:rsidRDefault="004D3335">
            <w:pPr>
              <w:rPr>
                <w:rFonts w:ascii="Arial" w:hAnsi="Arial" w:cs="Arial"/>
                <w:sz w:val="22"/>
              </w:rPr>
            </w:pPr>
            <w:r>
              <w:rPr>
                <w:rFonts w:ascii="Arial" w:hAnsi="Arial" w:cs="Arial"/>
                <w:sz w:val="22"/>
              </w:rPr>
              <w:t>SPECIFICATION SECTION NO.</w:t>
            </w:r>
          </w:p>
          <w:p w14:paraId="307DBAC7" w14:textId="77777777" w:rsidR="004D3335" w:rsidRDefault="004D3335">
            <w:pPr>
              <w:rPr>
                <w:rFonts w:ascii="Arial" w:hAnsi="Arial" w:cs="Arial"/>
                <w:sz w:val="22"/>
              </w:rPr>
            </w:pPr>
          </w:p>
          <w:p w14:paraId="6273427A" w14:textId="77777777" w:rsidR="004D3335" w:rsidRDefault="004D3335" w:rsidP="00EC0C76">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208</w:t>
            </w:r>
            <w:r>
              <w:rPr>
                <w:rFonts w:ascii="Arial" w:hAnsi="Arial" w:cs="Arial"/>
                <w:sz w:val="22"/>
              </w:rPr>
              <w:fldChar w:fldCharType="end"/>
            </w:r>
            <w:bookmarkEnd w:id="1"/>
          </w:p>
        </w:tc>
        <w:tc>
          <w:tcPr>
            <w:tcW w:w="2880" w:type="dxa"/>
            <w:gridSpan w:val="3"/>
          </w:tcPr>
          <w:p w14:paraId="7ACA2885" w14:textId="77777777" w:rsidR="004D3335" w:rsidRDefault="004D3335">
            <w:pPr>
              <w:rPr>
                <w:rFonts w:ascii="Arial" w:hAnsi="Arial" w:cs="Arial"/>
                <w:sz w:val="22"/>
              </w:rPr>
            </w:pPr>
            <w:r>
              <w:rPr>
                <w:rFonts w:ascii="Arial" w:hAnsi="Arial" w:cs="Arial"/>
                <w:sz w:val="22"/>
              </w:rPr>
              <w:t>ITEM</w:t>
            </w:r>
          </w:p>
          <w:p w14:paraId="38816D3A" w14:textId="77777777" w:rsidR="004D3335" w:rsidRDefault="004D3335">
            <w:pPr>
              <w:rPr>
                <w:rFonts w:ascii="Arial" w:hAnsi="Arial" w:cs="Arial"/>
                <w:sz w:val="22"/>
              </w:rPr>
            </w:pPr>
          </w:p>
          <w:p w14:paraId="58482E19" w14:textId="77777777" w:rsidR="004D3335" w:rsidRDefault="004D3335" w:rsidP="00EC0C76">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Erosion Control</w:t>
            </w:r>
            <w:r>
              <w:rPr>
                <w:rFonts w:ascii="Arial" w:hAnsi="Arial" w:cs="Arial"/>
                <w:sz w:val="22"/>
              </w:rPr>
              <w:fldChar w:fldCharType="end"/>
            </w:r>
            <w:bookmarkEnd w:id="2"/>
          </w:p>
        </w:tc>
        <w:tc>
          <w:tcPr>
            <w:tcW w:w="2448" w:type="dxa"/>
            <w:tcBorders>
              <w:right w:val="single" w:sz="12" w:space="0" w:color="auto"/>
            </w:tcBorders>
          </w:tcPr>
          <w:p w14:paraId="641D61BA" w14:textId="77777777" w:rsidR="004D3335" w:rsidRDefault="004D3335">
            <w:pPr>
              <w:rPr>
                <w:rFonts w:ascii="Arial" w:hAnsi="Arial" w:cs="Arial"/>
                <w:sz w:val="22"/>
              </w:rPr>
            </w:pPr>
            <w:r>
              <w:rPr>
                <w:rFonts w:ascii="Arial" w:hAnsi="Arial" w:cs="Arial"/>
                <w:sz w:val="22"/>
              </w:rPr>
              <w:t xml:space="preserve">Priority </w:t>
            </w:r>
          </w:p>
          <w:p w14:paraId="563B04F2" w14:textId="77777777" w:rsidR="004D3335" w:rsidRDefault="004D3335">
            <w:pPr>
              <w:rPr>
                <w:rFonts w:ascii="Arial" w:hAnsi="Arial" w:cs="Arial"/>
                <w:sz w:val="22"/>
              </w:rPr>
            </w:pPr>
          </w:p>
          <w:p w14:paraId="313992BA" w14:textId="77777777" w:rsidR="004D3335" w:rsidRDefault="004D3335">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EB11A8">
              <w:rPr>
                <w:rFonts w:ascii="Arial" w:hAnsi="Arial" w:cs="Arial"/>
                <w:sz w:val="22"/>
              </w:rPr>
            </w:r>
            <w:r w:rsidR="00EB11A8">
              <w:rPr>
                <w:rFonts w:ascii="Arial" w:hAnsi="Arial" w:cs="Arial"/>
                <w:sz w:val="22"/>
              </w:rPr>
              <w:fldChar w:fldCharType="separate"/>
            </w:r>
            <w:r>
              <w:rPr>
                <w:rFonts w:ascii="Arial" w:hAnsi="Arial" w:cs="Arial"/>
                <w:sz w:val="22"/>
              </w:rPr>
              <w:fldChar w:fldCharType="end"/>
            </w:r>
            <w:bookmarkEnd w:id="3"/>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EB11A8">
              <w:rPr>
                <w:rFonts w:ascii="Arial" w:hAnsi="Arial" w:cs="Arial"/>
                <w:sz w:val="22"/>
              </w:rPr>
            </w:r>
            <w:r w:rsidR="00EB11A8">
              <w:rPr>
                <w:rFonts w:ascii="Arial" w:hAnsi="Arial" w:cs="Arial"/>
                <w:sz w:val="22"/>
              </w:rPr>
              <w:fldChar w:fldCharType="separate"/>
            </w:r>
            <w:r>
              <w:rPr>
                <w:rFonts w:ascii="Arial" w:hAnsi="Arial" w:cs="Arial"/>
                <w:sz w:val="22"/>
              </w:rPr>
              <w:fldChar w:fldCharType="end"/>
            </w:r>
            <w:bookmarkEnd w:id="4"/>
          </w:p>
        </w:tc>
      </w:tr>
      <w:tr w:rsidR="004D3335" w14:paraId="2DB60A4E" w14:textId="77777777">
        <w:trPr>
          <w:cantSplit/>
          <w:trHeight w:val="4625"/>
        </w:trPr>
        <w:tc>
          <w:tcPr>
            <w:tcW w:w="8856" w:type="dxa"/>
            <w:gridSpan w:val="5"/>
            <w:tcBorders>
              <w:left w:val="single" w:sz="12" w:space="0" w:color="auto"/>
              <w:right w:val="single" w:sz="12" w:space="0" w:color="auto"/>
            </w:tcBorders>
          </w:tcPr>
          <w:p w14:paraId="1A35DAFE" w14:textId="77777777" w:rsidR="004D3335" w:rsidRDefault="004D3335">
            <w:pPr>
              <w:rPr>
                <w:rFonts w:ascii="Arial" w:hAnsi="Arial" w:cs="Arial"/>
                <w:sz w:val="22"/>
              </w:rPr>
            </w:pPr>
            <w:r>
              <w:rPr>
                <w:rFonts w:ascii="Arial" w:hAnsi="Arial" w:cs="Arial"/>
                <w:sz w:val="22"/>
              </w:rPr>
              <w:t>Reason for this new or changed specification:</w:t>
            </w:r>
          </w:p>
          <w:p w14:paraId="1F1EEF02" w14:textId="77777777" w:rsidR="004D3335" w:rsidRDefault="004D3335" w:rsidP="00EC0C76">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This is the 3</w:t>
            </w:r>
            <w:r w:rsidRPr="00EC0C76">
              <w:rPr>
                <w:rFonts w:ascii="Arial" w:hAnsi="Arial" w:cs="Arial"/>
                <w:sz w:val="22"/>
                <w:vertAlign w:val="superscript"/>
              </w:rPr>
              <w:t>rd</w:t>
            </w:r>
            <w:r>
              <w:rPr>
                <w:rFonts w:ascii="Arial" w:hAnsi="Arial" w:cs="Arial"/>
                <w:sz w:val="22"/>
              </w:rPr>
              <w:t xml:space="preserve"> review of this proposed rewrite of Section 208.  Modifications in this version from the previous review are:</w:t>
            </w:r>
          </w:p>
          <w:p w14:paraId="00C3E411" w14:textId="77777777" w:rsidR="004D3335" w:rsidRDefault="004D3335" w:rsidP="00EC0C76">
            <w:pPr>
              <w:rPr>
                <w:rFonts w:ascii="Arial" w:hAnsi="Arial" w:cs="Arial"/>
                <w:sz w:val="22"/>
              </w:rPr>
            </w:pPr>
            <w:r>
              <w:rPr>
                <w:rFonts w:ascii="Arial" w:hAnsi="Arial" w:cs="Arial"/>
                <w:sz w:val="22"/>
              </w:rPr>
              <w:t>1. addressed concerns from DBEs and CCA with regards to distinguishing Stormwater Administration from Erosion Control Inspection</w:t>
            </w:r>
          </w:p>
          <w:p w14:paraId="76110676" w14:textId="77777777" w:rsidR="004D3335" w:rsidRDefault="004D3335" w:rsidP="00EC0C76">
            <w:pPr>
              <w:rPr>
                <w:rFonts w:ascii="Arial" w:hAnsi="Arial" w:cs="Arial"/>
                <w:sz w:val="22"/>
              </w:rPr>
            </w:pPr>
          </w:p>
          <w:p w14:paraId="0631D61B" w14:textId="77777777" w:rsidR="004D3335" w:rsidRDefault="004D3335" w:rsidP="00EC0C76">
            <w:pPr>
              <w:rPr>
                <w:rFonts w:ascii="Arial" w:hAnsi="Arial" w:cs="Arial"/>
                <w:sz w:val="22"/>
              </w:rPr>
            </w:pPr>
            <w:r>
              <w:rPr>
                <w:rFonts w:ascii="Arial" w:hAnsi="Arial" w:cs="Arial"/>
                <w:sz w:val="22"/>
              </w:rPr>
              <w:t>2. Incorporated the requirements of the new MS4 permit and the recent EPA Audit by clarifying the application of liquidated for failure to complete required BMPs.</w:t>
            </w:r>
          </w:p>
          <w:p w14:paraId="40EF84C7" w14:textId="77777777" w:rsidR="004D3335" w:rsidRDefault="004D3335" w:rsidP="00EC0C76">
            <w:pPr>
              <w:rPr>
                <w:rFonts w:ascii="Arial" w:hAnsi="Arial" w:cs="Arial"/>
                <w:sz w:val="22"/>
              </w:rPr>
            </w:pPr>
          </w:p>
          <w:p w14:paraId="3FC59E42" w14:textId="77777777" w:rsidR="004D3335" w:rsidRDefault="004D3335" w:rsidP="00EC0C76">
            <w:pPr>
              <w:rPr>
                <w:rFonts w:ascii="Arial" w:hAnsi="Arial" w:cs="Arial"/>
                <w:sz w:val="22"/>
              </w:rPr>
            </w:pPr>
            <w:r>
              <w:rPr>
                <w:rFonts w:ascii="Arial" w:hAnsi="Arial" w:cs="Arial"/>
                <w:sz w:val="22"/>
              </w:rPr>
              <w:t>4. Incorporated comments from Regions 1, 2, and 4.</w:t>
            </w:r>
          </w:p>
          <w:p w14:paraId="1B552D42" w14:textId="77777777" w:rsidR="004D3335" w:rsidRDefault="004D3335" w:rsidP="00EC0C76">
            <w:pPr>
              <w:rPr>
                <w:rFonts w:ascii="Arial" w:hAnsi="Arial" w:cs="Arial"/>
                <w:sz w:val="22"/>
              </w:rPr>
            </w:pPr>
            <w:r>
              <w:rPr>
                <w:rFonts w:ascii="Arial" w:hAnsi="Arial" w:cs="Arial"/>
                <w:sz w:val="22"/>
              </w:rPr>
              <w:fldChar w:fldCharType="end"/>
            </w:r>
            <w:bookmarkEnd w:id="5"/>
          </w:p>
        </w:tc>
      </w:tr>
      <w:tr w:rsidR="004D3335" w14:paraId="7009A3D1" w14:textId="77777777">
        <w:trPr>
          <w:cantSplit/>
          <w:trHeight w:val="4752"/>
        </w:trPr>
        <w:tc>
          <w:tcPr>
            <w:tcW w:w="8856" w:type="dxa"/>
            <w:gridSpan w:val="5"/>
            <w:tcBorders>
              <w:left w:val="single" w:sz="12" w:space="0" w:color="auto"/>
              <w:right w:val="single" w:sz="12" w:space="0" w:color="auto"/>
            </w:tcBorders>
          </w:tcPr>
          <w:p w14:paraId="3BB61732" w14:textId="77777777" w:rsidR="004D3335" w:rsidRDefault="004D3335">
            <w:pPr>
              <w:rPr>
                <w:rFonts w:ascii="Arial" w:hAnsi="Arial" w:cs="Arial"/>
                <w:sz w:val="22"/>
              </w:rPr>
            </w:pPr>
            <w:r>
              <w:rPr>
                <w:rFonts w:ascii="Arial" w:hAnsi="Arial" w:cs="Arial"/>
                <w:sz w:val="22"/>
              </w:rPr>
              <w:t>New or Revised Specification:</w:t>
            </w:r>
          </w:p>
          <w:p w14:paraId="53A4B03B" w14:textId="77777777" w:rsidR="004D3335" w:rsidRDefault="004D3335" w:rsidP="00EC0C76">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6"/>
          </w:p>
        </w:tc>
      </w:tr>
      <w:tr w:rsidR="004D3335" w14:paraId="4008EB1E" w14:textId="77777777">
        <w:trPr>
          <w:cantSplit/>
        </w:trPr>
        <w:tc>
          <w:tcPr>
            <w:tcW w:w="8856" w:type="dxa"/>
            <w:gridSpan w:val="5"/>
            <w:tcBorders>
              <w:left w:val="single" w:sz="12" w:space="0" w:color="auto"/>
              <w:bottom w:val="single" w:sz="12" w:space="0" w:color="auto"/>
              <w:right w:val="single" w:sz="12" w:space="0" w:color="auto"/>
            </w:tcBorders>
          </w:tcPr>
          <w:p w14:paraId="3CDE87B4" w14:textId="77777777" w:rsidR="004D3335" w:rsidRDefault="004D3335">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3130B8DD" w14:textId="77777777" w:rsidR="004D3335" w:rsidRDefault="004D3335">
      <w:pPr>
        <w:tabs>
          <w:tab w:val="right" w:pos="8640"/>
        </w:tabs>
        <w:rPr>
          <w:rFonts w:ascii="Arial" w:hAnsi="Arial" w:cs="Arial"/>
          <w:b/>
          <w:bCs/>
          <w:sz w:val="18"/>
        </w:rPr>
      </w:pPr>
      <w:r>
        <w:rPr>
          <w:sz w:val="22"/>
        </w:rPr>
        <w:tab/>
      </w:r>
      <w:r>
        <w:rPr>
          <w:rFonts w:ascii="Arial" w:hAnsi="Arial" w:cs="Arial"/>
          <w:b/>
          <w:bCs/>
          <w:sz w:val="18"/>
        </w:rPr>
        <w:t>CDOT Form 1215     10/01</w:t>
      </w:r>
    </w:p>
    <w:p w14:paraId="04501D18" w14:textId="6E749F9B" w:rsidR="00A51776" w:rsidRDefault="00A51776">
      <w:r>
        <w:br w:type="page"/>
      </w:r>
    </w:p>
    <w:p w14:paraId="6148038F" w14:textId="68467793" w:rsidR="00EA420B" w:rsidRDefault="00397CFD" w:rsidP="00397CFD">
      <w:pPr>
        <w:jc w:val="center"/>
        <w:rPr>
          <w:rFonts w:ascii="Arial" w:hAnsi="Arial" w:cs="Arial"/>
        </w:rPr>
      </w:pPr>
      <w:r>
        <w:rPr>
          <w:rFonts w:ascii="Arial" w:hAnsi="Arial" w:cs="Arial"/>
        </w:rPr>
        <w:lastRenderedPageBreak/>
        <w:t>REVISION OF SECTION 208</w:t>
      </w:r>
    </w:p>
    <w:p w14:paraId="72663DE2" w14:textId="3C9C3889" w:rsidR="00397CFD" w:rsidRDefault="00397CFD" w:rsidP="00397CFD">
      <w:pPr>
        <w:jc w:val="center"/>
        <w:rPr>
          <w:rFonts w:ascii="Arial" w:hAnsi="Arial" w:cs="Arial"/>
        </w:rPr>
      </w:pPr>
      <w:r>
        <w:rPr>
          <w:rFonts w:ascii="Arial" w:hAnsi="Arial" w:cs="Arial"/>
        </w:rPr>
        <w:t>EROSION CONTROL</w:t>
      </w:r>
    </w:p>
    <w:p w14:paraId="5760EE20" w14:textId="77777777" w:rsidR="00397CFD" w:rsidRPr="00397CFD" w:rsidRDefault="00397CFD" w:rsidP="00397CFD">
      <w:pPr>
        <w:jc w:val="center"/>
        <w:rPr>
          <w:rFonts w:ascii="Arial" w:hAnsi="Arial" w:cs="Arial"/>
        </w:rPr>
      </w:pPr>
      <w:bookmarkStart w:id="7" w:name="_GoBack"/>
      <w:bookmarkEnd w:id="7"/>
    </w:p>
    <w:p w14:paraId="22BD648F" w14:textId="77777777" w:rsidR="00EA420B" w:rsidRPr="000B049C" w:rsidRDefault="00EA420B" w:rsidP="00DD7351">
      <w:pPr>
        <w:tabs>
          <w:tab w:val="right" w:pos="8640"/>
        </w:tabs>
        <w:rPr>
          <w:rFonts w:ascii="Arial" w:hAnsi="Arial" w:cs="Arial"/>
          <w:bCs/>
          <w:i/>
          <w:iCs/>
          <w:kern w:val="2"/>
        </w:rPr>
      </w:pPr>
      <w:r>
        <w:rPr>
          <w:sz w:val="22"/>
        </w:rPr>
        <w:tab/>
      </w:r>
      <w:r w:rsidRPr="000B049C">
        <w:rPr>
          <w:rFonts w:ascii="Arial" w:hAnsi="Arial" w:cs="Arial"/>
          <w:bCs/>
          <w:kern w:val="2"/>
        </w:rPr>
        <w:t>Section 208 is hereby deleted from the Standard Specifications for this project and replaced with the following:</w:t>
      </w:r>
    </w:p>
    <w:p w14:paraId="56C79318" w14:textId="77777777" w:rsidR="00EA420B" w:rsidRPr="000B049C" w:rsidRDefault="00EA420B" w:rsidP="004244A7">
      <w:pPr>
        <w:spacing w:after="120"/>
        <w:jc w:val="both"/>
        <w:rPr>
          <w:rFonts w:ascii="Arial" w:hAnsi="Arial" w:cs="Arial"/>
          <w:b/>
          <w:i/>
          <w:kern w:val="2"/>
        </w:rPr>
      </w:pPr>
    </w:p>
    <w:p w14:paraId="4162F50F" w14:textId="77777777" w:rsidR="00EA420B" w:rsidRPr="000B049C" w:rsidRDefault="00EA420B" w:rsidP="004244A7">
      <w:pPr>
        <w:pStyle w:val="Heading3"/>
        <w:spacing w:after="120"/>
        <w:jc w:val="center"/>
        <w:rPr>
          <w:rFonts w:ascii="Arial" w:hAnsi="Arial" w:cs="Arial"/>
          <w:b/>
          <w:i/>
          <w:sz w:val="20"/>
        </w:rPr>
      </w:pPr>
      <w:r w:rsidRPr="000B049C">
        <w:rPr>
          <w:rFonts w:ascii="Arial" w:hAnsi="Arial" w:cs="Arial"/>
          <w:b/>
          <w:sz w:val="20"/>
        </w:rPr>
        <w:t>DESCRIPTION</w:t>
      </w:r>
    </w:p>
    <w:p w14:paraId="0C600529" w14:textId="77777777" w:rsidR="00EA420B" w:rsidRPr="000B049C" w:rsidRDefault="00EA420B" w:rsidP="004244A7">
      <w:pPr>
        <w:pStyle w:val="Heading3"/>
        <w:rPr>
          <w:rFonts w:ascii="Arial" w:hAnsi="Arial" w:cs="Arial"/>
          <w:kern w:val="2"/>
          <w:sz w:val="20"/>
        </w:rPr>
      </w:pPr>
      <w:r w:rsidRPr="000B049C">
        <w:rPr>
          <w:rFonts w:ascii="Arial" w:hAnsi="Arial" w:cs="Arial"/>
          <w:b/>
          <w:kern w:val="2"/>
          <w:sz w:val="20"/>
        </w:rPr>
        <w:t>208.01</w:t>
      </w:r>
      <w:r w:rsidRPr="000B049C">
        <w:rPr>
          <w:rFonts w:ascii="Arial" w:hAnsi="Arial" w:cs="Arial"/>
          <w:kern w:val="2"/>
          <w:sz w:val="20"/>
        </w:rPr>
        <w:t xml:space="preserve">  This work consists of constructing, installing, maintaining, and removing when required,  Best Management Practices (BMPs) during the life of the Contract to prevent or minimize erosion, sedimentation, and pollution of any State waters as defined in subsection 107.25, including wetlands.</w:t>
      </w:r>
    </w:p>
    <w:p w14:paraId="5AB2BF06" w14:textId="77777777" w:rsidR="00EA420B" w:rsidRPr="000B049C" w:rsidRDefault="00EA420B" w:rsidP="004244A7">
      <w:pPr>
        <w:rPr>
          <w:rFonts w:ascii="Arial" w:hAnsi="Arial" w:cs="Arial"/>
        </w:rPr>
      </w:pPr>
    </w:p>
    <w:p w14:paraId="16572DD0" w14:textId="77777777" w:rsidR="00EA420B" w:rsidRPr="000B049C" w:rsidRDefault="00EA420B" w:rsidP="004244A7">
      <w:pPr>
        <w:pStyle w:val="Heading3"/>
        <w:rPr>
          <w:rFonts w:ascii="Arial" w:hAnsi="Arial" w:cs="Arial"/>
          <w:kern w:val="2"/>
          <w:sz w:val="20"/>
        </w:rPr>
      </w:pPr>
      <w:r w:rsidRPr="000B049C">
        <w:rPr>
          <w:rFonts w:ascii="Arial" w:hAnsi="Arial" w:cs="Arial"/>
          <w:kern w:val="2"/>
          <w:sz w:val="20"/>
        </w:rPr>
        <w:t xml:space="preserve">The Contractor shall coordinate the construction of temporary BMPs with the construction of permanent BMPs to assure economical, effective, and continuous erosion and sediment control throughout the construction period. </w:t>
      </w:r>
    </w:p>
    <w:p w14:paraId="298535DE" w14:textId="77777777" w:rsidR="00EA420B" w:rsidRPr="000B049C" w:rsidRDefault="00EA420B" w:rsidP="004244A7">
      <w:pPr>
        <w:pStyle w:val="Heading3"/>
        <w:rPr>
          <w:rFonts w:ascii="Arial" w:hAnsi="Arial" w:cs="Arial"/>
          <w:kern w:val="2"/>
          <w:sz w:val="20"/>
        </w:rPr>
      </w:pPr>
    </w:p>
    <w:p w14:paraId="76704D0D" w14:textId="77777777" w:rsidR="00EA420B" w:rsidRPr="000B049C" w:rsidRDefault="00EA420B" w:rsidP="004244A7">
      <w:pPr>
        <w:pStyle w:val="Heading3"/>
        <w:rPr>
          <w:rFonts w:ascii="Arial" w:hAnsi="Arial" w:cs="Arial"/>
          <w:kern w:val="2"/>
          <w:sz w:val="20"/>
        </w:rPr>
      </w:pPr>
      <w:r w:rsidRPr="000B049C">
        <w:rPr>
          <w:rFonts w:ascii="Arial" w:hAnsi="Arial" w:cs="Arial"/>
          <w:kern w:val="2"/>
          <w:sz w:val="20"/>
        </w:rPr>
        <w:t>When a provision of Section 208 or an order by the Engineer requires that an action be immediate or taken immediately, it shall be understood that the Contractor shall at once begin effecting completion of the action and pursue it to completion in a manner acceptable to the Engineer, and in accordance with the Colorado Discharge Permit System Stormwater Construction Permit (CDPS-SCP) requirements.</w:t>
      </w:r>
    </w:p>
    <w:p w14:paraId="4D48EFE5" w14:textId="77777777" w:rsidR="00EA420B" w:rsidRPr="000B049C" w:rsidRDefault="00EA420B" w:rsidP="004244A7">
      <w:pPr>
        <w:pStyle w:val="Heading3"/>
        <w:spacing w:after="120"/>
        <w:jc w:val="center"/>
        <w:rPr>
          <w:rFonts w:ascii="Arial" w:hAnsi="Arial" w:cs="Arial"/>
          <w:b/>
          <w:sz w:val="20"/>
        </w:rPr>
      </w:pPr>
    </w:p>
    <w:p w14:paraId="02280DEB" w14:textId="77777777" w:rsidR="00EA420B" w:rsidRPr="000B049C" w:rsidRDefault="00EA420B" w:rsidP="004244A7">
      <w:pPr>
        <w:pStyle w:val="Heading3"/>
        <w:spacing w:after="120"/>
        <w:jc w:val="center"/>
        <w:rPr>
          <w:rFonts w:ascii="Arial" w:hAnsi="Arial" w:cs="Arial"/>
          <w:b/>
          <w:sz w:val="20"/>
        </w:rPr>
      </w:pPr>
      <w:r w:rsidRPr="000B049C">
        <w:rPr>
          <w:rFonts w:ascii="Arial" w:hAnsi="Arial" w:cs="Arial"/>
          <w:b/>
          <w:sz w:val="20"/>
        </w:rPr>
        <w:t>MATERIALS</w:t>
      </w:r>
    </w:p>
    <w:p w14:paraId="55AAAF29" w14:textId="77777777" w:rsidR="00EA420B" w:rsidRPr="000B049C" w:rsidRDefault="00EA420B" w:rsidP="004244A7">
      <w:pPr>
        <w:rPr>
          <w:rFonts w:ascii="Arial" w:hAnsi="Arial" w:cs="Arial"/>
        </w:rPr>
      </w:pPr>
      <w:r w:rsidRPr="000B049C">
        <w:rPr>
          <w:rFonts w:ascii="Arial" w:hAnsi="Arial" w:cs="Arial"/>
        </w:rPr>
        <w:t>Erosion control materials are subject to acceptance in accordance with subsection 106.01.  Erosion control materials shall be subject to the following approval process:</w:t>
      </w:r>
    </w:p>
    <w:p w14:paraId="100E99FB" w14:textId="77777777" w:rsidR="00EA420B" w:rsidRPr="000B049C" w:rsidRDefault="00EA420B" w:rsidP="004244A7">
      <w:pPr>
        <w:rPr>
          <w:rFonts w:ascii="Arial" w:hAnsi="Arial"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0" w:type="dxa"/>
          <w:right w:w="0" w:type="dxa"/>
        </w:tblCellMar>
        <w:tblLook w:val="04A0" w:firstRow="1" w:lastRow="0" w:firstColumn="1" w:lastColumn="0" w:noHBand="0" w:noVBand="1"/>
      </w:tblPr>
      <w:tblGrid>
        <w:gridCol w:w="3258"/>
        <w:gridCol w:w="1530"/>
        <w:gridCol w:w="4680"/>
      </w:tblGrid>
      <w:tr w:rsidR="00EA420B" w:rsidRPr="000B049C" w14:paraId="1BFCA619" w14:textId="77777777" w:rsidTr="00AB4BAF">
        <w:trPr>
          <w:jc w:val="center"/>
        </w:trPr>
        <w:tc>
          <w:tcPr>
            <w:tcW w:w="3258" w:type="dxa"/>
            <w:shd w:val="clear" w:color="auto" w:fill="FFFFFF"/>
            <w:tcMar>
              <w:top w:w="0" w:type="dxa"/>
              <w:left w:w="108" w:type="dxa"/>
              <w:bottom w:w="0" w:type="dxa"/>
              <w:right w:w="108" w:type="dxa"/>
            </w:tcMar>
            <w:hideMark/>
          </w:tcPr>
          <w:p w14:paraId="1B35F3C0" w14:textId="77777777" w:rsidR="00EA420B" w:rsidRPr="000B049C" w:rsidRDefault="00EA420B" w:rsidP="004244A7">
            <w:pPr>
              <w:rPr>
                <w:rFonts w:ascii="Arial" w:hAnsi="Arial" w:cs="Arial"/>
              </w:rPr>
            </w:pPr>
            <w:r w:rsidRPr="000B049C">
              <w:rPr>
                <w:rFonts w:ascii="Arial" w:hAnsi="Arial" w:cs="Arial"/>
              </w:rPr>
              <w:t>Material</w:t>
            </w:r>
          </w:p>
        </w:tc>
        <w:tc>
          <w:tcPr>
            <w:tcW w:w="1530" w:type="dxa"/>
            <w:shd w:val="clear" w:color="auto" w:fill="FFFFFF"/>
            <w:tcMar>
              <w:top w:w="0" w:type="dxa"/>
              <w:left w:w="108" w:type="dxa"/>
              <w:bottom w:w="0" w:type="dxa"/>
              <w:right w:w="108" w:type="dxa"/>
            </w:tcMar>
            <w:hideMark/>
          </w:tcPr>
          <w:p w14:paraId="7FD4BDC0" w14:textId="77777777" w:rsidR="00EA420B" w:rsidRPr="000B049C" w:rsidRDefault="00EA420B" w:rsidP="004244A7">
            <w:pPr>
              <w:rPr>
                <w:rFonts w:ascii="Arial" w:hAnsi="Arial" w:cs="Arial"/>
              </w:rPr>
            </w:pPr>
            <w:r w:rsidRPr="000B049C">
              <w:rPr>
                <w:rFonts w:ascii="Arial" w:hAnsi="Arial" w:cs="Arial"/>
              </w:rPr>
              <w:t>Approval Process</w:t>
            </w:r>
          </w:p>
        </w:tc>
        <w:tc>
          <w:tcPr>
            <w:tcW w:w="4680" w:type="dxa"/>
            <w:shd w:val="clear" w:color="auto" w:fill="FFFFFF"/>
            <w:tcMar>
              <w:top w:w="0" w:type="dxa"/>
              <w:left w:w="108" w:type="dxa"/>
              <w:bottom w:w="0" w:type="dxa"/>
              <w:right w:w="108" w:type="dxa"/>
            </w:tcMar>
            <w:hideMark/>
          </w:tcPr>
          <w:p w14:paraId="1F806703" w14:textId="77777777" w:rsidR="00EA420B" w:rsidRPr="000B049C" w:rsidRDefault="00EA420B" w:rsidP="004244A7">
            <w:pPr>
              <w:rPr>
                <w:rFonts w:ascii="Arial" w:hAnsi="Arial" w:cs="Arial"/>
              </w:rPr>
            </w:pPr>
            <w:r w:rsidRPr="000B049C">
              <w:rPr>
                <w:rFonts w:ascii="Arial" w:hAnsi="Arial" w:cs="Arial"/>
              </w:rPr>
              <w:t>Notes:</w:t>
            </w:r>
          </w:p>
        </w:tc>
      </w:tr>
      <w:tr w:rsidR="00EA420B" w:rsidRPr="000B049C" w14:paraId="42DF002F" w14:textId="77777777" w:rsidTr="00AB4BAF">
        <w:trPr>
          <w:trHeight w:val="853"/>
          <w:jc w:val="center"/>
        </w:trPr>
        <w:tc>
          <w:tcPr>
            <w:tcW w:w="3258" w:type="dxa"/>
            <w:shd w:val="clear" w:color="auto" w:fill="BFBFBF"/>
            <w:tcMar>
              <w:top w:w="0" w:type="dxa"/>
              <w:left w:w="108" w:type="dxa"/>
              <w:bottom w:w="0" w:type="dxa"/>
              <w:right w:w="108" w:type="dxa"/>
            </w:tcMar>
            <w:hideMark/>
          </w:tcPr>
          <w:p w14:paraId="467CD5EA" w14:textId="77777777" w:rsidR="00EA420B" w:rsidRPr="000B049C" w:rsidRDefault="00EA420B" w:rsidP="004244A7">
            <w:pPr>
              <w:rPr>
                <w:rFonts w:ascii="Arial" w:hAnsi="Arial" w:cs="Arial"/>
              </w:rPr>
            </w:pPr>
            <w:r w:rsidRPr="000B049C">
              <w:rPr>
                <w:rFonts w:ascii="Arial" w:hAnsi="Arial" w:cs="Arial"/>
              </w:rPr>
              <w:t>Erosion Bales (Weed Free)</w:t>
            </w:r>
          </w:p>
        </w:tc>
        <w:tc>
          <w:tcPr>
            <w:tcW w:w="1530" w:type="dxa"/>
            <w:shd w:val="clear" w:color="auto" w:fill="BFBFBF"/>
            <w:tcMar>
              <w:top w:w="0" w:type="dxa"/>
              <w:left w:w="108" w:type="dxa"/>
              <w:bottom w:w="0" w:type="dxa"/>
              <w:right w:w="108" w:type="dxa"/>
            </w:tcMar>
            <w:hideMark/>
          </w:tcPr>
          <w:p w14:paraId="3E273AC3" w14:textId="77777777" w:rsidR="00EA420B" w:rsidRPr="000B049C" w:rsidRDefault="00EA420B" w:rsidP="004244A7">
            <w:pPr>
              <w:rPr>
                <w:rFonts w:ascii="Arial" w:hAnsi="Arial" w:cs="Arial"/>
              </w:rPr>
            </w:pPr>
            <w:r w:rsidRPr="000B049C">
              <w:rPr>
                <w:rFonts w:ascii="Arial" w:hAnsi="Arial" w:cs="Arial"/>
              </w:rPr>
              <w:t>COC</w:t>
            </w:r>
          </w:p>
        </w:tc>
        <w:tc>
          <w:tcPr>
            <w:tcW w:w="4680" w:type="dxa"/>
            <w:shd w:val="clear" w:color="auto" w:fill="BFBFBF"/>
            <w:tcMar>
              <w:top w:w="0" w:type="dxa"/>
              <w:left w:w="108" w:type="dxa"/>
              <w:bottom w:w="0" w:type="dxa"/>
              <w:right w:w="108" w:type="dxa"/>
            </w:tcMar>
            <w:hideMark/>
          </w:tcPr>
          <w:p w14:paraId="020632FF" w14:textId="77777777" w:rsidR="00EA420B" w:rsidRPr="000B049C" w:rsidRDefault="00EA420B" w:rsidP="004244A7">
            <w:pPr>
              <w:rPr>
                <w:rFonts w:ascii="Arial" w:hAnsi="Arial" w:cs="Arial"/>
              </w:rPr>
            </w:pPr>
            <w:r w:rsidRPr="000B049C">
              <w:rPr>
                <w:rFonts w:ascii="Arial" w:hAnsi="Arial" w:cs="Arial"/>
              </w:rPr>
              <w:t>The Contractor shall provide a transit certificate number or a copy of the transit certificate as supplied from the manufacturer.</w:t>
            </w:r>
          </w:p>
        </w:tc>
      </w:tr>
      <w:tr w:rsidR="00EA420B" w:rsidRPr="000B049C" w14:paraId="1EFCA750" w14:textId="77777777" w:rsidTr="00AB4BAF">
        <w:trPr>
          <w:jc w:val="center"/>
        </w:trPr>
        <w:tc>
          <w:tcPr>
            <w:tcW w:w="3258" w:type="dxa"/>
            <w:shd w:val="clear" w:color="auto" w:fill="FFFFFF"/>
            <w:tcMar>
              <w:top w:w="0" w:type="dxa"/>
              <w:left w:w="108" w:type="dxa"/>
              <w:bottom w:w="0" w:type="dxa"/>
              <w:right w:w="108" w:type="dxa"/>
            </w:tcMar>
            <w:hideMark/>
          </w:tcPr>
          <w:p w14:paraId="0016D09D" w14:textId="77777777" w:rsidR="00EA420B" w:rsidRPr="000B049C" w:rsidRDefault="00EA420B" w:rsidP="004244A7">
            <w:pPr>
              <w:rPr>
                <w:rFonts w:ascii="Arial" w:hAnsi="Arial" w:cs="Arial"/>
              </w:rPr>
            </w:pPr>
            <w:r w:rsidRPr="000B049C">
              <w:rPr>
                <w:rFonts w:ascii="Arial" w:hAnsi="Arial" w:cs="Arial"/>
              </w:rPr>
              <w:t>Silt Fence</w:t>
            </w:r>
          </w:p>
        </w:tc>
        <w:tc>
          <w:tcPr>
            <w:tcW w:w="1530" w:type="dxa"/>
            <w:shd w:val="clear" w:color="auto" w:fill="FFFFFF"/>
            <w:tcMar>
              <w:top w:w="0" w:type="dxa"/>
              <w:left w:w="108" w:type="dxa"/>
              <w:bottom w:w="0" w:type="dxa"/>
              <w:right w:w="108" w:type="dxa"/>
            </w:tcMar>
            <w:hideMark/>
          </w:tcPr>
          <w:p w14:paraId="064DD0BC" w14:textId="77777777" w:rsidR="00EA420B" w:rsidRPr="000B049C" w:rsidRDefault="00EA420B" w:rsidP="004244A7">
            <w:pPr>
              <w:rPr>
                <w:rFonts w:ascii="Arial" w:hAnsi="Arial" w:cs="Arial"/>
              </w:rPr>
            </w:pPr>
            <w:r w:rsidRPr="000B049C">
              <w:rPr>
                <w:rFonts w:ascii="Arial" w:hAnsi="Arial" w:cs="Arial"/>
              </w:rPr>
              <w:t>COC</w:t>
            </w:r>
          </w:p>
        </w:tc>
        <w:tc>
          <w:tcPr>
            <w:tcW w:w="4680" w:type="dxa"/>
            <w:shd w:val="clear" w:color="auto" w:fill="FFFFFF"/>
            <w:tcMar>
              <w:top w:w="0" w:type="dxa"/>
              <w:left w:w="108" w:type="dxa"/>
              <w:bottom w:w="0" w:type="dxa"/>
              <w:right w:w="108" w:type="dxa"/>
            </w:tcMar>
            <w:hideMark/>
          </w:tcPr>
          <w:p w14:paraId="724D6A87" w14:textId="77777777" w:rsidR="00EA420B" w:rsidRPr="000B049C" w:rsidRDefault="00EA420B" w:rsidP="004244A7">
            <w:pPr>
              <w:rPr>
                <w:rFonts w:ascii="Arial" w:hAnsi="Arial" w:cs="Arial"/>
              </w:rPr>
            </w:pPr>
            <w:r w:rsidRPr="000B049C">
              <w:rPr>
                <w:rFonts w:ascii="Arial" w:hAnsi="Arial" w:cs="Arial"/>
              </w:rPr>
              <w:t> </w:t>
            </w:r>
          </w:p>
        </w:tc>
      </w:tr>
      <w:tr w:rsidR="00EA420B" w:rsidRPr="000B049C" w14:paraId="5A3A1B02" w14:textId="77777777" w:rsidTr="00AB4BAF">
        <w:trPr>
          <w:jc w:val="center"/>
        </w:trPr>
        <w:tc>
          <w:tcPr>
            <w:tcW w:w="3258" w:type="dxa"/>
            <w:shd w:val="clear" w:color="auto" w:fill="BFBFBF"/>
            <w:tcMar>
              <w:top w:w="0" w:type="dxa"/>
              <w:left w:w="108" w:type="dxa"/>
              <w:bottom w:w="0" w:type="dxa"/>
              <w:right w:w="108" w:type="dxa"/>
            </w:tcMar>
            <w:hideMark/>
          </w:tcPr>
          <w:p w14:paraId="5DAB6979" w14:textId="77777777" w:rsidR="00EA420B" w:rsidRPr="000B049C" w:rsidRDefault="00EA420B" w:rsidP="004244A7">
            <w:pPr>
              <w:rPr>
                <w:rFonts w:ascii="Arial" w:hAnsi="Arial" w:cs="Arial"/>
              </w:rPr>
            </w:pPr>
            <w:r w:rsidRPr="000B049C">
              <w:rPr>
                <w:rFonts w:ascii="Arial" w:hAnsi="Arial" w:cs="Arial"/>
              </w:rPr>
              <w:t>Silt Berm</w:t>
            </w:r>
          </w:p>
        </w:tc>
        <w:tc>
          <w:tcPr>
            <w:tcW w:w="1530" w:type="dxa"/>
            <w:shd w:val="clear" w:color="auto" w:fill="BFBFBF"/>
            <w:tcMar>
              <w:top w:w="0" w:type="dxa"/>
              <w:left w:w="108" w:type="dxa"/>
              <w:bottom w:w="0" w:type="dxa"/>
              <w:right w:w="108" w:type="dxa"/>
            </w:tcMar>
            <w:hideMark/>
          </w:tcPr>
          <w:p w14:paraId="13FA36C1" w14:textId="77777777" w:rsidR="00EA420B" w:rsidRPr="000B049C" w:rsidRDefault="00EA420B" w:rsidP="004244A7">
            <w:pPr>
              <w:rPr>
                <w:rFonts w:ascii="Arial" w:hAnsi="Arial" w:cs="Arial"/>
              </w:rPr>
            </w:pPr>
            <w:r w:rsidRPr="000B049C">
              <w:rPr>
                <w:rFonts w:ascii="Arial" w:hAnsi="Arial" w:cs="Arial"/>
              </w:rPr>
              <w:t>APL</w:t>
            </w:r>
          </w:p>
        </w:tc>
        <w:tc>
          <w:tcPr>
            <w:tcW w:w="4680" w:type="dxa"/>
            <w:shd w:val="clear" w:color="auto" w:fill="BFBFBF"/>
            <w:tcMar>
              <w:top w:w="0" w:type="dxa"/>
              <w:left w:w="108" w:type="dxa"/>
              <w:bottom w:w="0" w:type="dxa"/>
              <w:right w:w="108" w:type="dxa"/>
            </w:tcMar>
            <w:hideMark/>
          </w:tcPr>
          <w:p w14:paraId="01133DE5" w14:textId="77777777" w:rsidR="00EA420B" w:rsidRPr="000B049C" w:rsidRDefault="00EA420B" w:rsidP="004244A7">
            <w:pPr>
              <w:rPr>
                <w:rFonts w:ascii="Arial" w:hAnsi="Arial" w:cs="Arial"/>
              </w:rPr>
            </w:pPr>
            <w:r w:rsidRPr="000B049C">
              <w:rPr>
                <w:rFonts w:ascii="Arial" w:hAnsi="Arial" w:cs="Arial"/>
              </w:rPr>
              <w:t> </w:t>
            </w:r>
          </w:p>
        </w:tc>
      </w:tr>
      <w:tr w:rsidR="00EA420B" w:rsidRPr="000B049C" w14:paraId="3AB749B3" w14:textId="77777777" w:rsidTr="00AB4BAF">
        <w:trPr>
          <w:jc w:val="center"/>
        </w:trPr>
        <w:tc>
          <w:tcPr>
            <w:tcW w:w="3258" w:type="dxa"/>
            <w:shd w:val="clear" w:color="auto" w:fill="FFFFFF"/>
            <w:tcMar>
              <w:top w:w="0" w:type="dxa"/>
              <w:left w:w="108" w:type="dxa"/>
              <w:bottom w:w="0" w:type="dxa"/>
              <w:right w:w="108" w:type="dxa"/>
            </w:tcMar>
            <w:hideMark/>
          </w:tcPr>
          <w:p w14:paraId="022B0B00" w14:textId="77777777" w:rsidR="00EA420B" w:rsidRPr="000B049C" w:rsidRDefault="00EA420B" w:rsidP="004244A7">
            <w:pPr>
              <w:rPr>
                <w:rFonts w:ascii="Arial" w:hAnsi="Arial" w:cs="Arial"/>
              </w:rPr>
            </w:pPr>
            <w:r w:rsidRPr="000B049C">
              <w:rPr>
                <w:rFonts w:ascii="Arial" w:hAnsi="Arial" w:cs="Arial"/>
              </w:rPr>
              <w:t>Erosion Log (Type 1 and 2)</w:t>
            </w:r>
          </w:p>
        </w:tc>
        <w:tc>
          <w:tcPr>
            <w:tcW w:w="1530" w:type="dxa"/>
            <w:shd w:val="clear" w:color="auto" w:fill="FFFFFF"/>
            <w:tcMar>
              <w:top w:w="0" w:type="dxa"/>
              <w:left w:w="108" w:type="dxa"/>
              <w:bottom w:w="0" w:type="dxa"/>
              <w:right w:w="108" w:type="dxa"/>
            </w:tcMar>
            <w:hideMark/>
          </w:tcPr>
          <w:p w14:paraId="4851B3D3" w14:textId="77777777" w:rsidR="00EA420B" w:rsidRPr="000B049C" w:rsidRDefault="00EA420B" w:rsidP="004244A7">
            <w:pPr>
              <w:rPr>
                <w:rFonts w:ascii="Arial" w:hAnsi="Arial" w:cs="Arial"/>
              </w:rPr>
            </w:pPr>
            <w:r w:rsidRPr="000B049C">
              <w:rPr>
                <w:rFonts w:ascii="Arial" w:hAnsi="Arial" w:cs="Arial"/>
              </w:rPr>
              <w:t>COC</w:t>
            </w:r>
          </w:p>
        </w:tc>
        <w:tc>
          <w:tcPr>
            <w:tcW w:w="4680" w:type="dxa"/>
            <w:shd w:val="clear" w:color="auto" w:fill="FFFFFF"/>
            <w:tcMar>
              <w:top w:w="0" w:type="dxa"/>
              <w:left w:w="108" w:type="dxa"/>
              <w:bottom w:w="0" w:type="dxa"/>
              <w:right w:w="108" w:type="dxa"/>
            </w:tcMar>
            <w:hideMark/>
          </w:tcPr>
          <w:p w14:paraId="016C81AC" w14:textId="77777777" w:rsidR="00EA420B" w:rsidRPr="000B049C" w:rsidRDefault="00EA420B" w:rsidP="004244A7">
            <w:pPr>
              <w:rPr>
                <w:rFonts w:ascii="Arial" w:hAnsi="Arial" w:cs="Arial"/>
              </w:rPr>
            </w:pPr>
            <w:r w:rsidRPr="000B049C">
              <w:rPr>
                <w:rFonts w:ascii="Arial" w:hAnsi="Arial" w:cs="Arial"/>
              </w:rPr>
              <w:t> </w:t>
            </w:r>
          </w:p>
        </w:tc>
      </w:tr>
      <w:tr w:rsidR="00EA420B" w:rsidRPr="000B049C" w14:paraId="109FA87F" w14:textId="77777777" w:rsidTr="00AB4BAF">
        <w:trPr>
          <w:jc w:val="center"/>
        </w:trPr>
        <w:tc>
          <w:tcPr>
            <w:tcW w:w="3258" w:type="dxa"/>
            <w:shd w:val="clear" w:color="auto" w:fill="BFBFBF"/>
            <w:tcMar>
              <w:top w:w="0" w:type="dxa"/>
              <w:left w:w="108" w:type="dxa"/>
              <w:bottom w:w="0" w:type="dxa"/>
              <w:right w:w="108" w:type="dxa"/>
            </w:tcMar>
            <w:hideMark/>
          </w:tcPr>
          <w:p w14:paraId="249323EF" w14:textId="77777777" w:rsidR="00EA420B" w:rsidRPr="000B049C" w:rsidRDefault="00EA420B" w:rsidP="004244A7">
            <w:pPr>
              <w:rPr>
                <w:rFonts w:ascii="Arial" w:hAnsi="Arial" w:cs="Arial"/>
              </w:rPr>
            </w:pPr>
            <w:r w:rsidRPr="000B049C">
              <w:rPr>
                <w:rFonts w:ascii="Arial" w:hAnsi="Arial" w:cs="Arial"/>
              </w:rPr>
              <w:t>Silt Dikes</w:t>
            </w:r>
          </w:p>
        </w:tc>
        <w:tc>
          <w:tcPr>
            <w:tcW w:w="1530" w:type="dxa"/>
            <w:shd w:val="clear" w:color="auto" w:fill="BFBFBF"/>
            <w:tcMar>
              <w:top w:w="0" w:type="dxa"/>
              <w:left w:w="108" w:type="dxa"/>
              <w:bottom w:w="0" w:type="dxa"/>
              <w:right w:w="108" w:type="dxa"/>
            </w:tcMar>
            <w:hideMark/>
          </w:tcPr>
          <w:p w14:paraId="3BD646D7" w14:textId="77777777" w:rsidR="00EA420B" w:rsidRPr="000B049C" w:rsidRDefault="00EA420B" w:rsidP="004244A7">
            <w:pPr>
              <w:rPr>
                <w:rFonts w:ascii="Arial" w:hAnsi="Arial" w:cs="Arial"/>
              </w:rPr>
            </w:pPr>
            <w:r w:rsidRPr="000B049C">
              <w:rPr>
                <w:rFonts w:ascii="Arial" w:hAnsi="Arial" w:cs="Arial"/>
              </w:rPr>
              <w:t>COC</w:t>
            </w:r>
          </w:p>
        </w:tc>
        <w:tc>
          <w:tcPr>
            <w:tcW w:w="4680" w:type="dxa"/>
            <w:shd w:val="clear" w:color="auto" w:fill="BFBFBF"/>
            <w:tcMar>
              <w:top w:w="0" w:type="dxa"/>
              <w:left w:w="108" w:type="dxa"/>
              <w:bottom w:w="0" w:type="dxa"/>
              <w:right w:w="108" w:type="dxa"/>
            </w:tcMar>
            <w:hideMark/>
          </w:tcPr>
          <w:p w14:paraId="266876BB" w14:textId="77777777" w:rsidR="00EA420B" w:rsidRPr="000B049C" w:rsidRDefault="00EA420B" w:rsidP="004244A7">
            <w:pPr>
              <w:rPr>
                <w:rFonts w:ascii="Arial" w:hAnsi="Arial" w:cs="Arial"/>
              </w:rPr>
            </w:pPr>
            <w:r w:rsidRPr="000B049C">
              <w:rPr>
                <w:rFonts w:ascii="Arial" w:hAnsi="Arial" w:cs="Arial"/>
              </w:rPr>
              <w:t> </w:t>
            </w:r>
          </w:p>
        </w:tc>
      </w:tr>
      <w:tr w:rsidR="00EA420B" w:rsidRPr="000B049C" w14:paraId="4969FA8D" w14:textId="77777777" w:rsidTr="00AB4BAF">
        <w:trPr>
          <w:jc w:val="center"/>
        </w:trPr>
        <w:tc>
          <w:tcPr>
            <w:tcW w:w="3258" w:type="dxa"/>
            <w:shd w:val="clear" w:color="auto" w:fill="FFFFFF"/>
            <w:tcMar>
              <w:top w:w="0" w:type="dxa"/>
              <w:left w:w="108" w:type="dxa"/>
              <w:bottom w:w="0" w:type="dxa"/>
              <w:right w:w="108" w:type="dxa"/>
            </w:tcMar>
            <w:hideMark/>
          </w:tcPr>
          <w:p w14:paraId="580FCB54" w14:textId="77777777" w:rsidR="00EA420B" w:rsidRPr="000B049C" w:rsidRDefault="00EA420B" w:rsidP="004244A7">
            <w:pPr>
              <w:rPr>
                <w:rFonts w:ascii="Arial" w:hAnsi="Arial" w:cs="Arial"/>
              </w:rPr>
            </w:pPr>
            <w:r w:rsidRPr="000B049C">
              <w:rPr>
                <w:rFonts w:ascii="Arial" w:hAnsi="Arial" w:cs="Arial"/>
              </w:rPr>
              <w:t>Pre-fabricated Concrete Washout Structures (above ground)</w:t>
            </w:r>
          </w:p>
        </w:tc>
        <w:tc>
          <w:tcPr>
            <w:tcW w:w="1530" w:type="dxa"/>
            <w:shd w:val="clear" w:color="auto" w:fill="FFFFFF"/>
            <w:tcMar>
              <w:top w:w="0" w:type="dxa"/>
              <w:left w:w="108" w:type="dxa"/>
              <w:bottom w:w="0" w:type="dxa"/>
              <w:right w:w="108" w:type="dxa"/>
            </w:tcMar>
            <w:hideMark/>
          </w:tcPr>
          <w:p w14:paraId="70F84262" w14:textId="77777777" w:rsidR="00EA420B" w:rsidRPr="000B049C" w:rsidRDefault="00EA420B" w:rsidP="004244A7">
            <w:pPr>
              <w:rPr>
                <w:rFonts w:ascii="Arial" w:hAnsi="Arial" w:cs="Arial"/>
              </w:rPr>
            </w:pPr>
            <w:r w:rsidRPr="000B049C">
              <w:rPr>
                <w:rFonts w:ascii="Arial" w:hAnsi="Arial" w:cs="Arial"/>
              </w:rPr>
              <w:t>APL</w:t>
            </w:r>
          </w:p>
        </w:tc>
        <w:tc>
          <w:tcPr>
            <w:tcW w:w="4680" w:type="dxa"/>
            <w:shd w:val="clear" w:color="auto" w:fill="FFFFFF"/>
            <w:tcMar>
              <w:top w:w="0" w:type="dxa"/>
              <w:left w:w="108" w:type="dxa"/>
              <w:bottom w:w="0" w:type="dxa"/>
              <w:right w:w="108" w:type="dxa"/>
            </w:tcMar>
            <w:hideMark/>
          </w:tcPr>
          <w:p w14:paraId="7F17A6E1" w14:textId="77777777" w:rsidR="00EA420B" w:rsidRPr="000B049C" w:rsidRDefault="00EA420B" w:rsidP="004244A7">
            <w:pPr>
              <w:rPr>
                <w:rFonts w:ascii="Arial" w:hAnsi="Arial" w:cs="Arial"/>
              </w:rPr>
            </w:pPr>
            <w:r w:rsidRPr="000B049C">
              <w:rPr>
                <w:rFonts w:ascii="Arial" w:hAnsi="Arial" w:cs="Arial"/>
              </w:rPr>
              <w:t> </w:t>
            </w:r>
          </w:p>
        </w:tc>
      </w:tr>
      <w:tr w:rsidR="00EA420B" w:rsidRPr="000B049C" w14:paraId="1AB3A693" w14:textId="77777777" w:rsidTr="00AB4BAF">
        <w:trPr>
          <w:jc w:val="center"/>
        </w:trPr>
        <w:tc>
          <w:tcPr>
            <w:tcW w:w="3258" w:type="dxa"/>
            <w:shd w:val="clear" w:color="auto" w:fill="BFBFBF"/>
            <w:tcMar>
              <w:top w:w="0" w:type="dxa"/>
              <w:left w:w="108" w:type="dxa"/>
              <w:bottom w:w="0" w:type="dxa"/>
              <w:right w:w="108" w:type="dxa"/>
            </w:tcMar>
            <w:hideMark/>
          </w:tcPr>
          <w:p w14:paraId="01BDD3F6" w14:textId="77777777" w:rsidR="00EA420B" w:rsidRPr="000B049C" w:rsidRDefault="00EA420B" w:rsidP="004244A7">
            <w:pPr>
              <w:rPr>
                <w:rFonts w:ascii="Arial" w:hAnsi="Arial" w:cs="Arial"/>
              </w:rPr>
            </w:pPr>
            <w:r w:rsidRPr="000B049C">
              <w:rPr>
                <w:rFonts w:ascii="Arial" w:hAnsi="Arial" w:cs="Arial"/>
              </w:rPr>
              <w:t>Pre-fabricated Vehicle Tracking Pad</w:t>
            </w:r>
          </w:p>
        </w:tc>
        <w:tc>
          <w:tcPr>
            <w:tcW w:w="1530" w:type="dxa"/>
            <w:shd w:val="clear" w:color="auto" w:fill="BFBFBF"/>
            <w:tcMar>
              <w:top w:w="0" w:type="dxa"/>
              <w:left w:w="108" w:type="dxa"/>
              <w:bottom w:w="0" w:type="dxa"/>
              <w:right w:w="108" w:type="dxa"/>
            </w:tcMar>
            <w:hideMark/>
          </w:tcPr>
          <w:p w14:paraId="6A792496" w14:textId="77777777" w:rsidR="00EA420B" w:rsidRPr="000B049C" w:rsidRDefault="00EA420B" w:rsidP="004244A7">
            <w:pPr>
              <w:rPr>
                <w:rFonts w:ascii="Arial" w:hAnsi="Arial" w:cs="Arial"/>
              </w:rPr>
            </w:pPr>
            <w:r w:rsidRPr="000B049C">
              <w:rPr>
                <w:rFonts w:ascii="Arial" w:hAnsi="Arial" w:cs="Arial"/>
              </w:rPr>
              <w:t>APL</w:t>
            </w:r>
          </w:p>
        </w:tc>
        <w:tc>
          <w:tcPr>
            <w:tcW w:w="4680" w:type="dxa"/>
            <w:shd w:val="clear" w:color="auto" w:fill="BFBFBF"/>
            <w:tcMar>
              <w:top w:w="0" w:type="dxa"/>
              <w:left w:w="108" w:type="dxa"/>
              <w:bottom w:w="0" w:type="dxa"/>
              <w:right w:w="108" w:type="dxa"/>
            </w:tcMar>
            <w:hideMark/>
          </w:tcPr>
          <w:p w14:paraId="447D6C61" w14:textId="77777777" w:rsidR="00EA420B" w:rsidRPr="000B049C" w:rsidRDefault="00EA420B" w:rsidP="004244A7">
            <w:pPr>
              <w:rPr>
                <w:rFonts w:ascii="Arial" w:hAnsi="Arial" w:cs="Arial"/>
              </w:rPr>
            </w:pPr>
            <w:r w:rsidRPr="000B049C">
              <w:rPr>
                <w:rFonts w:ascii="Arial" w:hAnsi="Arial" w:cs="Arial"/>
              </w:rPr>
              <w:t> </w:t>
            </w:r>
          </w:p>
        </w:tc>
      </w:tr>
      <w:tr w:rsidR="00EA420B" w:rsidRPr="000B049C" w14:paraId="15513ACD" w14:textId="77777777" w:rsidTr="00AB4BAF">
        <w:trPr>
          <w:jc w:val="center"/>
        </w:trPr>
        <w:tc>
          <w:tcPr>
            <w:tcW w:w="3258" w:type="dxa"/>
            <w:shd w:val="clear" w:color="auto" w:fill="FFFFFF"/>
            <w:tcMar>
              <w:top w:w="0" w:type="dxa"/>
              <w:left w:w="108" w:type="dxa"/>
              <w:bottom w:w="0" w:type="dxa"/>
              <w:right w:w="108" w:type="dxa"/>
            </w:tcMar>
            <w:hideMark/>
          </w:tcPr>
          <w:p w14:paraId="790A0700" w14:textId="77777777" w:rsidR="00EA420B" w:rsidRPr="000B049C" w:rsidRDefault="00EA420B" w:rsidP="004244A7">
            <w:pPr>
              <w:rPr>
                <w:rFonts w:ascii="Arial" w:hAnsi="Arial" w:cs="Arial"/>
              </w:rPr>
            </w:pPr>
            <w:r w:rsidRPr="000B049C">
              <w:rPr>
                <w:rFonts w:ascii="Arial" w:hAnsi="Arial" w:cs="Arial"/>
              </w:rPr>
              <w:t>Aggregate Bag</w:t>
            </w:r>
          </w:p>
        </w:tc>
        <w:tc>
          <w:tcPr>
            <w:tcW w:w="1530" w:type="dxa"/>
            <w:shd w:val="clear" w:color="auto" w:fill="FFFFFF"/>
            <w:tcMar>
              <w:top w:w="0" w:type="dxa"/>
              <w:left w:w="108" w:type="dxa"/>
              <w:bottom w:w="0" w:type="dxa"/>
              <w:right w:w="108" w:type="dxa"/>
            </w:tcMar>
            <w:hideMark/>
          </w:tcPr>
          <w:p w14:paraId="10BB94A6" w14:textId="77777777" w:rsidR="00EA420B" w:rsidRPr="000B049C" w:rsidRDefault="00EA420B" w:rsidP="004244A7">
            <w:pPr>
              <w:rPr>
                <w:rFonts w:ascii="Arial" w:hAnsi="Arial" w:cs="Arial"/>
              </w:rPr>
            </w:pPr>
            <w:r w:rsidRPr="000B049C">
              <w:rPr>
                <w:rFonts w:ascii="Arial" w:hAnsi="Arial" w:cs="Arial"/>
              </w:rPr>
              <w:t>COC</w:t>
            </w:r>
          </w:p>
        </w:tc>
        <w:tc>
          <w:tcPr>
            <w:tcW w:w="4680" w:type="dxa"/>
            <w:shd w:val="clear" w:color="auto" w:fill="FFFFFF"/>
            <w:tcMar>
              <w:top w:w="0" w:type="dxa"/>
              <w:left w:w="108" w:type="dxa"/>
              <w:bottom w:w="0" w:type="dxa"/>
              <w:right w:w="108" w:type="dxa"/>
            </w:tcMar>
            <w:hideMark/>
          </w:tcPr>
          <w:p w14:paraId="07424B59" w14:textId="77777777" w:rsidR="00EA420B" w:rsidRPr="000B049C" w:rsidRDefault="00EA420B" w:rsidP="004244A7">
            <w:pPr>
              <w:rPr>
                <w:rFonts w:ascii="Arial" w:hAnsi="Arial" w:cs="Arial"/>
              </w:rPr>
            </w:pPr>
            <w:r w:rsidRPr="000B049C">
              <w:rPr>
                <w:rFonts w:ascii="Arial" w:hAnsi="Arial" w:cs="Arial"/>
              </w:rPr>
              <w:t> </w:t>
            </w:r>
          </w:p>
        </w:tc>
      </w:tr>
      <w:tr w:rsidR="00EA420B" w:rsidRPr="000B049C" w14:paraId="4DDEB6B1" w14:textId="77777777" w:rsidTr="00AB4BAF">
        <w:trPr>
          <w:jc w:val="center"/>
        </w:trPr>
        <w:tc>
          <w:tcPr>
            <w:tcW w:w="3258" w:type="dxa"/>
            <w:shd w:val="clear" w:color="auto" w:fill="BFBFBF"/>
            <w:tcMar>
              <w:top w:w="0" w:type="dxa"/>
              <w:left w:w="108" w:type="dxa"/>
              <w:bottom w:w="0" w:type="dxa"/>
              <w:right w:w="108" w:type="dxa"/>
            </w:tcMar>
            <w:hideMark/>
          </w:tcPr>
          <w:p w14:paraId="6849770E" w14:textId="77777777" w:rsidR="00EA420B" w:rsidRPr="000B049C" w:rsidRDefault="00EA420B" w:rsidP="004244A7">
            <w:pPr>
              <w:rPr>
                <w:rFonts w:ascii="Arial" w:hAnsi="Arial" w:cs="Arial"/>
              </w:rPr>
            </w:pPr>
            <w:r w:rsidRPr="000B049C">
              <w:rPr>
                <w:rFonts w:ascii="Arial" w:hAnsi="Arial" w:cs="Arial"/>
              </w:rPr>
              <w:t>Storm Drain Inlet Protection  (Type I, II and III)</w:t>
            </w:r>
          </w:p>
        </w:tc>
        <w:tc>
          <w:tcPr>
            <w:tcW w:w="1530" w:type="dxa"/>
            <w:shd w:val="clear" w:color="auto" w:fill="BFBFBF"/>
            <w:tcMar>
              <w:top w:w="0" w:type="dxa"/>
              <w:left w:w="108" w:type="dxa"/>
              <w:bottom w:w="0" w:type="dxa"/>
              <w:right w:w="108" w:type="dxa"/>
            </w:tcMar>
            <w:hideMark/>
          </w:tcPr>
          <w:p w14:paraId="656930D8" w14:textId="77777777" w:rsidR="00EA420B" w:rsidRPr="000B049C" w:rsidRDefault="00EA420B" w:rsidP="004244A7">
            <w:pPr>
              <w:rPr>
                <w:rFonts w:ascii="Arial" w:hAnsi="Arial" w:cs="Arial"/>
              </w:rPr>
            </w:pPr>
            <w:r w:rsidRPr="000B049C">
              <w:rPr>
                <w:rFonts w:ascii="Arial" w:hAnsi="Arial" w:cs="Arial"/>
              </w:rPr>
              <w:t>APL</w:t>
            </w:r>
          </w:p>
        </w:tc>
        <w:tc>
          <w:tcPr>
            <w:tcW w:w="4680" w:type="dxa"/>
            <w:shd w:val="clear" w:color="auto" w:fill="BFBFBF"/>
            <w:tcMar>
              <w:top w:w="0" w:type="dxa"/>
              <w:left w:w="108" w:type="dxa"/>
              <w:bottom w:w="0" w:type="dxa"/>
              <w:right w:w="108" w:type="dxa"/>
            </w:tcMar>
            <w:hideMark/>
          </w:tcPr>
          <w:p w14:paraId="0F83C9BB" w14:textId="77777777" w:rsidR="00EA420B" w:rsidRPr="000B049C" w:rsidRDefault="00EA420B" w:rsidP="004244A7">
            <w:pPr>
              <w:rPr>
                <w:rFonts w:ascii="Arial" w:hAnsi="Arial" w:cs="Arial"/>
              </w:rPr>
            </w:pPr>
            <w:r w:rsidRPr="000B049C">
              <w:rPr>
                <w:rFonts w:ascii="Arial" w:hAnsi="Arial" w:cs="Arial"/>
              </w:rPr>
              <w:t> </w:t>
            </w:r>
          </w:p>
        </w:tc>
      </w:tr>
    </w:tbl>
    <w:p w14:paraId="74138122" w14:textId="77777777" w:rsidR="00EA420B" w:rsidRPr="000B049C" w:rsidRDefault="00EA420B" w:rsidP="004244A7">
      <w:pPr>
        <w:rPr>
          <w:rFonts w:ascii="Arial" w:hAnsi="Arial" w:cs="Arial"/>
        </w:rPr>
      </w:pPr>
      <w:r w:rsidRPr="000B049C">
        <w:rPr>
          <w:rFonts w:ascii="Arial" w:hAnsi="Arial" w:cs="Arial"/>
        </w:rPr>
        <w:t> </w:t>
      </w:r>
    </w:p>
    <w:p w14:paraId="2B4DF794" w14:textId="77777777" w:rsidR="00EA420B" w:rsidRPr="000B049C" w:rsidRDefault="00EA420B" w:rsidP="004244A7">
      <w:pPr>
        <w:rPr>
          <w:rFonts w:ascii="Arial" w:hAnsi="Arial" w:cs="Arial"/>
        </w:rPr>
      </w:pPr>
    </w:p>
    <w:p w14:paraId="691FB6EA" w14:textId="77777777" w:rsidR="00EA420B" w:rsidRPr="000B049C" w:rsidRDefault="00EA420B" w:rsidP="004244A7">
      <w:pPr>
        <w:spacing w:after="120"/>
        <w:jc w:val="both"/>
        <w:rPr>
          <w:rFonts w:ascii="Arial" w:hAnsi="Arial" w:cs="Arial"/>
          <w:kern w:val="2"/>
        </w:rPr>
      </w:pPr>
      <w:r w:rsidRPr="000B049C">
        <w:rPr>
          <w:rFonts w:ascii="Arial" w:hAnsi="Arial" w:cs="Arial"/>
          <w:b/>
          <w:kern w:val="2"/>
        </w:rPr>
        <w:t>208.02</w:t>
      </w:r>
      <w:r w:rsidRPr="000B049C">
        <w:rPr>
          <w:rFonts w:ascii="Arial" w:hAnsi="Arial" w:cs="Arial"/>
          <w:kern w:val="2"/>
        </w:rPr>
        <w:t xml:space="preserve"> The material for BMPs shall conform to the following:</w:t>
      </w:r>
    </w:p>
    <w:p w14:paraId="00B91A29"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Erosion Bales.</w:t>
      </w:r>
      <w:r w:rsidRPr="000B049C">
        <w:rPr>
          <w:rFonts w:ascii="Arial" w:hAnsi="Arial" w:cs="Arial"/>
          <w:kern w:val="2"/>
          <w:sz w:val="20"/>
          <w:szCs w:val="20"/>
        </w:rPr>
        <w:t xml:space="preserve">  Material for erosion bales shall consist of Certified Weed Free hay or straw.  The hay or straw shall be certified under the Colorado Depart</w:t>
      </w:r>
      <w:r w:rsidRPr="000B049C">
        <w:rPr>
          <w:rFonts w:ascii="Arial" w:hAnsi="Arial" w:cs="Arial"/>
          <w:kern w:val="2"/>
          <w:sz w:val="20"/>
          <w:szCs w:val="20"/>
        </w:rPr>
        <w:softHyphen/>
        <w:t>ment of Agriculture Weed Free Forage Certification Program and inspected as regulated by the Weed Free Forage Act, Title 35, Article 27.5, CRS.  Each certified weed free erosion bale shall be identified by blue and orange twine binding the bales.</w:t>
      </w:r>
    </w:p>
    <w:p w14:paraId="582D40A1" w14:textId="77777777" w:rsidR="00EA420B" w:rsidRPr="000B049C" w:rsidRDefault="00EA420B" w:rsidP="004244A7">
      <w:pPr>
        <w:spacing w:after="120"/>
        <w:ind w:left="360"/>
        <w:rPr>
          <w:rFonts w:ascii="Arial" w:hAnsi="Arial" w:cs="Arial"/>
          <w:kern w:val="2"/>
        </w:rPr>
      </w:pPr>
      <w:r w:rsidRPr="000B049C">
        <w:rPr>
          <w:rFonts w:ascii="Arial" w:hAnsi="Arial" w:cs="Arial"/>
          <w:kern w:val="2"/>
        </w:rPr>
        <w:t>The Contractor shall not place certified weed free erosion bales or remove their identifying twine until the Engineer has inspected and accepted them.</w:t>
      </w:r>
    </w:p>
    <w:p w14:paraId="5B1540FF" w14:textId="77777777" w:rsidR="00EA420B" w:rsidRPr="000B049C" w:rsidRDefault="00EA420B" w:rsidP="004244A7">
      <w:pPr>
        <w:spacing w:after="120"/>
        <w:ind w:left="360"/>
        <w:rPr>
          <w:rFonts w:ascii="Arial" w:hAnsi="Arial" w:cs="Arial"/>
        </w:rPr>
      </w:pPr>
      <w:r w:rsidRPr="000B049C">
        <w:rPr>
          <w:rFonts w:ascii="Arial" w:hAnsi="Arial" w:cs="Arial"/>
          <w:kern w:val="2"/>
        </w:rPr>
        <w:t xml:space="preserve">The Contractor may obtain a current list of Colorado Weed Free Forage Crop Producers who have completed certification by contacting the Colorado Department of Agriculture, Weed Free Forage Program, </w:t>
      </w:r>
      <w:r w:rsidRPr="000B049C">
        <w:rPr>
          <w:rFonts w:ascii="Arial" w:hAnsi="Arial" w:cs="Arial"/>
          <w:b/>
        </w:rPr>
        <w:br/>
      </w:r>
      <w:r w:rsidRPr="000B049C">
        <w:rPr>
          <w:rFonts w:ascii="Arial" w:hAnsi="Arial" w:cs="Arial"/>
        </w:rPr>
        <w:t xml:space="preserve">305 Interlocken Pkwy, Broomfield, CO 80021, Contact: Weed Free Forage Coordinator at (303) 869-9038.  Also available at </w:t>
      </w:r>
      <w:hyperlink r:id="rId7" w:history="1">
        <w:r w:rsidRPr="000B049C">
          <w:rPr>
            <w:rStyle w:val="Hyperlink"/>
            <w:rFonts w:ascii="Arial" w:hAnsi="Arial" w:cs="Arial"/>
          </w:rPr>
          <w:t>www.colorado.gov/ag/csd</w:t>
        </w:r>
      </w:hyperlink>
      <w:r w:rsidRPr="000B049C">
        <w:rPr>
          <w:rStyle w:val="Hyperlink"/>
          <w:rFonts w:ascii="Arial" w:hAnsi="Arial" w:cs="Arial"/>
        </w:rPr>
        <w:t>.</w:t>
      </w:r>
    </w:p>
    <w:p w14:paraId="596B5A24" w14:textId="77777777" w:rsidR="00EA420B" w:rsidRPr="000B049C" w:rsidRDefault="00EA420B" w:rsidP="004244A7">
      <w:pPr>
        <w:pStyle w:val="NormalWeb"/>
        <w:ind w:left="360"/>
        <w:rPr>
          <w:rFonts w:ascii="Arial" w:hAnsi="Arial" w:cs="Arial"/>
          <w:sz w:val="20"/>
          <w:szCs w:val="20"/>
        </w:rPr>
      </w:pPr>
    </w:p>
    <w:p w14:paraId="066DF950" w14:textId="77777777" w:rsidR="00EA420B" w:rsidRPr="000B049C" w:rsidRDefault="00EA420B" w:rsidP="004244A7">
      <w:pPr>
        <w:spacing w:after="120"/>
        <w:ind w:left="360"/>
        <w:rPr>
          <w:rFonts w:ascii="Arial" w:hAnsi="Arial" w:cs="Arial"/>
          <w:b/>
          <w:kern w:val="2"/>
        </w:rPr>
      </w:pPr>
      <w:r w:rsidRPr="000B049C">
        <w:rPr>
          <w:rFonts w:ascii="Arial" w:hAnsi="Arial" w:cs="Arial"/>
          <w:kern w:val="2"/>
        </w:rPr>
        <w:lastRenderedPageBreak/>
        <w:t>Bales shall be approximately 5 cubic feet of material and weigh at least 35 pounds.  Stakes shall be wood and shall be 2 inch by 2 inch nominal.</w:t>
      </w:r>
    </w:p>
    <w:p w14:paraId="44022A8F"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Silt Fence</w:t>
      </w:r>
      <w:r w:rsidRPr="000B049C">
        <w:rPr>
          <w:rFonts w:ascii="Arial" w:hAnsi="Arial" w:cs="Arial"/>
          <w:kern w:val="2"/>
          <w:sz w:val="20"/>
          <w:szCs w:val="20"/>
        </w:rPr>
        <w:t>.  Silt fence posts shall be wood with a minimum length of 42 inches.  Wood posts shall be 1.5 inch by 1.5 inch nominal. Geotextile shall be attached to wood posts with three or more staples per post.</w:t>
      </w:r>
    </w:p>
    <w:p w14:paraId="22278824" w14:textId="77777777" w:rsidR="00EA420B" w:rsidRPr="000B049C" w:rsidRDefault="00EA420B" w:rsidP="004244A7">
      <w:pPr>
        <w:spacing w:after="120"/>
        <w:ind w:left="360"/>
        <w:jc w:val="both"/>
        <w:rPr>
          <w:rFonts w:ascii="Arial" w:hAnsi="Arial" w:cs="Arial"/>
          <w:kern w:val="2"/>
        </w:rPr>
      </w:pPr>
      <w:r w:rsidRPr="000B049C">
        <w:rPr>
          <w:rFonts w:ascii="Arial" w:hAnsi="Arial" w:cs="Arial"/>
          <w:kern w:val="2"/>
        </w:rPr>
        <w:t xml:space="preserve">Silt fence geotextile shall conform to the following requirements:     </w:t>
      </w:r>
    </w:p>
    <w:p w14:paraId="619E9EE6" w14:textId="77777777" w:rsidR="00EA420B" w:rsidRPr="000B049C" w:rsidRDefault="00EA420B" w:rsidP="004244A7">
      <w:pPr>
        <w:keepNext/>
        <w:keepLines/>
        <w:spacing w:after="120"/>
        <w:jc w:val="center"/>
        <w:rPr>
          <w:rFonts w:ascii="Arial" w:hAnsi="Arial" w:cs="Arial"/>
          <w:b/>
          <w:kern w:val="2"/>
        </w:rPr>
      </w:pPr>
      <w:r w:rsidRPr="000B049C">
        <w:rPr>
          <w:rFonts w:ascii="Arial" w:hAnsi="Arial" w:cs="Arial"/>
          <w:b/>
          <w:kern w:val="2"/>
        </w:rPr>
        <w:t>Physical Requirements for Silt Fence Geotextiles</w:t>
      </w:r>
    </w:p>
    <w:tbl>
      <w:tblPr>
        <w:tblW w:w="0" w:type="auto"/>
        <w:jc w:val="center"/>
        <w:tblBorders>
          <w:top w:val="double" w:sz="4" w:space="0" w:color="auto"/>
          <w:left w:val="double" w:sz="4" w:space="0" w:color="auto"/>
          <w:bottom w:val="double" w:sz="4" w:space="0" w:color="auto"/>
          <w:right w:val="double" w:sz="4" w:space="0" w:color="auto"/>
          <w:insideV w:val="single" w:sz="4" w:space="0" w:color="auto"/>
        </w:tblBorders>
        <w:tblLook w:val="00A0" w:firstRow="1" w:lastRow="0" w:firstColumn="1" w:lastColumn="0" w:noHBand="0" w:noVBand="0"/>
      </w:tblPr>
      <w:tblGrid>
        <w:gridCol w:w="1879"/>
        <w:gridCol w:w="1711"/>
        <w:gridCol w:w="1710"/>
        <w:gridCol w:w="1699"/>
      </w:tblGrid>
      <w:tr w:rsidR="00EA420B" w:rsidRPr="000B049C" w14:paraId="265AF4AB" w14:textId="77777777" w:rsidTr="00AD23FF">
        <w:trPr>
          <w:jc w:val="center"/>
        </w:trPr>
        <w:tc>
          <w:tcPr>
            <w:tcW w:w="1879" w:type="dxa"/>
            <w:tcBorders>
              <w:top w:val="double" w:sz="4" w:space="0" w:color="auto"/>
              <w:bottom w:val="single" w:sz="4" w:space="0" w:color="auto"/>
            </w:tcBorders>
            <w:shd w:val="clear" w:color="C0C0C0" w:fill="FFFFFF"/>
            <w:vAlign w:val="center"/>
          </w:tcPr>
          <w:p w14:paraId="1D42C4E2" w14:textId="77777777" w:rsidR="00EA420B" w:rsidRPr="000B049C" w:rsidRDefault="00EA420B" w:rsidP="004244A7">
            <w:pPr>
              <w:keepNext/>
              <w:keepLines/>
              <w:jc w:val="center"/>
              <w:rPr>
                <w:rFonts w:ascii="Arial" w:hAnsi="Arial" w:cs="Arial"/>
                <w:b/>
                <w:kern w:val="2"/>
              </w:rPr>
            </w:pPr>
            <w:r w:rsidRPr="000B049C">
              <w:rPr>
                <w:rFonts w:ascii="Arial" w:hAnsi="Arial" w:cs="Arial"/>
                <w:b/>
                <w:kern w:val="2"/>
              </w:rPr>
              <w:t xml:space="preserve">Property </w:t>
            </w:r>
          </w:p>
        </w:tc>
        <w:tc>
          <w:tcPr>
            <w:tcW w:w="1711" w:type="dxa"/>
            <w:tcBorders>
              <w:top w:val="double" w:sz="4" w:space="0" w:color="auto"/>
              <w:bottom w:val="single" w:sz="4" w:space="0" w:color="auto"/>
            </w:tcBorders>
            <w:shd w:val="clear" w:color="C0C0C0" w:fill="FFFFFF"/>
            <w:vAlign w:val="center"/>
          </w:tcPr>
          <w:p w14:paraId="2587D816" w14:textId="77777777" w:rsidR="00EA420B" w:rsidRPr="000B049C" w:rsidRDefault="00EA420B" w:rsidP="004244A7">
            <w:pPr>
              <w:keepNext/>
              <w:keepLines/>
              <w:jc w:val="center"/>
              <w:rPr>
                <w:rFonts w:ascii="Arial" w:hAnsi="Arial" w:cs="Arial"/>
                <w:b/>
                <w:kern w:val="2"/>
              </w:rPr>
            </w:pPr>
            <w:r w:rsidRPr="000B049C">
              <w:rPr>
                <w:rFonts w:ascii="Arial" w:hAnsi="Arial" w:cs="Arial"/>
                <w:b/>
                <w:kern w:val="2"/>
              </w:rPr>
              <w:t>Wire Fence Supported Requirements</w:t>
            </w:r>
          </w:p>
        </w:tc>
        <w:tc>
          <w:tcPr>
            <w:tcW w:w="1710" w:type="dxa"/>
            <w:tcBorders>
              <w:top w:val="double" w:sz="4" w:space="0" w:color="auto"/>
              <w:bottom w:val="single" w:sz="4" w:space="0" w:color="auto"/>
            </w:tcBorders>
            <w:shd w:val="clear" w:color="C0C0C0" w:fill="FFFFFF"/>
            <w:vAlign w:val="center"/>
          </w:tcPr>
          <w:p w14:paraId="6779907E" w14:textId="77777777" w:rsidR="00EA420B" w:rsidRPr="000B049C" w:rsidRDefault="00EA420B" w:rsidP="004244A7">
            <w:pPr>
              <w:keepNext/>
              <w:keepLines/>
              <w:jc w:val="center"/>
              <w:rPr>
                <w:rFonts w:ascii="Arial" w:hAnsi="Arial" w:cs="Arial"/>
                <w:b/>
                <w:kern w:val="2"/>
              </w:rPr>
            </w:pPr>
            <w:r w:rsidRPr="000B049C">
              <w:rPr>
                <w:rFonts w:ascii="Arial" w:hAnsi="Arial" w:cs="Arial"/>
                <w:b/>
                <w:kern w:val="2"/>
              </w:rPr>
              <w:t>Self-Supported Requirements</w:t>
            </w:r>
          </w:p>
          <w:p w14:paraId="3DA91D12" w14:textId="77777777" w:rsidR="00EA420B" w:rsidRPr="000B049C" w:rsidRDefault="00EA420B" w:rsidP="004244A7">
            <w:pPr>
              <w:keepNext/>
              <w:keepLines/>
              <w:jc w:val="center"/>
              <w:rPr>
                <w:rFonts w:ascii="Arial" w:hAnsi="Arial" w:cs="Arial"/>
                <w:b/>
                <w:kern w:val="2"/>
              </w:rPr>
            </w:pPr>
            <w:r w:rsidRPr="000B049C">
              <w:rPr>
                <w:rFonts w:ascii="Arial" w:hAnsi="Arial" w:cs="Arial"/>
                <w:b/>
                <w:kern w:val="2"/>
              </w:rPr>
              <w:t>Geotextile Elongation &lt;50%</w:t>
            </w:r>
          </w:p>
        </w:tc>
        <w:tc>
          <w:tcPr>
            <w:tcW w:w="1699" w:type="dxa"/>
            <w:tcBorders>
              <w:top w:val="double" w:sz="4" w:space="0" w:color="auto"/>
              <w:bottom w:val="single" w:sz="4" w:space="0" w:color="auto"/>
            </w:tcBorders>
            <w:shd w:val="clear" w:color="C0C0C0" w:fill="FFFFFF"/>
            <w:vAlign w:val="center"/>
          </w:tcPr>
          <w:p w14:paraId="1BCD1994" w14:textId="77777777" w:rsidR="00EA420B" w:rsidRPr="000B049C" w:rsidRDefault="00EA420B" w:rsidP="004244A7">
            <w:pPr>
              <w:keepNext/>
              <w:keepLines/>
              <w:jc w:val="center"/>
              <w:rPr>
                <w:rFonts w:ascii="Arial" w:hAnsi="Arial" w:cs="Arial"/>
                <w:b/>
                <w:kern w:val="2"/>
              </w:rPr>
            </w:pPr>
            <w:r w:rsidRPr="000B049C">
              <w:rPr>
                <w:rFonts w:ascii="Arial" w:hAnsi="Arial" w:cs="Arial"/>
                <w:b/>
                <w:kern w:val="2"/>
              </w:rPr>
              <w:t>Test Method</w:t>
            </w:r>
          </w:p>
        </w:tc>
      </w:tr>
      <w:tr w:rsidR="00EA420B" w:rsidRPr="000B049C" w14:paraId="582AD73D" w14:textId="77777777" w:rsidTr="00AD23FF">
        <w:trPr>
          <w:jc w:val="center"/>
        </w:trPr>
        <w:tc>
          <w:tcPr>
            <w:tcW w:w="1879" w:type="dxa"/>
            <w:tcBorders>
              <w:top w:val="single" w:sz="4" w:space="0" w:color="auto"/>
            </w:tcBorders>
            <w:shd w:val="clear" w:color="auto" w:fill="D9D9D9"/>
            <w:vAlign w:val="center"/>
          </w:tcPr>
          <w:p w14:paraId="0A691CEA" w14:textId="77777777" w:rsidR="00EA420B" w:rsidRPr="000B049C" w:rsidRDefault="00EA420B" w:rsidP="004244A7">
            <w:pPr>
              <w:keepNext/>
              <w:keepLines/>
              <w:jc w:val="both"/>
              <w:rPr>
                <w:rFonts w:ascii="Arial" w:hAnsi="Arial" w:cs="Arial"/>
                <w:kern w:val="2"/>
              </w:rPr>
            </w:pPr>
            <w:r w:rsidRPr="000B049C">
              <w:rPr>
                <w:rFonts w:ascii="Arial" w:hAnsi="Arial" w:cs="Arial"/>
                <w:kern w:val="2"/>
              </w:rPr>
              <w:t>Grab Strength, lbs</w:t>
            </w:r>
          </w:p>
        </w:tc>
        <w:tc>
          <w:tcPr>
            <w:tcW w:w="1711" w:type="dxa"/>
            <w:tcBorders>
              <w:top w:val="single" w:sz="4" w:space="0" w:color="auto"/>
            </w:tcBorders>
            <w:shd w:val="clear" w:color="auto" w:fill="D9D9D9"/>
            <w:vAlign w:val="center"/>
          </w:tcPr>
          <w:p w14:paraId="7D86F9D9" w14:textId="77777777" w:rsidR="00EA420B" w:rsidRPr="000B049C" w:rsidRDefault="00EA420B" w:rsidP="004244A7">
            <w:pPr>
              <w:keepNext/>
              <w:keepLines/>
              <w:jc w:val="center"/>
              <w:rPr>
                <w:rFonts w:ascii="Arial" w:hAnsi="Arial" w:cs="Arial"/>
                <w:kern w:val="2"/>
              </w:rPr>
            </w:pPr>
            <w:r w:rsidRPr="000B049C">
              <w:rPr>
                <w:rFonts w:ascii="Arial" w:hAnsi="Arial" w:cs="Arial"/>
                <w:kern w:val="2"/>
              </w:rPr>
              <w:t>90 minimum</w:t>
            </w:r>
          </w:p>
        </w:tc>
        <w:tc>
          <w:tcPr>
            <w:tcW w:w="1710" w:type="dxa"/>
            <w:tcBorders>
              <w:top w:val="single" w:sz="4" w:space="0" w:color="auto"/>
            </w:tcBorders>
            <w:shd w:val="clear" w:color="auto" w:fill="D9D9D9"/>
            <w:vAlign w:val="center"/>
          </w:tcPr>
          <w:p w14:paraId="3E2BE68E" w14:textId="77777777" w:rsidR="00EA420B" w:rsidRPr="000B049C" w:rsidRDefault="00EA420B" w:rsidP="004244A7">
            <w:pPr>
              <w:keepNext/>
              <w:keepLines/>
              <w:jc w:val="center"/>
              <w:rPr>
                <w:rFonts w:ascii="Arial" w:hAnsi="Arial" w:cs="Arial"/>
                <w:kern w:val="2"/>
              </w:rPr>
            </w:pPr>
            <w:r w:rsidRPr="000B049C">
              <w:rPr>
                <w:rFonts w:ascii="Arial" w:hAnsi="Arial" w:cs="Arial"/>
                <w:kern w:val="2"/>
              </w:rPr>
              <w:t>124 minimum</w:t>
            </w:r>
          </w:p>
        </w:tc>
        <w:tc>
          <w:tcPr>
            <w:tcW w:w="1699" w:type="dxa"/>
            <w:tcBorders>
              <w:top w:val="single" w:sz="4" w:space="0" w:color="auto"/>
            </w:tcBorders>
            <w:shd w:val="clear" w:color="auto" w:fill="D9D9D9"/>
            <w:vAlign w:val="center"/>
          </w:tcPr>
          <w:p w14:paraId="35389EA4" w14:textId="77777777" w:rsidR="00EA420B" w:rsidRPr="000B049C" w:rsidRDefault="00EA420B" w:rsidP="004244A7">
            <w:pPr>
              <w:keepNext/>
              <w:keepLines/>
              <w:jc w:val="center"/>
              <w:rPr>
                <w:rFonts w:ascii="Arial" w:hAnsi="Arial" w:cs="Arial"/>
                <w:kern w:val="2"/>
              </w:rPr>
            </w:pPr>
            <w:r w:rsidRPr="000B049C">
              <w:rPr>
                <w:rFonts w:ascii="Arial" w:hAnsi="Arial" w:cs="Arial"/>
                <w:kern w:val="2"/>
              </w:rPr>
              <w:t>ASTM D 4632</w:t>
            </w:r>
          </w:p>
        </w:tc>
      </w:tr>
      <w:tr w:rsidR="00EA420B" w:rsidRPr="000B049C" w14:paraId="3A60773D" w14:textId="77777777" w:rsidTr="00AD23FF">
        <w:trPr>
          <w:jc w:val="center"/>
        </w:trPr>
        <w:tc>
          <w:tcPr>
            <w:tcW w:w="1879" w:type="dxa"/>
            <w:tcBorders>
              <w:bottom w:val="nil"/>
            </w:tcBorders>
            <w:vAlign w:val="center"/>
          </w:tcPr>
          <w:p w14:paraId="7E901AF2" w14:textId="77777777" w:rsidR="00EA420B" w:rsidRPr="000B049C" w:rsidRDefault="00EA420B" w:rsidP="004244A7">
            <w:pPr>
              <w:keepNext/>
              <w:keepLines/>
              <w:jc w:val="both"/>
              <w:rPr>
                <w:rFonts w:ascii="Arial" w:hAnsi="Arial" w:cs="Arial"/>
                <w:kern w:val="2"/>
              </w:rPr>
            </w:pPr>
            <w:r w:rsidRPr="000B049C">
              <w:rPr>
                <w:rFonts w:ascii="Arial" w:hAnsi="Arial" w:cs="Arial"/>
                <w:kern w:val="2"/>
              </w:rPr>
              <w:t>Permittivity sec-1</w:t>
            </w:r>
          </w:p>
        </w:tc>
        <w:tc>
          <w:tcPr>
            <w:tcW w:w="1711" w:type="dxa"/>
            <w:tcBorders>
              <w:bottom w:val="nil"/>
            </w:tcBorders>
            <w:vAlign w:val="center"/>
          </w:tcPr>
          <w:p w14:paraId="7966A34E" w14:textId="77777777" w:rsidR="00EA420B" w:rsidRPr="000B049C" w:rsidRDefault="00EA420B" w:rsidP="004244A7">
            <w:pPr>
              <w:keepNext/>
              <w:keepLines/>
              <w:jc w:val="center"/>
              <w:rPr>
                <w:rFonts w:ascii="Arial" w:hAnsi="Arial" w:cs="Arial"/>
                <w:kern w:val="2"/>
              </w:rPr>
            </w:pPr>
            <w:r w:rsidRPr="000B049C">
              <w:rPr>
                <w:rFonts w:ascii="Arial" w:hAnsi="Arial" w:cs="Arial"/>
                <w:kern w:val="2"/>
              </w:rPr>
              <w:t>0.05</w:t>
            </w:r>
          </w:p>
        </w:tc>
        <w:tc>
          <w:tcPr>
            <w:tcW w:w="1710" w:type="dxa"/>
            <w:tcBorders>
              <w:bottom w:val="nil"/>
            </w:tcBorders>
            <w:vAlign w:val="center"/>
          </w:tcPr>
          <w:p w14:paraId="7193EF07" w14:textId="77777777" w:rsidR="00EA420B" w:rsidRPr="000B049C" w:rsidRDefault="00EA420B" w:rsidP="004244A7">
            <w:pPr>
              <w:keepNext/>
              <w:keepLines/>
              <w:jc w:val="center"/>
              <w:rPr>
                <w:rFonts w:ascii="Arial" w:hAnsi="Arial" w:cs="Arial"/>
                <w:kern w:val="2"/>
              </w:rPr>
            </w:pPr>
            <w:r w:rsidRPr="000B049C">
              <w:rPr>
                <w:rFonts w:ascii="Arial" w:hAnsi="Arial" w:cs="Arial"/>
                <w:kern w:val="2"/>
              </w:rPr>
              <w:t>0.05</w:t>
            </w:r>
          </w:p>
        </w:tc>
        <w:tc>
          <w:tcPr>
            <w:tcW w:w="1699" w:type="dxa"/>
            <w:tcBorders>
              <w:bottom w:val="nil"/>
            </w:tcBorders>
            <w:vAlign w:val="center"/>
          </w:tcPr>
          <w:p w14:paraId="5345DDF2" w14:textId="77777777" w:rsidR="00EA420B" w:rsidRPr="000B049C" w:rsidRDefault="00EA420B" w:rsidP="004244A7">
            <w:pPr>
              <w:keepNext/>
              <w:keepLines/>
              <w:jc w:val="center"/>
              <w:rPr>
                <w:rFonts w:ascii="Arial" w:hAnsi="Arial" w:cs="Arial"/>
                <w:kern w:val="2"/>
              </w:rPr>
            </w:pPr>
            <w:r w:rsidRPr="000B049C">
              <w:rPr>
                <w:rFonts w:ascii="Arial" w:hAnsi="Arial" w:cs="Arial"/>
                <w:kern w:val="2"/>
              </w:rPr>
              <w:t>ASTM D 4491</w:t>
            </w:r>
          </w:p>
        </w:tc>
      </w:tr>
      <w:tr w:rsidR="00EA420B" w:rsidRPr="000B049C" w14:paraId="44205119" w14:textId="77777777" w:rsidTr="00AB4BAF">
        <w:trPr>
          <w:jc w:val="center"/>
        </w:trPr>
        <w:tc>
          <w:tcPr>
            <w:tcW w:w="1879" w:type="dxa"/>
            <w:tcBorders>
              <w:top w:val="nil"/>
              <w:bottom w:val="double" w:sz="4" w:space="0" w:color="auto"/>
            </w:tcBorders>
            <w:shd w:val="clear" w:color="auto" w:fill="D9D9D9"/>
            <w:vAlign w:val="center"/>
          </w:tcPr>
          <w:p w14:paraId="21CB2F56" w14:textId="77777777" w:rsidR="00EA420B" w:rsidRPr="000B049C" w:rsidRDefault="00EA420B" w:rsidP="004244A7">
            <w:pPr>
              <w:keepNext/>
              <w:keepLines/>
              <w:jc w:val="both"/>
              <w:rPr>
                <w:rFonts w:ascii="Arial" w:hAnsi="Arial" w:cs="Arial"/>
                <w:kern w:val="2"/>
              </w:rPr>
            </w:pPr>
            <w:r w:rsidRPr="000B049C">
              <w:rPr>
                <w:rFonts w:ascii="Arial" w:hAnsi="Arial" w:cs="Arial"/>
                <w:kern w:val="2"/>
              </w:rPr>
              <w:t>Ultraviolet Stability</w:t>
            </w:r>
          </w:p>
        </w:tc>
        <w:tc>
          <w:tcPr>
            <w:tcW w:w="1711" w:type="dxa"/>
            <w:tcBorders>
              <w:top w:val="nil"/>
              <w:bottom w:val="double" w:sz="4" w:space="0" w:color="auto"/>
            </w:tcBorders>
            <w:shd w:val="clear" w:color="auto" w:fill="D9D9D9"/>
            <w:vAlign w:val="center"/>
          </w:tcPr>
          <w:p w14:paraId="0AE3B75C" w14:textId="77777777" w:rsidR="00EA420B" w:rsidRPr="000B049C" w:rsidRDefault="00EA420B" w:rsidP="004244A7">
            <w:pPr>
              <w:keepNext/>
              <w:keepLines/>
              <w:jc w:val="center"/>
              <w:rPr>
                <w:rFonts w:ascii="Arial" w:hAnsi="Arial" w:cs="Arial"/>
                <w:kern w:val="2"/>
              </w:rPr>
            </w:pPr>
            <w:r w:rsidRPr="000B049C">
              <w:rPr>
                <w:rFonts w:ascii="Arial" w:hAnsi="Arial" w:cs="Arial"/>
                <w:kern w:val="2"/>
              </w:rPr>
              <w:t>Minimum 70%  Strength Retained</w:t>
            </w:r>
          </w:p>
        </w:tc>
        <w:tc>
          <w:tcPr>
            <w:tcW w:w="1710" w:type="dxa"/>
            <w:tcBorders>
              <w:top w:val="nil"/>
              <w:bottom w:val="double" w:sz="4" w:space="0" w:color="auto"/>
            </w:tcBorders>
            <w:shd w:val="clear" w:color="auto" w:fill="D9D9D9"/>
            <w:vAlign w:val="center"/>
          </w:tcPr>
          <w:p w14:paraId="5CFDF1FA" w14:textId="77777777" w:rsidR="00EA420B" w:rsidRPr="000B049C" w:rsidRDefault="00EA420B" w:rsidP="004244A7">
            <w:pPr>
              <w:keepNext/>
              <w:keepLines/>
              <w:jc w:val="center"/>
              <w:rPr>
                <w:rFonts w:ascii="Arial" w:hAnsi="Arial" w:cs="Arial"/>
                <w:kern w:val="2"/>
              </w:rPr>
            </w:pPr>
            <w:r w:rsidRPr="000B049C">
              <w:rPr>
                <w:rFonts w:ascii="Arial" w:hAnsi="Arial" w:cs="Arial"/>
                <w:kern w:val="2"/>
              </w:rPr>
              <w:t>Minimum 70%  Strength Retained</w:t>
            </w:r>
          </w:p>
        </w:tc>
        <w:tc>
          <w:tcPr>
            <w:tcW w:w="1699" w:type="dxa"/>
            <w:tcBorders>
              <w:top w:val="nil"/>
              <w:bottom w:val="double" w:sz="4" w:space="0" w:color="auto"/>
            </w:tcBorders>
            <w:shd w:val="clear" w:color="auto" w:fill="D9D9D9"/>
            <w:vAlign w:val="center"/>
          </w:tcPr>
          <w:p w14:paraId="1538EE72" w14:textId="77777777" w:rsidR="00EA420B" w:rsidRPr="000B049C" w:rsidRDefault="00EA420B" w:rsidP="004244A7">
            <w:pPr>
              <w:keepNext/>
              <w:keepLines/>
              <w:jc w:val="center"/>
              <w:rPr>
                <w:rFonts w:ascii="Arial" w:hAnsi="Arial" w:cs="Arial"/>
                <w:kern w:val="2"/>
              </w:rPr>
            </w:pPr>
            <w:r w:rsidRPr="000B049C">
              <w:rPr>
                <w:rFonts w:ascii="Arial" w:hAnsi="Arial" w:cs="Arial"/>
                <w:kern w:val="2"/>
              </w:rPr>
              <w:t>ASTM D 4355</w:t>
            </w:r>
          </w:p>
        </w:tc>
      </w:tr>
    </w:tbl>
    <w:p w14:paraId="26D40313" w14:textId="680F48AF" w:rsidR="00EA420B" w:rsidRPr="000B049C" w:rsidRDefault="00EA420B" w:rsidP="004244A7">
      <w:pPr>
        <w:keepLines/>
        <w:spacing w:after="120"/>
        <w:jc w:val="both"/>
        <w:rPr>
          <w:rFonts w:ascii="Arial" w:hAnsi="Arial" w:cs="Arial"/>
          <w:kern w:val="2"/>
        </w:rPr>
      </w:pPr>
    </w:p>
    <w:p w14:paraId="2E86C552" w14:textId="77777777" w:rsidR="00EA420B" w:rsidRPr="000B049C" w:rsidRDefault="00EA420B" w:rsidP="004244A7">
      <w:pPr>
        <w:widowControl w:val="0"/>
        <w:autoSpaceDE w:val="0"/>
        <w:autoSpaceDN w:val="0"/>
        <w:spacing w:after="120"/>
        <w:rPr>
          <w:rFonts w:ascii="Arial" w:hAnsi="Arial" w:cs="Arial"/>
          <w:kern w:val="2"/>
        </w:rPr>
      </w:pPr>
      <w:r w:rsidRPr="000B049C">
        <w:rPr>
          <w:rFonts w:ascii="Arial" w:hAnsi="Arial" w:cs="Arial"/>
          <w:kern w:val="2"/>
        </w:rPr>
        <w:t>Silt Fence (Reinforced).  Silt fence posts shall be metal T-post with a minimum length of 66 inches.  Metal posts shall be “studded tee” with .095 inch minimum wall thickness.  Wire fabric reinforcement for the silt fence geotextile shall be a minimum of 10 gauge, with a maximum mesh spacing of 6 inches. Geotextile shall be attached to welded wire fabric with ties or nylon cable ties 12” O.C. at top, mid and bottom wire.  Welded wire fabric shall be attached to the post with a minimum three 12 gauge wire ties per post.   Vinyl or rubber safety caps shall be installed on all T-post.</w:t>
      </w:r>
    </w:p>
    <w:p w14:paraId="034CB754"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Temporary Berms</w:t>
      </w:r>
      <w:r w:rsidRPr="000B049C">
        <w:rPr>
          <w:rFonts w:ascii="Arial" w:hAnsi="Arial" w:cs="Arial"/>
          <w:kern w:val="2"/>
          <w:sz w:val="20"/>
          <w:szCs w:val="20"/>
        </w:rPr>
        <w:t>.  Temporary berms shall be constructed of compacted soil.</w:t>
      </w:r>
      <w:r w:rsidRPr="000B049C">
        <w:rPr>
          <w:rFonts w:ascii="Arial" w:hAnsi="Arial" w:cs="Arial"/>
          <w:kern w:val="2"/>
          <w:sz w:val="20"/>
          <w:szCs w:val="20"/>
        </w:rPr>
        <w:br/>
      </w:r>
    </w:p>
    <w:p w14:paraId="3121D181"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Temporary Slope Drains</w:t>
      </w:r>
      <w:r w:rsidRPr="000B049C">
        <w:rPr>
          <w:rFonts w:ascii="Arial" w:hAnsi="Arial" w:cs="Arial"/>
          <w:kern w:val="2"/>
          <w:sz w:val="20"/>
          <w:szCs w:val="20"/>
        </w:rPr>
        <w:t>.  Temporary slope drains shall consist of fiber mats, plastic sheets, stone, concrete or asphalt gutters, half round pipe, metal or plastic pipe, wood flume, flexible rubber or other materials suitable to carry accumu</w:t>
      </w:r>
      <w:r w:rsidRPr="000B049C">
        <w:rPr>
          <w:rFonts w:ascii="Arial" w:hAnsi="Arial" w:cs="Arial"/>
          <w:kern w:val="2"/>
          <w:sz w:val="20"/>
          <w:szCs w:val="20"/>
        </w:rPr>
        <w:softHyphen/>
        <w:t>lated water down the slopes.  Outlet protection riprap shall conform to section 506.  Erosion control geotextile shall be a minimum Class 2, conforming to subsection 712.08.</w:t>
      </w:r>
    </w:p>
    <w:p w14:paraId="796F2059" w14:textId="77777777" w:rsidR="00EA420B" w:rsidRPr="000B049C" w:rsidRDefault="00EA420B" w:rsidP="004244A7">
      <w:pPr>
        <w:widowControl w:val="0"/>
        <w:tabs>
          <w:tab w:val="left" w:pos="360"/>
        </w:tabs>
        <w:autoSpaceDE w:val="0"/>
        <w:autoSpaceDN w:val="0"/>
        <w:spacing w:after="120"/>
        <w:rPr>
          <w:rFonts w:ascii="Arial" w:hAnsi="Arial" w:cs="Arial"/>
          <w:kern w:val="2"/>
        </w:rPr>
      </w:pPr>
    </w:p>
    <w:p w14:paraId="3738E90C"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kern w:val="2"/>
          <w:sz w:val="20"/>
          <w:szCs w:val="20"/>
        </w:rPr>
        <w:t xml:space="preserve">Silt </w:t>
      </w:r>
      <w:r w:rsidRPr="000B049C">
        <w:rPr>
          <w:rFonts w:ascii="Arial" w:hAnsi="Arial" w:cs="Arial"/>
          <w:i/>
          <w:kern w:val="2"/>
          <w:sz w:val="20"/>
          <w:szCs w:val="20"/>
        </w:rPr>
        <w:t>Berm</w:t>
      </w:r>
      <w:r w:rsidRPr="000B049C">
        <w:rPr>
          <w:rFonts w:ascii="Arial" w:hAnsi="Arial" w:cs="Arial"/>
          <w:kern w:val="2"/>
          <w:sz w:val="20"/>
          <w:szCs w:val="20"/>
        </w:rPr>
        <w:t xml:space="preserve">.  Silt berm shall consist of an ultraviolet (UV) stabilized high-density polyethylene, shall be triangular in shape, and shall have the following dimensions: </w:t>
      </w:r>
    </w:p>
    <w:p w14:paraId="1D514ECC" w14:textId="77777777" w:rsidR="00EA420B" w:rsidRPr="000B049C" w:rsidRDefault="00EA420B" w:rsidP="004244A7">
      <w:pPr>
        <w:spacing w:after="120"/>
        <w:rPr>
          <w:rFonts w:ascii="Arial" w:hAnsi="Arial" w:cs="Arial"/>
          <w:kern w:val="2"/>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128"/>
        <w:gridCol w:w="1881"/>
      </w:tblGrid>
      <w:tr w:rsidR="00EA420B" w:rsidRPr="000B049C" w14:paraId="68DB9554" w14:textId="77777777" w:rsidTr="00AD23FF">
        <w:trPr>
          <w:cantSplit/>
          <w:jc w:val="center"/>
        </w:trPr>
        <w:tc>
          <w:tcPr>
            <w:tcW w:w="2128" w:type="dxa"/>
            <w:tcBorders>
              <w:top w:val="double" w:sz="4" w:space="0" w:color="auto"/>
              <w:bottom w:val="nil"/>
              <w:right w:val="single" w:sz="4" w:space="0" w:color="auto"/>
            </w:tcBorders>
            <w:vAlign w:val="center"/>
          </w:tcPr>
          <w:p w14:paraId="5348AEFE" w14:textId="77777777" w:rsidR="00EA420B" w:rsidRPr="000B049C" w:rsidRDefault="00EA420B" w:rsidP="004244A7">
            <w:pPr>
              <w:keepNext/>
              <w:keepLines/>
              <w:spacing w:after="40"/>
              <w:jc w:val="center"/>
              <w:rPr>
                <w:rFonts w:ascii="Arial" w:hAnsi="Arial" w:cs="Arial"/>
                <w:kern w:val="2"/>
              </w:rPr>
            </w:pPr>
            <w:r w:rsidRPr="000B049C">
              <w:rPr>
                <w:rFonts w:ascii="Arial" w:hAnsi="Arial" w:cs="Arial"/>
                <w:kern w:val="2"/>
              </w:rPr>
              <w:t>Width</w:t>
            </w:r>
          </w:p>
        </w:tc>
        <w:tc>
          <w:tcPr>
            <w:tcW w:w="1881" w:type="dxa"/>
            <w:tcBorders>
              <w:top w:val="double" w:sz="4" w:space="0" w:color="auto"/>
              <w:left w:val="single" w:sz="4" w:space="0" w:color="auto"/>
              <w:bottom w:val="nil"/>
            </w:tcBorders>
            <w:vAlign w:val="center"/>
          </w:tcPr>
          <w:p w14:paraId="266E19AC" w14:textId="77777777" w:rsidR="00EA420B" w:rsidRPr="000B049C" w:rsidRDefault="00EA420B" w:rsidP="004244A7">
            <w:pPr>
              <w:keepNext/>
              <w:keepLines/>
              <w:spacing w:after="40"/>
              <w:jc w:val="center"/>
              <w:rPr>
                <w:rFonts w:ascii="Arial" w:hAnsi="Arial" w:cs="Arial"/>
                <w:kern w:val="2"/>
              </w:rPr>
            </w:pPr>
            <w:r w:rsidRPr="000B049C">
              <w:rPr>
                <w:rFonts w:ascii="Arial" w:hAnsi="Arial" w:cs="Arial"/>
                <w:kern w:val="2"/>
              </w:rPr>
              <w:t>6 - 11 inches</w:t>
            </w:r>
          </w:p>
        </w:tc>
      </w:tr>
      <w:tr w:rsidR="00EA420B" w:rsidRPr="000B049C" w14:paraId="5F3FD7A3" w14:textId="77777777" w:rsidTr="00AB4BAF">
        <w:trPr>
          <w:cantSplit/>
          <w:jc w:val="center"/>
        </w:trPr>
        <w:tc>
          <w:tcPr>
            <w:tcW w:w="2128" w:type="dxa"/>
            <w:tcBorders>
              <w:top w:val="nil"/>
              <w:bottom w:val="nil"/>
              <w:right w:val="single" w:sz="4" w:space="0" w:color="auto"/>
            </w:tcBorders>
            <w:shd w:val="clear" w:color="auto" w:fill="D9D9D9"/>
            <w:vAlign w:val="center"/>
          </w:tcPr>
          <w:p w14:paraId="4AFC9A0C" w14:textId="77777777" w:rsidR="00EA420B" w:rsidRPr="000B049C" w:rsidRDefault="00EA420B" w:rsidP="004244A7">
            <w:pPr>
              <w:keepNext/>
              <w:keepLines/>
              <w:spacing w:after="40"/>
              <w:jc w:val="center"/>
              <w:rPr>
                <w:rFonts w:ascii="Arial" w:hAnsi="Arial" w:cs="Arial"/>
                <w:kern w:val="2"/>
              </w:rPr>
            </w:pPr>
            <w:r w:rsidRPr="000B049C">
              <w:rPr>
                <w:rFonts w:ascii="Arial" w:hAnsi="Arial" w:cs="Arial"/>
                <w:kern w:val="2"/>
              </w:rPr>
              <w:t>Height</w:t>
            </w:r>
          </w:p>
        </w:tc>
        <w:tc>
          <w:tcPr>
            <w:tcW w:w="1881" w:type="dxa"/>
            <w:tcBorders>
              <w:top w:val="nil"/>
              <w:left w:val="single" w:sz="4" w:space="0" w:color="auto"/>
              <w:bottom w:val="nil"/>
            </w:tcBorders>
            <w:shd w:val="clear" w:color="auto" w:fill="D9D9D9"/>
            <w:vAlign w:val="center"/>
          </w:tcPr>
          <w:p w14:paraId="57AE92BA" w14:textId="77777777" w:rsidR="00EA420B" w:rsidRPr="000B049C" w:rsidRDefault="00EA420B" w:rsidP="004244A7">
            <w:pPr>
              <w:keepNext/>
              <w:keepLines/>
              <w:spacing w:after="40"/>
              <w:jc w:val="center"/>
              <w:rPr>
                <w:rFonts w:ascii="Arial" w:hAnsi="Arial" w:cs="Arial"/>
                <w:kern w:val="2"/>
              </w:rPr>
            </w:pPr>
            <w:r w:rsidRPr="000B049C">
              <w:rPr>
                <w:rFonts w:ascii="Arial" w:hAnsi="Arial" w:cs="Arial"/>
                <w:kern w:val="2"/>
              </w:rPr>
              <w:t>6 - 10 inches</w:t>
            </w:r>
          </w:p>
        </w:tc>
      </w:tr>
      <w:tr w:rsidR="00EA420B" w:rsidRPr="000B049C" w14:paraId="791DAB65" w14:textId="77777777" w:rsidTr="00AD23FF">
        <w:trPr>
          <w:cantSplit/>
          <w:jc w:val="center"/>
        </w:trPr>
        <w:tc>
          <w:tcPr>
            <w:tcW w:w="2128" w:type="dxa"/>
            <w:tcBorders>
              <w:top w:val="nil"/>
              <w:bottom w:val="nil"/>
              <w:right w:val="single" w:sz="4" w:space="0" w:color="auto"/>
            </w:tcBorders>
            <w:vAlign w:val="center"/>
          </w:tcPr>
          <w:p w14:paraId="2F4081E6" w14:textId="77777777" w:rsidR="00EA420B" w:rsidRPr="000B049C" w:rsidRDefault="00EA420B" w:rsidP="004244A7">
            <w:pPr>
              <w:keepNext/>
              <w:keepLines/>
              <w:spacing w:after="40"/>
              <w:jc w:val="center"/>
              <w:rPr>
                <w:rFonts w:ascii="Arial" w:hAnsi="Arial" w:cs="Arial"/>
                <w:kern w:val="2"/>
              </w:rPr>
            </w:pPr>
            <w:r w:rsidRPr="000B049C">
              <w:rPr>
                <w:rFonts w:ascii="Arial" w:hAnsi="Arial" w:cs="Arial"/>
                <w:kern w:val="2"/>
              </w:rPr>
              <w:t>Weight</w:t>
            </w:r>
          </w:p>
        </w:tc>
        <w:tc>
          <w:tcPr>
            <w:tcW w:w="1881" w:type="dxa"/>
            <w:tcBorders>
              <w:top w:val="nil"/>
              <w:left w:val="single" w:sz="4" w:space="0" w:color="auto"/>
              <w:bottom w:val="nil"/>
            </w:tcBorders>
            <w:vAlign w:val="center"/>
          </w:tcPr>
          <w:p w14:paraId="58C42DCB" w14:textId="77777777" w:rsidR="00EA420B" w:rsidRPr="000B049C" w:rsidRDefault="00EA420B" w:rsidP="004244A7">
            <w:pPr>
              <w:keepNext/>
              <w:keepLines/>
              <w:spacing w:after="40"/>
              <w:jc w:val="center"/>
              <w:rPr>
                <w:rFonts w:ascii="Arial" w:hAnsi="Arial" w:cs="Arial"/>
                <w:kern w:val="2"/>
              </w:rPr>
            </w:pPr>
            <w:r w:rsidRPr="000B049C">
              <w:rPr>
                <w:rFonts w:ascii="Arial" w:hAnsi="Arial" w:cs="Arial"/>
                <w:kern w:val="2"/>
              </w:rPr>
              <w:t>0.3 - 1.4 lbs./sq. ft.</w:t>
            </w:r>
          </w:p>
        </w:tc>
      </w:tr>
      <w:tr w:rsidR="00EA420B" w:rsidRPr="000B049C" w14:paraId="4944F713" w14:textId="77777777" w:rsidTr="00AB4BAF">
        <w:trPr>
          <w:cantSplit/>
          <w:jc w:val="center"/>
        </w:trPr>
        <w:tc>
          <w:tcPr>
            <w:tcW w:w="2128" w:type="dxa"/>
            <w:tcBorders>
              <w:top w:val="nil"/>
              <w:bottom w:val="double" w:sz="4" w:space="0" w:color="auto"/>
              <w:right w:val="single" w:sz="4" w:space="0" w:color="auto"/>
            </w:tcBorders>
            <w:shd w:val="clear" w:color="auto" w:fill="D9D9D9"/>
            <w:vAlign w:val="center"/>
          </w:tcPr>
          <w:p w14:paraId="02453C0E" w14:textId="77777777" w:rsidR="00EA420B" w:rsidRPr="000B049C" w:rsidRDefault="00EA420B" w:rsidP="004244A7">
            <w:pPr>
              <w:keepNext/>
              <w:keepLines/>
              <w:spacing w:after="40"/>
              <w:jc w:val="center"/>
              <w:rPr>
                <w:rFonts w:ascii="Arial" w:hAnsi="Arial" w:cs="Arial"/>
                <w:kern w:val="2"/>
              </w:rPr>
            </w:pPr>
            <w:r w:rsidRPr="000B049C">
              <w:rPr>
                <w:rFonts w:ascii="Arial" w:hAnsi="Arial" w:cs="Arial"/>
                <w:kern w:val="2"/>
              </w:rPr>
              <w:t>Percent Open Area</w:t>
            </w:r>
          </w:p>
        </w:tc>
        <w:tc>
          <w:tcPr>
            <w:tcW w:w="1881" w:type="dxa"/>
            <w:tcBorders>
              <w:top w:val="nil"/>
              <w:left w:val="single" w:sz="4" w:space="0" w:color="auto"/>
              <w:bottom w:val="double" w:sz="4" w:space="0" w:color="auto"/>
            </w:tcBorders>
            <w:shd w:val="clear" w:color="auto" w:fill="D9D9D9"/>
            <w:vAlign w:val="center"/>
          </w:tcPr>
          <w:p w14:paraId="351D8A07" w14:textId="77777777" w:rsidR="00EA420B" w:rsidRPr="000B049C" w:rsidRDefault="00EA420B" w:rsidP="004244A7">
            <w:pPr>
              <w:keepNext/>
              <w:keepLines/>
              <w:spacing w:after="40"/>
              <w:jc w:val="center"/>
              <w:rPr>
                <w:rFonts w:ascii="Arial" w:hAnsi="Arial" w:cs="Arial"/>
                <w:kern w:val="2"/>
              </w:rPr>
            </w:pPr>
            <w:r w:rsidRPr="000B049C">
              <w:rPr>
                <w:rFonts w:ascii="Arial" w:hAnsi="Arial" w:cs="Arial"/>
                <w:kern w:val="2"/>
              </w:rPr>
              <w:t>30 – 50%</w:t>
            </w:r>
          </w:p>
        </w:tc>
      </w:tr>
    </w:tbl>
    <w:p w14:paraId="75C77E26" w14:textId="77777777" w:rsidR="00EA420B" w:rsidRPr="000B049C" w:rsidRDefault="00EA420B" w:rsidP="004244A7">
      <w:pPr>
        <w:spacing w:after="120"/>
        <w:jc w:val="both"/>
        <w:rPr>
          <w:rFonts w:ascii="Arial" w:hAnsi="Arial" w:cs="Arial"/>
          <w:kern w:val="2"/>
        </w:rPr>
      </w:pPr>
    </w:p>
    <w:p w14:paraId="013F6761" w14:textId="77777777" w:rsidR="00EA420B" w:rsidRPr="000B049C" w:rsidRDefault="00EA420B" w:rsidP="004244A7">
      <w:pPr>
        <w:spacing w:after="120"/>
        <w:ind w:left="360"/>
        <w:jc w:val="both"/>
        <w:rPr>
          <w:rFonts w:ascii="Arial" w:hAnsi="Arial" w:cs="Arial"/>
          <w:kern w:val="2"/>
        </w:rPr>
      </w:pPr>
      <w:r w:rsidRPr="000B049C">
        <w:rPr>
          <w:rFonts w:ascii="Arial" w:hAnsi="Arial" w:cs="Arial"/>
          <w:kern w:val="2"/>
        </w:rPr>
        <w:t>Securing spikes shall be10 to12 inch x 0.375 inch diameter (minimum).</w:t>
      </w:r>
    </w:p>
    <w:p w14:paraId="786D932E"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Rock</w:t>
      </w:r>
      <w:r w:rsidRPr="000B049C">
        <w:rPr>
          <w:rFonts w:ascii="Arial" w:hAnsi="Arial" w:cs="Arial"/>
          <w:kern w:val="2"/>
          <w:sz w:val="20"/>
          <w:szCs w:val="20"/>
        </w:rPr>
        <w:t xml:space="preserve"> Check Dam.  Rock Check dams shall be constructed of stone.  Stone shall meet the requirements of Section 506. </w:t>
      </w:r>
    </w:p>
    <w:p w14:paraId="1EB44C97" w14:textId="77777777" w:rsidR="00EA420B" w:rsidRPr="000B049C" w:rsidRDefault="00EA420B" w:rsidP="004244A7">
      <w:pPr>
        <w:widowControl w:val="0"/>
        <w:tabs>
          <w:tab w:val="left" w:pos="360"/>
        </w:tabs>
        <w:autoSpaceDE w:val="0"/>
        <w:autoSpaceDN w:val="0"/>
        <w:spacing w:after="120"/>
        <w:rPr>
          <w:rFonts w:ascii="Arial" w:hAnsi="Arial" w:cs="Arial"/>
          <w:kern w:val="2"/>
        </w:rPr>
      </w:pPr>
    </w:p>
    <w:p w14:paraId="05EB0C0F"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Sediment</w:t>
      </w:r>
      <w:r w:rsidRPr="000B049C">
        <w:rPr>
          <w:rFonts w:ascii="Arial" w:hAnsi="Arial" w:cs="Arial"/>
          <w:kern w:val="2"/>
          <w:sz w:val="20"/>
          <w:szCs w:val="20"/>
        </w:rPr>
        <w:t xml:space="preserve"> Trap.  In constructing an excavated Sediment Trap, excavated soil may be used to construct the dam embankment, provided the soil meets the requirements of subsection 203.03.  Outlet protection riprap shall be the size specified in the Contract and shall conform to Section 506.  Erosion control geotextile shall be a minimum Class 1, conforming to subsection 712.08.</w:t>
      </w:r>
    </w:p>
    <w:p w14:paraId="253A4EB4" w14:textId="77777777" w:rsidR="00EA420B" w:rsidRDefault="00EA420B">
      <w:pPr>
        <w:rPr>
          <w:rFonts w:ascii="Arial" w:hAnsi="Arial" w:cs="Arial"/>
          <w:kern w:val="3"/>
        </w:rPr>
      </w:pPr>
      <w:r>
        <w:rPr>
          <w:rFonts w:ascii="Arial" w:hAnsi="Arial" w:cs="Arial"/>
        </w:rPr>
        <w:br w:type="page"/>
      </w:r>
    </w:p>
    <w:p w14:paraId="48EA0C28"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p>
    <w:p w14:paraId="55E14048"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sz w:val="20"/>
          <w:szCs w:val="20"/>
        </w:rPr>
      </w:pPr>
      <w:r w:rsidRPr="000B049C">
        <w:rPr>
          <w:rFonts w:ascii="Arial" w:hAnsi="Arial" w:cs="Arial"/>
          <w:kern w:val="2"/>
          <w:sz w:val="20"/>
          <w:szCs w:val="20"/>
        </w:rPr>
        <w:t>Erosion</w:t>
      </w:r>
      <w:r w:rsidRPr="000B049C">
        <w:rPr>
          <w:rFonts w:ascii="Arial" w:hAnsi="Arial" w:cs="Arial"/>
          <w:sz w:val="20"/>
          <w:szCs w:val="20"/>
        </w:rPr>
        <w:t xml:space="preserve"> log.  Shall be one of the following types unless otherwise shown on the plans:</w:t>
      </w:r>
    </w:p>
    <w:p w14:paraId="3D6BFD9F" w14:textId="77777777" w:rsidR="00EA420B" w:rsidRPr="000B049C" w:rsidRDefault="00EA420B" w:rsidP="004244A7">
      <w:pPr>
        <w:pStyle w:val="ListParagraph"/>
        <w:tabs>
          <w:tab w:val="left" w:pos="0"/>
          <w:tab w:val="left" w:pos="432"/>
          <w:tab w:val="left" w:pos="864"/>
          <w:tab w:val="left" w:pos="1296"/>
          <w:tab w:val="left" w:pos="1728"/>
        </w:tabs>
        <w:spacing w:line="240" w:lineRule="auto"/>
        <w:rPr>
          <w:rFonts w:ascii="Arial" w:hAnsi="Arial" w:cs="Arial"/>
          <w:sz w:val="20"/>
          <w:szCs w:val="20"/>
        </w:rPr>
      </w:pPr>
    </w:p>
    <w:p w14:paraId="72ED9314" w14:textId="77777777" w:rsidR="00EA420B" w:rsidRPr="000B049C" w:rsidRDefault="00EA420B" w:rsidP="00EB11A8">
      <w:pPr>
        <w:pStyle w:val="ListParagraph"/>
        <w:numPr>
          <w:ilvl w:val="0"/>
          <w:numId w:val="7"/>
        </w:numPr>
        <w:tabs>
          <w:tab w:val="left" w:pos="432"/>
          <w:tab w:val="left" w:pos="810"/>
          <w:tab w:val="left" w:pos="864"/>
          <w:tab w:val="left" w:pos="1296"/>
          <w:tab w:val="left" w:pos="1728"/>
        </w:tabs>
        <w:spacing w:line="240" w:lineRule="auto"/>
        <w:rPr>
          <w:rFonts w:ascii="Arial" w:hAnsi="Arial" w:cs="Arial"/>
          <w:sz w:val="20"/>
          <w:szCs w:val="20"/>
        </w:rPr>
      </w:pPr>
      <w:r w:rsidRPr="000B049C">
        <w:rPr>
          <w:rFonts w:ascii="Arial" w:hAnsi="Arial" w:cs="Arial"/>
          <w:sz w:val="20"/>
          <w:szCs w:val="20"/>
        </w:rPr>
        <w:t>Erosion Log (Type 1) shall be curled aspen wood excelsior with a consistent width of fibers evenly distributed throughout the log.  The casing shall be seamless, photo-degradable tube netting and shall have minimum dimensions as shown in Table 208-1, based on the diameter of the log called for on the plans. The curled aspen wood excelsior shall be fungus free, resin free, and free of growth or germination inhibiting substances.</w:t>
      </w:r>
    </w:p>
    <w:p w14:paraId="1F3049B3" w14:textId="77777777" w:rsidR="00EA420B" w:rsidRPr="000B049C" w:rsidRDefault="00EA420B" w:rsidP="004244A7">
      <w:pPr>
        <w:pStyle w:val="ListParagraph"/>
        <w:tabs>
          <w:tab w:val="left" w:pos="432"/>
          <w:tab w:val="left" w:pos="810"/>
          <w:tab w:val="left" w:pos="864"/>
          <w:tab w:val="left" w:pos="1296"/>
          <w:tab w:val="left" w:pos="1728"/>
        </w:tabs>
        <w:spacing w:line="240" w:lineRule="auto"/>
        <w:ind w:left="90"/>
        <w:rPr>
          <w:rFonts w:ascii="Arial" w:hAnsi="Arial" w:cs="Arial"/>
          <w:sz w:val="20"/>
          <w:szCs w:val="20"/>
        </w:rPr>
      </w:pPr>
    </w:p>
    <w:p w14:paraId="1A880D01" w14:textId="2D64477A" w:rsidR="00EA420B" w:rsidRPr="000B049C" w:rsidRDefault="00EA420B" w:rsidP="00EB11A8">
      <w:pPr>
        <w:pStyle w:val="ListParagraph"/>
        <w:numPr>
          <w:ilvl w:val="0"/>
          <w:numId w:val="7"/>
        </w:numPr>
        <w:tabs>
          <w:tab w:val="left" w:pos="450"/>
          <w:tab w:val="left" w:pos="810"/>
          <w:tab w:val="left" w:pos="864"/>
          <w:tab w:val="left" w:pos="1296"/>
          <w:tab w:val="left" w:pos="1728"/>
        </w:tabs>
        <w:spacing w:line="240" w:lineRule="auto"/>
        <w:rPr>
          <w:rFonts w:ascii="Arial" w:hAnsi="Arial" w:cs="Arial"/>
          <w:sz w:val="20"/>
          <w:szCs w:val="20"/>
        </w:rPr>
      </w:pPr>
      <w:r w:rsidRPr="000B049C">
        <w:rPr>
          <w:rFonts w:ascii="Arial" w:hAnsi="Arial" w:cs="Arial"/>
          <w:sz w:val="20"/>
          <w:szCs w:val="20"/>
        </w:rPr>
        <w:t>Erosion Log (Type 2) shall consist of a blend of 30-40 percent weed free compost and 60-70 percent wood chips. The compost/wood blend material shall pass a 50 mm (2 inch) sieve with a minimum of 70 percent retained on the 9.5 mm (3/8 inch) sieve and comply to subsection 212.02 for the remaining compost physical properties. The compost/wood chip blend may be pneumatically shot into a geotextile cylindrical bag or be pre-manufactured. The geotextile bag shall consist of material with openings of 1/8 to 3/8 inches of HDPE or polypropylene mesh (knitted, not extruded),and contain the compost/wood chip material while not limiting water infiltration.</w:t>
      </w:r>
    </w:p>
    <w:p w14:paraId="7067A2F2" w14:textId="77777777" w:rsidR="00EA420B" w:rsidRPr="000B049C" w:rsidRDefault="00EA420B" w:rsidP="004244A7">
      <w:pPr>
        <w:pStyle w:val="Standard"/>
        <w:tabs>
          <w:tab w:val="left" w:pos="360"/>
          <w:tab w:val="left" w:pos="792"/>
          <w:tab w:val="left" w:pos="1224"/>
          <w:tab w:val="left" w:pos="1656"/>
          <w:tab w:val="left" w:pos="2088"/>
        </w:tabs>
        <w:rPr>
          <w:rFonts w:ascii="Arial" w:hAnsi="Arial" w:cs="Arial"/>
        </w:rPr>
      </w:pPr>
      <w:r w:rsidRPr="000B049C">
        <w:rPr>
          <w:rFonts w:ascii="Arial" w:hAnsi="Arial" w:cs="Arial"/>
        </w:rPr>
        <w:t xml:space="preserve">Erosion log (Type 1 and Type 2) shall have minimum dimensions as shown in Table 208-1, based on the diameter of the log. </w:t>
      </w:r>
    </w:p>
    <w:p w14:paraId="52E317F9" w14:textId="77777777" w:rsidR="00EA420B" w:rsidRPr="000B049C" w:rsidRDefault="00EA420B" w:rsidP="004244A7">
      <w:pPr>
        <w:pStyle w:val="Standard"/>
        <w:ind w:left="3217" w:right="2685"/>
        <w:jc w:val="center"/>
        <w:rPr>
          <w:rFonts w:ascii="Arial" w:hAnsi="Arial" w:cs="Arial"/>
        </w:rPr>
      </w:pPr>
      <w:r w:rsidRPr="000B049C">
        <w:rPr>
          <w:rFonts w:ascii="Arial" w:hAnsi="Arial" w:cs="Arial"/>
          <w:b/>
          <w:spacing w:val="-12"/>
        </w:rPr>
        <w:t>T</w:t>
      </w:r>
      <w:r w:rsidRPr="000B049C">
        <w:rPr>
          <w:rFonts w:ascii="Arial" w:hAnsi="Arial" w:cs="Arial"/>
          <w:b/>
        </w:rPr>
        <w:t>a</w:t>
      </w:r>
      <w:r w:rsidRPr="000B049C">
        <w:rPr>
          <w:rFonts w:ascii="Arial" w:hAnsi="Arial" w:cs="Arial"/>
          <w:b/>
          <w:spacing w:val="-1"/>
        </w:rPr>
        <w:t>b</w:t>
      </w:r>
      <w:r w:rsidRPr="000B049C">
        <w:rPr>
          <w:rFonts w:ascii="Arial" w:hAnsi="Arial" w:cs="Arial"/>
          <w:b/>
          <w:spacing w:val="1"/>
        </w:rPr>
        <w:t>l</w:t>
      </w:r>
      <w:r w:rsidRPr="000B049C">
        <w:rPr>
          <w:rFonts w:ascii="Arial" w:hAnsi="Arial" w:cs="Arial"/>
          <w:b/>
        </w:rPr>
        <w:t>e</w:t>
      </w:r>
      <w:r w:rsidRPr="000B049C">
        <w:rPr>
          <w:rFonts w:ascii="Arial" w:hAnsi="Arial" w:cs="Arial"/>
          <w:b/>
          <w:spacing w:val="1"/>
        </w:rPr>
        <w:t>2</w:t>
      </w:r>
      <w:r w:rsidRPr="000B049C">
        <w:rPr>
          <w:rFonts w:ascii="Arial" w:hAnsi="Arial" w:cs="Arial"/>
          <w:b/>
          <w:spacing w:val="3"/>
        </w:rPr>
        <w:t>0</w:t>
      </w:r>
      <w:r w:rsidRPr="000B049C">
        <w:rPr>
          <w:rFonts w:ascii="Arial" w:hAnsi="Arial" w:cs="Arial"/>
          <w:b/>
          <w:spacing w:val="9"/>
        </w:rPr>
        <w:t>8</w:t>
      </w:r>
      <w:r w:rsidRPr="000B049C">
        <w:rPr>
          <w:rFonts w:ascii="Arial" w:hAnsi="Arial" w:cs="Arial"/>
          <w:b/>
          <w:spacing w:val="-5"/>
        </w:rPr>
        <w:t>-</w:t>
      </w:r>
      <w:r w:rsidRPr="000B049C">
        <w:rPr>
          <w:rFonts w:ascii="Arial" w:hAnsi="Arial" w:cs="Arial"/>
          <w:b/>
        </w:rPr>
        <w:t>1</w:t>
      </w:r>
    </w:p>
    <w:p w14:paraId="6D1B813F" w14:textId="77777777" w:rsidR="00EA420B" w:rsidRPr="000B049C" w:rsidRDefault="00EA420B" w:rsidP="004244A7">
      <w:pPr>
        <w:pStyle w:val="Standard"/>
        <w:spacing w:before="61"/>
        <w:ind w:left="2137" w:right="1605"/>
        <w:jc w:val="center"/>
        <w:rPr>
          <w:rFonts w:ascii="Arial" w:hAnsi="Arial" w:cs="Arial"/>
        </w:rPr>
      </w:pPr>
      <w:r w:rsidRPr="000B049C">
        <w:rPr>
          <w:rFonts w:ascii="Arial" w:hAnsi="Arial" w:cs="Arial"/>
          <w:b/>
          <w:spacing w:val="-2"/>
        </w:rPr>
        <w:t>N</w:t>
      </w:r>
      <w:r w:rsidRPr="000B049C">
        <w:rPr>
          <w:rFonts w:ascii="Arial" w:hAnsi="Arial" w:cs="Arial"/>
          <w:b/>
          <w:spacing w:val="-1"/>
        </w:rPr>
        <w:t>O</w:t>
      </w:r>
      <w:r w:rsidRPr="000B049C">
        <w:rPr>
          <w:rFonts w:ascii="Arial" w:hAnsi="Arial" w:cs="Arial"/>
          <w:b/>
          <w:spacing w:val="4"/>
        </w:rPr>
        <w:t>MI</w:t>
      </w:r>
      <w:r w:rsidRPr="000B049C">
        <w:rPr>
          <w:rFonts w:ascii="Arial" w:hAnsi="Arial" w:cs="Arial"/>
          <w:b/>
          <w:spacing w:val="1"/>
        </w:rPr>
        <w:t>N</w:t>
      </w:r>
      <w:r w:rsidRPr="000B049C">
        <w:rPr>
          <w:rFonts w:ascii="Arial" w:hAnsi="Arial" w:cs="Arial"/>
          <w:b/>
          <w:spacing w:val="3"/>
        </w:rPr>
        <w:t>A</w:t>
      </w:r>
      <w:r w:rsidRPr="000B049C">
        <w:rPr>
          <w:rFonts w:ascii="Arial" w:hAnsi="Arial" w:cs="Arial"/>
          <w:b/>
        </w:rPr>
        <w:t>L</w:t>
      </w:r>
      <w:r>
        <w:rPr>
          <w:rFonts w:ascii="Arial" w:hAnsi="Arial" w:cs="Arial"/>
          <w:b/>
        </w:rPr>
        <w:t xml:space="preserve"> </w:t>
      </w:r>
      <w:r w:rsidRPr="000B049C">
        <w:rPr>
          <w:rFonts w:ascii="Arial" w:hAnsi="Arial" w:cs="Arial"/>
          <w:b/>
          <w:spacing w:val="2"/>
        </w:rPr>
        <w:t>D</w:t>
      </w:r>
      <w:r w:rsidRPr="000B049C">
        <w:rPr>
          <w:rFonts w:ascii="Arial" w:hAnsi="Arial" w:cs="Arial"/>
          <w:b/>
          <w:spacing w:val="4"/>
        </w:rPr>
        <w:t>I</w:t>
      </w:r>
      <w:r w:rsidRPr="000B049C">
        <w:rPr>
          <w:rFonts w:ascii="Arial" w:hAnsi="Arial" w:cs="Arial"/>
          <w:b/>
        </w:rPr>
        <w:t>ME</w:t>
      </w:r>
      <w:r w:rsidRPr="000B049C">
        <w:rPr>
          <w:rFonts w:ascii="Arial" w:hAnsi="Arial" w:cs="Arial"/>
          <w:b/>
          <w:spacing w:val="1"/>
        </w:rPr>
        <w:t>NS</w:t>
      </w:r>
      <w:r w:rsidRPr="000B049C">
        <w:rPr>
          <w:rFonts w:ascii="Arial" w:hAnsi="Arial" w:cs="Arial"/>
          <w:b/>
        </w:rPr>
        <w:t>I</w:t>
      </w:r>
      <w:r w:rsidRPr="000B049C">
        <w:rPr>
          <w:rFonts w:ascii="Arial" w:hAnsi="Arial" w:cs="Arial"/>
          <w:b/>
          <w:spacing w:val="-1"/>
        </w:rPr>
        <w:t>O</w:t>
      </w:r>
      <w:r w:rsidRPr="000B049C">
        <w:rPr>
          <w:rFonts w:ascii="Arial" w:hAnsi="Arial" w:cs="Arial"/>
          <w:b/>
          <w:spacing w:val="1"/>
        </w:rPr>
        <w:t>N</w:t>
      </w:r>
      <w:r w:rsidRPr="000B049C">
        <w:rPr>
          <w:rFonts w:ascii="Arial" w:hAnsi="Arial" w:cs="Arial"/>
          <w:b/>
        </w:rPr>
        <w:t>S</w:t>
      </w:r>
      <w:r>
        <w:rPr>
          <w:rFonts w:ascii="Arial" w:hAnsi="Arial" w:cs="Arial"/>
          <w:b/>
        </w:rPr>
        <w:t xml:space="preserve"> </w:t>
      </w:r>
      <w:r w:rsidRPr="000B049C">
        <w:rPr>
          <w:rFonts w:ascii="Arial" w:hAnsi="Arial" w:cs="Arial"/>
          <w:b/>
          <w:spacing w:val="-2"/>
        </w:rPr>
        <w:t>O</w:t>
      </w:r>
      <w:r w:rsidRPr="000B049C">
        <w:rPr>
          <w:rFonts w:ascii="Arial" w:hAnsi="Arial" w:cs="Arial"/>
          <w:b/>
        </w:rPr>
        <w:t>F</w:t>
      </w:r>
      <w:r>
        <w:rPr>
          <w:rFonts w:ascii="Arial" w:hAnsi="Arial" w:cs="Arial"/>
          <w:b/>
        </w:rPr>
        <w:t xml:space="preserve"> </w:t>
      </w:r>
      <w:r w:rsidRPr="000B049C">
        <w:rPr>
          <w:rFonts w:ascii="Arial" w:hAnsi="Arial" w:cs="Arial"/>
          <w:b/>
          <w:spacing w:val="-1"/>
        </w:rPr>
        <w:t>E</w:t>
      </w:r>
      <w:r w:rsidRPr="000B049C">
        <w:rPr>
          <w:rFonts w:ascii="Arial" w:hAnsi="Arial" w:cs="Arial"/>
          <w:b/>
        </w:rPr>
        <w:t>R</w:t>
      </w:r>
      <w:r w:rsidRPr="000B049C">
        <w:rPr>
          <w:rFonts w:ascii="Arial" w:hAnsi="Arial" w:cs="Arial"/>
          <w:b/>
          <w:spacing w:val="2"/>
        </w:rPr>
        <w:t>O</w:t>
      </w:r>
      <w:r w:rsidRPr="000B049C">
        <w:rPr>
          <w:rFonts w:ascii="Arial" w:hAnsi="Arial" w:cs="Arial"/>
          <w:b/>
          <w:spacing w:val="1"/>
        </w:rPr>
        <w:t>S</w:t>
      </w:r>
      <w:r w:rsidRPr="000B049C">
        <w:rPr>
          <w:rFonts w:ascii="Arial" w:hAnsi="Arial" w:cs="Arial"/>
          <w:b/>
        </w:rPr>
        <w:t>I</w:t>
      </w:r>
      <w:r w:rsidRPr="000B049C">
        <w:rPr>
          <w:rFonts w:ascii="Arial" w:hAnsi="Arial" w:cs="Arial"/>
          <w:b/>
          <w:spacing w:val="-1"/>
        </w:rPr>
        <w:t>O</w:t>
      </w:r>
      <w:r w:rsidRPr="000B049C">
        <w:rPr>
          <w:rFonts w:ascii="Arial" w:hAnsi="Arial" w:cs="Arial"/>
          <w:b/>
        </w:rPr>
        <w:t>N</w:t>
      </w:r>
      <w:r>
        <w:rPr>
          <w:rFonts w:ascii="Arial" w:hAnsi="Arial" w:cs="Arial"/>
          <w:b/>
        </w:rPr>
        <w:t xml:space="preserve"> </w:t>
      </w:r>
      <w:r w:rsidRPr="000B049C">
        <w:rPr>
          <w:rFonts w:ascii="Arial" w:hAnsi="Arial" w:cs="Arial"/>
          <w:b/>
          <w:spacing w:val="2"/>
        </w:rPr>
        <w:t>L</w:t>
      </w:r>
      <w:r w:rsidRPr="000B049C">
        <w:rPr>
          <w:rFonts w:ascii="Arial" w:hAnsi="Arial" w:cs="Arial"/>
          <w:b/>
          <w:spacing w:val="1"/>
        </w:rPr>
        <w:t>O</w:t>
      </w:r>
      <w:r w:rsidRPr="000B049C">
        <w:rPr>
          <w:rFonts w:ascii="Arial" w:hAnsi="Arial" w:cs="Arial"/>
          <w:b/>
          <w:spacing w:val="2"/>
        </w:rPr>
        <w:t>G</w:t>
      </w:r>
      <w:r w:rsidRPr="000B049C">
        <w:rPr>
          <w:rFonts w:ascii="Arial" w:hAnsi="Arial" w:cs="Arial"/>
          <w:b/>
        </w:rPr>
        <w:t>S</w:t>
      </w:r>
    </w:p>
    <w:p w14:paraId="533A4D44" w14:textId="77777777" w:rsidR="00EA420B" w:rsidRPr="000B049C" w:rsidRDefault="00EA420B" w:rsidP="004244A7">
      <w:pPr>
        <w:pStyle w:val="Standard"/>
        <w:spacing w:before="5"/>
        <w:rPr>
          <w:rFonts w:ascii="Arial" w:hAnsi="Arial" w:cs="Arial"/>
        </w:rPr>
      </w:pPr>
    </w:p>
    <w:tbl>
      <w:tblPr>
        <w:tblW w:w="9323" w:type="dxa"/>
        <w:jc w:val="center"/>
        <w:tblLayout w:type="fixed"/>
        <w:tblCellMar>
          <w:left w:w="10" w:type="dxa"/>
          <w:right w:w="10" w:type="dxa"/>
        </w:tblCellMar>
        <w:tblLook w:val="04A0" w:firstRow="1" w:lastRow="0" w:firstColumn="1" w:lastColumn="0" w:noHBand="0" w:noVBand="1"/>
      </w:tblPr>
      <w:tblGrid>
        <w:gridCol w:w="1411"/>
        <w:gridCol w:w="1238"/>
        <w:gridCol w:w="1201"/>
        <w:gridCol w:w="1201"/>
        <w:gridCol w:w="2311"/>
        <w:gridCol w:w="1961"/>
      </w:tblGrid>
      <w:tr w:rsidR="00EA420B" w:rsidRPr="000B049C" w14:paraId="5F07CEA6" w14:textId="77777777" w:rsidTr="00587B2C">
        <w:trPr>
          <w:trHeight w:val="283"/>
          <w:jc w:val="center"/>
        </w:trPr>
        <w:tc>
          <w:tcPr>
            <w:tcW w:w="1411" w:type="dxa"/>
            <w:tcBorders>
              <w:top w:val="double" w:sz="2" w:space="0" w:color="00000A"/>
              <w:left w:val="double" w:sz="2" w:space="0" w:color="00000A"/>
              <w:bottom w:val="single" w:sz="2" w:space="0" w:color="231F20"/>
              <w:right w:val="single" w:sz="2" w:space="0" w:color="231F20"/>
            </w:tcBorders>
            <w:shd w:val="clear" w:color="auto" w:fill="FFFFFF"/>
            <w:hideMark/>
          </w:tcPr>
          <w:p w14:paraId="7EB2FB72" w14:textId="77777777" w:rsidR="00EA420B" w:rsidRPr="000B049C" w:rsidRDefault="00EA420B" w:rsidP="004244A7">
            <w:pPr>
              <w:pStyle w:val="Standard"/>
              <w:spacing w:before="38"/>
              <w:ind w:left="193" w:right="-20"/>
              <w:rPr>
                <w:rFonts w:ascii="Arial" w:hAnsi="Arial" w:cs="Arial"/>
                <w:b/>
              </w:rPr>
            </w:pPr>
            <w:r w:rsidRPr="000B049C">
              <w:rPr>
                <w:rFonts w:ascii="Arial" w:hAnsi="Arial" w:cs="Arial"/>
                <w:b/>
                <w:spacing w:val="3"/>
              </w:rPr>
              <w:t>D</w:t>
            </w:r>
            <w:r w:rsidRPr="000B049C">
              <w:rPr>
                <w:rFonts w:ascii="Arial" w:hAnsi="Arial" w:cs="Arial"/>
                <w:b/>
                <w:spacing w:val="2"/>
              </w:rPr>
              <w:t>ia</w:t>
            </w:r>
            <w:r w:rsidRPr="000B049C">
              <w:rPr>
                <w:rFonts w:ascii="Arial" w:hAnsi="Arial" w:cs="Arial"/>
                <w:b/>
                <w:spacing w:val="1"/>
              </w:rPr>
              <w:t>me</w:t>
            </w:r>
            <w:r w:rsidRPr="000B049C">
              <w:rPr>
                <w:rFonts w:ascii="Arial" w:hAnsi="Arial" w:cs="Arial"/>
                <w:b/>
                <w:spacing w:val="2"/>
              </w:rPr>
              <w:t>t</w:t>
            </w:r>
            <w:r w:rsidRPr="000B049C">
              <w:rPr>
                <w:rFonts w:ascii="Arial" w:hAnsi="Arial" w:cs="Arial"/>
                <w:b/>
                <w:spacing w:val="1"/>
              </w:rPr>
              <w:t>e</w:t>
            </w:r>
            <w:r w:rsidRPr="000B049C">
              <w:rPr>
                <w:rFonts w:ascii="Arial" w:hAnsi="Arial" w:cs="Arial"/>
                <w:b/>
              </w:rPr>
              <w:t>r</w:t>
            </w:r>
          </w:p>
          <w:p w14:paraId="33654B23" w14:textId="77777777" w:rsidR="00EA420B" w:rsidRPr="000B049C" w:rsidRDefault="00EA420B" w:rsidP="004244A7">
            <w:pPr>
              <w:pStyle w:val="Standard"/>
              <w:spacing w:before="38"/>
              <w:ind w:left="193" w:right="-20"/>
              <w:rPr>
                <w:rFonts w:ascii="Arial" w:hAnsi="Arial" w:cs="Arial"/>
                <w:b/>
              </w:rPr>
            </w:pPr>
            <w:r w:rsidRPr="000B049C">
              <w:rPr>
                <w:rFonts w:ascii="Arial" w:hAnsi="Arial" w:cs="Arial"/>
                <w:b/>
              </w:rPr>
              <w:t>Type 1</w:t>
            </w:r>
          </w:p>
          <w:p w14:paraId="500047F8" w14:textId="77777777" w:rsidR="00EA420B" w:rsidRPr="000B049C" w:rsidRDefault="00EA420B" w:rsidP="004244A7">
            <w:pPr>
              <w:pStyle w:val="Standard"/>
              <w:spacing w:before="38"/>
              <w:ind w:left="193" w:right="-20"/>
              <w:rPr>
                <w:rFonts w:ascii="Arial" w:hAnsi="Arial" w:cs="Arial"/>
              </w:rPr>
            </w:pPr>
            <w:r w:rsidRPr="000B049C">
              <w:rPr>
                <w:rFonts w:ascii="Arial" w:hAnsi="Arial" w:cs="Arial"/>
                <w:b/>
              </w:rPr>
              <w:t>(Inches)</w:t>
            </w:r>
          </w:p>
        </w:tc>
        <w:tc>
          <w:tcPr>
            <w:tcW w:w="1238" w:type="dxa"/>
            <w:tcBorders>
              <w:top w:val="double" w:sz="2" w:space="0" w:color="00000A"/>
              <w:left w:val="single" w:sz="2" w:space="0" w:color="231F20"/>
              <w:bottom w:val="single" w:sz="2" w:space="0" w:color="231F20"/>
              <w:right w:val="single" w:sz="2" w:space="0" w:color="231F20"/>
            </w:tcBorders>
            <w:shd w:val="clear" w:color="auto" w:fill="FFFFFF"/>
          </w:tcPr>
          <w:p w14:paraId="35D5CF29" w14:textId="77777777" w:rsidR="00EA420B" w:rsidRPr="000B049C" w:rsidRDefault="00EA420B" w:rsidP="004244A7">
            <w:pPr>
              <w:pStyle w:val="Standard"/>
              <w:spacing w:before="38"/>
              <w:ind w:left="195" w:right="-20"/>
              <w:jc w:val="center"/>
              <w:rPr>
                <w:rFonts w:ascii="Arial" w:hAnsi="Arial" w:cs="Arial"/>
                <w:b/>
                <w:spacing w:val="2"/>
              </w:rPr>
            </w:pPr>
            <w:r w:rsidRPr="000B049C">
              <w:rPr>
                <w:rFonts w:ascii="Arial" w:hAnsi="Arial" w:cs="Arial"/>
                <w:b/>
                <w:spacing w:val="2"/>
              </w:rPr>
              <w:t xml:space="preserve">Diameter </w:t>
            </w:r>
          </w:p>
          <w:p w14:paraId="6679181B" w14:textId="77777777" w:rsidR="00EA420B" w:rsidRPr="000B049C" w:rsidRDefault="00EA420B" w:rsidP="004244A7">
            <w:pPr>
              <w:pStyle w:val="Standard"/>
              <w:spacing w:before="38"/>
              <w:ind w:left="195" w:right="-20"/>
              <w:jc w:val="center"/>
              <w:rPr>
                <w:rFonts w:ascii="Arial" w:hAnsi="Arial" w:cs="Arial"/>
                <w:b/>
                <w:spacing w:val="2"/>
              </w:rPr>
            </w:pPr>
            <w:r w:rsidRPr="000B049C">
              <w:rPr>
                <w:rFonts w:ascii="Arial" w:hAnsi="Arial" w:cs="Arial"/>
                <w:b/>
                <w:spacing w:val="2"/>
              </w:rPr>
              <w:t>Type 2</w:t>
            </w:r>
          </w:p>
          <w:p w14:paraId="4E9EB733" w14:textId="77777777" w:rsidR="00EA420B" w:rsidRPr="000B049C" w:rsidRDefault="00EA420B" w:rsidP="004244A7">
            <w:pPr>
              <w:pStyle w:val="Standard"/>
              <w:spacing w:before="38"/>
              <w:ind w:left="195" w:right="-20"/>
              <w:jc w:val="center"/>
              <w:rPr>
                <w:rFonts w:ascii="Arial" w:hAnsi="Arial" w:cs="Arial"/>
                <w:b/>
                <w:spacing w:val="2"/>
              </w:rPr>
            </w:pPr>
            <w:r w:rsidRPr="000B049C">
              <w:rPr>
                <w:rFonts w:ascii="Arial" w:hAnsi="Arial" w:cs="Arial"/>
                <w:b/>
                <w:spacing w:val="2"/>
              </w:rPr>
              <w:t>(Inches)</w:t>
            </w:r>
          </w:p>
        </w:tc>
        <w:tc>
          <w:tcPr>
            <w:tcW w:w="2402" w:type="dxa"/>
            <w:gridSpan w:val="2"/>
            <w:tcBorders>
              <w:top w:val="double" w:sz="2" w:space="0" w:color="00000A"/>
              <w:left w:val="single" w:sz="2" w:space="0" w:color="231F20"/>
              <w:bottom w:val="single" w:sz="2" w:space="0" w:color="231F20"/>
              <w:right w:val="single" w:sz="2" w:space="0" w:color="231F20"/>
            </w:tcBorders>
            <w:shd w:val="clear" w:color="auto" w:fill="FFFFFF"/>
            <w:hideMark/>
          </w:tcPr>
          <w:p w14:paraId="39E6EEE1" w14:textId="77777777" w:rsidR="00EA420B" w:rsidRPr="000B049C" w:rsidRDefault="00EA420B" w:rsidP="004244A7">
            <w:pPr>
              <w:pStyle w:val="Standard"/>
              <w:spacing w:before="38"/>
              <w:ind w:left="195" w:right="-20"/>
              <w:jc w:val="center"/>
              <w:rPr>
                <w:rFonts w:ascii="Arial" w:hAnsi="Arial" w:cs="Arial"/>
              </w:rPr>
            </w:pPr>
            <w:r w:rsidRPr="000B049C">
              <w:rPr>
                <w:rFonts w:ascii="Arial" w:hAnsi="Arial" w:cs="Arial"/>
                <w:b/>
                <w:spacing w:val="2"/>
              </w:rPr>
              <w:t>L</w:t>
            </w:r>
            <w:r w:rsidRPr="000B049C">
              <w:rPr>
                <w:rFonts w:ascii="Arial" w:hAnsi="Arial" w:cs="Arial"/>
                <w:b/>
                <w:spacing w:val="1"/>
              </w:rPr>
              <w:t>en</w:t>
            </w:r>
            <w:r w:rsidRPr="000B049C">
              <w:rPr>
                <w:rFonts w:ascii="Arial" w:hAnsi="Arial" w:cs="Arial"/>
                <w:b/>
                <w:spacing w:val="5"/>
              </w:rPr>
              <w:t>g</w:t>
            </w:r>
            <w:r w:rsidRPr="000B049C">
              <w:rPr>
                <w:rFonts w:ascii="Arial" w:hAnsi="Arial" w:cs="Arial"/>
                <w:b/>
                <w:spacing w:val="1"/>
              </w:rPr>
              <w:t>th (feet)</w:t>
            </w:r>
          </w:p>
        </w:tc>
        <w:tc>
          <w:tcPr>
            <w:tcW w:w="2311" w:type="dxa"/>
            <w:tcBorders>
              <w:top w:val="double" w:sz="2" w:space="0" w:color="00000A"/>
              <w:left w:val="single" w:sz="2" w:space="0" w:color="231F20"/>
              <w:bottom w:val="single" w:sz="2" w:space="0" w:color="231F20"/>
              <w:right w:val="single" w:sz="2" w:space="0" w:color="231F20"/>
            </w:tcBorders>
            <w:shd w:val="clear" w:color="auto" w:fill="FFFFFF"/>
            <w:hideMark/>
          </w:tcPr>
          <w:p w14:paraId="6B66EEEC" w14:textId="77777777" w:rsidR="00EA420B" w:rsidRPr="000B049C" w:rsidRDefault="00EA420B" w:rsidP="004244A7">
            <w:pPr>
              <w:pStyle w:val="Standard"/>
              <w:spacing w:before="38"/>
              <w:ind w:left="172" w:right="-20"/>
              <w:jc w:val="center"/>
              <w:rPr>
                <w:rFonts w:ascii="Arial" w:hAnsi="Arial" w:cs="Arial"/>
              </w:rPr>
            </w:pPr>
            <w:r w:rsidRPr="000B049C">
              <w:rPr>
                <w:rFonts w:ascii="Arial" w:hAnsi="Arial" w:cs="Arial"/>
                <w:b/>
                <w:spacing w:val="-9"/>
              </w:rPr>
              <w:t>W</w:t>
            </w:r>
            <w:r w:rsidRPr="000B049C">
              <w:rPr>
                <w:rFonts w:ascii="Arial" w:hAnsi="Arial" w:cs="Arial"/>
                <w:b/>
                <w:spacing w:val="2"/>
              </w:rPr>
              <w:t>ei</w:t>
            </w:r>
            <w:r w:rsidRPr="000B049C">
              <w:rPr>
                <w:rFonts w:ascii="Arial" w:hAnsi="Arial" w:cs="Arial"/>
                <w:b/>
                <w:spacing w:val="3"/>
              </w:rPr>
              <w:t>g</w:t>
            </w:r>
            <w:r w:rsidRPr="000B049C">
              <w:rPr>
                <w:rFonts w:ascii="Arial" w:hAnsi="Arial" w:cs="Arial"/>
                <w:b/>
                <w:spacing w:val="-1"/>
              </w:rPr>
              <w:t>h</w:t>
            </w:r>
            <w:r w:rsidRPr="000B049C">
              <w:rPr>
                <w:rFonts w:ascii="Arial" w:hAnsi="Arial" w:cs="Arial"/>
                <w:b/>
              </w:rPr>
              <w:t xml:space="preserve">t </w:t>
            </w:r>
            <w:r w:rsidRPr="000B049C">
              <w:rPr>
                <w:rFonts w:ascii="Arial" w:hAnsi="Arial" w:cs="Arial"/>
                <w:b/>
                <w:spacing w:val="1"/>
              </w:rPr>
              <w:t>(</w:t>
            </w:r>
            <w:r w:rsidRPr="000B049C">
              <w:rPr>
                <w:rFonts w:ascii="Arial" w:hAnsi="Arial" w:cs="Arial"/>
                <w:b/>
                <w:spacing w:val="5"/>
              </w:rPr>
              <w:t>m</w:t>
            </w:r>
            <w:r w:rsidRPr="000B049C">
              <w:rPr>
                <w:rFonts w:ascii="Arial" w:hAnsi="Arial" w:cs="Arial"/>
                <w:b/>
                <w:spacing w:val="4"/>
              </w:rPr>
              <w:t>ini</w:t>
            </w:r>
            <w:r w:rsidRPr="000B049C">
              <w:rPr>
                <w:rFonts w:ascii="Arial" w:hAnsi="Arial" w:cs="Arial"/>
                <w:b/>
                <w:spacing w:val="-1"/>
              </w:rPr>
              <w:t>m</w:t>
            </w:r>
            <w:r w:rsidRPr="000B049C">
              <w:rPr>
                <w:rFonts w:ascii="Arial" w:hAnsi="Arial" w:cs="Arial"/>
                <w:b/>
                <w:spacing w:val="3"/>
              </w:rPr>
              <w:t>u</w:t>
            </w:r>
            <w:r w:rsidRPr="000B049C">
              <w:rPr>
                <w:rFonts w:ascii="Arial" w:hAnsi="Arial" w:cs="Arial"/>
                <w:b/>
                <w:spacing w:val="2"/>
              </w:rPr>
              <w:t>m</w:t>
            </w:r>
            <w:r w:rsidRPr="000B049C">
              <w:rPr>
                <w:rFonts w:ascii="Arial" w:hAnsi="Arial" w:cs="Arial"/>
                <w:b/>
              </w:rPr>
              <w:t>)</w:t>
            </w:r>
            <w:r w:rsidRPr="000B049C">
              <w:rPr>
                <w:rFonts w:ascii="Arial" w:hAnsi="Arial" w:cs="Arial"/>
                <w:b/>
              </w:rPr>
              <w:br/>
              <w:t>(pounds/foot)</w:t>
            </w:r>
          </w:p>
        </w:tc>
        <w:tc>
          <w:tcPr>
            <w:tcW w:w="1961" w:type="dxa"/>
            <w:tcBorders>
              <w:top w:val="double" w:sz="2" w:space="0" w:color="00000A"/>
              <w:left w:val="single" w:sz="2" w:space="0" w:color="231F20"/>
              <w:bottom w:val="single" w:sz="2" w:space="0" w:color="231F20"/>
              <w:right w:val="double" w:sz="2" w:space="0" w:color="00000A"/>
            </w:tcBorders>
            <w:shd w:val="clear" w:color="auto" w:fill="FFFFFF"/>
            <w:hideMark/>
          </w:tcPr>
          <w:p w14:paraId="66E8D4FC" w14:textId="77777777" w:rsidR="00EA420B" w:rsidRPr="000B049C" w:rsidRDefault="00EA420B" w:rsidP="004244A7">
            <w:pPr>
              <w:pStyle w:val="Standard"/>
              <w:spacing w:before="38"/>
              <w:ind w:left="418" w:right="-20"/>
              <w:rPr>
                <w:rFonts w:ascii="Arial" w:hAnsi="Arial" w:cs="Arial"/>
                <w:b/>
              </w:rPr>
            </w:pPr>
            <w:r w:rsidRPr="000B049C">
              <w:rPr>
                <w:rFonts w:ascii="Arial" w:hAnsi="Arial" w:cs="Arial"/>
                <w:b/>
                <w:spacing w:val="1"/>
              </w:rPr>
              <w:t>S</w:t>
            </w:r>
            <w:r w:rsidRPr="000B049C">
              <w:rPr>
                <w:rFonts w:ascii="Arial" w:hAnsi="Arial" w:cs="Arial"/>
                <w:b/>
                <w:spacing w:val="3"/>
              </w:rPr>
              <w:t>ta</w:t>
            </w:r>
            <w:r w:rsidRPr="000B049C">
              <w:rPr>
                <w:rFonts w:ascii="Arial" w:hAnsi="Arial" w:cs="Arial"/>
                <w:b/>
              </w:rPr>
              <w:t xml:space="preserve">ke </w:t>
            </w:r>
            <w:r w:rsidRPr="000B049C">
              <w:rPr>
                <w:rFonts w:ascii="Arial" w:hAnsi="Arial" w:cs="Arial"/>
                <w:b/>
                <w:spacing w:val="3"/>
              </w:rPr>
              <w:t>D</w:t>
            </w:r>
            <w:r w:rsidRPr="000B049C">
              <w:rPr>
                <w:rFonts w:ascii="Arial" w:hAnsi="Arial" w:cs="Arial"/>
                <w:b/>
                <w:spacing w:val="4"/>
              </w:rPr>
              <w:t>i</w:t>
            </w:r>
            <w:r w:rsidRPr="000B049C">
              <w:rPr>
                <w:rFonts w:ascii="Arial" w:hAnsi="Arial" w:cs="Arial"/>
                <w:b/>
                <w:spacing w:val="1"/>
              </w:rPr>
              <w:t>men</w:t>
            </w:r>
            <w:r w:rsidRPr="000B049C">
              <w:rPr>
                <w:rFonts w:ascii="Arial" w:hAnsi="Arial" w:cs="Arial"/>
                <w:b/>
                <w:spacing w:val="2"/>
              </w:rPr>
              <w:t>s</w:t>
            </w:r>
            <w:r w:rsidRPr="000B049C">
              <w:rPr>
                <w:rFonts w:ascii="Arial" w:hAnsi="Arial" w:cs="Arial"/>
                <w:b/>
                <w:spacing w:val="1"/>
              </w:rPr>
              <w:t>i</w:t>
            </w:r>
            <w:r w:rsidRPr="000B049C">
              <w:rPr>
                <w:rFonts w:ascii="Arial" w:hAnsi="Arial" w:cs="Arial"/>
                <w:b/>
              </w:rPr>
              <w:t>o</w:t>
            </w:r>
            <w:r w:rsidRPr="000B049C">
              <w:rPr>
                <w:rFonts w:ascii="Arial" w:hAnsi="Arial" w:cs="Arial"/>
                <w:b/>
                <w:spacing w:val="1"/>
              </w:rPr>
              <w:t>n</w:t>
            </w:r>
            <w:r w:rsidRPr="000B049C">
              <w:rPr>
                <w:rFonts w:ascii="Arial" w:hAnsi="Arial" w:cs="Arial"/>
                <w:b/>
              </w:rPr>
              <w:t>s</w:t>
            </w:r>
          </w:p>
          <w:p w14:paraId="0D3FAE21" w14:textId="77777777" w:rsidR="00EA420B" w:rsidRPr="000B049C" w:rsidRDefault="00EA420B" w:rsidP="004244A7">
            <w:pPr>
              <w:pStyle w:val="Standard"/>
              <w:spacing w:before="38"/>
              <w:ind w:left="418" w:right="-20"/>
              <w:rPr>
                <w:rFonts w:ascii="Arial" w:hAnsi="Arial" w:cs="Arial"/>
              </w:rPr>
            </w:pPr>
            <w:r w:rsidRPr="000B049C">
              <w:rPr>
                <w:rFonts w:ascii="Arial" w:hAnsi="Arial" w:cs="Arial"/>
                <w:b/>
              </w:rPr>
              <w:t>(Inches)</w:t>
            </w:r>
          </w:p>
        </w:tc>
      </w:tr>
      <w:tr w:rsidR="00EA420B" w:rsidRPr="000B049C" w14:paraId="39566551" w14:textId="77777777" w:rsidTr="00587B2C">
        <w:trPr>
          <w:trHeight w:val="283"/>
          <w:jc w:val="center"/>
        </w:trPr>
        <w:tc>
          <w:tcPr>
            <w:tcW w:w="1411" w:type="dxa"/>
            <w:tcBorders>
              <w:top w:val="single" w:sz="2" w:space="0" w:color="231F20"/>
              <w:left w:val="double" w:sz="2" w:space="0" w:color="00000A"/>
              <w:bottom w:val="single" w:sz="2" w:space="0" w:color="231F20"/>
              <w:right w:val="single" w:sz="2" w:space="0" w:color="231F20"/>
            </w:tcBorders>
            <w:shd w:val="clear" w:color="auto" w:fill="FFFFFF"/>
          </w:tcPr>
          <w:p w14:paraId="498FAC04" w14:textId="77777777" w:rsidR="00EA420B" w:rsidRPr="000B049C" w:rsidRDefault="00EA420B" w:rsidP="004244A7">
            <w:pPr>
              <w:pStyle w:val="Standard"/>
              <w:spacing w:before="38"/>
              <w:ind w:left="193" w:right="-20"/>
              <w:rPr>
                <w:rFonts w:ascii="Arial" w:hAnsi="Arial" w:cs="Arial"/>
              </w:rPr>
            </w:pPr>
          </w:p>
        </w:tc>
        <w:tc>
          <w:tcPr>
            <w:tcW w:w="1238" w:type="dxa"/>
            <w:tcBorders>
              <w:top w:val="single" w:sz="2" w:space="0" w:color="231F20"/>
              <w:left w:val="single" w:sz="2" w:space="0" w:color="231F20"/>
              <w:bottom w:val="single" w:sz="2" w:space="0" w:color="231F20"/>
              <w:right w:val="single" w:sz="2" w:space="0" w:color="231F20"/>
            </w:tcBorders>
            <w:shd w:val="clear" w:color="auto" w:fill="FFFFFF"/>
          </w:tcPr>
          <w:p w14:paraId="27C6FD01" w14:textId="77777777" w:rsidR="00EA420B" w:rsidRPr="000B049C" w:rsidRDefault="00EA420B" w:rsidP="004244A7">
            <w:pPr>
              <w:pStyle w:val="Standard"/>
              <w:spacing w:before="38"/>
              <w:ind w:left="195" w:right="-20"/>
              <w:rPr>
                <w:rFonts w:ascii="Arial" w:hAnsi="Arial" w:cs="Arial"/>
                <w:b/>
                <w:spacing w:val="2"/>
              </w:rPr>
            </w:pPr>
          </w:p>
        </w:tc>
        <w:tc>
          <w:tcPr>
            <w:tcW w:w="1201" w:type="dxa"/>
            <w:tcBorders>
              <w:top w:val="single" w:sz="2" w:space="0" w:color="231F20"/>
              <w:left w:val="single" w:sz="2" w:space="0" w:color="231F20"/>
              <w:bottom w:val="single" w:sz="2" w:space="0" w:color="231F20"/>
              <w:right w:val="single" w:sz="2" w:space="0" w:color="231F20"/>
            </w:tcBorders>
            <w:shd w:val="clear" w:color="auto" w:fill="FFFFFF"/>
            <w:hideMark/>
          </w:tcPr>
          <w:p w14:paraId="17E4EA41" w14:textId="77777777" w:rsidR="00EA420B" w:rsidRPr="000B049C" w:rsidRDefault="00EA420B" w:rsidP="004244A7">
            <w:pPr>
              <w:pStyle w:val="Standard"/>
              <w:spacing w:before="38"/>
              <w:ind w:left="195" w:right="-20"/>
              <w:rPr>
                <w:rFonts w:ascii="Arial" w:hAnsi="Arial" w:cs="Arial"/>
              </w:rPr>
            </w:pPr>
            <w:r w:rsidRPr="000B049C">
              <w:rPr>
                <w:rFonts w:ascii="Arial" w:hAnsi="Arial" w:cs="Arial"/>
                <w:b/>
                <w:spacing w:val="2"/>
              </w:rPr>
              <w:t>Min.</w:t>
            </w:r>
          </w:p>
        </w:tc>
        <w:tc>
          <w:tcPr>
            <w:tcW w:w="1201" w:type="dxa"/>
            <w:tcBorders>
              <w:top w:val="single" w:sz="2" w:space="0" w:color="231F20"/>
              <w:left w:val="single" w:sz="2" w:space="0" w:color="231F20"/>
              <w:bottom w:val="single" w:sz="2" w:space="0" w:color="231F20"/>
              <w:right w:val="single" w:sz="2" w:space="0" w:color="231F20"/>
            </w:tcBorders>
            <w:shd w:val="clear" w:color="auto" w:fill="FFFFFF"/>
            <w:hideMark/>
          </w:tcPr>
          <w:p w14:paraId="43FB7FC1" w14:textId="77777777" w:rsidR="00EA420B" w:rsidRPr="000B049C" w:rsidRDefault="00EA420B" w:rsidP="004244A7">
            <w:pPr>
              <w:pStyle w:val="Standard"/>
              <w:spacing w:before="38"/>
              <w:ind w:left="195" w:right="-20"/>
              <w:rPr>
                <w:rFonts w:ascii="Arial" w:hAnsi="Arial" w:cs="Arial"/>
              </w:rPr>
            </w:pPr>
            <w:r w:rsidRPr="000B049C">
              <w:rPr>
                <w:rFonts w:ascii="Arial" w:hAnsi="Arial" w:cs="Arial"/>
                <w:b/>
                <w:spacing w:val="2"/>
              </w:rPr>
              <w:t>Max.</w:t>
            </w:r>
          </w:p>
        </w:tc>
        <w:tc>
          <w:tcPr>
            <w:tcW w:w="2311" w:type="dxa"/>
            <w:tcBorders>
              <w:top w:val="single" w:sz="2" w:space="0" w:color="231F20"/>
              <w:left w:val="single" w:sz="2" w:space="0" w:color="231F20"/>
              <w:bottom w:val="single" w:sz="2" w:space="0" w:color="231F20"/>
              <w:right w:val="single" w:sz="2" w:space="0" w:color="231F20"/>
            </w:tcBorders>
            <w:shd w:val="clear" w:color="auto" w:fill="FFFFFF"/>
          </w:tcPr>
          <w:p w14:paraId="2260D52C" w14:textId="77777777" w:rsidR="00EA420B" w:rsidRPr="000B049C" w:rsidRDefault="00EA420B" w:rsidP="004244A7">
            <w:pPr>
              <w:pStyle w:val="Standard"/>
              <w:spacing w:before="38"/>
              <w:ind w:left="172" w:right="-20"/>
              <w:rPr>
                <w:rFonts w:ascii="Arial" w:hAnsi="Arial" w:cs="Arial"/>
              </w:rPr>
            </w:pPr>
          </w:p>
        </w:tc>
        <w:tc>
          <w:tcPr>
            <w:tcW w:w="1961" w:type="dxa"/>
            <w:tcBorders>
              <w:top w:val="single" w:sz="2" w:space="0" w:color="231F20"/>
              <w:left w:val="single" w:sz="2" w:space="0" w:color="231F20"/>
              <w:bottom w:val="single" w:sz="2" w:space="0" w:color="231F20"/>
              <w:right w:val="double" w:sz="2" w:space="0" w:color="00000A"/>
            </w:tcBorders>
            <w:shd w:val="clear" w:color="auto" w:fill="FFFFFF"/>
          </w:tcPr>
          <w:p w14:paraId="77DECC74" w14:textId="77777777" w:rsidR="00EA420B" w:rsidRPr="000B049C" w:rsidRDefault="00EA420B" w:rsidP="004244A7">
            <w:pPr>
              <w:pStyle w:val="Standard"/>
              <w:spacing w:before="38"/>
              <w:ind w:left="418" w:right="-20"/>
              <w:rPr>
                <w:rFonts w:ascii="Arial" w:hAnsi="Arial" w:cs="Arial"/>
              </w:rPr>
            </w:pPr>
          </w:p>
        </w:tc>
      </w:tr>
      <w:tr w:rsidR="00EA420B" w:rsidRPr="000B049C" w14:paraId="6C33AA3E" w14:textId="77777777" w:rsidTr="00587B2C">
        <w:trPr>
          <w:trHeight w:val="284"/>
          <w:jc w:val="center"/>
        </w:trPr>
        <w:tc>
          <w:tcPr>
            <w:tcW w:w="1411" w:type="dxa"/>
            <w:tcBorders>
              <w:top w:val="single" w:sz="2" w:space="0" w:color="231F20"/>
              <w:left w:val="double" w:sz="2" w:space="0" w:color="00000A"/>
              <w:bottom w:val="nil"/>
              <w:right w:val="single" w:sz="2" w:space="0" w:color="231F20"/>
            </w:tcBorders>
            <w:shd w:val="clear" w:color="auto" w:fill="D9D9D9"/>
            <w:hideMark/>
          </w:tcPr>
          <w:p w14:paraId="4279B2E9" w14:textId="7B16EE5B" w:rsidR="00EA420B" w:rsidRPr="000B049C" w:rsidRDefault="00EA420B" w:rsidP="004244A7">
            <w:pPr>
              <w:pStyle w:val="Standard"/>
              <w:spacing w:before="45"/>
              <w:ind w:left="291" w:right="-20"/>
              <w:rPr>
                <w:rFonts w:ascii="Arial" w:hAnsi="Arial" w:cs="Arial"/>
              </w:rPr>
            </w:pPr>
            <w:r w:rsidRPr="000B049C">
              <w:rPr>
                <w:rFonts w:ascii="Arial" w:hAnsi="Arial" w:cs="Arial"/>
                <w:spacing w:val="-4"/>
              </w:rPr>
              <w:t>9</w:t>
            </w:r>
          </w:p>
        </w:tc>
        <w:tc>
          <w:tcPr>
            <w:tcW w:w="1238" w:type="dxa"/>
            <w:tcBorders>
              <w:top w:val="single" w:sz="2" w:space="0" w:color="231F20"/>
              <w:left w:val="single" w:sz="2" w:space="0" w:color="231F20"/>
              <w:bottom w:val="nil"/>
              <w:right w:val="single" w:sz="2" w:space="0" w:color="231F20"/>
            </w:tcBorders>
            <w:shd w:val="clear" w:color="auto" w:fill="D9D9D9"/>
          </w:tcPr>
          <w:p w14:paraId="51D1705B" w14:textId="77777777" w:rsidR="00EA420B" w:rsidRPr="000B049C" w:rsidRDefault="00EA420B" w:rsidP="004244A7">
            <w:pPr>
              <w:pStyle w:val="Standard"/>
              <w:spacing w:before="45"/>
              <w:ind w:left="231" w:right="-20"/>
              <w:rPr>
                <w:rFonts w:ascii="Arial" w:hAnsi="Arial" w:cs="Arial"/>
                <w:spacing w:val="-8"/>
              </w:rPr>
            </w:pPr>
            <w:r w:rsidRPr="000B049C">
              <w:rPr>
                <w:rFonts w:ascii="Arial" w:hAnsi="Arial" w:cs="Arial"/>
                <w:spacing w:val="-8"/>
              </w:rPr>
              <w:t>8</w:t>
            </w:r>
          </w:p>
        </w:tc>
        <w:tc>
          <w:tcPr>
            <w:tcW w:w="1201" w:type="dxa"/>
            <w:tcBorders>
              <w:top w:val="single" w:sz="2" w:space="0" w:color="231F20"/>
              <w:left w:val="single" w:sz="2" w:space="0" w:color="231F20"/>
              <w:bottom w:val="nil"/>
              <w:right w:val="single" w:sz="2" w:space="0" w:color="231F20"/>
            </w:tcBorders>
            <w:shd w:val="clear" w:color="auto" w:fill="D9D9D9"/>
            <w:hideMark/>
          </w:tcPr>
          <w:p w14:paraId="6AD0397C" w14:textId="77777777" w:rsidR="00EA420B" w:rsidRPr="000B049C" w:rsidRDefault="00EA420B" w:rsidP="004244A7">
            <w:pPr>
              <w:pStyle w:val="Standard"/>
              <w:spacing w:before="45"/>
              <w:ind w:left="231" w:right="-20"/>
              <w:rPr>
                <w:rFonts w:ascii="Arial" w:hAnsi="Arial" w:cs="Arial"/>
              </w:rPr>
            </w:pPr>
            <w:r w:rsidRPr="000B049C">
              <w:rPr>
                <w:rFonts w:ascii="Arial" w:hAnsi="Arial" w:cs="Arial"/>
                <w:spacing w:val="-8"/>
              </w:rPr>
              <w:t>10</w:t>
            </w:r>
          </w:p>
        </w:tc>
        <w:tc>
          <w:tcPr>
            <w:tcW w:w="1201" w:type="dxa"/>
            <w:tcBorders>
              <w:top w:val="single" w:sz="2" w:space="0" w:color="231F20"/>
              <w:left w:val="single" w:sz="2" w:space="0" w:color="231F20"/>
              <w:bottom w:val="nil"/>
              <w:right w:val="single" w:sz="2" w:space="0" w:color="231F20"/>
            </w:tcBorders>
            <w:shd w:val="clear" w:color="auto" w:fill="D9D9D9"/>
            <w:hideMark/>
          </w:tcPr>
          <w:p w14:paraId="513A2F80" w14:textId="77777777" w:rsidR="00EA420B" w:rsidRPr="000B049C" w:rsidRDefault="00EA420B" w:rsidP="004244A7">
            <w:pPr>
              <w:pStyle w:val="Standard"/>
              <w:spacing w:before="45"/>
              <w:ind w:left="231" w:right="-20"/>
              <w:rPr>
                <w:rFonts w:ascii="Arial" w:hAnsi="Arial" w:cs="Arial"/>
              </w:rPr>
            </w:pPr>
            <w:r w:rsidRPr="000B049C">
              <w:rPr>
                <w:rFonts w:ascii="Arial" w:hAnsi="Arial" w:cs="Arial"/>
                <w:spacing w:val="-8"/>
              </w:rPr>
              <w:t>18</w:t>
            </w:r>
            <w:r w:rsidRPr="000B049C">
              <w:rPr>
                <w:rFonts w:ascii="Arial" w:hAnsi="Arial" w:cs="Arial"/>
              </w:rPr>
              <w:t>0</w:t>
            </w:r>
          </w:p>
        </w:tc>
        <w:tc>
          <w:tcPr>
            <w:tcW w:w="2311" w:type="dxa"/>
            <w:tcBorders>
              <w:top w:val="single" w:sz="2" w:space="0" w:color="231F20"/>
              <w:left w:val="single" w:sz="2" w:space="0" w:color="231F20"/>
              <w:bottom w:val="nil"/>
              <w:right w:val="single" w:sz="2" w:space="0" w:color="231F20"/>
            </w:tcBorders>
            <w:shd w:val="clear" w:color="auto" w:fill="D9D9D9"/>
            <w:hideMark/>
          </w:tcPr>
          <w:p w14:paraId="403D193E" w14:textId="39C30D7F" w:rsidR="00EA420B" w:rsidRPr="000B049C" w:rsidRDefault="00EA420B" w:rsidP="004244A7">
            <w:pPr>
              <w:pStyle w:val="Standard"/>
              <w:spacing w:before="45"/>
              <w:ind w:left="108" w:right="-20"/>
              <w:jc w:val="center"/>
              <w:rPr>
                <w:rFonts w:ascii="Arial" w:hAnsi="Arial" w:cs="Arial"/>
              </w:rPr>
            </w:pPr>
            <w:r w:rsidRPr="000B049C">
              <w:rPr>
                <w:rFonts w:ascii="Arial" w:hAnsi="Arial" w:cs="Arial"/>
                <w:spacing w:val="1"/>
              </w:rPr>
              <w:t>1.6</w:t>
            </w:r>
          </w:p>
        </w:tc>
        <w:tc>
          <w:tcPr>
            <w:tcW w:w="1961" w:type="dxa"/>
            <w:tcBorders>
              <w:top w:val="single" w:sz="2" w:space="0" w:color="231F20"/>
              <w:left w:val="single" w:sz="2" w:space="0" w:color="231F20"/>
              <w:bottom w:val="nil"/>
              <w:right w:val="double" w:sz="2" w:space="0" w:color="00000A"/>
            </w:tcBorders>
            <w:shd w:val="clear" w:color="auto" w:fill="D9D9D9"/>
            <w:hideMark/>
          </w:tcPr>
          <w:p w14:paraId="02FE2DE7" w14:textId="77777777" w:rsidR="00EA420B" w:rsidRPr="000B049C" w:rsidRDefault="00EA420B" w:rsidP="004244A7">
            <w:pPr>
              <w:pStyle w:val="Standard"/>
              <w:spacing w:before="45"/>
              <w:ind w:left="187" w:right="-20"/>
              <w:rPr>
                <w:rFonts w:ascii="Arial" w:hAnsi="Arial" w:cs="Arial"/>
              </w:rPr>
            </w:pP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 </w:t>
            </w:r>
            <w:r w:rsidRPr="000B049C">
              <w:rPr>
                <w:rFonts w:ascii="Arial" w:hAnsi="Arial" w:cs="Arial"/>
                <w:spacing w:val="-1"/>
              </w:rPr>
              <w:t>b</w:t>
            </w:r>
            <w:r w:rsidRPr="000B049C">
              <w:rPr>
                <w:rFonts w:ascii="Arial" w:hAnsi="Arial" w:cs="Arial"/>
              </w:rPr>
              <w:t xml:space="preserve">y </w:t>
            </w: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 (nominal) </w:t>
            </w:r>
            <w:r w:rsidRPr="000B049C">
              <w:rPr>
                <w:rFonts w:ascii="Arial" w:hAnsi="Arial" w:cs="Arial"/>
                <w:spacing w:val="-1"/>
              </w:rPr>
              <w:t>b</w:t>
            </w:r>
            <w:r w:rsidRPr="000B049C">
              <w:rPr>
                <w:rFonts w:ascii="Arial" w:hAnsi="Arial" w:cs="Arial"/>
              </w:rPr>
              <w:t xml:space="preserve">y 18 </w:t>
            </w:r>
          </w:p>
        </w:tc>
      </w:tr>
      <w:tr w:rsidR="00EA420B" w:rsidRPr="000B049C" w14:paraId="7E71E1EA" w14:textId="77777777" w:rsidTr="00587B2C">
        <w:trPr>
          <w:trHeight w:val="285"/>
          <w:jc w:val="center"/>
        </w:trPr>
        <w:tc>
          <w:tcPr>
            <w:tcW w:w="1411" w:type="dxa"/>
            <w:tcBorders>
              <w:top w:val="nil"/>
              <w:left w:val="double" w:sz="2" w:space="0" w:color="00000A"/>
              <w:right w:val="single" w:sz="2" w:space="0" w:color="231F20"/>
            </w:tcBorders>
            <w:shd w:val="clear" w:color="auto" w:fill="FFFFFF"/>
            <w:hideMark/>
          </w:tcPr>
          <w:p w14:paraId="1516F6A1" w14:textId="77777777" w:rsidR="00EA420B" w:rsidRPr="000B049C" w:rsidRDefault="00EA420B" w:rsidP="004244A7">
            <w:pPr>
              <w:pStyle w:val="Standard"/>
              <w:spacing w:before="45"/>
              <w:ind w:left="291" w:right="-20"/>
              <w:rPr>
                <w:rFonts w:ascii="Arial" w:hAnsi="Arial" w:cs="Arial"/>
              </w:rPr>
            </w:pPr>
            <w:r w:rsidRPr="000B049C">
              <w:rPr>
                <w:rFonts w:ascii="Arial" w:hAnsi="Arial" w:cs="Arial"/>
                <w:spacing w:val="-4"/>
              </w:rPr>
              <w:t>1</w:t>
            </w:r>
            <w:r w:rsidRPr="000B049C">
              <w:rPr>
                <w:rFonts w:ascii="Arial" w:hAnsi="Arial" w:cs="Arial"/>
              </w:rPr>
              <w:t xml:space="preserve">2 </w:t>
            </w:r>
          </w:p>
        </w:tc>
        <w:tc>
          <w:tcPr>
            <w:tcW w:w="1238" w:type="dxa"/>
            <w:tcBorders>
              <w:top w:val="nil"/>
              <w:left w:val="single" w:sz="2" w:space="0" w:color="231F20"/>
              <w:right w:val="single" w:sz="2" w:space="0" w:color="231F20"/>
            </w:tcBorders>
            <w:shd w:val="clear" w:color="auto" w:fill="FFFFFF"/>
          </w:tcPr>
          <w:p w14:paraId="2D002A79" w14:textId="77777777" w:rsidR="00EA420B" w:rsidRPr="000B049C" w:rsidRDefault="00EA420B" w:rsidP="004244A7">
            <w:pPr>
              <w:pStyle w:val="Standard"/>
              <w:spacing w:before="45"/>
              <w:ind w:left="231" w:right="-20"/>
              <w:rPr>
                <w:rFonts w:ascii="Arial" w:hAnsi="Arial" w:cs="Arial"/>
                <w:spacing w:val="-8"/>
              </w:rPr>
            </w:pPr>
            <w:r w:rsidRPr="000B049C">
              <w:rPr>
                <w:rFonts w:ascii="Arial" w:hAnsi="Arial" w:cs="Arial"/>
                <w:spacing w:val="-8"/>
              </w:rPr>
              <w:t>12</w:t>
            </w:r>
          </w:p>
        </w:tc>
        <w:tc>
          <w:tcPr>
            <w:tcW w:w="1201" w:type="dxa"/>
            <w:tcBorders>
              <w:top w:val="nil"/>
              <w:left w:val="single" w:sz="2" w:space="0" w:color="231F20"/>
              <w:right w:val="single" w:sz="2" w:space="0" w:color="231F20"/>
            </w:tcBorders>
            <w:shd w:val="clear" w:color="auto" w:fill="FFFFFF"/>
            <w:hideMark/>
          </w:tcPr>
          <w:p w14:paraId="7A6A2F55" w14:textId="77777777" w:rsidR="00EA420B" w:rsidRPr="000B049C" w:rsidRDefault="00EA420B" w:rsidP="004244A7">
            <w:pPr>
              <w:pStyle w:val="Standard"/>
              <w:spacing w:before="45"/>
              <w:ind w:left="231" w:right="-20"/>
              <w:rPr>
                <w:rFonts w:ascii="Arial" w:hAnsi="Arial" w:cs="Arial"/>
              </w:rPr>
            </w:pPr>
            <w:r w:rsidRPr="000B049C">
              <w:rPr>
                <w:rFonts w:ascii="Arial" w:hAnsi="Arial" w:cs="Arial"/>
                <w:spacing w:val="-8"/>
              </w:rPr>
              <w:t>10</w:t>
            </w:r>
          </w:p>
        </w:tc>
        <w:tc>
          <w:tcPr>
            <w:tcW w:w="1201" w:type="dxa"/>
            <w:tcBorders>
              <w:top w:val="nil"/>
              <w:left w:val="single" w:sz="2" w:space="0" w:color="231F20"/>
              <w:right w:val="single" w:sz="2" w:space="0" w:color="231F20"/>
            </w:tcBorders>
            <w:shd w:val="clear" w:color="auto" w:fill="FFFFFF"/>
            <w:hideMark/>
          </w:tcPr>
          <w:p w14:paraId="56A6C5BD" w14:textId="77777777" w:rsidR="00EA420B" w:rsidRPr="000B049C" w:rsidRDefault="00EA420B" w:rsidP="004244A7">
            <w:pPr>
              <w:pStyle w:val="Standard"/>
              <w:spacing w:before="45"/>
              <w:ind w:left="231" w:right="-20"/>
              <w:rPr>
                <w:rFonts w:ascii="Arial" w:hAnsi="Arial" w:cs="Arial"/>
              </w:rPr>
            </w:pPr>
            <w:r w:rsidRPr="000B049C">
              <w:rPr>
                <w:rFonts w:ascii="Arial" w:hAnsi="Arial" w:cs="Arial"/>
                <w:spacing w:val="-8"/>
              </w:rPr>
              <w:t>18</w:t>
            </w:r>
            <w:r w:rsidRPr="000B049C">
              <w:rPr>
                <w:rFonts w:ascii="Arial" w:hAnsi="Arial" w:cs="Arial"/>
              </w:rPr>
              <w:t>0</w:t>
            </w:r>
          </w:p>
        </w:tc>
        <w:tc>
          <w:tcPr>
            <w:tcW w:w="2311" w:type="dxa"/>
            <w:tcBorders>
              <w:top w:val="nil"/>
              <w:left w:val="single" w:sz="2" w:space="0" w:color="231F20"/>
              <w:right w:val="single" w:sz="2" w:space="0" w:color="231F20"/>
            </w:tcBorders>
            <w:shd w:val="clear" w:color="auto" w:fill="FFFFFF"/>
            <w:hideMark/>
          </w:tcPr>
          <w:p w14:paraId="56FCD939" w14:textId="77777777" w:rsidR="00EA420B" w:rsidRPr="000B049C" w:rsidRDefault="00EA420B" w:rsidP="004244A7">
            <w:pPr>
              <w:pStyle w:val="Standard"/>
              <w:spacing w:before="45"/>
              <w:ind w:left="108" w:right="-20"/>
              <w:jc w:val="center"/>
              <w:rPr>
                <w:rFonts w:ascii="Arial" w:hAnsi="Arial" w:cs="Arial"/>
              </w:rPr>
            </w:pPr>
            <w:r w:rsidRPr="000B049C">
              <w:rPr>
                <w:rFonts w:ascii="Arial" w:hAnsi="Arial" w:cs="Arial"/>
                <w:spacing w:val="1"/>
              </w:rPr>
              <w:t>2.</w:t>
            </w:r>
            <w:r w:rsidRPr="000B049C">
              <w:rPr>
                <w:rFonts w:ascii="Arial" w:hAnsi="Arial" w:cs="Arial"/>
              </w:rPr>
              <w:t xml:space="preserve">5 </w:t>
            </w:r>
          </w:p>
        </w:tc>
        <w:tc>
          <w:tcPr>
            <w:tcW w:w="1961" w:type="dxa"/>
            <w:tcBorders>
              <w:top w:val="nil"/>
              <w:left w:val="single" w:sz="2" w:space="0" w:color="231F20"/>
              <w:right w:val="double" w:sz="2" w:space="0" w:color="00000A"/>
            </w:tcBorders>
            <w:shd w:val="clear" w:color="auto" w:fill="FFFFFF"/>
            <w:hideMark/>
          </w:tcPr>
          <w:p w14:paraId="3D263952" w14:textId="77777777" w:rsidR="00EA420B" w:rsidRPr="000B049C" w:rsidRDefault="00EA420B" w:rsidP="004244A7">
            <w:pPr>
              <w:pStyle w:val="Standard"/>
              <w:spacing w:before="45"/>
              <w:ind w:left="187" w:right="-20"/>
              <w:rPr>
                <w:rFonts w:ascii="Arial" w:hAnsi="Arial" w:cs="Arial"/>
              </w:rPr>
            </w:pP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 </w:t>
            </w:r>
            <w:r w:rsidRPr="000B049C">
              <w:rPr>
                <w:rFonts w:ascii="Arial" w:hAnsi="Arial" w:cs="Arial"/>
                <w:spacing w:val="-1"/>
              </w:rPr>
              <w:t>b</w:t>
            </w:r>
            <w:r w:rsidRPr="000B049C">
              <w:rPr>
                <w:rFonts w:ascii="Arial" w:hAnsi="Arial" w:cs="Arial"/>
              </w:rPr>
              <w:t xml:space="preserve">y </w:t>
            </w:r>
            <w:r w:rsidRPr="000B049C">
              <w:rPr>
                <w:rFonts w:ascii="Arial" w:hAnsi="Arial" w:cs="Arial"/>
                <w:spacing w:val="-8"/>
              </w:rPr>
              <w:t>1</w:t>
            </w:r>
            <w:r w:rsidRPr="000B049C">
              <w:rPr>
                <w:rFonts w:ascii="Arial" w:hAnsi="Arial" w:cs="Arial"/>
                <w:spacing w:val="2"/>
              </w:rPr>
              <w:t>.</w:t>
            </w:r>
            <w:r w:rsidRPr="000B049C">
              <w:rPr>
                <w:rFonts w:ascii="Arial" w:hAnsi="Arial" w:cs="Arial"/>
              </w:rPr>
              <w:t xml:space="preserve">5(nominal)  </w:t>
            </w:r>
            <w:r w:rsidRPr="000B049C">
              <w:rPr>
                <w:rFonts w:ascii="Arial" w:hAnsi="Arial" w:cs="Arial"/>
                <w:spacing w:val="-1"/>
              </w:rPr>
              <w:t>b</w:t>
            </w:r>
            <w:r w:rsidRPr="000B049C">
              <w:rPr>
                <w:rFonts w:ascii="Arial" w:hAnsi="Arial" w:cs="Arial"/>
              </w:rPr>
              <w:t xml:space="preserve">y 24 </w:t>
            </w:r>
          </w:p>
        </w:tc>
      </w:tr>
      <w:tr w:rsidR="00EA420B" w:rsidRPr="000B049C" w14:paraId="4432950A" w14:textId="77777777" w:rsidTr="00587B2C">
        <w:trPr>
          <w:trHeight w:val="285"/>
          <w:jc w:val="center"/>
        </w:trPr>
        <w:tc>
          <w:tcPr>
            <w:tcW w:w="1411" w:type="dxa"/>
            <w:tcBorders>
              <w:top w:val="nil"/>
              <w:left w:val="double" w:sz="2" w:space="0" w:color="00000A"/>
              <w:bottom w:val="double" w:sz="2" w:space="0" w:color="00000A"/>
              <w:right w:val="single" w:sz="2" w:space="0" w:color="231F20"/>
            </w:tcBorders>
            <w:shd w:val="clear" w:color="auto" w:fill="D9D9D9"/>
            <w:hideMark/>
          </w:tcPr>
          <w:p w14:paraId="71F4DA1F" w14:textId="77777777" w:rsidR="00EA420B" w:rsidRPr="000B049C" w:rsidRDefault="00EA420B" w:rsidP="004244A7">
            <w:pPr>
              <w:pStyle w:val="Standard"/>
              <w:spacing w:before="45"/>
              <w:ind w:left="289" w:right="-20"/>
              <w:rPr>
                <w:rFonts w:ascii="Arial" w:hAnsi="Arial" w:cs="Arial"/>
              </w:rPr>
            </w:pPr>
            <w:r w:rsidRPr="000B049C">
              <w:rPr>
                <w:rFonts w:ascii="Arial" w:hAnsi="Arial" w:cs="Arial"/>
              </w:rPr>
              <w:t xml:space="preserve">20 </w:t>
            </w:r>
          </w:p>
        </w:tc>
        <w:tc>
          <w:tcPr>
            <w:tcW w:w="1238" w:type="dxa"/>
            <w:tcBorders>
              <w:top w:val="nil"/>
              <w:left w:val="single" w:sz="2" w:space="0" w:color="231F20"/>
              <w:bottom w:val="double" w:sz="2" w:space="0" w:color="00000A"/>
              <w:right w:val="single" w:sz="2" w:space="0" w:color="231F20"/>
            </w:tcBorders>
            <w:shd w:val="clear" w:color="auto" w:fill="D9D9D9"/>
          </w:tcPr>
          <w:p w14:paraId="5960CAE0" w14:textId="77777777" w:rsidR="00EA420B" w:rsidRPr="000B049C" w:rsidRDefault="00EA420B" w:rsidP="004244A7">
            <w:pPr>
              <w:pStyle w:val="Standard"/>
              <w:spacing w:before="45"/>
              <w:ind w:left="231" w:right="-20"/>
              <w:rPr>
                <w:rFonts w:ascii="Arial" w:hAnsi="Arial" w:cs="Arial"/>
                <w:spacing w:val="-8"/>
              </w:rPr>
            </w:pPr>
            <w:r w:rsidRPr="000B049C">
              <w:rPr>
                <w:rFonts w:ascii="Arial" w:hAnsi="Arial" w:cs="Arial"/>
                <w:spacing w:val="-8"/>
              </w:rPr>
              <w:t>18</w:t>
            </w:r>
          </w:p>
        </w:tc>
        <w:tc>
          <w:tcPr>
            <w:tcW w:w="1201" w:type="dxa"/>
            <w:tcBorders>
              <w:top w:val="nil"/>
              <w:left w:val="single" w:sz="2" w:space="0" w:color="231F20"/>
              <w:bottom w:val="double" w:sz="2" w:space="0" w:color="00000A"/>
              <w:right w:val="single" w:sz="2" w:space="0" w:color="231F20"/>
            </w:tcBorders>
            <w:shd w:val="clear" w:color="auto" w:fill="D9D9D9"/>
            <w:hideMark/>
          </w:tcPr>
          <w:p w14:paraId="7153D7B4" w14:textId="77777777" w:rsidR="00EA420B" w:rsidRPr="000B049C" w:rsidRDefault="00EA420B" w:rsidP="004244A7">
            <w:pPr>
              <w:pStyle w:val="Standard"/>
              <w:spacing w:before="45"/>
              <w:ind w:left="231" w:right="-20"/>
              <w:rPr>
                <w:rFonts w:ascii="Arial" w:hAnsi="Arial" w:cs="Arial"/>
              </w:rPr>
            </w:pPr>
            <w:r w:rsidRPr="000B049C">
              <w:rPr>
                <w:rFonts w:ascii="Arial" w:hAnsi="Arial" w:cs="Arial"/>
                <w:spacing w:val="-8"/>
              </w:rPr>
              <w:t>10</w:t>
            </w:r>
          </w:p>
        </w:tc>
        <w:tc>
          <w:tcPr>
            <w:tcW w:w="1201" w:type="dxa"/>
            <w:tcBorders>
              <w:top w:val="nil"/>
              <w:left w:val="single" w:sz="2" w:space="0" w:color="231F20"/>
              <w:bottom w:val="double" w:sz="2" w:space="0" w:color="00000A"/>
              <w:right w:val="single" w:sz="2" w:space="0" w:color="231F20"/>
            </w:tcBorders>
            <w:shd w:val="clear" w:color="auto" w:fill="D9D9D9"/>
            <w:hideMark/>
          </w:tcPr>
          <w:p w14:paraId="3886F68C" w14:textId="77777777" w:rsidR="00EA420B" w:rsidRPr="000B049C" w:rsidRDefault="00EA420B" w:rsidP="004244A7">
            <w:pPr>
              <w:pStyle w:val="Standard"/>
              <w:spacing w:before="45"/>
              <w:ind w:left="231" w:right="-20"/>
              <w:rPr>
                <w:rFonts w:ascii="Arial" w:hAnsi="Arial" w:cs="Arial"/>
              </w:rPr>
            </w:pPr>
            <w:r w:rsidRPr="000B049C">
              <w:rPr>
                <w:rFonts w:ascii="Arial" w:hAnsi="Arial" w:cs="Arial"/>
                <w:spacing w:val="-8"/>
              </w:rPr>
              <w:t>100</w:t>
            </w:r>
          </w:p>
        </w:tc>
        <w:tc>
          <w:tcPr>
            <w:tcW w:w="2311" w:type="dxa"/>
            <w:tcBorders>
              <w:top w:val="nil"/>
              <w:left w:val="single" w:sz="2" w:space="0" w:color="231F20"/>
              <w:bottom w:val="double" w:sz="2" w:space="0" w:color="00000A"/>
              <w:right w:val="single" w:sz="2" w:space="0" w:color="231F20"/>
            </w:tcBorders>
            <w:shd w:val="clear" w:color="auto" w:fill="D9D9D9"/>
            <w:hideMark/>
          </w:tcPr>
          <w:p w14:paraId="2CAD30E7" w14:textId="77777777" w:rsidR="00EA420B" w:rsidRPr="000B049C" w:rsidRDefault="00EA420B" w:rsidP="004244A7">
            <w:pPr>
              <w:pStyle w:val="Standard"/>
              <w:spacing w:before="45"/>
              <w:ind w:left="108" w:right="-20"/>
              <w:jc w:val="center"/>
              <w:rPr>
                <w:rFonts w:ascii="Arial" w:hAnsi="Arial" w:cs="Arial"/>
              </w:rPr>
            </w:pPr>
            <w:r w:rsidRPr="000B049C">
              <w:rPr>
                <w:rFonts w:ascii="Arial" w:hAnsi="Arial" w:cs="Arial"/>
              </w:rPr>
              <w:t xml:space="preserve">4.0 </w:t>
            </w:r>
          </w:p>
        </w:tc>
        <w:tc>
          <w:tcPr>
            <w:tcW w:w="1961" w:type="dxa"/>
            <w:tcBorders>
              <w:top w:val="nil"/>
              <w:left w:val="single" w:sz="2" w:space="0" w:color="231F20"/>
              <w:bottom w:val="double" w:sz="2" w:space="0" w:color="00000A"/>
              <w:right w:val="double" w:sz="2" w:space="0" w:color="00000A"/>
            </w:tcBorders>
            <w:shd w:val="clear" w:color="auto" w:fill="D9D9D9"/>
            <w:hideMark/>
          </w:tcPr>
          <w:p w14:paraId="0B39D1CE" w14:textId="77777777" w:rsidR="00EA420B" w:rsidRPr="000B049C" w:rsidRDefault="00EA420B" w:rsidP="004244A7">
            <w:pPr>
              <w:pStyle w:val="Standard"/>
              <w:spacing w:before="45"/>
              <w:ind w:left="160" w:right="161"/>
              <w:rPr>
                <w:rFonts w:ascii="Arial" w:hAnsi="Arial" w:cs="Arial"/>
              </w:rPr>
            </w:pPr>
            <w:r w:rsidRPr="000B049C">
              <w:rPr>
                <w:rFonts w:ascii="Arial" w:hAnsi="Arial" w:cs="Arial"/>
              </w:rPr>
              <w:t xml:space="preserve">2 </w:t>
            </w:r>
            <w:r w:rsidRPr="000B049C">
              <w:rPr>
                <w:rFonts w:ascii="Arial" w:hAnsi="Arial" w:cs="Arial"/>
                <w:spacing w:val="-1"/>
              </w:rPr>
              <w:t>b</w:t>
            </w:r>
            <w:r w:rsidRPr="000B049C">
              <w:rPr>
                <w:rFonts w:ascii="Arial" w:hAnsi="Arial" w:cs="Arial"/>
              </w:rPr>
              <w:t xml:space="preserve">y 2 (nominal) </w:t>
            </w:r>
            <w:r w:rsidRPr="000B049C">
              <w:rPr>
                <w:rFonts w:ascii="Arial" w:hAnsi="Arial" w:cs="Arial"/>
                <w:spacing w:val="-1"/>
              </w:rPr>
              <w:t>b</w:t>
            </w:r>
            <w:r w:rsidRPr="000B049C">
              <w:rPr>
                <w:rFonts w:ascii="Arial" w:hAnsi="Arial" w:cs="Arial"/>
              </w:rPr>
              <w:t xml:space="preserve">y </w:t>
            </w:r>
            <w:r w:rsidRPr="000B049C">
              <w:rPr>
                <w:rFonts w:ascii="Arial" w:hAnsi="Arial" w:cs="Arial"/>
                <w:spacing w:val="-1"/>
              </w:rPr>
              <w:t>3</w:t>
            </w:r>
            <w:r w:rsidRPr="000B049C">
              <w:rPr>
                <w:rFonts w:ascii="Arial" w:hAnsi="Arial" w:cs="Arial"/>
              </w:rPr>
              <w:t xml:space="preserve">0 </w:t>
            </w:r>
          </w:p>
        </w:tc>
      </w:tr>
    </w:tbl>
    <w:p w14:paraId="638C8C3A"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p>
    <w:p w14:paraId="21EC86FB"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Stakes to secure erosion logs shall consist of pinewood or hardwood.</w:t>
      </w:r>
    </w:p>
    <w:p w14:paraId="0A0312F8" w14:textId="77777777" w:rsidR="00EA420B" w:rsidRPr="000B049C" w:rsidRDefault="00EA420B" w:rsidP="004244A7">
      <w:pPr>
        <w:rPr>
          <w:rFonts w:ascii="Arial" w:hAnsi="Arial" w:cs="Arial"/>
          <w:kern w:val="3"/>
        </w:rPr>
      </w:pPr>
    </w:p>
    <w:p w14:paraId="32FB6805"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Silt Dikes</w:t>
      </w:r>
      <w:r w:rsidRPr="000B049C">
        <w:rPr>
          <w:rFonts w:ascii="Arial" w:hAnsi="Arial" w:cs="Arial"/>
          <w:kern w:val="2"/>
          <w:sz w:val="20"/>
          <w:szCs w:val="20"/>
        </w:rPr>
        <w:t>.  Silt dikes shall be pre-manufactured triangular shaped urethane foam covered with a woven geotextile fabric.  The fabric aprons shall extend a minimum of two feet beyond each side of the triangle.</w:t>
      </w:r>
    </w:p>
    <w:p w14:paraId="71D25CEF" w14:textId="77777777" w:rsidR="00EA420B" w:rsidRPr="000B049C" w:rsidRDefault="00EA420B" w:rsidP="004244A7">
      <w:pPr>
        <w:keepNext/>
        <w:keepLines/>
        <w:spacing w:after="120"/>
        <w:ind w:left="360"/>
        <w:rPr>
          <w:rFonts w:ascii="Arial" w:hAnsi="Arial" w:cs="Arial"/>
          <w:kern w:val="2"/>
        </w:rPr>
      </w:pPr>
      <w:r w:rsidRPr="000B049C">
        <w:rPr>
          <w:rFonts w:ascii="Arial" w:hAnsi="Arial" w:cs="Arial"/>
          <w:kern w:val="2"/>
        </w:rPr>
        <w:t>Each silt dike shall have the following dimensions:</w:t>
      </w:r>
    </w:p>
    <w:p w14:paraId="2E4423DA" w14:textId="77777777" w:rsidR="00EA420B" w:rsidRPr="000B049C" w:rsidRDefault="00EA420B" w:rsidP="004244A7">
      <w:pPr>
        <w:keepNext/>
        <w:keepLines/>
        <w:tabs>
          <w:tab w:val="left" w:pos="5400"/>
        </w:tabs>
        <w:spacing w:after="40"/>
        <w:ind w:left="360"/>
        <w:rPr>
          <w:rFonts w:ascii="Arial" w:hAnsi="Arial" w:cs="Arial"/>
          <w:b/>
          <w:kern w:val="2"/>
        </w:rPr>
      </w:pPr>
      <w:r w:rsidRPr="000B049C">
        <w:rPr>
          <w:rFonts w:ascii="Arial" w:hAnsi="Arial" w:cs="Arial"/>
          <w:b/>
          <w:kern w:val="2"/>
        </w:rPr>
        <w:t>Dimension</w:t>
      </w:r>
      <w:r w:rsidRPr="000B049C">
        <w:rPr>
          <w:rFonts w:ascii="Arial" w:hAnsi="Arial" w:cs="Arial"/>
          <w:b/>
          <w:kern w:val="2"/>
        </w:rPr>
        <w:tab/>
        <w:t>Length</w:t>
      </w:r>
    </w:p>
    <w:p w14:paraId="072032BF" w14:textId="77777777" w:rsidR="00EA420B" w:rsidRPr="000B049C" w:rsidRDefault="00EA420B" w:rsidP="004244A7">
      <w:pPr>
        <w:keepNext/>
        <w:keepLines/>
        <w:shd w:val="clear" w:color="auto" w:fill="FFFFFF"/>
        <w:tabs>
          <w:tab w:val="left" w:pos="5400"/>
        </w:tabs>
        <w:spacing w:after="40"/>
        <w:ind w:left="360"/>
        <w:rPr>
          <w:rFonts w:ascii="Arial" w:hAnsi="Arial" w:cs="Arial"/>
          <w:kern w:val="2"/>
        </w:rPr>
      </w:pPr>
      <w:r w:rsidRPr="000B049C">
        <w:rPr>
          <w:rFonts w:ascii="Arial" w:hAnsi="Arial" w:cs="Arial"/>
          <w:kern w:val="2"/>
        </w:rPr>
        <w:t>Center height</w:t>
      </w:r>
      <w:r w:rsidRPr="000B049C">
        <w:rPr>
          <w:rFonts w:ascii="Arial" w:hAnsi="Arial" w:cs="Arial"/>
          <w:kern w:val="2"/>
        </w:rPr>
        <w:tab/>
        <w:t>8 to 10 inches</w:t>
      </w:r>
    </w:p>
    <w:p w14:paraId="794786F9" w14:textId="77777777" w:rsidR="00EA420B" w:rsidRPr="000B049C" w:rsidRDefault="00EA420B" w:rsidP="004244A7">
      <w:pPr>
        <w:keepNext/>
        <w:keepLines/>
        <w:shd w:val="clear" w:color="auto" w:fill="D9D9D9"/>
        <w:tabs>
          <w:tab w:val="left" w:pos="5400"/>
        </w:tabs>
        <w:spacing w:after="40"/>
        <w:ind w:left="360"/>
        <w:rPr>
          <w:rFonts w:ascii="Arial" w:hAnsi="Arial" w:cs="Arial"/>
          <w:kern w:val="2"/>
        </w:rPr>
      </w:pPr>
      <w:r w:rsidRPr="000B049C">
        <w:rPr>
          <w:rFonts w:ascii="Arial" w:hAnsi="Arial" w:cs="Arial"/>
          <w:kern w:val="2"/>
        </w:rPr>
        <w:t xml:space="preserve">Base </w:t>
      </w:r>
      <w:r w:rsidRPr="000B049C">
        <w:rPr>
          <w:rFonts w:ascii="Arial" w:hAnsi="Arial" w:cs="Arial"/>
          <w:kern w:val="2"/>
        </w:rPr>
        <w:tab/>
        <w:t>16 to 21 inches</w:t>
      </w:r>
    </w:p>
    <w:p w14:paraId="48120A7F" w14:textId="77777777" w:rsidR="00EA420B" w:rsidRPr="000B049C" w:rsidRDefault="00EA420B" w:rsidP="004244A7">
      <w:pPr>
        <w:keepNext/>
        <w:keepLines/>
        <w:tabs>
          <w:tab w:val="left" w:pos="5400"/>
        </w:tabs>
        <w:spacing w:after="40"/>
        <w:ind w:left="360"/>
        <w:rPr>
          <w:rFonts w:ascii="Arial" w:hAnsi="Arial" w:cs="Arial"/>
          <w:kern w:val="2"/>
        </w:rPr>
      </w:pPr>
      <w:r w:rsidRPr="000B049C">
        <w:rPr>
          <w:rFonts w:ascii="Arial" w:hAnsi="Arial" w:cs="Arial"/>
          <w:kern w:val="2"/>
        </w:rPr>
        <w:t>Section length</w:t>
      </w:r>
      <w:r w:rsidRPr="000B049C">
        <w:rPr>
          <w:rFonts w:ascii="Arial" w:hAnsi="Arial" w:cs="Arial"/>
          <w:kern w:val="2"/>
        </w:rPr>
        <w:tab/>
        <w:t>3 to 7 feet</w:t>
      </w:r>
    </w:p>
    <w:p w14:paraId="772996B4" w14:textId="77777777" w:rsidR="00EA420B" w:rsidRPr="000B049C" w:rsidRDefault="00EA420B" w:rsidP="004244A7">
      <w:pPr>
        <w:keepNext/>
        <w:keepLines/>
        <w:shd w:val="clear" w:color="auto" w:fill="D9D9D9"/>
        <w:tabs>
          <w:tab w:val="left" w:pos="5400"/>
        </w:tabs>
        <w:spacing w:after="120"/>
        <w:ind w:left="360"/>
        <w:rPr>
          <w:rFonts w:ascii="Arial" w:hAnsi="Arial" w:cs="Arial"/>
          <w:kern w:val="2"/>
        </w:rPr>
      </w:pPr>
      <w:r w:rsidRPr="000B049C">
        <w:rPr>
          <w:rFonts w:ascii="Arial" w:hAnsi="Arial" w:cs="Arial"/>
          <w:kern w:val="2"/>
        </w:rPr>
        <w:t>Section width including fabric extensions</w:t>
      </w:r>
      <w:r w:rsidRPr="000B049C">
        <w:rPr>
          <w:rFonts w:ascii="Arial" w:hAnsi="Arial" w:cs="Arial"/>
          <w:kern w:val="2"/>
        </w:rPr>
        <w:tab/>
        <w:t>5.6 feet</w:t>
      </w:r>
    </w:p>
    <w:p w14:paraId="11877F2A" w14:textId="77777777" w:rsidR="00EA420B" w:rsidRPr="000B049C" w:rsidRDefault="00EA420B" w:rsidP="004244A7">
      <w:pPr>
        <w:tabs>
          <w:tab w:val="left" w:pos="2880"/>
          <w:tab w:val="left" w:pos="5400"/>
        </w:tabs>
        <w:spacing w:after="120"/>
        <w:ind w:left="360"/>
        <w:rPr>
          <w:rFonts w:ascii="Arial" w:hAnsi="Arial" w:cs="Arial"/>
          <w:kern w:val="2"/>
        </w:rPr>
      </w:pPr>
      <w:r w:rsidRPr="000B049C">
        <w:rPr>
          <w:rFonts w:ascii="Arial" w:hAnsi="Arial" w:cs="Arial"/>
          <w:kern w:val="2"/>
        </w:rPr>
        <w:t>Staples shall be 6 gauge and at least 8 inches long.</w:t>
      </w:r>
    </w:p>
    <w:p w14:paraId="162626D5"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Concrete</w:t>
      </w:r>
      <w:r w:rsidRPr="000B049C">
        <w:rPr>
          <w:rFonts w:ascii="Arial" w:hAnsi="Arial" w:cs="Arial"/>
          <w:kern w:val="2"/>
          <w:sz w:val="20"/>
          <w:szCs w:val="20"/>
        </w:rPr>
        <w:t xml:space="preserve"> Washout Structure.  The Contractor shall construct a washout structure that will contain washout from concrete placement and construction equipment cleaning operations. Embankment required for the concrete washout structure may be excavated material, provided that this material meets the requirements of Section 203 for embankment. </w:t>
      </w:r>
    </w:p>
    <w:p w14:paraId="50AC722D" w14:textId="77777777" w:rsidR="00EA420B" w:rsidRPr="000B049C" w:rsidRDefault="00EA420B" w:rsidP="004244A7">
      <w:pPr>
        <w:spacing w:after="120"/>
        <w:ind w:left="360"/>
        <w:rPr>
          <w:rFonts w:ascii="Arial" w:hAnsi="Arial" w:cs="Arial"/>
          <w:kern w:val="2"/>
        </w:rPr>
      </w:pPr>
      <w:r w:rsidRPr="000B049C">
        <w:rPr>
          <w:rFonts w:ascii="Arial" w:hAnsi="Arial" w:cs="Arial"/>
          <w:kern w:val="2"/>
        </w:rPr>
        <w:t xml:space="preserve">Pre-fabricated concrete washout structures </w:t>
      </w:r>
      <w:r>
        <w:rPr>
          <w:rFonts w:ascii="Arial" w:hAnsi="Arial" w:cs="Arial"/>
          <w:kern w:val="2"/>
        </w:rPr>
        <w:t xml:space="preserve">if specified in the Contract Shall be </w:t>
      </w:r>
      <w:r w:rsidRPr="000B049C">
        <w:rPr>
          <w:rFonts w:ascii="Arial" w:hAnsi="Arial" w:cs="Arial"/>
          <w:kern w:val="2"/>
        </w:rPr>
        <w:t xml:space="preserve">watertight containers designed to contain liquid and solid waste from concrete washout. </w:t>
      </w:r>
    </w:p>
    <w:p w14:paraId="02A4F60D"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kern w:val="2"/>
          <w:sz w:val="20"/>
          <w:szCs w:val="20"/>
        </w:rPr>
      </w:pPr>
      <w:r w:rsidRPr="000B049C">
        <w:rPr>
          <w:rFonts w:ascii="Arial" w:hAnsi="Arial" w:cs="Arial"/>
          <w:i/>
          <w:kern w:val="2"/>
          <w:sz w:val="20"/>
          <w:szCs w:val="20"/>
        </w:rPr>
        <w:t>Vehicle</w:t>
      </w:r>
      <w:r w:rsidRPr="000B049C">
        <w:rPr>
          <w:rFonts w:ascii="Arial" w:hAnsi="Arial" w:cs="Arial"/>
          <w:kern w:val="2"/>
          <w:sz w:val="20"/>
          <w:szCs w:val="20"/>
        </w:rPr>
        <w:t xml:space="preserve"> Tracking Pad.  Aggregate for the vehicle tracking pad shall be crushed natural aggregate with at least two fractured faces that meets the following gradation requirements: </w:t>
      </w:r>
    </w:p>
    <w:p w14:paraId="0D801210" w14:textId="77777777" w:rsidR="00EA420B" w:rsidRPr="000B049C" w:rsidRDefault="00EA420B" w:rsidP="004244A7">
      <w:pPr>
        <w:keepNext/>
        <w:keepLines/>
        <w:tabs>
          <w:tab w:val="center" w:pos="5040"/>
        </w:tabs>
        <w:spacing w:after="40"/>
        <w:ind w:left="360"/>
        <w:rPr>
          <w:rFonts w:ascii="Arial" w:hAnsi="Arial" w:cs="Arial"/>
          <w:b/>
          <w:kern w:val="2"/>
        </w:rPr>
      </w:pPr>
      <w:r w:rsidRPr="000B049C">
        <w:rPr>
          <w:rFonts w:ascii="Arial" w:hAnsi="Arial" w:cs="Arial"/>
          <w:b/>
          <w:kern w:val="2"/>
        </w:rPr>
        <w:lastRenderedPageBreak/>
        <w:t>Sieve size</w:t>
      </w:r>
      <w:r w:rsidRPr="000B049C">
        <w:rPr>
          <w:rFonts w:ascii="Arial" w:hAnsi="Arial" w:cs="Arial"/>
          <w:b/>
          <w:kern w:val="2"/>
        </w:rPr>
        <w:tab/>
        <w:t xml:space="preserve">Percent by weight </w:t>
      </w:r>
    </w:p>
    <w:p w14:paraId="0541B248" w14:textId="77777777" w:rsidR="00EA420B" w:rsidRPr="000B049C" w:rsidRDefault="00EA420B" w:rsidP="004244A7">
      <w:pPr>
        <w:keepNext/>
        <w:keepLines/>
        <w:tabs>
          <w:tab w:val="center" w:pos="5040"/>
        </w:tabs>
        <w:spacing w:after="40"/>
        <w:ind w:left="360"/>
        <w:rPr>
          <w:rFonts w:ascii="Arial" w:hAnsi="Arial" w:cs="Arial"/>
          <w:b/>
          <w:kern w:val="2"/>
        </w:rPr>
      </w:pPr>
      <w:r w:rsidRPr="000B049C">
        <w:rPr>
          <w:rFonts w:ascii="Arial" w:hAnsi="Arial" w:cs="Arial"/>
          <w:b/>
          <w:kern w:val="2"/>
        </w:rPr>
        <w:tab/>
        <w:t>Passing Square Mesh Sieves</w:t>
      </w:r>
    </w:p>
    <w:p w14:paraId="44611CB1" w14:textId="77777777" w:rsidR="00EA420B" w:rsidRPr="000B049C" w:rsidRDefault="00EA420B" w:rsidP="004244A7">
      <w:pPr>
        <w:keepNext/>
        <w:keepLines/>
        <w:shd w:val="clear" w:color="auto" w:fill="D9D9D9"/>
        <w:tabs>
          <w:tab w:val="center" w:pos="5040"/>
        </w:tabs>
        <w:spacing w:after="40"/>
        <w:ind w:left="360"/>
        <w:rPr>
          <w:rFonts w:ascii="Arial" w:hAnsi="Arial" w:cs="Arial"/>
          <w:kern w:val="2"/>
        </w:rPr>
      </w:pPr>
      <w:r w:rsidRPr="000B049C">
        <w:rPr>
          <w:rFonts w:ascii="Arial" w:hAnsi="Arial" w:cs="Arial"/>
          <w:kern w:val="2"/>
        </w:rPr>
        <w:t>75 mm (3 inch)</w:t>
      </w:r>
      <w:r w:rsidRPr="000B049C">
        <w:rPr>
          <w:rFonts w:ascii="Arial" w:hAnsi="Arial" w:cs="Arial"/>
          <w:kern w:val="2"/>
        </w:rPr>
        <w:tab/>
        <w:t>100</w:t>
      </w:r>
    </w:p>
    <w:p w14:paraId="5C969667" w14:textId="77777777" w:rsidR="00EA420B" w:rsidRPr="000B049C" w:rsidRDefault="00EA420B" w:rsidP="004244A7">
      <w:pPr>
        <w:keepNext/>
        <w:keepLines/>
        <w:tabs>
          <w:tab w:val="center" w:pos="5040"/>
        </w:tabs>
        <w:spacing w:after="40"/>
        <w:ind w:left="360"/>
        <w:rPr>
          <w:rFonts w:ascii="Arial" w:hAnsi="Arial" w:cs="Arial"/>
          <w:kern w:val="2"/>
        </w:rPr>
      </w:pPr>
      <w:r w:rsidRPr="000B049C">
        <w:rPr>
          <w:rFonts w:ascii="Arial" w:hAnsi="Arial" w:cs="Arial"/>
          <w:kern w:val="2"/>
        </w:rPr>
        <w:t>50 mm (2 inch)</w:t>
      </w:r>
      <w:r w:rsidRPr="000B049C">
        <w:rPr>
          <w:rFonts w:ascii="Arial" w:hAnsi="Arial" w:cs="Arial"/>
          <w:kern w:val="2"/>
        </w:rPr>
        <w:tab/>
        <w:t>0-25</w:t>
      </w:r>
    </w:p>
    <w:p w14:paraId="1814E109" w14:textId="77777777" w:rsidR="00EA420B" w:rsidRPr="000B049C" w:rsidRDefault="00EA420B" w:rsidP="004244A7">
      <w:pPr>
        <w:keepNext/>
        <w:keepLines/>
        <w:shd w:val="clear" w:color="auto" w:fill="D9D9D9"/>
        <w:tabs>
          <w:tab w:val="center" w:pos="5040"/>
        </w:tabs>
        <w:spacing w:after="120"/>
        <w:ind w:left="360"/>
        <w:rPr>
          <w:rFonts w:ascii="Arial" w:hAnsi="Arial" w:cs="Arial"/>
          <w:kern w:val="2"/>
        </w:rPr>
      </w:pPr>
      <w:r w:rsidRPr="000B049C">
        <w:rPr>
          <w:rFonts w:ascii="Arial" w:hAnsi="Arial" w:cs="Arial"/>
          <w:kern w:val="2"/>
        </w:rPr>
        <w:t>19.0 mm (¾ inch)</w:t>
      </w:r>
      <w:r w:rsidRPr="000B049C">
        <w:rPr>
          <w:rFonts w:ascii="Arial" w:hAnsi="Arial" w:cs="Arial"/>
          <w:kern w:val="2"/>
        </w:rPr>
        <w:tab/>
        <w:t>0-15</w:t>
      </w:r>
    </w:p>
    <w:p w14:paraId="7409D428" w14:textId="77777777" w:rsidR="00EA420B" w:rsidRPr="000B049C" w:rsidRDefault="00EA420B" w:rsidP="004244A7">
      <w:pPr>
        <w:spacing w:after="120"/>
        <w:ind w:left="360"/>
        <w:rPr>
          <w:rFonts w:ascii="Arial" w:hAnsi="Arial" w:cs="Arial"/>
          <w:kern w:val="2"/>
        </w:rPr>
      </w:pPr>
      <w:r w:rsidRPr="000B049C">
        <w:rPr>
          <w:rFonts w:ascii="Arial" w:hAnsi="Arial" w:cs="Arial"/>
          <w:kern w:val="2"/>
        </w:rPr>
        <w:t xml:space="preserve">Recycled crushed concrete or asphalt shall not be used for vehicle tracking pads.  </w:t>
      </w:r>
    </w:p>
    <w:p w14:paraId="381D0415" w14:textId="77777777" w:rsidR="00EA420B" w:rsidRPr="000B049C" w:rsidRDefault="00EA420B" w:rsidP="004244A7">
      <w:pPr>
        <w:spacing w:after="120"/>
        <w:ind w:left="360"/>
        <w:rPr>
          <w:rFonts w:ascii="Arial" w:hAnsi="Arial" w:cs="Arial"/>
          <w:kern w:val="2"/>
        </w:rPr>
      </w:pPr>
      <w:r w:rsidRPr="000B049C">
        <w:rPr>
          <w:rFonts w:ascii="Arial" w:hAnsi="Arial" w:cs="Arial"/>
          <w:kern w:val="2"/>
        </w:rPr>
        <w:t>Geotextile (Erosion Control) shall be Class 2 and conform to the requirements of subsection 420.02.</w:t>
      </w:r>
    </w:p>
    <w:p w14:paraId="4C3275B7" w14:textId="0AE9A578" w:rsidR="00EA420B" w:rsidRPr="000B049C" w:rsidRDefault="00EA420B" w:rsidP="004244A7">
      <w:pPr>
        <w:spacing w:after="120"/>
        <w:ind w:left="360"/>
        <w:rPr>
          <w:rFonts w:ascii="Arial" w:hAnsi="Arial" w:cs="Arial"/>
          <w:kern w:val="2"/>
        </w:rPr>
      </w:pPr>
      <w:r w:rsidRPr="000B049C">
        <w:rPr>
          <w:rFonts w:ascii="Arial" w:hAnsi="Arial" w:cs="Arial"/>
          <w:kern w:val="2"/>
        </w:rPr>
        <w:t xml:space="preserve">Pre-fabricated vehicle tracking pads </w:t>
      </w:r>
      <w:r>
        <w:rPr>
          <w:rFonts w:ascii="Arial" w:hAnsi="Arial" w:cs="Arial"/>
          <w:kern w:val="2"/>
        </w:rPr>
        <w:t>if specified in the Contract shall have the following properties.</w:t>
      </w:r>
    </w:p>
    <w:p w14:paraId="46DAD063" w14:textId="77777777" w:rsidR="00EA420B" w:rsidRDefault="00EA420B" w:rsidP="004244A7">
      <w:pPr>
        <w:spacing w:after="120"/>
        <w:ind w:left="360"/>
        <w:rPr>
          <w:rFonts w:ascii="Arial" w:hAnsi="Arial" w:cs="Arial"/>
          <w:kern w:val="2"/>
        </w:rPr>
      </w:pPr>
      <w:r>
        <w:rPr>
          <w:rFonts w:ascii="Arial" w:hAnsi="Arial" w:cs="Arial"/>
          <w:kern w:val="2"/>
        </w:rPr>
        <w:t>Minimum overall dimensions of the modular systems shall be:</w:t>
      </w:r>
    </w:p>
    <w:tbl>
      <w:tblPr>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908"/>
        <w:gridCol w:w="1350"/>
      </w:tblGrid>
      <w:tr w:rsidR="00EA420B" w:rsidRPr="002F43D9" w14:paraId="53D318BC" w14:textId="77777777" w:rsidTr="00673E30">
        <w:trPr>
          <w:jc w:val="center"/>
        </w:trPr>
        <w:tc>
          <w:tcPr>
            <w:tcW w:w="1908" w:type="dxa"/>
            <w:shd w:val="clear" w:color="auto" w:fill="FFFFFF"/>
            <w:tcMar>
              <w:top w:w="0" w:type="dxa"/>
              <w:left w:w="108" w:type="dxa"/>
              <w:bottom w:w="0" w:type="dxa"/>
              <w:right w:w="108" w:type="dxa"/>
            </w:tcMar>
            <w:hideMark/>
          </w:tcPr>
          <w:p w14:paraId="537936D0" w14:textId="77777777" w:rsidR="00EA420B" w:rsidRPr="002F43D9" w:rsidRDefault="00EA420B" w:rsidP="00C6048C">
            <w:pPr>
              <w:spacing w:after="120"/>
              <w:ind w:left="360"/>
              <w:jc w:val="center"/>
              <w:rPr>
                <w:rFonts w:ascii="Arial" w:hAnsi="Arial" w:cs="Arial"/>
                <w:kern w:val="2"/>
              </w:rPr>
            </w:pPr>
            <w:r w:rsidRPr="002F43D9">
              <w:rPr>
                <w:rFonts w:ascii="Arial" w:hAnsi="Arial" w:cs="Arial"/>
                <w:kern w:val="2"/>
              </w:rPr>
              <w:t xml:space="preserve">Width of pad along edge of </w:t>
            </w:r>
            <w:r>
              <w:rPr>
                <w:rFonts w:ascii="Arial" w:hAnsi="Arial" w:cs="Arial"/>
                <w:kern w:val="2"/>
              </w:rPr>
              <w:t>roadway</w:t>
            </w:r>
          </w:p>
        </w:tc>
        <w:tc>
          <w:tcPr>
            <w:tcW w:w="1350" w:type="dxa"/>
            <w:shd w:val="clear" w:color="auto" w:fill="FFFFFF"/>
            <w:tcMar>
              <w:top w:w="0" w:type="dxa"/>
              <w:left w:w="108" w:type="dxa"/>
              <w:bottom w:w="0" w:type="dxa"/>
              <w:right w:w="108" w:type="dxa"/>
            </w:tcMar>
            <w:hideMark/>
          </w:tcPr>
          <w:p w14:paraId="6C38A306" w14:textId="77777777" w:rsidR="00EA420B" w:rsidRPr="002F43D9" w:rsidRDefault="00EA420B" w:rsidP="002F43D9">
            <w:pPr>
              <w:spacing w:after="120"/>
              <w:ind w:left="360"/>
              <w:jc w:val="center"/>
              <w:rPr>
                <w:rFonts w:ascii="Arial" w:hAnsi="Arial" w:cs="Arial"/>
                <w:kern w:val="2"/>
              </w:rPr>
            </w:pPr>
            <w:r w:rsidRPr="002F43D9">
              <w:rPr>
                <w:rFonts w:ascii="Arial" w:hAnsi="Arial" w:cs="Arial"/>
                <w:kern w:val="2"/>
              </w:rPr>
              <w:t>14</w:t>
            </w:r>
            <w:r>
              <w:rPr>
                <w:rFonts w:ascii="Arial" w:hAnsi="Arial" w:cs="Arial"/>
                <w:kern w:val="2"/>
              </w:rPr>
              <w:t xml:space="preserve"> feet</w:t>
            </w:r>
          </w:p>
        </w:tc>
      </w:tr>
      <w:tr w:rsidR="00EA420B" w:rsidRPr="002F43D9" w14:paraId="59D25BD5" w14:textId="77777777" w:rsidTr="00673E30">
        <w:trPr>
          <w:jc w:val="center"/>
        </w:trPr>
        <w:tc>
          <w:tcPr>
            <w:tcW w:w="1908" w:type="dxa"/>
            <w:shd w:val="clear" w:color="auto" w:fill="BFBFBF" w:themeFill="background1" w:themeFillShade="BF"/>
            <w:tcMar>
              <w:top w:w="0" w:type="dxa"/>
              <w:left w:w="108" w:type="dxa"/>
              <w:bottom w:w="0" w:type="dxa"/>
              <w:right w:w="108" w:type="dxa"/>
            </w:tcMar>
            <w:hideMark/>
          </w:tcPr>
          <w:p w14:paraId="6468D25D" w14:textId="77777777" w:rsidR="00EA420B" w:rsidRPr="002F43D9" w:rsidRDefault="00EA420B" w:rsidP="002F43D9">
            <w:pPr>
              <w:spacing w:after="120"/>
              <w:ind w:left="360"/>
              <w:jc w:val="center"/>
              <w:rPr>
                <w:rFonts w:ascii="Arial" w:hAnsi="Arial" w:cs="Arial"/>
                <w:kern w:val="2"/>
              </w:rPr>
            </w:pPr>
            <w:r w:rsidRPr="002F43D9">
              <w:rPr>
                <w:rFonts w:ascii="Arial" w:hAnsi="Arial" w:cs="Arial"/>
                <w:kern w:val="2"/>
              </w:rPr>
              <w:t>Length of pad</w:t>
            </w:r>
          </w:p>
        </w:tc>
        <w:tc>
          <w:tcPr>
            <w:tcW w:w="1350" w:type="dxa"/>
            <w:shd w:val="clear" w:color="auto" w:fill="BFBFBF" w:themeFill="background1" w:themeFillShade="BF"/>
            <w:tcMar>
              <w:top w:w="0" w:type="dxa"/>
              <w:left w:w="108" w:type="dxa"/>
              <w:bottom w:w="0" w:type="dxa"/>
              <w:right w:w="108" w:type="dxa"/>
            </w:tcMar>
            <w:hideMark/>
          </w:tcPr>
          <w:p w14:paraId="245B3379" w14:textId="77777777" w:rsidR="00EA420B" w:rsidRPr="002F43D9" w:rsidRDefault="00EA420B" w:rsidP="002F43D9">
            <w:pPr>
              <w:spacing w:after="120"/>
              <w:ind w:left="360"/>
              <w:jc w:val="center"/>
              <w:rPr>
                <w:rFonts w:ascii="Arial" w:hAnsi="Arial" w:cs="Arial"/>
                <w:kern w:val="2"/>
              </w:rPr>
            </w:pPr>
            <w:r w:rsidRPr="002F43D9">
              <w:rPr>
                <w:rFonts w:ascii="Arial" w:hAnsi="Arial" w:cs="Arial"/>
                <w:kern w:val="2"/>
              </w:rPr>
              <w:t>30</w:t>
            </w:r>
            <w:r>
              <w:rPr>
                <w:rFonts w:ascii="Arial" w:hAnsi="Arial" w:cs="Arial"/>
                <w:kern w:val="2"/>
              </w:rPr>
              <w:t xml:space="preserve"> feet</w:t>
            </w:r>
          </w:p>
        </w:tc>
      </w:tr>
    </w:tbl>
    <w:p w14:paraId="7619E107" w14:textId="77777777" w:rsidR="00EA420B" w:rsidRDefault="00EA420B" w:rsidP="002F43D9">
      <w:pPr>
        <w:spacing w:after="120"/>
        <w:ind w:left="360"/>
        <w:jc w:val="center"/>
        <w:rPr>
          <w:rFonts w:ascii="Arial" w:hAnsi="Arial" w:cs="Arial"/>
          <w:kern w:val="2"/>
        </w:rPr>
      </w:pPr>
    </w:p>
    <w:tbl>
      <w:tblPr>
        <w:tblW w:w="0" w:type="auto"/>
        <w:jc w:val="center"/>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908"/>
        <w:gridCol w:w="1350"/>
      </w:tblGrid>
      <w:tr w:rsidR="00EA420B" w:rsidRPr="000B049C" w14:paraId="2E835E68" w14:textId="77777777" w:rsidTr="00673E30">
        <w:trPr>
          <w:jc w:val="center"/>
        </w:trPr>
        <w:tc>
          <w:tcPr>
            <w:tcW w:w="1908" w:type="dxa"/>
            <w:shd w:val="clear" w:color="auto" w:fill="FFFFFF"/>
            <w:tcMar>
              <w:top w:w="0" w:type="dxa"/>
              <w:left w:w="108" w:type="dxa"/>
              <w:bottom w:w="0" w:type="dxa"/>
              <w:right w:w="108" w:type="dxa"/>
            </w:tcMar>
            <w:hideMark/>
          </w:tcPr>
          <w:p w14:paraId="389A4039" w14:textId="77777777" w:rsidR="00EA420B" w:rsidRPr="000B049C" w:rsidRDefault="00EA420B" w:rsidP="004244A7">
            <w:pPr>
              <w:spacing w:after="120"/>
              <w:ind w:left="360"/>
              <w:rPr>
                <w:rFonts w:ascii="Arial" w:hAnsi="Arial" w:cs="Arial"/>
                <w:kern w:val="2"/>
              </w:rPr>
            </w:pPr>
            <w:r w:rsidRPr="000B049C">
              <w:rPr>
                <w:rFonts w:ascii="Arial" w:hAnsi="Arial" w:cs="Arial"/>
                <w:kern w:val="2"/>
              </w:rPr>
              <w:t>Weight (min.) (lbs./sq. ft.)</w:t>
            </w:r>
          </w:p>
        </w:tc>
        <w:tc>
          <w:tcPr>
            <w:tcW w:w="1350" w:type="dxa"/>
            <w:shd w:val="clear" w:color="auto" w:fill="FFFFFF"/>
            <w:tcMar>
              <w:top w:w="0" w:type="dxa"/>
              <w:left w:w="108" w:type="dxa"/>
              <w:bottom w:w="0" w:type="dxa"/>
              <w:right w:w="108" w:type="dxa"/>
            </w:tcMar>
            <w:hideMark/>
          </w:tcPr>
          <w:p w14:paraId="109E933E" w14:textId="77777777" w:rsidR="00EA420B" w:rsidRPr="000B049C" w:rsidRDefault="00EA420B" w:rsidP="004244A7">
            <w:pPr>
              <w:spacing w:after="120"/>
              <w:ind w:left="360"/>
              <w:rPr>
                <w:rFonts w:ascii="Arial" w:hAnsi="Arial" w:cs="Arial"/>
                <w:kern w:val="2"/>
              </w:rPr>
            </w:pPr>
            <w:r w:rsidRPr="000B049C">
              <w:rPr>
                <w:rFonts w:ascii="Arial" w:hAnsi="Arial" w:cs="Arial"/>
                <w:kern w:val="2"/>
              </w:rPr>
              <w:t xml:space="preserve">8 </w:t>
            </w:r>
          </w:p>
        </w:tc>
      </w:tr>
      <w:tr w:rsidR="00EA420B" w:rsidRPr="000B049C" w14:paraId="026AA2C3" w14:textId="77777777" w:rsidTr="00673E30">
        <w:trPr>
          <w:jc w:val="center"/>
        </w:trPr>
        <w:tc>
          <w:tcPr>
            <w:tcW w:w="1908" w:type="dxa"/>
            <w:shd w:val="clear" w:color="auto" w:fill="BFBFBF" w:themeFill="background1" w:themeFillShade="BF"/>
            <w:tcMar>
              <w:top w:w="0" w:type="dxa"/>
              <w:left w:w="108" w:type="dxa"/>
              <w:bottom w:w="0" w:type="dxa"/>
              <w:right w:w="108" w:type="dxa"/>
            </w:tcMar>
            <w:hideMark/>
          </w:tcPr>
          <w:p w14:paraId="00C98E0F" w14:textId="77777777" w:rsidR="00EA420B" w:rsidRPr="000B049C" w:rsidRDefault="00EA420B" w:rsidP="004244A7">
            <w:pPr>
              <w:spacing w:after="120"/>
              <w:ind w:left="360"/>
              <w:rPr>
                <w:rFonts w:ascii="Arial" w:hAnsi="Arial" w:cs="Arial"/>
                <w:kern w:val="2"/>
              </w:rPr>
            </w:pPr>
            <w:r w:rsidRPr="000B049C">
              <w:rPr>
                <w:rFonts w:ascii="Arial" w:hAnsi="Arial" w:cs="Arial"/>
                <w:kern w:val="2"/>
              </w:rPr>
              <w:t>Crush strength (min.) (psi)</w:t>
            </w:r>
          </w:p>
        </w:tc>
        <w:tc>
          <w:tcPr>
            <w:tcW w:w="1350" w:type="dxa"/>
            <w:shd w:val="clear" w:color="auto" w:fill="BFBFBF" w:themeFill="background1" w:themeFillShade="BF"/>
            <w:tcMar>
              <w:top w:w="0" w:type="dxa"/>
              <w:left w:w="108" w:type="dxa"/>
              <w:bottom w:w="0" w:type="dxa"/>
              <w:right w:w="108" w:type="dxa"/>
            </w:tcMar>
            <w:hideMark/>
          </w:tcPr>
          <w:p w14:paraId="4F5B737F" w14:textId="77777777" w:rsidR="00EA420B" w:rsidRPr="000B049C" w:rsidRDefault="00EA420B" w:rsidP="004244A7">
            <w:pPr>
              <w:spacing w:after="120"/>
              <w:ind w:left="360"/>
              <w:rPr>
                <w:rFonts w:ascii="Arial" w:hAnsi="Arial" w:cs="Arial"/>
                <w:kern w:val="2"/>
              </w:rPr>
            </w:pPr>
            <w:r w:rsidRPr="000B049C">
              <w:rPr>
                <w:rFonts w:ascii="Arial" w:hAnsi="Arial" w:cs="Arial"/>
                <w:kern w:val="2"/>
              </w:rPr>
              <w:t xml:space="preserve">400 </w:t>
            </w:r>
          </w:p>
        </w:tc>
      </w:tr>
    </w:tbl>
    <w:p w14:paraId="4FF2C6B1"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p>
    <w:p w14:paraId="2FBD4274" w14:textId="77777777" w:rsidR="00EA420B" w:rsidRPr="000B049C" w:rsidRDefault="00EA420B" w:rsidP="004244A7">
      <w:pPr>
        <w:pStyle w:val="ListParagraph"/>
        <w:tabs>
          <w:tab w:val="left" w:pos="0"/>
          <w:tab w:val="left" w:pos="432"/>
          <w:tab w:val="left" w:pos="864"/>
          <w:tab w:val="left" w:pos="1296"/>
          <w:tab w:val="left" w:pos="1728"/>
        </w:tabs>
        <w:spacing w:line="240" w:lineRule="auto"/>
        <w:rPr>
          <w:rFonts w:ascii="Arial" w:hAnsi="Arial" w:cs="Arial"/>
          <w:sz w:val="20"/>
          <w:szCs w:val="20"/>
        </w:rPr>
      </w:pPr>
    </w:p>
    <w:p w14:paraId="0AAB37EE"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sz w:val="20"/>
          <w:szCs w:val="20"/>
        </w:rPr>
      </w:pPr>
      <w:r w:rsidRPr="000B049C">
        <w:rPr>
          <w:rFonts w:ascii="Arial" w:hAnsi="Arial" w:cs="Arial"/>
          <w:i/>
          <w:kern w:val="2"/>
          <w:sz w:val="20"/>
          <w:szCs w:val="20"/>
        </w:rPr>
        <w:t>Aggregate</w:t>
      </w:r>
      <w:r w:rsidRPr="000B049C">
        <w:rPr>
          <w:rFonts w:ascii="Arial" w:hAnsi="Arial" w:cs="Arial"/>
          <w:sz w:val="20"/>
          <w:szCs w:val="20"/>
        </w:rPr>
        <w:t xml:space="preserve"> Bag.  Aggregate bags shall consist of crushed stone or recycled rubber filled fabric with the following properties:</w:t>
      </w:r>
    </w:p>
    <w:p w14:paraId="658D6C7E"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p>
    <w:tbl>
      <w:tblPr>
        <w:tblW w:w="4095" w:type="dxa"/>
        <w:jc w:val="center"/>
        <w:tblLayout w:type="fixed"/>
        <w:tblCellMar>
          <w:left w:w="10" w:type="dxa"/>
          <w:right w:w="10" w:type="dxa"/>
        </w:tblCellMar>
        <w:tblLook w:val="04A0" w:firstRow="1" w:lastRow="0" w:firstColumn="1" w:lastColumn="0" w:noHBand="0" w:noVBand="1"/>
      </w:tblPr>
      <w:tblGrid>
        <w:gridCol w:w="1995"/>
        <w:gridCol w:w="2100"/>
      </w:tblGrid>
      <w:tr w:rsidR="00EA420B" w:rsidRPr="000B049C" w14:paraId="3F83CDAF" w14:textId="77777777" w:rsidTr="00AD23FF">
        <w:trPr>
          <w:trHeight w:val="283"/>
          <w:jc w:val="center"/>
        </w:trPr>
        <w:tc>
          <w:tcPr>
            <w:tcW w:w="1995" w:type="dxa"/>
            <w:tcBorders>
              <w:top w:val="double" w:sz="4" w:space="0" w:color="auto"/>
              <w:left w:val="double" w:sz="4" w:space="0" w:color="auto"/>
              <w:bottom w:val="single" w:sz="2" w:space="0" w:color="231F20"/>
              <w:right w:val="single" w:sz="2" w:space="0" w:color="231F20"/>
            </w:tcBorders>
            <w:shd w:val="clear" w:color="auto" w:fill="FFFFFF"/>
            <w:hideMark/>
          </w:tcPr>
          <w:p w14:paraId="7D87FF1A" w14:textId="77777777" w:rsidR="00EA420B" w:rsidRPr="000B049C" w:rsidRDefault="00EA420B" w:rsidP="004244A7">
            <w:pPr>
              <w:pStyle w:val="Standard"/>
              <w:spacing w:before="38"/>
              <w:ind w:left="193" w:right="-20"/>
              <w:jc w:val="center"/>
              <w:rPr>
                <w:rFonts w:ascii="Arial" w:hAnsi="Arial" w:cs="Arial"/>
              </w:rPr>
            </w:pPr>
            <w:r w:rsidRPr="000B049C">
              <w:rPr>
                <w:rFonts w:ascii="Arial" w:hAnsi="Arial" w:cs="Arial"/>
                <w:b/>
                <w:spacing w:val="3"/>
              </w:rPr>
              <w:t>D</w:t>
            </w:r>
            <w:r w:rsidRPr="000B049C">
              <w:rPr>
                <w:rFonts w:ascii="Arial" w:hAnsi="Arial" w:cs="Arial"/>
                <w:b/>
                <w:spacing w:val="2"/>
              </w:rPr>
              <w:t>ia</w:t>
            </w:r>
            <w:r w:rsidRPr="000B049C">
              <w:rPr>
                <w:rFonts w:ascii="Arial" w:hAnsi="Arial" w:cs="Arial"/>
                <w:b/>
                <w:spacing w:val="1"/>
              </w:rPr>
              <w:t>me</w:t>
            </w:r>
            <w:r w:rsidRPr="000B049C">
              <w:rPr>
                <w:rFonts w:ascii="Arial" w:hAnsi="Arial" w:cs="Arial"/>
                <w:b/>
                <w:spacing w:val="2"/>
              </w:rPr>
              <w:t>t</w:t>
            </w:r>
            <w:r w:rsidRPr="000B049C">
              <w:rPr>
                <w:rFonts w:ascii="Arial" w:hAnsi="Arial" w:cs="Arial"/>
                <w:b/>
                <w:spacing w:val="1"/>
              </w:rPr>
              <w:t>e</w:t>
            </w:r>
            <w:r w:rsidRPr="000B049C">
              <w:rPr>
                <w:rFonts w:ascii="Arial" w:hAnsi="Arial" w:cs="Arial"/>
                <w:b/>
              </w:rPr>
              <w:t>r (inches)</w:t>
            </w:r>
          </w:p>
        </w:tc>
        <w:tc>
          <w:tcPr>
            <w:tcW w:w="2099" w:type="dxa"/>
            <w:tcBorders>
              <w:top w:val="double" w:sz="4" w:space="0" w:color="auto"/>
              <w:left w:val="single" w:sz="2" w:space="0" w:color="231F20"/>
              <w:bottom w:val="single" w:sz="2" w:space="0" w:color="231F20"/>
              <w:right w:val="double" w:sz="4" w:space="0" w:color="auto"/>
            </w:tcBorders>
            <w:shd w:val="clear" w:color="auto" w:fill="FFFFFF"/>
            <w:hideMark/>
          </w:tcPr>
          <w:p w14:paraId="655286C6" w14:textId="77777777" w:rsidR="00EA420B" w:rsidRPr="000B049C" w:rsidRDefault="00EA420B" w:rsidP="004244A7">
            <w:pPr>
              <w:pStyle w:val="Standard"/>
              <w:spacing w:before="38"/>
              <w:ind w:left="172" w:right="-20"/>
              <w:jc w:val="center"/>
              <w:rPr>
                <w:rFonts w:ascii="Arial" w:hAnsi="Arial" w:cs="Arial"/>
                <w:b/>
              </w:rPr>
            </w:pPr>
            <w:r w:rsidRPr="000B049C">
              <w:rPr>
                <w:rFonts w:ascii="Arial" w:hAnsi="Arial" w:cs="Arial"/>
                <w:b/>
                <w:spacing w:val="-9"/>
              </w:rPr>
              <w:t>W</w:t>
            </w:r>
            <w:r w:rsidRPr="000B049C">
              <w:rPr>
                <w:rFonts w:ascii="Arial" w:hAnsi="Arial" w:cs="Arial"/>
                <w:b/>
                <w:spacing w:val="2"/>
              </w:rPr>
              <w:t>ei</w:t>
            </w:r>
            <w:r w:rsidRPr="000B049C">
              <w:rPr>
                <w:rFonts w:ascii="Arial" w:hAnsi="Arial" w:cs="Arial"/>
                <w:b/>
                <w:spacing w:val="3"/>
              </w:rPr>
              <w:t>g</w:t>
            </w:r>
            <w:r w:rsidRPr="000B049C">
              <w:rPr>
                <w:rFonts w:ascii="Arial" w:hAnsi="Arial" w:cs="Arial"/>
                <w:b/>
                <w:spacing w:val="-1"/>
              </w:rPr>
              <w:t>h</w:t>
            </w:r>
            <w:r w:rsidRPr="000B049C">
              <w:rPr>
                <w:rFonts w:ascii="Arial" w:hAnsi="Arial" w:cs="Arial"/>
                <w:b/>
              </w:rPr>
              <w:t xml:space="preserve">t </w:t>
            </w:r>
            <w:r w:rsidRPr="000B049C">
              <w:rPr>
                <w:rFonts w:ascii="Arial" w:hAnsi="Arial" w:cs="Arial"/>
                <w:b/>
                <w:spacing w:val="1"/>
              </w:rPr>
              <w:t>(</w:t>
            </w:r>
            <w:r w:rsidRPr="000B049C">
              <w:rPr>
                <w:rFonts w:ascii="Arial" w:hAnsi="Arial" w:cs="Arial"/>
                <w:b/>
                <w:spacing w:val="5"/>
              </w:rPr>
              <w:t>m</w:t>
            </w:r>
            <w:r w:rsidRPr="000B049C">
              <w:rPr>
                <w:rFonts w:ascii="Arial" w:hAnsi="Arial" w:cs="Arial"/>
                <w:b/>
                <w:spacing w:val="4"/>
              </w:rPr>
              <w:t>ini</w:t>
            </w:r>
            <w:r w:rsidRPr="000B049C">
              <w:rPr>
                <w:rFonts w:ascii="Arial" w:hAnsi="Arial" w:cs="Arial"/>
                <w:b/>
                <w:spacing w:val="-1"/>
              </w:rPr>
              <w:t>m</w:t>
            </w:r>
            <w:r w:rsidRPr="000B049C">
              <w:rPr>
                <w:rFonts w:ascii="Arial" w:hAnsi="Arial" w:cs="Arial"/>
                <w:b/>
                <w:spacing w:val="3"/>
              </w:rPr>
              <w:t>u</w:t>
            </w:r>
            <w:r w:rsidRPr="000B049C">
              <w:rPr>
                <w:rFonts w:ascii="Arial" w:hAnsi="Arial" w:cs="Arial"/>
                <w:b/>
                <w:spacing w:val="2"/>
              </w:rPr>
              <w:t>m</w:t>
            </w:r>
            <w:r w:rsidRPr="000B049C">
              <w:rPr>
                <w:rFonts w:ascii="Arial" w:hAnsi="Arial" w:cs="Arial"/>
                <w:b/>
              </w:rPr>
              <w:t xml:space="preserve">) </w:t>
            </w:r>
          </w:p>
          <w:p w14:paraId="2A093D5C" w14:textId="77777777" w:rsidR="00EA420B" w:rsidRPr="000B049C" w:rsidRDefault="00EA420B" w:rsidP="004244A7">
            <w:pPr>
              <w:pStyle w:val="Standard"/>
              <w:spacing w:before="38"/>
              <w:ind w:left="172" w:right="-20"/>
              <w:jc w:val="center"/>
              <w:rPr>
                <w:rFonts w:ascii="Arial" w:hAnsi="Arial" w:cs="Arial"/>
              </w:rPr>
            </w:pPr>
            <w:r w:rsidRPr="000B049C">
              <w:rPr>
                <w:rFonts w:ascii="Arial" w:hAnsi="Arial" w:cs="Arial"/>
                <w:b/>
              </w:rPr>
              <w:t>(pounds per foot)</w:t>
            </w:r>
          </w:p>
        </w:tc>
      </w:tr>
      <w:tr w:rsidR="00EA420B" w:rsidRPr="000B049C" w14:paraId="493784C3" w14:textId="77777777" w:rsidTr="00AB4BAF">
        <w:trPr>
          <w:trHeight w:val="284"/>
          <w:jc w:val="center"/>
        </w:trPr>
        <w:tc>
          <w:tcPr>
            <w:tcW w:w="1995" w:type="dxa"/>
            <w:tcBorders>
              <w:top w:val="single" w:sz="2" w:space="0" w:color="231F20"/>
              <w:left w:val="double" w:sz="4" w:space="0" w:color="auto"/>
              <w:bottom w:val="nil"/>
              <w:right w:val="single" w:sz="2" w:space="0" w:color="231F20"/>
            </w:tcBorders>
            <w:shd w:val="clear" w:color="auto" w:fill="D9D9D9"/>
            <w:hideMark/>
          </w:tcPr>
          <w:p w14:paraId="3E76958E" w14:textId="407DA863" w:rsidR="00EA420B" w:rsidRPr="000B049C" w:rsidRDefault="00EA420B" w:rsidP="004244A7">
            <w:pPr>
              <w:pStyle w:val="Standard"/>
              <w:spacing w:before="45"/>
              <w:ind w:left="291" w:right="-20"/>
              <w:jc w:val="center"/>
              <w:rPr>
                <w:rFonts w:ascii="Arial" w:hAnsi="Arial" w:cs="Arial"/>
              </w:rPr>
            </w:pPr>
            <w:r w:rsidRPr="000B049C">
              <w:rPr>
                <w:rFonts w:ascii="Arial" w:hAnsi="Arial" w:cs="Arial"/>
                <w:spacing w:val="-4"/>
              </w:rPr>
              <w:t>6-8</w:t>
            </w:r>
          </w:p>
        </w:tc>
        <w:tc>
          <w:tcPr>
            <w:tcW w:w="2099" w:type="dxa"/>
            <w:tcBorders>
              <w:top w:val="single" w:sz="2" w:space="0" w:color="231F20"/>
              <w:left w:val="single" w:sz="2" w:space="0" w:color="231F20"/>
              <w:bottom w:val="nil"/>
              <w:right w:val="double" w:sz="4" w:space="0" w:color="auto"/>
            </w:tcBorders>
            <w:shd w:val="clear" w:color="auto" w:fill="D9D9D9"/>
            <w:hideMark/>
          </w:tcPr>
          <w:p w14:paraId="66544066" w14:textId="2FB1B5DB" w:rsidR="00EA420B" w:rsidRPr="000B049C" w:rsidRDefault="00EA420B" w:rsidP="004244A7">
            <w:pPr>
              <w:pStyle w:val="Standard"/>
              <w:spacing w:before="45"/>
              <w:ind w:left="108" w:right="-20"/>
              <w:jc w:val="center"/>
              <w:rPr>
                <w:rFonts w:ascii="Arial" w:hAnsi="Arial" w:cs="Arial"/>
              </w:rPr>
            </w:pPr>
            <w:r w:rsidRPr="000B049C">
              <w:rPr>
                <w:rFonts w:ascii="Arial" w:hAnsi="Arial" w:cs="Arial"/>
                <w:spacing w:val="1"/>
              </w:rPr>
              <w:t>6</w:t>
            </w:r>
          </w:p>
        </w:tc>
      </w:tr>
      <w:tr w:rsidR="00EA420B" w:rsidRPr="000B049C" w14:paraId="1B01ADCD" w14:textId="77777777" w:rsidTr="00AD23FF">
        <w:trPr>
          <w:trHeight w:val="285"/>
          <w:jc w:val="center"/>
        </w:trPr>
        <w:tc>
          <w:tcPr>
            <w:tcW w:w="1995" w:type="dxa"/>
            <w:tcBorders>
              <w:top w:val="nil"/>
              <w:left w:val="double" w:sz="4" w:space="0" w:color="auto"/>
              <w:right w:val="single" w:sz="2" w:space="0" w:color="231F20"/>
            </w:tcBorders>
            <w:shd w:val="clear" w:color="auto" w:fill="FFFFFF"/>
            <w:hideMark/>
          </w:tcPr>
          <w:p w14:paraId="71ED0268" w14:textId="4F9A6EDF" w:rsidR="00EA420B" w:rsidRPr="000B049C" w:rsidRDefault="00EA420B" w:rsidP="004244A7">
            <w:pPr>
              <w:pStyle w:val="Standard"/>
              <w:spacing w:before="45"/>
              <w:ind w:left="291" w:right="-20"/>
              <w:jc w:val="center"/>
              <w:rPr>
                <w:rFonts w:ascii="Arial" w:hAnsi="Arial" w:cs="Arial"/>
              </w:rPr>
            </w:pPr>
            <w:r w:rsidRPr="000B049C">
              <w:rPr>
                <w:rFonts w:ascii="Arial" w:hAnsi="Arial" w:cs="Arial"/>
                <w:spacing w:val="-4"/>
              </w:rPr>
              <w:t>10</w:t>
            </w:r>
          </w:p>
        </w:tc>
        <w:tc>
          <w:tcPr>
            <w:tcW w:w="2099" w:type="dxa"/>
            <w:tcBorders>
              <w:top w:val="nil"/>
              <w:left w:val="single" w:sz="2" w:space="0" w:color="231F20"/>
              <w:right w:val="double" w:sz="4" w:space="0" w:color="auto"/>
            </w:tcBorders>
            <w:shd w:val="clear" w:color="auto" w:fill="FFFFFF"/>
            <w:hideMark/>
          </w:tcPr>
          <w:p w14:paraId="2C823A42" w14:textId="77777777" w:rsidR="00EA420B" w:rsidRPr="000B049C" w:rsidRDefault="00EA420B" w:rsidP="004244A7">
            <w:pPr>
              <w:pStyle w:val="Standard"/>
              <w:spacing w:before="45"/>
              <w:ind w:left="108" w:right="-20"/>
              <w:jc w:val="center"/>
              <w:rPr>
                <w:rFonts w:ascii="Arial" w:hAnsi="Arial" w:cs="Arial"/>
              </w:rPr>
            </w:pPr>
            <w:r w:rsidRPr="000B049C">
              <w:rPr>
                <w:rFonts w:ascii="Arial" w:hAnsi="Arial" w:cs="Arial"/>
                <w:spacing w:val="1"/>
              </w:rPr>
              <w:t xml:space="preserve">10 </w:t>
            </w:r>
          </w:p>
        </w:tc>
      </w:tr>
      <w:tr w:rsidR="00EA420B" w:rsidRPr="000B049C" w14:paraId="037E56A1" w14:textId="77777777" w:rsidTr="00AB4BAF">
        <w:trPr>
          <w:trHeight w:val="285"/>
          <w:jc w:val="center"/>
        </w:trPr>
        <w:tc>
          <w:tcPr>
            <w:tcW w:w="1995" w:type="dxa"/>
            <w:tcBorders>
              <w:top w:val="nil"/>
              <w:left w:val="double" w:sz="4" w:space="0" w:color="auto"/>
              <w:bottom w:val="double" w:sz="4" w:space="0" w:color="auto"/>
              <w:right w:val="single" w:sz="2" w:space="0" w:color="231F20"/>
            </w:tcBorders>
            <w:shd w:val="clear" w:color="auto" w:fill="D9D9D9"/>
            <w:hideMark/>
          </w:tcPr>
          <w:p w14:paraId="2A755150" w14:textId="77777777" w:rsidR="00EA420B" w:rsidRPr="000B049C" w:rsidRDefault="00EA420B" w:rsidP="004244A7">
            <w:pPr>
              <w:pStyle w:val="Standard"/>
              <w:spacing w:before="45"/>
              <w:ind w:left="289" w:right="-20"/>
              <w:jc w:val="center"/>
              <w:rPr>
                <w:rFonts w:ascii="Arial" w:hAnsi="Arial" w:cs="Arial"/>
              </w:rPr>
            </w:pPr>
            <w:r w:rsidRPr="000B049C">
              <w:rPr>
                <w:rFonts w:ascii="Arial" w:hAnsi="Arial" w:cs="Arial"/>
              </w:rPr>
              <w:t xml:space="preserve">12 </w:t>
            </w:r>
          </w:p>
        </w:tc>
        <w:tc>
          <w:tcPr>
            <w:tcW w:w="2099" w:type="dxa"/>
            <w:tcBorders>
              <w:top w:val="nil"/>
              <w:left w:val="single" w:sz="2" w:space="0" w:color="231F20"/>
              <w:bottom w:val="double" w:sz="4" w:space="0" w:color="auto"/>
              <w:right w:val="double" w:sz="4" w:space="0" w:color="auto"/>
            </w:tcBorders>
            <w:shd w:val="clear" w:color="auto" w:fill="D9D9D9"/>
            <w:hideMark/>
          </w:tcPr>
          <w:p w14:paraId="71BD3A9C" w14:textId="77777777" w:rsidR="00EA420B" w:rsidRPr="000B049C" w:rsidRDefault="00EA420B" w:rsidP="004244A7">
            <w:pPr>
              <w:pStyle w:val="Standard"/>
              <w:spacing w:before="45"/>
              <w:ind w:left="108" w:right="-20"/>
              <w:jc w:val="center"/>
              <w:rPr>
                <w:rFonts w:ascii="Arial" w:hAnsi="Arial" w:cs="Arial"/>
              </w:rPr>
            </w:pPr>
            <w:r w:rsidRPr="000B049C">
              <w:rPr>
                <w:rFonts w:ascii="Arial" w:hAnsi="Arial" w:cs="Arial"/>
              </w:rPr>
              <w:t xml:space="preserve">15 </w:t>
            </w:r>
          </w:p>
        </w:tc>
      </w:tr>
    </w:tbl>
    <w:p w14:paraId="20CE1DF4"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p>
    <w:p w14:paraId="1E5FEDB6" w14:textId="77777777" w:rsidR="00EA420B" w:rsidRPr="000B049C" w:rsidRDefault="00EA420B" w:rsidP="004244A7">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 xml:space="preserve">Rubber used in bags shall be clean, 95 percent free of metal and particulates.  </w:t>
      </w:r>
    </w:p>
    <w:p w14:paraId="612F3150" w14:textId="77777777" w:rsidR="00EA420B" w:rsidRPr="000B049C" w:rsidRDefault="00EA420B" w:rsidP="004244A7">
      <w:pPr>
        <w:pStyle w:val="Standard"/>
        <w:tabs>
          <w:tab w:val="left" w:pos="0"/>
          <w:tab w:val="left" w:pos="432"/>
          <w:tab w:val="left" w:pos="864"/>
          <w:tab w:val="left" w:pos="1296"/>
          <w:tab w:val="left" w:pos="1728"/>
        </w:tabs>
        <w:ind w:left="360"/>
        <w:rPr>
          <w:rFonts w:ascii="Arial" w:hAnsi="Arial" w:cs="Arial"/>
        </w:rPr>
      </w:pPr>
    </w:p>
    <w:p w14:paraId="6A83ADDD" w14:textId="77777777" w:rsidR="00EA420B" w:rsidRPr="000B049C" w:rsidRDefault="00EA420B" w:rsidP="004244A7">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Crushed stone contained in the aggregate bags shall conform to subsection 703.09, Table 703-7 for Class C.</w:t>
      </w:r>
    </w:p>
    <w:p w14:paraId="58B1F563" w14:textId="77777777" w:rsidR="00EA420B" w:rsidRPr="000B049C" w:rsidRDefault="00EA420B" w:rsidP="004244A7">
      <w:pPr>
        <w:pStyle w:val="Standard"/>
        <w:tabs>
          <w:tab w:val="left" w:pos="0"/>
          <w:tab w:val="left" w:pos="432"/>
          <w:tab w:val="left" w:pos="864"/>
          <w:tab w:val="left" w:pos="1296"/>
          <w:tab w:val="left" w:pos="1728"/>
        </w:tabs>
        <w:ind w:left="360"/>
        <w:rPr>
          <w:rFonts w:ascii="Arial" w:hAnsi="Arial" w:cs="Arial"/>
        </w:rPr>
      </w:pPr>
    </w:p>
    <w:p w14:paraId="3E1FCBB4" w14:textId="77777777" w:rsidR="00EA420B" w:rsidRPr="000B049C" w:rsidRDefault="00EA420B" w:rsidP="004244A7">
      <w:pPr>
        <w:pStyle w:val="Standard"/>
        <w:tabs>
          <w:tab w:val="left" w:pos="0"/>
          <w:tab w:val="left" w:pos="432"/>
          <w:tab w:val="left" w:pos="864"/>
          <w:tab w:val="left" w:pos="1296"/>
          <w:tab w:val="left" w:pos="1728"/>
        </w:tabs>
        <w:ind w:left="360"/>
        <w:rPr>
          <w:rFonts w:ascii="Arial" w:hAnsi="Arial" w:cs="Arial"/>
        </w:rPr>
      </w:pPr>
      <w:r w:rsidRPr="000B049C">
        <w:rPr>
          <w:rFonts w:ascii="Arial" w:hAnsi="Arial" w:cs="Arial"/>
        </w:rPr>
        <w:t>The aggregate bag shall consist of a woven geotextile fabric with the following properties:</w:t>
      </w:r>
    </w:p>
    <w:p w14:paraId="64D69214"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p>
    <w:tbl>
      <w:tblPr>
        <w:tblW w:w="4995" w:type="dxa"/>
        <w:jc w:val="center"/>
        <w:tblBorders>
          <w:top w:val="double" w:sz="4" w:space="0" w:color="auto"/>
          <w:left w:val="double" w:sz="4" w:space="0" w:color="auto"/>
          <w:bottom w:val="double" w:sz="4" w:space="0" w:color="auto"/>
          <w:right w:val="double" w:sz="4" w:space="0" w:color="auto"/>
          <w:insideH w:val="single" w:sz="4" w:space="0" w:color="231F20"/>
          <w:insideV w:val="single" w:sz="4" w:space="0" w:color="231F20"/>
        </w:tblBorders>
        <w:tblLayout w:type="fixed"/>
        <w:tblCellMar>
          <w:left w:w="10" w:type="dxa"/>
          <w:right w:w="10" w:type="dxa"/>
        </w:tblCellMar>
        <w:tblLook w:val="04A0" w:firstRow="1" w:lastRow="0" w:firstColumn="1" w:lastColumn="0" w:noHBand="0" w:noVBand="1"/>
      </w:tblPr>
      <w:tblGrid>
        <w:gridCol w:w="2255"/>
        <w:gridCol w:w="1353"/>
        <w:gridCol w:w="1387"/>
      </w:tblGrid>
      <w:tr w:rsidR="00EA420B" w:rsidRPr="000B049C" w14:paraId="27F5BF21" w14:textId="77777777" w:rsidTr="00AD23FF">
        <w:trPr>
          <w:trHeight w:hRule="exact" w:val="283"/>
          <w:jc w:val="center"/>
        </w:trPr>
        <w:tc>
          <w:tcPr>
            <w:tcW w:w="2257" w:type="dxa"/>
            <w:tcBorders>
              <w:top w:val="double" w:sz="4" w:space="0" w:color="auto"/>
              <w:left w:val="double" w:sz="4" w:space="0" w:color="auto"/>
              <w:bottom w:val="single" w:sz="4" w:space="0" w:color="231F20"/>
              <w:right w:val="single" w:sz="4" w:space="0" w:color="231F20"/>
            </w:tcBorders>
            <w:tcMar>
              <w:top w:w="0" w:type="dxa"/>
              <w:left w:w="0" w:type="dxa"/>
              <w:bottom w:w="0" w:type="dxa"/>
              <w:right w:w="0" w:type="dxa"/>
            </w:tcMar>
            <w:hideMark/>
          </w:tcPr>
          <w:p w14:paraId="16AEF35E"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b/>
              </w:rPr>
              <w:t>Property</w:t>
            </w:r>
          </w:p>
        </w:tc>
        <w:tc>
          <w:tcPr>
            <w:tcW w:w="1354" w:type="dxa"/>
            <w:tcBorders>
              <w:top w:val="double" w:sz="4" w:space="0" w:color="auto"/>
              <w:left w:val="single" w:sz="4" w:space="0" w:color="231F20"/>
              <w:bottom w:val="single" w:sz="4" w:space="0" w:color="231F20"/>
              <w:right w:val="single" w:sz="4" w:space="0" w:color="231F20"/>
            </w:tcBorders>
            <w:tcMar>
              <w:top w:w="0" w:type="dxa"/>
              <w:left w:w="0" w:type="dxa"/>
              <w:bottom w:w="0" w:type="dxa"/>
              <w:right w:w="0" w:type="dxa"/>
            </w:tcMar>
            <w:hideMark/>
          </w:tcPr>
          <w:p w14:paraId="50BB186B"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b/>
              </w:rPr>
              <w:t>Requirement</w:t>
            </w:r>
          </w:p>
        </w:tc>
        <w:tc>
          <w:tcPr>
            <w:tcW w:w="1388" w:type="dxa"/>
            <w:tcBorders>
              <w:top w:val="double" w:sz="4" w:space="0" w:color="auto"/>
              <w:left w:val="single" w:sz="4" w:space="0" w:color="231F20"/>
              <w:bottom w:val="single" w:sz="4" w:space="0" w:color="231F20"/>
              <w:right w:val="double" w:sz="4" w:space="0" w:color="auto"/>
            </w:tcBorders>
            <w:tcMar>
              <w:top w:w="0" w:type="dxa"/>
              <w:left w:w="0" w:type="dxa"/>
              <w:bottom w:w="0" w:type="dxa"/>
              <w:right w:w="0" w:type="dxa"/>
            </w:tcMar>
            <w:hideMark/>
          </w:tcPr>
          <w:p w14:paraId="34A48E59"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b/>
              </w:rPr>
              <w:t>Test Method</w:t>
            </w:r>
          </w:p>
        </w:tc>
      </w:tr>
      <w:tr w:rsidR="00EA420B" w:rsidRPr="000B049C" w14:paraId="2F27B7EF" w14:textId="77777777" w:rsidTr="00AB4BAF">
        <w:trPr>
          <w:trHeight w:hRule="exact" w:val="285"/>
          <w:jc w:val="center"/>
        </w:trPr>
        <w:tc>
          <w:tcPr>
            <w:tcW w:w="2257" w:type="dxa"/>
            <w:tcBorders>
              <w:top w:val="single" w:sz="4" w:space="0" w:color="231F20"/>
              <w:left w:val="double" w:sz="4" w:space="0" w:color="auto"/>
              <w:bottom w:val="single" w:sz="4" w:space="0" w:color="231F20"/>
              <w:right w:val="single" w:sz="4" w:space="0" w:color="231F20"/>
            </w:tcBorders>
            <w:shd w:val="clear" w:color="auto" w:fill="D9D9D9"/>
            <w:tcMar>
              <w:top w:w="0" w:type="dxa"/>
              <w:left w:w="0" w:type="dxa"/>
              <w:bottom w:w="0" w:type="dxa"/>
              <w:right w:w="0" w:type="dxa"/>
            </w:tcMar>
            <w:hideMark/>
          </w:tcPr>
          <w:p w14:paraId="19B223D1"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Grab Tensile Strength</w:t>
            </w:r>
          </w:p>
        </w:tc>
        <w:tc>
          <w:tcPr>
            <w:tcW w:w="1354"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hideMark/>
          </w:tcPr>
          <w:p w14:paraId="6214BFB2"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90 lbs. min.</w:t>
            </w:r>
          </w:p>
        </w:tc>
        <w:tc>
          <w:tcPr>
            <w:tcW w:w="1388" w:type="dxa"/>
            <w:tcBorders>
              <w:top w:val="single" w:sz="4" w:space="0" w:color="231F20"/>
              <w:left w:val="single" w:sz="4" w:space="0" w:color="231F20"/>
              <w:bottom w:val="single" w:sz="4" w:space="0" w:color="231F20"/>
              <w:right w:val="double" w:sz="4" w:space="0" w:color="auto"/>
            </w:tcBorders>
            <w:shd w:val="clear" w:color="auto" w:fill="D9D9D9"/>
            <w:tcMar>
              <w:top w:w="0" w:type="dxa"/>
              <w:left w:w="0" w:type="dxa"/>
              <w:bottom w:w="0" w:type="dxa"/>
              <w:right w:w="0" w:type="dxa"/>
            </w:tcMar>
            <w:hideMark/>
          </w:tcPr>
          <w:p w14:paraId="510B0766"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4632</w:t>
            </w:r>
          </w:p>
        </w:tc>
      </w:tr>
      <w:tr w:rsidR="00EA420B" w:rsidRPr="000B049C" w14:paraId="3601251A" w14:textId="77777777" w:rsidTr="00AD23FF">
        <w:trPr>
          <w:trHeight w:hRule="exact" w:val="285"/>
          <w:jc w:val="center"/>
        </w:trPr>
        <w:tc>
          <w:tcPr>
            <w:tcW w:w="2257" w:type="dxa"/>
            <w:tcBorders>
              <w:top w:val="single" w:sz="4" w:space="0" w:color="231F20"/>
              <w:left w:val="double" w:sz="4" w:space="0" w:color="auto"/>
              <w:bottom w:val="single" w:sz="4" w:space="0" w:color="231F20"/>
              <w:right w:val="single" w:sz="4" w:space="0" w:color="231F20"/>
            </w:tcBorders>
            <w:tcMar>
              <w:top w:w="0" w:type="dxa"/>
              <w:left w:w="0" w:type="dxa"/>
              <w:bottom w:w="0" w:type="dxa"/>
              <w:right w:w="0" w:type="dxa"/>
            </w:tcMar>
            <w:hideMark/>
          </w:tcPr>
          <w:p w14:paraId="21C82A89"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Trapezoid Tear Strength</w:t>
            </w:r>
          </w:p>
        </w:tc>
        <w:tc>
          <w:tcPr>
            <w:tcW w:w="1354" w:type="dxa"/>
            <w:tcBorders>
              <w:top w:val="single" w:sz="4" w:space="0" w:color="231F20"/>
              <w:left w:val="single" w:sz="4" w:space="0" w:color="231F20"/>
              <w:bottom w:val="single" w:sz="4" w:space="0" w:color="231F20"/>
              <w:right w:val="single" w:sz="4" w:space="0" w:color="231F20"/>
            </w:tcBorders>
            <w:tcMar>
              <w:top w:w="0" w:type="dxa"/>
              <w:left w:w="0" w:type="dxa"/>
              <w:bottom w:w="0" w:type="dxa"/>
              <w:right w:w="0" w:type="dxa"/>
            </w:tcMar>
            <w:hideMark/>
          </w:tcPr>
          <w:p w14:paraId="17149407"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25 lbs. min.</w:t>
            </w:r>
          </w:p>
        </w:tc>
        <w:tc>
          <w:tcPr>
            <w:tcW w:w="1388" w:type="dxa"/>
            <w:tcBorders>
              <w:top w:val="single" w:sz="4" w:space="0" w:color="231F20"/>
              <w:left w:val="single" w:sz="4" w:space="0" w:color="231F20"/>
              <w:bottom w:val="single" w:sz="4" w:space="0" w:color="231F20"/>
              <w:right w:val="double" w:sz="4" w:space="0" w:color="auto"/>
            </w:tcBorders>
            <w:tcMar>
              <w:top w:w="0" w:type="dxa"/>
              <w:left w:w="0" w:type="dxa"/>
              <w:bottom w:w="0" w:type="dxa"/>
              <w:right w:w="0" w:type="dxa"/>
            </w:tcMar>
            <w:hideMark/>
          </w:tcPr>
          <w:p w14:paraId="0B7F843F"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4533</w:t>
            </w:r>
          </w:p>
        </w:tc>
      </w:tr>
      <w:tr w:rsidR="00EA420B" w:rsidRPr="000B049C" w14:paraId="00F5A25B" w14:textId="77777777" w:rsidTr="00AB4BAF">
        <w:trPr>
          <w:trHeight w:hRule="exact" w:val="285"/>
          <w:jc w:val="center"/>
        </w:trPr>
        <w:tc>
          <w:tcPr>
            <w:tcW w:w="2257" w:type="dxa"/>
            <w:tcBorders>
              <w:top w:val="single" w:sz="4" w:space="0" w:color="231F20"/>
              <w:left w:val="double" w:sz="4" w:space="0" w:color="auto"/>
              <w:bottom w:val="single" w:sz="4" w:space="0" w:color="231F20"/>
              <w:right w:val="single" w:sz="4" w:space="0" w:color="231F20"/>
            </w:tcBorders>
            <w:shd w:val="clear" w:color="auto" w:fill="D9D9D9"/>
            <w:tcMar>
              <w:top w:w="0" w:type="dxa"/>
              <w:left w:w="0" w:type="dxa"/>
              <w:bottom w:w="0" w:type="dxa"/>
              <w:right w:w="0" w:type="dxa"/>
            </w:tcMar>
            <w:hideMark/>
          </w:tcPr>
          <w:p w14:paraId="64F92378"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Mullen Burst</w:t>
            </w:r>
          </w:p>
        </w:tc>
        <w:tc>
          <w:tcPr>
            <w:tcW w:w="1354" w:type="dxa"/>
            <w:tcBorders>
              <w:top w:val="single" w:sz="4" w:space="0" w:color="231F20"/>
              <w:left w:val="single" w:sz="4" w:space="0" w:color="231F20"/>
              <w:bottom w:val="single" w:sz="4" w:space="0" w:color="231F20"/>
              <w:right w:val="single" w:sz="4" w:space="0" w:color="231F20"/>
            </w:tcBorders>
            <w:shd w:val="clear" w:color="auto" w:fill="D9D9D9"/>
            <w:tcMar>
              <w:top w:w="0" w:type="dxa"/>
              <w:left w:w="0" w:type="dxa"/>
              <w:bottom w:w="0" w:type="dxa"/>
              <w:right w:w="0" w:type="dxa"/>
            </w:tcMar>
            <w:hideMark/>
          </w:tcPr>
          <w:p w14:paraId="44D2A84E"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300 psi</w:t>
            </w:r>
          </w:p>
        </w:tc>
        <w:tc>
          <w:tcPr>
            <w:tcW w:w="1388" w:type="dxa"/>
            <w:tcBorders>
              <w:top w:val="single" w:sz="4" w:space="0" w:color="231F20"/>
              <w:left w:val="single" w:sz="4" w:space="0" w:color="231F20"/>
              <w:bottom w:val="single" w:sz="4" w:space="0" w:color="231F20"/>
              <w:right w:val="double" w:sz="4" w:space="0" w:color="auto"/>
            </w:tcBorders>
            <w:shd w:val="clear" w:color="auto" w:fill="D9D9D9"/>
            <w:tcMar>
              <w:top w:w="0" w:type="dxa"/>
              <w:left w:w="0" w:type="dxa"/>
              <w:bottom w:w="0" w:type="dxa"/>
              <w:right w:w="0" w:type="dxa"/>
            </w:tcMar>
            <w:hideMark/>
          </w:tcPr>
          <w:p w14:paraId="608F9FE3"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3786</w:t>
            </w:r>
          </w:p>
        </w:tc>
      </w:tr>
      <w:tr w:rsidR="00EA420B" w:rsidRPr="000B049C" w14:paraId="3C06F4C2" w14:textId="77777777" w:rsidTr="00AD23FF">
        <w:trPr>
          <w:trHeight w:hRule="exact" w:val="285"/>
          <w:jc w:val="center"/>
        </w:trPr>
        <w:tc>
          <w:tcPr>
            <w:tcW w:w="2257" w:type="dxa"/>
            <w:tcBorders>
              <w:top w:val="single" w:sz="4" w:space="0" w:color="231F20"/>
              <w:left w:val="double" w:sz="4" w:space="0" w:color="auto"/>
              <w:bottom w:val="double" w:sz="4" w:space="0" w:color="auto"/>
              <w:right w:val="single" w:sz="4" w:space="0" w:color="231F20"/>
            </w:tcBorders>
            <w:tcMar>
              <w:top w:w="0" w:type="dxa"/>
              <w:left w:w="0" w:type="dxa"/>
              <w:bottom w:w="0" w:type="dxa"/>
              <w:right w:w="0" w:type="dxa"/>
            </w:tcMar>
            <w:hideMark/>
          </w:tcPr>
          <w:p w14:paraId="6A623D32"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Ultraviolet Resistance</w:t>
            </w:r>
          </w:p>
        </w:tc>
        <w:tc>
          <w:tcPr>
            <w:tcW w:w="1354" w:type="dxa"/>
            <w:tcBorders>
              <w:top w:val="single" w:sz="4" w:space="0" w:color="231F20"/>
              <w:left w:val="single" w:sz="4" w:space="0" w:color="231F20"/>
              <w:bottom w:val="double" w:sz="4" w:space="0" w:color="auto"/>
              <w:right w:val="single" w:sz="4" w:space="0" w:color="231F20"/>
            </w:tcBorders>
            <w:tcMar>
              <w:top w:w="0" w:type="dxa"/>
              <w:left w:w="0" w:type="dxa"/>
              <w:bottom w:w="0" w:type="dxa"/>
              <w:right w:w="0" w:type="dxa"/>
            </w:tcMar>
            <w:hideMark/>
          </w:tcPr>
          <w:p w14:paraId="55D29396"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70%</w:t>
            </w:r>
          </w:p>
        </w:tc>
        <w:tc>
          <w:tcPr>
            <w:tcW w:w="1388" w:type="dxa"/>
            <w:tcBorders>
              <w:top w:val="single" w:sz="4" w:space="0" w:color="231F20"/>
              <w:left w:val="single" w:sz="4" w:space="0" w:color="231F20"/>
              <w:bottom w:val="double" w:sz="4" w:space="0" w:color="auto"/>
              <w:right w:val="double" w:sz="4" w:space="0" w:color="auto"/>
            </w:tcBorders>
            <w:tcMar>
              <w:top w:w="0" w:type="dxa"/>
              <w:left w:w="0" w:type="dxa"/>
              <w:bottom w:w="0" w:type="dxa"/>
              <w:right w:w="0" w:type="dxa"/>
            </w:tcMar>
            <w:hideMark/>
          </w:tcPr>
          <w:p w14:paraId="0A74C06E"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r w:rsidRPr="000B049C">
              <w:rPr>
                <w:rFonts w:ascii="Arial" w:hAnsi="Arial" w:cs="Arial"/>
              </w:rPr>
              <w:t>ASTM D 4355</w:t>
            </w:r>
          </w:p>
        </w:tc>
      </w:tr>
    </w:tbl>
    <w:p w14:paraId="71E8842D" w14:textId="77777777" w:rsidR="00EA420B" w:rsidRPr="000B049C" w:rsidRDefault="00EA420B" w:rsidP="004244A7">
      <w:pPr>
        <w:pStyle w:val="Standard"/>
        <w:tabs>
          <w:tab w:val="left" w:pos="0"/>
          <w:tab w:val="left" w:pos="432"/>
          <w:tab w:val="left" w:pos="864"/>
          <w:tab w:val="left" w:pos="1296"/>
          <w:tab w:val="left" w:pos="1728"/>
        </w:tabs>
        <w:jc w:val="center"/>
        <w:rPr>
          <w:rFonts w:ascii="Arial" w:hAnsi="Arial" w:cs="Arial"/>
        </w:rPr>
      </w:pPr>
    </w:p>
    <w:p w14:paraId="00239A0D" w14:textId="77777777" w:rsidR="00EA420B" w:rsidRPr="000B049C" w:rsidRDefault="00EA420B" w:rsidP="00EB11A8">
      <w:pPr>
        <w:pStyle w:val="ListParagraph"/>
        <w:widowControl w:val="0"/>
        <w:numPr>
          <w:ilvl w:val="0"/>
          <w:numId w:val="8"/>
        </w:numPr>
        <w:tabs>
          <w:tab w:val="left" w:pos="360"/>
        </w:tabs>
        <w:autoSpaceDE w:val="0"/>
        <w:autoSpaceDN w:val="0"/>
        <w:spacing w:after="120" w:line="240" w:lineRule="auto"/>
        <w:rPr>
          <w:rFonts w:ascii="Arial" w:hAnsi="Arial" w:cs="Arial"/>
          <w:sz w:val="20"/>
          <w:szCs w:val="20"/>
        </w:rPr>
      </w:pPr>
      <w:r w:rsidRPr="000B049C">
        <w:rPr>
          <w:rFonts w:ascii="Arial" w:hAnsi="Arial" w:cs="Arial"/>
          <w:i/>
          <w:kern w:val="2"/>
          <w:sz w:val="20"/>
          <w:szCs w:val="20"/>
        </w:rPr>
        <w:t>Storm</w:t>
      </w:r>
      <w:r w:rsidRPr="000B049C">
        <w:rPr>
          <w:rFonts w:ascii="Arial" w:hAnsi="Arial" w:cs="Arial"/>
          <w:i/>
          <w:sz w:val="20"/>
          <w:szCs w:val="20"/>
        </w:rPr>
        <w:t xml:space="preserve"> Drain Inlet Protection.  </w:t>
      </w:r>
      <w:r w:rsidRPr="000B049C">
        <w:rPr>
          <w:rFonts w:ascii="Arial" w:hAnsi="Arial" w:cs="Arial"/>
          <w:sz w:val="20"/>
          <w:szCs w:val="20"/>
        </w:rPr>
        <w:t>Storm drain inlet protection shall consist of aggregate filled fabric with the following dimensions:</w:t>
      </w:r>
    </w:p>
    <w:p w14:paraId="70D9A72E"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1890"/>
        <w:gridCol w:w="2354"/>
        <w:gridCol w:w="2036"/>
        <w:gridCol w:w="1419"/>
      </w:tblGrid>
      <w:tr w:rsidR="00EA420B" w:rsidRPr="000B049C" w14:paraId="75249C51" w14:textId="77777777" w:rsidTr="00673E30">
        <w:trPr>
          <w:cantSplit/>
          <w:tblHeader/>
          <w:jc w:val="center"/>
        </w:trPr>
        <w:tc>
          <w:tcPr>
            <w:tcW w:w="1890" w:type="dxa"/>
            <w:vMerge w:val="restart"/>
            <w:shd w:val="clear" w:color="auto" w:fill="D9D9D9"/>
            <w:vAlign w:val="center"/>
          </w:tcPr>
          <w:p w14:paraId="68EF9455"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Storm Drain Inlet Protection Properties</w:t>
            </w:r>
          </w:p>
        </w:tc>
        <w:tc>
          <w:tcPr>
            <w:tcW w:w="5809" w:type="dxa"/>
            <w:gridSpan w:val="3"/>
            <w:shd w:val="clear" w:color="auto" w:fill="D9D9D9"/>
            <w:vAlign w:val="center"/>
          </w:tcPr>
          <w:p w14:paraId="4A1A7C6F"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Protection Types</w:t>
            </w:r>
          </w:p>
        </w:tc>
      </w:tr>
      <w:tr w:rsidR="00EA420B" w:rsidRPr="000B049C" w14:paraId="5C473544" w14:textId="77777777" w:rsidTr="00673E30">
        <w:trPr>
          <w:cantSplit/>
          <w:tblHeader/>
          <w:jc w:val="center"/>
        </w:trPr>
        <w:tc>
          <w:tcPr>
            <w:tcW w:w="1890" w:type="dxa"/>
            <w:vMerge/>
            <w:shd w:val="solid" w:color="C0C0C0" w:fill="FFFFFF"/>
            <w:vAlign w:val="center"/>
          </w:tcPr>
          <w:p w14:paraId="188DC225"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p>
        </w:tc>
        <w:tc>
          <w:tcPr>
            <w:tcW w:w="2354" w:type="dxa"/>
            <w:shd w:val="solid" w:color="C0C0C0" w:fill="FFFFFF"/>
            <w:vAlign w:val="center"/>
          </w:tcPr>
          <w:p w14:paraId="115DBC84"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r w:rsidRPr="000B049C">
              <w:rPr>
                <w:rFonts w:ascii="Arial" w:hAnsi="Arial" w:cs="Arial"/>
                <w:b/>
                <w:bCs/>
                <w:iCs/>
                <w:vertAlign w:val="superscript"/>
              </w:rPr>
              <w:t>1</w:t>
            </w:r>
            <w:r w:rsidRPr="000B049C">
              <w:rPr>
                <w:rFonts w:ascii="Arial" w:hAnsi="Arial" w:cs="Arial"/>
                <w:b/>
                <w:bCs/>
                <w:iCs/>
              </w:rPr>
              <w:t>Type</w:t>
            </w:r>
            <w:r w:rsidRPr="000B049C">
              <w:rPr>
                <w:rFonts w:ascii="Arial" w:hAnsi="Arial" w:cs="Arial"/>
                <w:b/>
              </w:rPr>
              <w:t xml:space="preserve"> I</w:t>
            </w:r>
          </w:p>
        </w:tc>
        <w:tc>
          <w:tcPr>
            <w:tcW w:w="2036" w:type="dxa"/>
            <w:shd w:val="solid" w:color="C0C0C0" w:fill="FFFFFF"/>
            <w:vAlign w:val="center"/>
          </w:tcPr>
          <w:p w14:paraId="5415DAD6"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Type II</w:t>
            </w:r>
          </w:p>
        </w:tc>
        <w:tc>
          <w:tcPr>
            <w:tcW w:w="1419" w:type="dxa"/>
            <w:shd w:val="solid" w:color="C0C0C0" w:fill="FFFFFF"/>
          </w:tcPr>
          <w:p w14:paraId="65791723"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bCs/>
                <w:iCs/>
                <w:vertAlign w:val="superscript"/>
              </w:rPr>
            </w:pPr>
          </w:p>
          <w:p w14:paraId="717979EC"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vertAlign w:val="superscript"/>
              </w:rPr>
            </w:pPr>
            <w:r w:rsidRPr="000B049C">
              <w:rPr>
                <w:rFonts w:ascii="Arial" w:hAnsi="Arial" w:cs="Arial"/>
                <w:b/>
                <w:bCs/>
                <w:iCs/>
                <w:vertAlign w:val="superscript"/>
              </w:rPr>
              <w:t>3</w:t>
            </w:r>
            <w:r w:rsidRPr="000B049C">
              <w:rPr>
                <w:rFonts w:ascii="Arial" w:hAnsi="Arial" w:cs="Arial"/>
                <w:b/>
                <w:bCs/>
                <w:iCs/>
              </w:rPr>
              <w:t>Type</w:t>
            </w:r>
            <w:r w:rsidRPr="000B049C">
              <w:rPr>
                <w:rFonts w:ascii="Arial" w:hAnsi="Arial" w:cs="Arial"/>
                <w:b/>
              </w:rPr>
              <w:t xml:space="preserve"> III</w:t>
            </w:r>
          </w:p>
        </w:tc>
      </w:tr>
      <w:tr w:rsidR="00EA420B" w:rsidRPr="000B049C" w14:paraId="03E0357C" w14:textId="77777777" w:rsidTr="00673E30">
        <w:trPr>
          <w:jc w:val="center"/>
        </w:trPr>
        <w:tc>
          <w:tcPr>
            <w:tcW w:w="1890" w:type="dxa"/>
            <w:shd w:val="clear" w:color="FFFFFF" w:fill="FFFFFF"/>
            <w:vAlign w:val="center"/>
          </w:tcPr>
          <w:p w14:paraId="32D34626"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Diameter</w:t>
            </w:r>
          </w:p>
        </w:tc>
        <w:tc>
          <w:tcPr>
            <w:tcW w:w="2354" w:type="dxa"/>
            <w:shd w:val="clear" w:color="FFFFFF" w:fill="FFFFFF"/>
            <w:vAlign w:val="center"/>
          </w:tcPr>
          <w:p w14:paraId="6E36EE7A"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4 in.</w:t>
            </w:r>
          </w:p>
        </w:tc>
        <w:tc>
          <w:tcPr>
            <w:tcW w:w="2036" w:type="dxa"/>
            <w:shd w:val="clear" w:color="FFFFFF" w:fill="FFFFFF"/>
            <w:vAlign w:val="center"/>
          </w:tcPr>
          <w:p w14:paraId="4C67B3E2"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4 in.</w:t>
            </w:r>
          </w:p>
        </w:tc>
        <w:tc>
          <w:tcPr>
            <w:tcW w:w="1419" w:type="dxa"/>
            <w:shd w:val="clear" w:color="FFFFFF" w:fill="FFFFFF"/>
          </w:tcPr>
          <w:p w14:paraId="416CBECA"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N/A</w:t>
            </w:r>
          </w:p>
        </w:tc>
      </w:tr>
      <w:tr w:rsidR="00EA420B" w:rsidRPr="000B049C" w14:paraId="4228DC54" w14:textId="77777777" w:rsidTr="00673E30">
        <w:trPr>
          <w:jc w:val="center"/>
        </w:trPr>
        <w:tc>
          <w:tcPr>
            <w:tcW w:w="1890" w:type="dxa"/>
            <w:shd w:val="clear" w:color="auto" w:fill="D9D9D9"/>
            <w:vAlign w:val="center"/>
          </w:tcPr>
          <w:p w14:paraId="4B709151"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Minimum Section Length</w:t>
            </w:r>
          </w:p>
        </w:tc>
        <w:tc>
          <w:tcPr>
            <w:tcW w:w="2354" w:type="dxa"/>
            <w:shd w:val="clear" w:color="auto" w:fill="D9D9D9"/>
            <w:vAlign w:val="center"/>
          </w:tcPr>
          <w:p w14:paraId="38839DE7"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7 ft.</w:t>
            </w:r>
          </w:p>
        </w:tc>
        <w:tc>
          <w:tcPr>
            <w:tcW w:w="2036" w:type="dxa"/>
            <w:shd w:val="clear" w:color="auto" w:fill="D9D9D9"/>
            <w:vAlign w:val="center"/>
          </w:tcPr>
          <w:p w14:paraId="2C4D79B7"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5 ft.</w:t>
            </w:r>
          </w:p>
        </w:tc>
        <w:tc>
          <w:tcPr>
            <w:tcW w:w="1419" w:type="dxa"/>
            <w:shd w:val="clear" w:color="auto" w:fill="D9D9D9"/>
          </w:tcPr>
          <w:p w14:paraId="3343304E"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p>
          <w:p w14:paraId="33A0FD79"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5 ft.</w:t>
            </w:r>
          </w:p>
        </w:tc>
      </w:tr>
      <w:tr w:rsidR="00EA420B" w:rsidRPr="000B049C" w14:paraId="7EC4ED4E" w14:textId="77777777" w:rsidTr="00673E30">
        <w:trPr>
          <w:jc w:val="center"/>
        </w:trPr>
        <w:tc>
          <w:tcPr>
            <w:tcW w:w="1890" w:type="dxa"/>
            <w:shd w:val="clear" w:color="FFFFFF" w:fill="FFFFFF"/>
            <w:vAlign w:val="center"/>
          </w:tcPr>
          <w:p w14:paraId="34996665"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lastRenderedPageBreak/>
              <w:t>Apron Insert</w:t>
            </w:r>
          </w:p>
        </w:tc>
        <w:tc>
          <w:tcPr>
            <w:tcW w:w="2354" w:type="dxa"/>
            <w:shd w:val="clear" w:color="FFFFFF" w:fill="FFFFFF"/>
            <w:vAlign w:val="center"/>
          </w:tcPr>
          <w:p w14:paraId="7BFA0F66"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w:t>
            </w:r>
          </w:p>
        </w:tc>
        <w:tc>
          <w:tcPr>
            <w:tcW w:w="2036" w:type="dxa"/>
            <w:shd w:val="clear" w:color="FFFFFF" w:fill="FFFFFF"/>
            <w:vAlign w:val="center"/>
          </w:tcPr>
          <w:p w14:paraId="432DACAC"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30 in. or sized to grate</w:t>
            </w:r>
          </w:p>
        </w:tc>
        <w:tc>
          <w:tcPr>
            <w:tcW w:w="1419" w:type="dxa"/>
            <w:shd w:val="clear" w:color="FFFFFF" w:fill="FFFFFF"/>
          </w:tcPr>
          <w:p w14:paraId="4A461C9F"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30 in or sized to grate</w:t>
            </w:r>
          </w:p>
        </w:tc>
      </w:tr>
      <w:tr w:rsidR="00EA420B" w:rsidRPr="000B049C" w14:paraId="005A975D" w14:textId="77777777" w:rsidTr="00673E30">
        <w:trPr>
          <w:jc w:val="center"/>
        </w:trPr>
        <w:tc>
          <w:tcPr>
            <w:tcW w:w="7699" w:type="dxa"/>
            <w:gridSpan w:val="4"/>
            <w:shd w:val="clear" w:color="auto" w:fill="D9D9D9"/>
            <w:vAlign w:val="center"/>
          </w:tcPr>
          <w:p w14:paraId="63D0B89A"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b/>
                <w:bCs/>
                <w:iCs/>
                <w:vertAlign w:val="superscript"/>
              </w:rPr>
              <w:t>1</w:t>
            </w:r>
            <w:r w:rsidRPr="000B049C">
              <w:rPr>
                <w:rFonts w:ascii="Arial" w:hAnsi="Arial" w:cs="Arial"/>
              </w:rPr>
              <w:t>Type I protection shall be used with Inlet Type R.</w:t>
            </w:r>
          </w:p>
          <w:p w14:paraId="5946E21B"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b/>
                <w:bCs/>
                <w:iCs/>
                <w:vertAlign w:val="superscript"/>
              </w:rPr>
              <w:t>2</w:t>
            </w:r>
            <w:r w:rsidRPr="000B049C">
              <w:rPr>
                <w:rFonts w:ascii="Arial" w:hAnsi="Arial" w:cs="Arial"/>
              </w:rPr>
              <w:t>Type II protection shall be used with Combination Inlet. Option A or B</w:t>
            </w:r>
          </w:p>
          <w:p w14:paraId="0F5D10CF"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vertAlign w:val="superscript"/>
              </w:rPr>
            </w:pPr>
            <w:r w:rsidRPr="000B049C">
              <w:rPr>
                <w:rFonts w:ascii="Arial" w:hAnsi="Arial" w:cs="Arial"/>
                <w:vertAlign w:val="superscript"/>
              </w:rPr>
              <w:t>3</w:t>
            </w:r>
            <w:r w:rsidRPr="000B049C">
              <w:rPr>
                <w:rFonts w:ascii="Arial" w:hAnsi="Arial" w:cs="Arial"/>
              </w:rPr>
              <w:t>Type III protection Inlet Vane Grate only. Option A or B</w:t>
            </w:r>
          </w:p>
        </w:tc>
      </w:tr>
    </w:tbl>
    <w:p w14:paraId="2E6D8D2C"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p>
    <w:p w14:paraId="3BCDA847"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r w:rsidRPr="000B049C">
        <w:rPr>
          <w:rFonts w:ascii="Arial" w:hAnsi="Arial" w:cs="Arial"/>
        </w:rPr>
        <w:t xml:space="preserve">The inlet protection device I, II and III shall consist of a woven </w:t>
      </w:r>
      <w:r w:rsidRPr="000B049C">
        <w:rPr>
          <w:rFonts w:ascii="Arial" w:hAnsi="Arial" w:cs="Arial"/>
          <w:b/>
        </w:rPr>
        <w:t>geotextile fabric with the following properties:</w:t>
      </w:r>
    </w:p>
    <w:p w14:paraId="5BBD851B"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p>
    <w:tbl>
      <w:tblPr>
        <w:tblW w:w="759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30"/>
        <w:gridCol w:w="1815"/>
        <w:gridCol w:w="971"/>
        <w:gridCol w:w="2374"/>
      </w:tblGrid>
      <w:tr w:rsidR="00EA420B" w:rsidRPr="000B049C" w14:paraId="7543CFA2" w14:textId="77777777" w:rsidTr="00673E30">
        <w:trPr>
          <w:trHeight w:val="277"/>
          <w:jc w:val="center"/>
        </w:trPr>
        <w:tc>
          <w:tcPr>
            <w:tcW w:w="2430" w:type="dxa"/>
            <w:shd w:val="clear" w:color="auto" w:fill="D9D9D9"/>
            <w:vAlign w:val="center"/>
          </w:tcPr>
          <w:p w14:paraId="10A84A6F"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Property</w:t>
            </w:r>
          </w:p>
        </w:tc>
        <w:tc>
          <w:tcPr>
            <w:tcW w:w="1815" w:type="dxa"/>
            <w:shd w:val="clear" w:color="auto" w:fill="D9D9D9"/>
            <w:vAlign w:val="center"/>
          </w:tcPr>
          <w:p w14:paraId="233C2DD6"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Test Method</w:t>
            </w:r>
          </w:p>
        </w:tc>
        <w:tc>
          <w:tcPr>
            <w:tcW w:w="971" w:type="dxa"/>
            <w:shd w:val="clear" w:color="auto" w:fill="D9D9D9"/>
            <w:vAlign w:val="center"/>
          </w:tcPr>
          <w:p w14:paraId="56B73658"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Unit</w:t>
            </w:r>
          </w:p>
        </w:tc>
        <w:tc>
          <w:tcPr>
            <w:tcW w:w="2374" w:type="dxa"/>
            <w:shd w:val="clear" w:color="auto" w:fill="D9D9D9"/>
            <w:vAlign w:val="center"/>
          </w:tcPr>
          <w:p w14:paraId="4DACB25F"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r w:rsidRPr="000B049C">
              <w:rPr>
                <w:rFonts w:ascii="Arial" w:hAnsi="Arial" w:cs="Arial"/>
                <w:b/>
              </w:rPr>
              <w:t>Requirement</w:t>
            </w:r>
          </w:p>
        </w:tc>
      </w:tr>
      <w:tr w:rsidR="00EA420B" w:rsidRPr="000B049C" w14:paraId="7D9911B7" w14:textId="77777777" w:rsidTr="00673E30">
        <w:trPr>
          <w:trHeight w:val="565"/>
          <w:jc w:val="center"/>
        </w:trPr>
        <w:tc>
          <w:tcPr>
            <w:tcW w:w="2430" w:type="dxa"/>
            <w:shd w:val="clear" w:color="auto" w:fill="auto"/>
            <w:vAlign w:val="center"/>
          </w:tcPr>
          <w:p w14:paraId="458173FC"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Grab tensile strength</w:t>
            </w:r>
          </w:p>
        </w:tc>
        <w:tc>
          <w:tcPr>
            <w:tcW w:w="1815" w:type="dxa"/>
            <w:shd w:val="clear" w:color="auto" w:fill="auto"/>
            <w:vAlign w:val="center"/>
          </w:tcPr>
          <w:p w14:paraId="124B6763"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4632</w:t>
            </w:r>
          </w:p>
        </w:tc>
        <w:tc>
          <w:tcPr>
            <w:tcW w:w="971" w:type="dxa"/>
            <w:shd w:val="clear" w:color="auto" w:fill="auto"/>
            <w:vAlign w:val="center"/>
          </w:tcPr>
          <w:p w14:paraId="71C9F676" w14:textId="729C3275"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lbs.</w:t>
            </w:r>
          </w:p>
        </w:tc>
        <w:tc>
          <w:tcPr>
            <w:tcW w:w="2374" w:type="dxa"/>
            <w:shd w:val="clear" w:color="auto" w:fill="auto"/>
            <w:vAlign w:val="center"/>
          </w:tcPr>
          <w:p w14:paraId="6C01013A"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minimum 350X280</w:t>
            </w:r>
          </w:p>
        </w:tc>
      </w:tr>
      <w:tr w:rsidR="00EA420B" w:rsidRPr="000B049C" w14:paraId="7EB12AF7" w14:textId="77777777" w:rsidTr="00673E30">
        <w:trPr>
          <w:jc w:val="center"/>
        </w:trPr>
        <w:tc>
          <w:tcPr>
            <w:tcW w:w="2430" w:type="dxa"/>
            <w:shd w:val="clear" w:color="auto" w:fill="D9D9D9"/>
            <w:vAlign w:val="center"/>
          </w:tcPr>
          <w:p w14:paraId="74499F39"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Mullen Burst Strength</w:t>
            </w:r>
          </w:p>
        </w:tc>
        <w:tc>
          <w:tcPr>
            <w:tcW w:w="1815" w:type="dxa"/>
            <w:shd w:val="clear" w:color="auto" w:fill="D9D9D9"/>
            <w:vAlign w:val="center"/>
          </w:tcPr>
          <w:p w14:paraId="476E56C0"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3786</w:t>
            </w:r>
          </w:p>
        </w:tc>
        <w:tc>
          <w:tcPr>
            <w:tcW w:w="971" w:type="dxa"/>
            <w:shd w:val="clear" w:color="auto" w:fill="D9D9D9"/>
            <w:vAlign w:val="center"/>
          </w:tcPr>
          <w:p w14:paraId="6F02E621"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lbs.</w:t>
            </w:r>
          </w:p>
        </w:tc>
        <w:tc>
          <w:tcPr>
            <w:tcW w:w="2374" w:type="dxa"/>
            <w:shd w:val="clear" w:color="auto" w:fill="D9D9D9"/>
            <w:vAlign w:val="center"/>
          </w:tcPr>
          <w:p w14:paraId="5D436CC8"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600</w:t>
            </w:r>
          </w:p>
        </w:tc>
      </w:tr>
      <w:tr w:rsidR="00EA420B" w:rsidRPr="000B049C" w14:paraId="33E81667" w14:textId="77777777" w:rsidTr="00673E30">
        <w:trPr>
          <w:jc w:val="center"/>
        </w:trPr>
        <w:tc>
          <w:tcPr>
            <w:tcW w:w="2430" w:type="dxa"/>
            <w:shd w:val="clear" w:color="auto" w:fill="auto"/>
            <w:vAlign w:val="center"/>
          </w:tcPr>
          <w:p w14:paraId="6DCA3EAA"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Trapezoid Tear Strength</w:t>
            </w:r>
          </w:p>
        </w:tc>
        <w:tc>
          <w:tcPr>
            <w:tcW w:w="1815" w:type="dxa"/>
            <w:shd w:val="clear" w:color="auto" w:fill="auto"/>
            <w:vAlign w:val="center"/>
          </w:tcPr>
          <w:p w14:paraId="02D2E032"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4533</w:t>
            </w:r>
          </w:p>
        </w:tc>
        <w:tc>
          <w:tcPr>
            <w:tcW w:w="971" w:type="dxa"/>
            <w:shd w:val="clear" w:color="auto" w:fill="auto"/>
            <w:vAlign w:val="center"/>
          </w:tcPr>
          <w:p w14:paraId="6EEF88F2"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lbs.</w:t>
            </w:r>
          </w:p>
        </w:tc>
        <w:tc>
          <w:tcPr>
            <w:tcW w:w="2374" w:type="dxa"/>
            <w:shd w:val="clear" w:color="auto" w:fill="auto"/>
            <w:vAlign w:val="center"/>
          </w:tcPr>
          <w:p w14:paraId="7665A140"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minimum 110X95</w:t>
            </w:r>
          </w:p>
        </w:tc>
      </w:tr>
      <w:tr w:rsidR="00EA420B" w:rsidRPr="000B049C" w14:paraId="1617B756" w14:textId="77777777" w:rsidTr="00673E30">
        <w:trPr>
          <w:jc w:val="center"/>
        </w:trPr>
        <w:tc>
          <w:tcPr>
            <w:tcW w:w="2430" w:type="dxa"/>
            <w:shd w:val="clear" w:color="auto" w:fill="D9D9D9"/>
            <w:vAlign w:val="center"/>
          </w:tcPr>
          <w:p w14:paraId="69B03486"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Percent Open Area</w:t>
            </w:r>
          </w:p>
        </w:tc>
        <w:tc>
          <w:tcPr>
            <w:tcW w:w="1815" w:type="dxa"/>
            <w:shd w:val="clear" w:color="auto" w:fill="D9D9D9"/>
            <w:vAlign w:val="center"/>
          </w:tcPr>
          <w:p w14:paraId="27DBE0FB"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COE-22125-86</w:t>
            </w:r>
          </w:p>
        </w:tc>
        <w:tc>
          <w:tcPr>
            <w:tcW w:w="971" w:type="dxa"/>
            <w:shd w:val="clear" w:color="auto" w:fill="D9D9D9"/>
            <w:vAlign w:val="center"/>
          </w:tcPr>
          <w:p w14:paraId="3952D107"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w:t>
            </w:r>
          </w:p>
        </w:tc>
        <w:tc>
          <w:tcPr>
            <w:tcW w:w="2374" w:type="dxa"/>
            <w:shd w:val="clear" w:color="auto" w:fill="D9D9D9"/>
            <w:vAlign w:val="center"/>
          </w:tcPr>
          <w:p w14:paraId="3929DD33"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28</w:t>
            </w:r>
          </w:p>
        </w:tc>
      </w:tr>
      <w:tr w:rsidR="00EA420B" w:rsidRPr="000B049C" w14:paraId="2230A10D" w14:textId="77777777" w:rsidTr="00673E30">
        <w:trPr>
          <w:trHeight w:val="1115"/>
          <w:jc w:val="center"/>
        </w:trPr>
        <w:tc>
          <w:tcPr>
            <w:tcW w:w="2430" w:type="dxa"/>
            <w:shd w:val="clear" w:color="auto" w:fill="auto"/>
            <w:vAlign w:val="center"/>
          </w:tcPr>
          <w:p w14:paraId="26E10E7F"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Water Flow Rate</w:t>
            </w:r>
          </w:p>
        </w:tc>
        <w:tc>
          <w:tcPr>
            <w:tcW w:w="1815" w:type="dxa"/>
            <w:shd w:val="clear" w:color="auto" w:fill="auto"/>
            <w:vAlign w:val="center"/>
          </w:tcPr>
          <w:p w14:paraId="22F5F714"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4491</w:t>
            </w:r>
          </w:p>
        </w:tc>
        <w:tc>
          <w:tcPr>
            <w:tcW w:w="971" w:type="dxa"/>
            <w:shd w:val="clear" w:color="auto" w:fill="auto"/>
            <w:vAlign w:val="center"/>
          </w:tcPr>
          <w:p w14:paraId="5114850B"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gal./min./sq. ft.</w:t>
            </w:r>
          </w:p>
        </w:tc>
        <w:tc>
          <w:tcPr>
            <w:tcW w:w="2374" w:type="dxa"/>
            <w:shd w:val="clear" w:color="auto" w:fill="auto"/>
            <w:vAlign w:val="center"/>
          </w:tcPr>
          <w:p w14:paraId="1B40DB7A"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250</w:t>
            </w:r>
          </w:p>
        </w:tc>
      </w:tr>
      <w:tr w:rsidR="00EA420B" w:rsidRPr="000B049C" w14:paraId="4B88C2F2" w14:textId="77777777" w:rsidTr="00673E30">
        <w:trPr>
          <w:trHeight w:val="782"/>
          <w:jc w:val="center"/>
        </w:trPr>
        <w:tc>
          <w:tcPr>
            <w:tcW w:w="2430" w:type="dxa"/>
            <w:shd w:val="clear" w:color="auto" w:fill="D9D9D9"/>
            <w:vAlign w:val="center"/>
          </w:tcPr>
          <w:p w14:paraId="3E9F3F5F"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Ultraviolet Resistance</w:t>
            </w:r>
          </w:p>
        </w:tc>
        <w:tc>
          <w:tcPr>
            <w:tcW w:w="1815" w:type="dxa"/>
            <w:shd w:val="clear" w:color="auto" w:fill="D9D9D9"/>
            <w:vAlign w:val="center"/>
          </w:tcPr>
          <w:p w14:paraId="7E4EFC92"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ASTM D 4355</w:t>
            </w:r>
          </w:p>
        </w:tc>
        <w:tc>
          <w:tcPr>
            <w:tcW w:w="971" w:type="dxa"/>
            <w:shd w:val="clear" w:color="auto" w:fill="D9D9D9"/>
            <w:vAlign w:val="center"/>
          </w:tcPr>
          <w:p w14:paraId="373C5DCF"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w:t>
            </w:r>
          </w:p>
        </w:tc>
        <w:tc>
          <w:tcPr>
            <w:tcW w:w="2374" w:type="dxa"/>
            <w:shd w:val="clear" w:color="auto" w:fill="D9D9D9"/>
            <w:vAlign w:val="center"/>
          </w:tcPr>
          <w:p w14:paraId="21E78FEA"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70</w:t>
            </w:r>
          </w:p>
        </w:tc>
      </w:tr>
    </w:tbl>
    <w:p w14:paraId="58ABADEE"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b/>
        </w:rPr>
      </w:pPr>
    </w:p>
    <w:p w14:paraId="4D3C7281"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Curb roll for storm drain inlet protection (Type I and II) shall have an approximate weight of 7 to 10 pounds per linear foot of device.  The device shall be capable of conforming to the shape of the curb.  Aggregate contained in the storm drain inlet device shall consist of gravel or crushed stone conforming to Table 703-7 for Class C.</w:t>
      </w:r>
    </w:p>
    <w:p w14:paraId="2301A00C"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r w:rsidRPr="000B049C">
        <w:rPr>
          <w:rFonts w:ascii="Arial" w:hAnsi="Arial" w:cs="Arial"/>
        </w:rPr>
        <w:t>Storm drain inlet (Type III) shall have insert containment (option A) or insert without storage capacity (option B)</w:t>
      </w:r>
    </w:p>
    <w:p w14:paraId="1065B664" w14:textId="77777777" w:rsidR="00EA420B" w:rsidRPr="000B049C" w:rsidRDefault="00EA420B" w:rsidP="004244A7">
      <w:pPr>
        <w:pStyle w:val="Standard"/>
        <w:tabs>
          <w:tab w:val="left" w:pos="0"/>
          <w:tab w:val="left" w:pos="432"/>
          <w:tab w:val="left" w:pos="864"/>
          <w:tab w:val="left" w:pos="1296"/>
          <w:tab w:val="left" w:pos="1728"/>
        </w:tabs>
        <w:rPr>
          <w:rFonts w:ascii="Arial" w:hAnsi="Arial" w:cs="Arial"/>
        </w:rPr>
      </w:pPr>
    </w:p>
    <w:p w14:paraId="2912DF7D" w14:textId="77777777" w:rsidR="00EA420B" w:rsidRPr="000B049C" w:rsidRDefault="00EA420B" w:rsidP="004244A7">
      <w:pPr>
        <w:spacing w:after="120"/>
        <w:ind w:left="360"/>
        <w:rPr>
          <w:rFonts w:ascii="Arial" w:hAnsi="Arial" w:cs="Arial"/>
          <w:kern w:val="2"/>
        </w:rPr>
      </w:pPr>
    </w:p>
    <w:p w14:paraId="54148AFC" w14:textId="77777777" w:rsidR="00EA420B" w:rsidRPr="000B049C" w:rsidRDefault="00EA420B" w:rsidP="004244A7">
      <w:pPr>
        <w:spacing w:after="120"/>
        <w:jc w:val="center"/>
        <w:rPr>
          <w:rFonts w:ascii="Arial" w:hAnsi="Arial" w:cs="Arial"/>
          <w:b/>
          <w:kern w:val="2"/>
        </w:rPr>
      </w:pPr>
      <w:r w:rsidRPr="000B049C">
        <w:rPr>
          <w:rFonts w:ascii="Arial" w:hAnsi="Arial" w:cs="Arial"/>
          <w:b/>
          <w:kern w:val="2"/>
        </w:rPr>
        <w:t>CONSTRUCTION REQUIREMENTS</w:t>
      </w:r>
    </w:p>
    <w:p w14:paraId="3324D7D0" w14:textId="77777777" w:rsidR="00EA420B" w:rsidRPr="000B049C" w:rsidRDefault="00EA420B" w:rsidP="004244A7">
      <w:pPr>
        <w:spacing w:after="120"/>
        <w:rPr>
          <w:rFonts w:ascii="Arial" w:hAnsi="Arial" w:cs="Arial"/>
          <w:kern w:val="2"/>
        </w:rPr>
      </w:pPr>
      <w:r w:rsidRPr="000B049C">
        <w:rPr>
          <w:rFonts w:ascii="Arial" w:hAnsi="Arial" w:cs="Arial"/>
          <w:b/>
          <w:kern w:val="2"/>
        </w:rPr>
        <w:t xml:space="preserve">208.03  Project Review, Schedule, and Transportation Erosion Control Supervisor.  </w:t>
      </w:r>
      <w:r w:rsidRPr="000B049C">
        <w:rPr>
          <w:rFonts w:ascii="Arial" w:hAnsi="Arial" w:cs="Arial"/>
          <w:kern w:val="2"/>
        </w:rPr>
        <w:t xml:space="preserve">Prior to construction, an on-site Environmental Pre-construction Conference shall be held.  The conference shall be attended by: </w:t>
      </w:r>
    </w:p>
    <w:p w14:paraId="2778207A"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Engineer, </w:t>
      </w:r>
    </w:p>
    <w:p w14:paraId="4682C0F6"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Superintendent, </w:t>
      </w:r>
    </w:p>
    <w:p w14:paraId="213172A3"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Contractor's </w:t>
      </w:r>
      <w:r>
        <w:rPr>
          <w:rFonts w:ascii="Arial" w:hAnsi="Arial" w:cs="Arial"/>
          <w:kern w:val="2"/>
        </w:rPr>
        <w:t>SWMP Administrator</w:t>
      </w:r>
    </w:p>
    <w:p w14:paraId="0107A5D2"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Supervisors or Foremen of subcontractors  working on the project, </w:t>
      </w:r>
    </w:p>
    <w:p w14:paraId="1D710B29" w14:textId="77777777" w:rsidR="00EA420B" w:rsidRPr="000B049C" w:rsidRDefault="00EA420B" w:rsidP="00EB11A8">
      <w:pPr>
        <w:widowControl w:val="0"/>
        <w:numPr>
          <w:ilvl w:val="0"/>
          <w:numId w:val="4"/>
        </w:numPr>
        <w:autoSpaceDE w:val="0"/>
        <w:autoSpaceDN w:val="0"/>
        <w:spacing w:after="40"/>
        <w:rPr>
          <w:rFonts w:ascii="Arial" w:hAnsi="Arial" w:cs="Arial"/>
          <w:kern w:val="2"/>
        </w:rPr>
      </w:pPr>
      <w:r w:rsidRPr="000B049C">
        <w:rPr>
          <w:rFonts w:ascii="Arial" w:hAnsi="Arial" w:cs="Arial"/>
          <w:kern w:val="2"/>
        </w:rPr>
        <w:t xml:space="preserve">The Region Water Pollution Control Manager (RWPCM), and </w:t>
      </w:r>
    </w:p>
    <w:p w14:paraId="14C5DB45" w14:textId="77777777" w:rsidR="00EA420B" w:rsidRPr="000B049C" w:rsidRDefault="00EA420B" w:rsidP="00EB11A8">
      <w:pPr>
        <w:widowControl w:val="0"/>
        <w:numPr>
          <w:ilvl w:val="0"/>
          <w:numId w:val="4"/>
        </w:numPr>
        <w:autoSpaceDE w:val="0"/>
        <w:autoSpaceDN w:val="0"/>
        <w:spacing w:after="120"/>
        <w:rPr>
          <w:rFonts w:ascii="Arial" w:hAnsi="Arial" w:cs="Arial"/>
          <w:kern w:val="2"/>
        </w:rPr>
      </w:pPr>
      <w:r w:rsidRPr="000B049C">
        <w:rPr>
          <w:rFonts w:ascii="Arial" w:hAnsi="Arial" w:cs="Arial"/>
          <w:kern w:val="2"/>
        </w:rPr>
        <w:t>CDOT personnel</w:t>
      </w:r>
      <w:r>
        <w:rPr>
          <w:rFonts w:ascii="Arial" w:hAnsi="Arial" w:cs="Arial"/>
          <w:kern w:val="2"/>
        </w:rPr>
        <w:t xml:space="preserve"> (e.g., CDOT Landscape Architect)</w:t>
      </w:r>
      <w:r w:rsidRPr="000B049C">
        <w:rPr>
          <w:rFonts w:ascii="Arial" w:hAnsi="Arial" w:cs="Arial"/>
          <w:kern w:val="2"/>
        </w:rPr>
        <w:t xml:space="preserve"> who prepared or reviewed the Stormwater Management Plan (SWMP). </w:t>
      </w:r>
    </w:p>
    <w:p w14:paraId="0579ADF7" w14:textId="77777777" w:rsidR="00EA420B" w:rsidRPr="000B049C" w:rsidRDefault="00EA420B" w:rsidP="004244A7">
      <w:pPr>
        <w:spacing w:after="120"/>
        <w:rPr>
          <w:rFonts w:ascii="Arial" w:hAnsi="Arial" w:cs="Arial"/>
          <w:kern w:val="2"/>
        </w:rPr>
      </w:pPr>
      <w:r w:rsidRPr="000B049C">
        <w:rPr>
          <w:rFonts w:ascii="Arial" w:hAnsi="Arial" w:cs="Arial"/>
          <w:kern w:val="2"/>
        </w:rPr>
        <w:t xml:space="preserve"> At this conference, the attendees shall discuss the </w:t>
      </w:r>
      <w:r>
        <w:rPr>
          <w:rFonts w:ascii="Arial" w:hAnsi="Arial" w:cs="Arial"/>
          <w:kern w:val="2"/>
        </w:rPr>
        <w:t>SWMP</w:t>
      </w:r>
      <w:r w:rsidRPr="000B049C">
        <w:rPr>
          <w:rFonts w:ascii="Arial" w:hAnsi="Arial" w:cs="Arial"/>
          <w:kern w:val="2"/>
        </w:rPr>
        <w:t>, CDPS-SCP, sensitive habitats on site, wetlands, other vegetation to be protected</w:t>
      </w:r>
      <w:r>
        <w:rPr>
          <w:rFonts w:ascii="Arial" w:hAnsi="Arial" w:cs="Arial"/>
          <w:kern w:val="2"/>
        </w:rPr>
        <w:t>, and the enforcement mechanisms for not meeting the requirements of this specification</w:t>
      </w:r>
      <w:r w:rsidRPr="000B049C">
        <w:rPr>
          <w:rFonts w:ascii="Arial" w:hAnsi="Arial" w:cs="Arial"/>
          <w:kern w:val="2"/>
        </w:rPr>
        <w:t>.</w:t>
      </w:r>
    </w:p>
    <w:p w14:paraId="281387EE" w14:textId="77777777" w:rsidR="00EA420B" w:rsidRPr="000B049C" w:rsidRDefault="00EA420B" w:rsidP="004244A7">
      <w:pPr>
        <w:spacing w:after="120"/>
        <w:rPr>
          <w:rFonts w:ascii="Arial" w:hAnsi="Arial" w:cs="Arial"/>
          <w:kern w:val="2"/>
        </w:rPr>
      </w:pPr>
      <w:r w:rsidRPr="000B049C">
        <w:rPr>
          <w:rFonts w:ascii="Arial" w:hAnsi="Arial" w:cs="Arial"/>
          <w:kern w:val="2"/>
        </w:rPr>
        <w:t>Prior to beginning construction the Contractor shall evaluate the project site for storm water draining into or through the site.  When such drainage is identified, BMPs (i.e., Control Measures) shall be used if possible to divert stormwater from running on-site and becoming contaminated with sediment or other pollutants.  The diversion may be accomplished with a temporary pipe or other conveyance to prevent water contamination or contact with pollutants.  Run-on water that cannot be diverted shall be treated as construction runoff and adequate BMPs shall be employed.</w:t>
      </w:r>
    </w:p>
    <w:p w14:paraId="10527138" w14:textId="77777777" w:rsidR="00EA420B" w:rsidRPr="000B049C" w:rsidRDefault="00EA420B" w:rsidP="004244A7">
      <w:pPr>
        <w:spacing w:after="120"/>
        <w:rPr>
          <w:rFonts w:ascii="Arial" w:hAnsi="Arial" w:cs="Arial"/>
          <w:kern w:val="2"/>
        </w:rPr>
      </w:pPr>
      <w:r w:rsidRPr="000B049C">
        <w:rPr>
          <w:rFonts w:ascii="Arial" w:hAnsi="Arial" w:cs="Arial"/>
          <w:kern w:val="2"/>
        </w:rPr>
        <w:lastRenderedPageBreak/>
        <w:t xml:space="preserve">The </w:t>
      </w:r>
      <w:r>
        <w:rPr>
          <w:rFonts w:ascii="Arial" w:hAnsi="Arial" w:cs="Arial"/>
          <w:kern w:val="2"/>
        </w:rPr>
        <w:t xml:space="preserve">SWMP Administrator </w:t>
      </w:r>
      <w:r w:rsidRPr="000B049C">
        <w:rPr>
          <w:rFonts w:ascii="Arial" w:hAnsi="Arial" w:cs="Arial"/>
          <w:kern w:val="2"/>
        </w:rPr>
        <w:t xml:space="preserve">shall evaluate all non-stormwater coming onto the site, such as springs, seeps, and landscape irrigation return flow.  If such flow is identified, BMPs shall be used to protect off-site water from becoming contaminated with sediment or other pollutants. </w:t>
      </w:r>
    </w:p>
    <w:p w14:paraId="45CE3292" w14:textId="77777777" w:rsidR="00EA420B" w:rsidRPr="000B049C" w:rsidRDefault="00EA420B" w:rsidP="004244A7">
      <w:pPr>
        <w:spacing w:after="120"/>
        <w:rPr>
          <w:rFonts w:ascii="Arial" w:hAnsi="Arial" w:cs="Arial"/>
          <w:kern w:val="2"/>
        </w:rPr>
      </w:pPr>
      <w:r w:rsidRPr="000B049C">
        <w:rPr>
          <w:rFonts w:ascii="Arial" w:hAnsi="Arial" w:cs="Arial"/>
          <w:kern w:val="2"/>
        </w:rPr>
        <w:t xml:space="preserve">The </w:t>
      </w:r>
      <w:r>
        <w:rPr>
          <w:rFonts w:ascii="Arial" w:hAnsi="Arial" w:cs="Arial"/>
          <w:kern w:val="2"/>
        </w:rPr>
        <w:t xml:space="preserve">SWMP Administrator </w:t>
      </w:r>
      <w:r w:rsidRPr="000B049C">
        <w:rPr>
          <w:rFonts w:ascii="Arial" w:hAnsi="Arial" w:cs="Arial"/>
          <w:kern w:val="2"/>
        </w:rPr>
        <w:t>shall review existing inlets and culverts to determine if inlet protection is needed due to water flow patterns.  Prior to beginning construction, inlets and culverts needing protection shall be protected and the location of the implemented BMP added to the SWMP site map.</w:t>
      </w:r>
    </w:p>
    <w:p w14:paraId="1276D63C" w14:textId="77777777" w:rsidR="00EA420B" w:rsidRPr="000B049C" w:rsidRDefault="00EA420B" w:rsidP="004244A7">
      <w:pPr>
        <w:spacing w:after="120"/>
        <w:rPr>
          <w:rFonts w:ascii="Arial" w:hAnsi="Arial" w:cs="Arial"/>
          <w:kern w:val="2"/>
        </w:rPr>
      </w:pPr>
      <w:r w:rsidRPr="000B049C">
        <w:rPr>
          <w:rFonts w:ascii="Arial" w:hAnsi="Arial" w:cs="Arial"/>
          <w:kern w:val="2"/>
        </w:rPr>
        <w:t>Prior to construction, the Contractor shall implement appropriate BMPs for protection of wetlands, sensitive habitat and existing vegetation from ground disturbance and other pollutant sources, in accordance with the approved project schedule as described in subsection 208.03(b).</w:t>
      </w:r>
    </w:p>
    <w:p w14:paraId="740566A7" w14:textId="77777777" w:rsidR="00EA420B" w:rsidRPr="000B049C" w:rsidRDefault="00EA420B" w:rsidP="004244A7">
      <w:pPr>
        <w:spacing w:after="120"/>
        <w:rPr>
          <w:rFonts w:ascii="Arial" w:hAnsi="Arial" w:cs="Arial"/>
          <w:kern w:val="2"/>
        </w:rPr>
      </w:pPr>
      <w:r w:rsidRPr="000B049C">
        <w:rPr>
          <w:rFonts w:ascii="Arial" w:hAnsi="Arial" w:cs="Arial"/>
          <w:kern w:val="2"/>
        </w:rPr>
        <w:t xml:space="preserve">When additional BMPs are required and approved by the Engineer, the Contractor shall implement the additional BMPs and the </w:t>
      </w:r>
      <w:r>
        <w:rPr>
          <w:rFonts w:ascii="Arial" w:hAnsi="Arial" w:cs="Arial"/>
          <w:kern w:val="2"/>
        </w:rPr>
        <w:t xml:space="preserve">SWMP Administrator </w:t>
      </w:r>
      <w:r w:rsidRPr="000B049C">
        <w:rPr>
          <w:rFonts w:ascii="Arial" w:hAnsi="Arial" w:cs="Arial"/>
          <w:kern w:val="2"/>
        </w:rPr>
        <w:t>shall record and describe them on the SWMP site map.  The approved BMPs will be measured and paid for in accordance with subsections 208.11 and 208.12.</w:t>
      </w:r>
    </w:p>
    <w:p w14:paraId="0E4010FA" w14:textId="77777777" w:rsidR="00EA420B" w:rsidRPr="000B049C" w:rsidRDefault="00EA420B" w:rsidP="00EB11A8">
      <w:pPr>
        <w:widowControl w:val="0"/>
        <w:numPr>
          <w:ilvl w:val="0"/>
          <w:numId w:val="5"/>
        </w:numPr>
        <w:tabs>
          <w:tab w:val="left" w:pos="360"/>
        </w:tabs>
        <w:autoSpaceDE w:val="0"/>
        <w:autoSpaceDN w:val="0"/>
        <w:spacing w:after="120"/>
        <w:ind w:left="360"/>
        <w:rPr>
          <w:rFonts w:ascii="Arial" w:hAnsi="Arial" w:cs="Arial"/>
          <w:kern w:val="2"/>
        </w:rPr>
      </w:pPr>
      <w:r w:rsidRPr="000B049C">
        <w:rPr>
          <w:rFonts w:ascii="Arial" w:hAnsi="Arial" w:cs="Arial"/>
          <w:kern w:val="2"/>
        </w:rPr>
        <w:t>Project Review.  The Contractor may submit modifications to the Contract’s BMPs in a written proposal to the Engineer. The written proposal shall include the following information:</w:t>
      </w:r>
    </w:p>
    <w:p w14:paraId="4AD8077C" w14:textId="77777777" w:rsidR="00EA420B" w:rsidRPr="000B049C" w:rsidRDefault="00EA420B" w:rsidP="00EB11A8">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Reasons for changing the BMPs.</w:t>
      </w:r>
    </w:p>
    <w:p w14:paraId="5CA3F085" w14:textId="77777777" w:rsidR="00EA420B" w:rsidRPr="000B049C" w:rsidRDefault="00EA420B" w:rsidP="00EB11A8">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Diagrams showing details and locations of all proposed changes.</w:t>
      </w:r>
    </w:p>
    <w:p w14:paraId="184EFB4E" w14:textId="77777777" w:rsidR="00EA420B" w:rsidRPr="000B049C" w:rsidRDefault="00EA420B" w:rsidP="00EB11A8">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List of appropriate pay items indicating new and revised quantities.</w:t>
      </w:r>
    </w:p>
    <w:p w14:paraId="290BA2C6" w14:textId="77777777" w:rsidR="00EA420B" w:rsidRPr="000B049C" w:rsidRDefault="00EA420B" w:rsidP="00EB11A8">
      <w:pPr>
        <w:widowControl w:val="0"/>
        <w:numPr>
          <w:ilvl w:val="1"/>
          <w:numId w:val="5"/>
        </w:numPr>
        <w:tabs>
          <w:tab w:val="left" w:pos="900"/>
        </w:tabs>
        <w:autoSpaceDE w:val="0"/>
        <w:autoSpaceDN w:val="0"/>
        <w:spacing w:after="40"/>
        <w:ind w:left="900" w:hanging="540"/>
        <w:rPr>
          <w:rFonts w:ascii="Arial" w:hAnsi="Arial" w:cs="Arial"/>
          <w:kern w:val="2"/>
        </w:rPr>
      </w:pPr>
      <w:r w:rsidRPr="000B049C">
        <w:rPr>
          <w:rFonts w:ascii="Arial" w:hAnsi="Arial" w:cs="Arial"/>
          <w:kern w:val="2"/>
        </w:rPr>
        <w:t>Schedules for accomplishing all erosion and sediment control work.</w:t>
      </w:r>
    </w:p>
    <w:p w14:paraId="3E704BB0" w14:textId="77777777" w:rsidR="00EA420B" w:rsidRPr="000B049C" w:rsidRDefault="00EA420B" w:rsidP="00EB11A8">
      <w:pPr>
        <w:widowControl w:val="0"/>
        <w:numPr>
          <w:ilvl w:val="1"/>
          <w:numId w:val="5"/>
        </w:numPr>
        <w:tabs>
          <w:tab w:val="left" w:pos="900"/>
        </w:tabs>
        <w:autoSpaceDE w:val="0"/>
        <w:autoSpaceDN w:val="0"/>
        <w:spacing w:after="120"/>
        <w:ind w:left="900" w:hanging="540"/>
        <w:rPr>
          <w:rFonts w:ascii="Arial" w:hAnsi="Arial" w:cs="Arial"/>
          <w:kern w:val="2"/>
        </w:rPr>
      </w:pPr>
      <w:r w:rsidRPr="000B049C">
        <w:rPr>
          <w:rFonts w:ascii="Arial" w:hAnsi="Arial" w:cs="Arial"/>
          <w:kern w:val="2"/>
        </w:rPr>
        <w:t>Effects on permits or certifications caused by the proposed changes.</w:t>
      </w:r>
    </w:p>
    <w:p w14:paraId="75147CE5" w14:textId="77777777" w:rsidR="00EA420B" w:rsidRPr="000B049C" w:rsidRDefault="00EA420B" w:rsidP="004244A7">
      <w:pPr>
        <w:spacing w:after="120"/>
        <w:ind w:left="360"/>
        <w:rPr>
          <w:rFonts w:ascii="Arial" w:hAnsi="Arial" w:cs="Arial"/>
          <w:kern w:val="2"/>
        </w:rPr>
      </w:pPr>
      <w:r w:rsidRPr="000B049C">
        <w:rPr>
          <w:rFonts w:ascii="Arial" w:hAnsi="Arial" w:cs="Arial"/>
          <w:kern w:val="2"/>
        </w:rPr>
        <w:t xml:space="preserve">The Engineer will approve or reject the written proposal in writing within 5 working days after the submittal.  The Engineer may require additional control measures prior to approving the proposed modifications.  Additional modifications and additional BMPs will be paid for at the Contract Unit Price for the specific items involved.  If no items exist, they will be paid for as extra work in accordance with subsection 109.04.  </w:t>
      </w:r>
    </w:p>
    <w:p w14:paraId="2E0854DA" w14:textId="77777777" w:rsidR="00EA420B" w:rsidRPr="000B049C" w:rsidRDefault="00EA420B" w:rsidP="00EB11A8">
      <w:pPr>
        <w:widowControl w:val="0"/>
        <w:numPr>
          <w:ilvl w:val="0"/>
          <w:numId w:val="5"/>
        </w:numPr>
        <w:tabs>
          <w:tab w:val="left" w:pos="360"/>
        </w:tabs>
        <w:autoSpaceDE w:val="0"/>
        <w:autoSpaceDN w:val="0"/>
        <w:spacing w:after="120"/>
        <w:ind w:left="360"/>
        <w:rPr>
          <w:rFonts w:ascii="Arial" w:hAnsi="Arial" w:cs="Arial"/>
          <w:b/>
          <w:kern w:val="2"/>
        </w:rPr>
      </w:pPr>
      <w:r w:rsidRPr="000B049C">
        <w:rPr>
          <w:rFonts w:ascii="Arial" w:hAnsi="Arial" w:cs="Arial"/>
          <w:i/>
          <w:kern w:val="2"/>
        </w:rPr>
        <w:t>Erosion and Sediment Control Activities</w:t>
      </w:r>
      <w:r w:rsidRPr="000B049C">
        <w:rPr>
          <w:rFonts w:ascii="Arial" w:hAnsi="Arial" w:cs="Arial"/>
          <w:kern w:val="2"/>
        </w:rPr>
        <w:t xml:space="preserve">.  The erosion and sediment control activities shall be included in the weekly meeting update. The project schedule shall specifically indicate the sequence of clearing and grubbing, earthwork operations, and construction of temporary and permanent erosion control features and stabilization.   Project schedule shall include erosion and sediment control work for haul roads, borrow pits, storage and </w:t>
      </w:r>
      <w:r>
        <w:rPr>
          <w:rFonts w:ascii="Arial" w:hAnsi="Arial" w:cs="Arial"/>
          <w:kern w:val="2"/>
        </w:rPr>
        <w:t xml:space="preserve">asphalt or concrete batch </w:t>
      </w:r>
      <w:r w:rsidRPr="000B049C">
        <w:rPr>
          <w:rFonts w:ascii="Arial" w:hAnsi="Arial" w:cs="Arial"/>
          <w:kern w:val="2"/>
        </w:rPr>
        <w:t xml:space="preserve">sites, and all areas within the project limits. If during construction the Contractor proposes changes which would affect the Contract's BMPs, the Contractor shall propose revised BMPs to the Engineer for approval in writing. If necessary, the </w:t>
      </w:r>
      <w:r>
        <w:rPr>
          <w:rFonts w:ascii="Arial" w:hAnsi="Arial" w:cs="Arial"/>
          <w:kern w:val="2"/>
        </w:rPr>
        <w:t xml:space="preserve">SWMP Administrator </w:t>
      </w:r>
      <w:r w:rsidRPr="000B049C">
        <w:rPr>
          <w:rFonts w:ascii="Arial" w:hAnsi="Arial" w:cs="Arial"/>
          <w:kern w:val="2"/>
        </w:rPr>
        <w:t xml:space="preserve">shall update proposed sequencing of major activities in the SWMP. Revisions shall not be implemented until the proposed measures have been approved in writing by the Engineer. </w:t>
      </w:r>
    </w:p>
    <w:p w14:paraId="10AC0C2F" w14:textId="77777777" w:rsidR="00EA420B" w:rsidRPr="00673E30" w:rsidRDefault="00EA420B" w:rsidP="004244A7">
      <w:pPr>
        <w:widowControl w:val="0"/>
        <w:tabs>
          <w:tab w:val="left" w:pos="360"/>
        </w:tabs>
        <w:autoSpaceDE w:val="0"/>
        <w:autoSpaceDN w:val="0"/>
        <w:spacing w:after="120"/>
        <w:rPr>
          <w:rFonts w:ascii="Arial" w:hAnsi="Arial" w:cs="Arial"/>
          <w:kern w:val="2"/>
          <w:highlight w:val="lightGray"/>
        </w:rPr>
      </w:pPr>
      <w:bookmarkStart w:id="8" w:name="July29"/>
      <w:bookmarkEnd w:id="8"/>
      <w:r w:rsidRPr="00114F71">
        <w:rPr>
          <w:rFonts w:ascii="Arial" w:hAnsi="Arial" w:cs="Arial"/>
          <w:kern w:val="2"/>
        </w:rPr>
        <w:t>(c)</w:t>
      </w:r>
      <w:r w:rsidRPr="00114F71">
        <w:rPr>
          <w:rFonts w:ascii="Arial" w:hAnsi="Arial" w:cs="Arial"/>
          <w:kern w:val="2"/>
        </w:rPr>
        <w:tab/>
      </w:r>
      <w:r w:rsidRPr="00673E30">
        <w:rPr>
          <w:rFonts w:ascii="Arial" w:hAnsi="Arial" w:cs="Arial"/>
          <w:i/>
          <w:kern w:val="2"/>
          <w:highlight w:val="lightGray"/>
        </w:rPr>
        <w:t>Erosion Control Management (ECM).</w:t>
      </w:r>
      <w:r w:rsidRPr="00673E30">
        <w:rPr>
          <w:rFonts w:ascii="Arial" w:hAnsi="Arial" w:cs="Arial"/>
          <w:kern w:val="2"/>
          <w:highlight w:val="lightGray"/>
        </w:rPr>
        <w:t xml:space="preserve">  Erosion Control Management for this project shall consist of Erosion Control Inspection and the Administration of the Stormwater Management Plan (SWMP).  All Erosion Control Management staff shall have working knowledge and experience in all aspects of project construction, and shall have successfully completed the Transportation Erosion Control Supervisory Certificate Training (TECS) as provided by the Department. The Superintendent will not be permitted to serve in a TECS role.</w:t>
      </w:r>
    </w:p>
    <w:p w14:paraId="335C2A83" w14:textId="77777777" w:rsidR="00EA420B" w:rsidRPr="00673E30" w:rsidRDefault="00EA420B" w:rsidP="00EB11A8">
      <w:pPr>
        <w:pStyle w:val="ListParagraph"/>
        <w:numPr>
          <w:ilvl w:val="0"/>
          <w:numId w:val="23"/>
        </w:numPr>
        <w:rPr>
          <w:rFonts w:ascii="Arial" w:hAnsi="Arial" w:cs="Arial"/>
          <w:sz w:val="20"/>
          <w:szCs w:val="20"/>
          <w:highlight w:val="lightGray"/>
        </w:rPr>
      </w:pPr>
      <w:r w:rsidRPr="00673E30">
        <w:rPr>
          <w:rFonts w:ascii="Arial" w:hAnsi="Arial" w:cs="Arial"/>
          <w:sz w:val="20"/>
          <w:szCs w:val="20"/>
          <w:highlight w:val="lightGray"/>
        </w:rPr>
        <w:t xml:space="preserve">Stormwater Management Plan (SWMP) Administration. The SWMP Plan shall be maintained by a SWMP Administrator. The SWMP Administrator shall have completed the TECS certification training as provided by the Department. In the case of a project requiring only one TECS, the SWMP Administrator may also be the Erosion Control Inspector for the project.  The name of the SWMP Administrator shall be recorded on SWMP Plan Section 3. B.  </w:t>
      </w:r>
      <w:commentRangeStart w:id="9"/>
      <w:r w:rsidRPr="00673E30">
        <w:rPr>
          <w:rFonts w:ascii="Arial" w:hAnsi="Arial" w:cs="Arial"/>
          <w:sz w:val="20"/>
          <w:szCs w:val="20"/>
          <w:highlight w:val="lightGray"/>
        </w:rPr>
        <w:t xml:space="preserve">The SWMP Administrator shall have full responsibility to maintain and update the SWMP Plan and identify to the Superintendent critical action items needed to conform to the CDPS-SCP as follows: </w:t>
      </w:r>
      <w:r w:rsidRPr="00673E30">
        <w:rPr>
          <w:rFonts w:ascii="Arial" w:hAnsi="Arial" w:cs="Arial"/>
          <w:sz w:val="20"/>
          <w:szCs w:val="20"/>
          <w:highlight w:val="lightGray"/>
        </w:rPr>
        <w:br/>
        <w:t xml:space="preserve">: </w:t>
      </w:r>
      <w:r w:rsidRPr="00673E30">
        <w:rPr>
          <w:rFonts w:ascii="Arial" w:hAnsi="Arial" w:cs="Arial"/>
          <w:sz w:val="20"/>
          <w:szCs w:val="20"/>
          <w:highlight w:val="lightGray"/>
        </w:rPr>
        <w:br/>
      </w:r>
      <w:commentRangeEnd w:id="9"/>
      <w:r w:rsidRPr="00673E30">
        <w:rPr>
          <w:rStyle w:val="CommentReference"/>
          <w:rFonts w:ascii="Courier" w:eastAsia="Times New Roman" w:hAnsi="Courier" w:cs="Courier"/>
          <w:highlight w:val="lightGray"/>
        </w:rPr>
        <w:commentReference w:id="9"/>
      </w:r>
    </w:p>
    <w:p w14:paraId="71D7A958" w14:textId="77777777" w:rsidR="00EA420B" w:rsidRPr="00673E30" w:rsidRDefault="00EA420B" w:rsidP="00EB11A8">
      <w:pPr>
        <w:pStyle w:val="ListParagraph"/>
        <w:numPr>
          <w:ilvl w:val="0"/>
          <w:numId w:val="24"/>
        </w:numPr>
        <w:spacing w:after="160" w:line="240" w:lineRule="auto"/>
        <w:rPr>
          <w:rFonts w:ascii="Arial" w:hAnsi="Arial" w:cs="Arial"/>
          <w:sz w:val="20"/>
          <w:szCs w:val="20"/>
          <w:highlight w:val="lightGray"/>
        </w:rPr>
      </w:pPr>
      <w:r w:rsidRPr="00673E30">
        <w:rPr>
          <w:rFonts w:ascii="Arial" w:hAnsi="Arial" w:cs="Arial"/>
          <w:sz w:val="20"/>
          <w:szCs w:val="20"/>
          <w:highlight w:val="lightGray"/>
        </w:rPr>
        <w:t>Complete the SWMP Notebook as described in subsection 208.03 (d).</w:t>
      </w:r>
    </w:p>
    <w:p w14:paraId="7988994A" w14:textId="77777777" w:rsidR="00EA420B" w:rsidRPr="00673E30" w:rsidRDefault="00EA420B" w:rsidP="00EB11A8">
      <w:pPr>
        <w:pStyle w:val="ListParagraph"/>
        <w:numPr>
          <w:ilvl w:val="0"/>
          <w:numId w:val="24"/>
        </w:numPr>
        <w:spacing w:after="160" w:line="240" w:lineRule="auto"/>
        <w:rPr>
          <w:rFonts w:ascii="Arial" w:hAnsi="Arial" w:cs="Arial"/>
          <w:sz w:val="20"/>
          <w:szCs w:val="20"/>
          <w:highlight w:val="lightGray"/>
        </w:rPr>
      </w:pPr>
      <w:r w:rsidRPr="00673E30">
        <w:rPr>
          <w:rFonts w:ascii="Arial" w:hAnsi="Arial" w:cs="Arial"/>
          <w:sz w:val="20"/>
          <w:szCs w:val="20"/>
          <w:highlight w:val="lightGray"/>
        </w:rPr>
        <w:t>Participate in the Environmental Pre-construction Conference</w:t>
      </w:r>
    </w:p>
    <w:p w14:paraId="086DA3B2" w14:textId="77777777" w:rsidR="00EA420B" w:rsidRPr="00673E30" w:rsidRDefault="00EA420B" w:rsidP="00EB11A8">
      <w:pPr>
        <w:pStyle w:val="ListParagraph"/>
        <w:numPr>
          <w:ilvl w:val="0"/>
          <w:numId w:val="24"/>
        </w:numPr>
        <w:spacing w:after="160" w:line="240" w:lineRule="auto"/>
        <w:rPr>
          <w:rFonts w:ascii="Arial" w:hAnsi="Arial" w:cs="Arial"/>
          <w:sz w:val="20"/>
          <w:szCs w:val="20"/>
          <w:highlight w:val="lightGray"/>
        </w:rPr>
      </w:pPr>
      <w:r w:rsidRPr="00673E30">
        <w:rPr>
          <w:rFonts w:ascii="Arial" w:hAnsi="Arial" w:cs="Arial"/>
          <w:sz w:val="20"/>
          <w:szCs w:val="20"/>
          <w:highlight w:val="lightGray"/>
        </w:rPr>
        <w:t>Attend weekly meetings</w:t>
      </w:r>
    </w:p>
    <w:p w14:paraId="712DA839" w14:textId="77777777" w:rsidR="00EA420B" w:rsidRPr="00673E30" w:rsidRDefault="00EA420B" w:rsidP="00EB11A8">
      <w:pPr>
        <w:pStyle w:val="ListParagraph"/>
        <w:numPr>
          <w:ilvl w:val="0"/>
          <w:numId w:val="24"/>
        </w:numPr>
        <w:spacing w:after="160" w:line="240" w:lineRule="auto"/>
        <w:rPr>
          <w:rFonts w:ascii="Arial" w:hAnsi="Arial" w:cs="Arial"/>
          <w:sz w:val="20"/>
          <w:szCs w:val="20"/>
          <w:highlight w:val="lightGray"/>
        </w:rPr>
      </w:pPr>
      <w:r w:rsidRPr="00673E30">
        <w:rPr>
          <w:rFonts w:ascii="Arial" w:hAnsi="Arial" w:cs="Arial"/>
          <w:sz w:val="20"/>
          <w:szCs w:val="20"/>
          <w:highlight w:val="lightGray"/>
        </w:rPr>
        <w:t>Attend all Headquarter and Region water quality control inspections.  The Contractor and the Contractor’s SWMP Administrator will be notified a minimum of two days in advance of each inspection by the CDOT region or headquarter water quality staff.</w:t>
      </w:r>
    </w:p>
    <w:p w14:paraId="7F9B7443" w14:textId="77777777" w:rsidR="00EA420B" w:rsidRPr="00673E30" w:rsidRDefault="00EA420B" w:rsidP="00EB11A8">
      <w:pPr>
        <w:pStyle w:val="ListParagraph"/>
        <w:numPr>
          <w:ilvl w:val="0"/>
          <w:numId w:val="24"/>
        </w:numPr>
        <w:spacing w:after="160" w:line="240" w:lineRule="auto"/>
        <w:rPr>
          <w:rFonts w:ascii="Arial" w:hAnsi="Arial" w:cs="Arial"/>
          <w:sz w:val="20"/>
          <w:szCs w:val="20"/>
          <w:highlight w:val="lightGray"/>
        </w:rPr>
      </w:pPr>
      <w:r w:rsidRPr="00673E30">
        <w:rPr>
          <w:rFonts w:ascii="Arial" w:hAnsi="Arial" w:cs="Arial"/>
          <w:sz w:val="20"/>
          <w:szCs w:val="20"/>
          <w:highlight w:val="lightGray"/>
        </w:rPr>
        <w:t>Coordinate with the Superintendent to implement necessary actions to reduce anticipated or presently existing water quality or erosion problems resulting from construction activities.</w:t>
      </w:r>
    </w:p>
    <w:p w14:paraId="09C81B5D" w14:textId="77777777" w:rsidR="00EA420B" w:rsidRPr="00673E30" w:rsidRDefault="00EA420B" w:rsidP="00EB11A8">
      <w:pPr>
        <w:pStyle w:val="ListParagraph"/>
        <w:numPr>
          <w:ilvl w:val="0"/>
          <w:numId w:val="24"/>
        </w:numPr>
        <w:spacing w:after="160" w:line="240" w:lineRule="auto"/>
        <w:rPr>
          <w:rFonts w:ascii="Arial" w:hAnsi="Arial" w:cs="Arial"/>
          <w:sz w:val="20"/>
          <w:szCs w:val="20"/>
          <w:highlight w:val="lightGray"/>
        </w:rPr>
      </w:pPr>
      <w:r w:rsidRPr="00673E30">
        <w:rPr>
          <w:rFonts w:ascii="Arial" w:hAnsi="Arial" w:cs="Arial"/>
          <w:sz w:val="20"/>
          <w:szCs w:val="20"/>
          <w:highlight w:val="lightGray"/>
        </w:rPr>
        <w:lastRenderedPageBreak/>
        <w:t xml:space="preserve">Coordinate with the Superintendent to ensure that all labor, material, and equipment needed to install, maintain, and remove BMPs are available as needed. </w:t>
      </w:r>
    </w:p>
    <w:p w14:paraId="5CCE7D59" w14:textId="77777777" w:rsidR="00EA420B" w:rsidRPr="00673E30" w:rsidRDefault="00EA420B" w:rsidP="00EB11A8">
      <w:pPr>
        <w:pStyle w:val="ListParagraph"/>
        <w:numPr>
          <w:ilvl w:val="0"/>
          <w:numId w:val="24"/>
        </w:numPr>
        <w:spacing w:after="160" w:line="240" w:lineRule="auto"/>
        <w:rPr>
          <w:rFonts w:ascii="Arial" w:hAnsi="Arial" w:cs="Arial"/>
          <w:sz w:val="20"/>
          <w:szCs w:val="20"/>
          <w:highlight w:val="lightGray"/>
        </w:rPr>
      </w:pPr>
      <w:r w:rsidRPr="00673E30">
        <w:rPr>
          <w:rFonts w:ascii="Arial" w:hAnsi="Arial" w:cs="Arial"/>
          <w:sz w:val="20"/>
          <w:szCs w:val="20"/>
          <w:highlight w:val="lightGray"/>
        </w:rPr>
        <w:t>During construction, update and record the following items on the SWMP site map as changes occur:</w:t>
      </w:r>
      <w:r w:rsidRPr="00673E30">
        <w:rPr>
          <w:rFonts w:ascii="Arial" w:hAnsi="Arial" w:cs="Arial"/>
          <w:sz w:val="20"/>
          <w:szCs w:val="20"/>
          <w:highlight w:val="lightGray"/>
        </w:rPr>
        <w:br/>
      </w:r>
    </w:p>
    <w:p w14:paraId="78ABB2DE"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Limits of Construction (LOC).</w:t>
      </w:r>
    </w:p>
    <w:p w14:paraId="6DF9F24C"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Areas of disturbance (AD) are limits of disturbanc (LDA).</w:t>
      </w:r>
    </w:p>
    <w:p w14:paraId="28D12CFF"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Limits of cut and fill.</w:t>
      </w:r>
    </w:p>
    <w:p w14:paraId="7BB7EEF3"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Areas used for storage of construction materials, equipment, soils, or wastes.</w:t>
      </w:r>
    </w:p>
    <w:p w14:paraId="5A56E8F2"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Location of any dedicated asphalt or concrete batch plants.</w:t>
      </w:r>
    </w:p>
    <w:p w14:paraId="533371BE"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Location of construction offices and staging areas.</w:t>
      </w:r>
    </w:p>
    <w:p w14:paraId="779F5A17" w14:textId="77777777" w:rsidR="00EA420B" w:rsidRPr="00673E30" w:rsidRDefault="00EA420B" w:rsidP="00EB11A8">
      <w:pPr>
        <w:widowControl w:val="0"/>
        <w:numPr>
          <w:ilvl w:val="0"/>
          <w:numId w:val="12"/>
        </w:numPr>
        <w:tabs>
          <w:tab w:val="clear" w:pos="990"/>
          <w:tab w:val="num" w:pos="1080"/>
          <w:tab w:val="left" w:pos="1170"/>
        </w:tabs>
        <w:autoSpaceDE w:val="0"/>
        <w:autoSpaceDN w:val="0"/>
        <w:spacing w:after="120"/>
        <w:ind w:left="1260" w:hanging="270"/>
        <w:rPr>
          <w:rFonts w:ascii="Arial" w:hAnsi="Arial" w:cs="Arial"/>
          <w:highlight w:val="lightGray"/>
        </w:rPr>
      </w:pPr>
      <w:r w:rsidRPr="00673E30">
        <w:rPr>
          <w:rFonts w:ascii="Arial" w:hAnsi="Arial" w:cs="Arial"/>
          <w:highlight w:val="lightGray"/>
        </w:rPr>
        <w:t>Location of work access routes during construction.</w:t>
      </w:r>
    </w:p>
    <w:p w14:paraId="37501CEA"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hanging="540"/>
        <w:rPr>
          <w:rFonts w:ascii="Arial" w:hAnsi="Arial" w:cs="Arial"/>
          <w:highlight w:val="lightGray"/>
        </w:rPr>
      </w:pPr>
      <w:r w:rsidRPr="00673E30">
        <w:rPr>
          <w:rFonts w:ascii="Arial" w:hAnsi="Arial" w:cs="Arial"/>
          <w:highlight w:val="lightGray"/>
        </w:rPr>
        <w:t>Location of borrow and waste.</w:t>
      </w:r>
    </w:p>
    <w:p w14:paraId="177220E4"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Location of temporary, interim and permanent stabilization.</w:t>
      </w:r>
    </w:p>
    <w:p w14:paraId="1064832D"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Location of outfall(s)</w:t>
      </w:r>
    </w:p>
    <w:p w14:paraId="7B091F99"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Arrows showing direction of surface flow</w:t>
      </w:r>
    </w:p>
    <w:p w14:paraId="280E3103" w14:textId="77777777" w:rsidR="00EA420B" w:rsidRPr="00673E30" w:rsidRDefault="00EA420B" w:rsidP="00EB11A8">
      <w:pPr>
        <w:widowControl w:val="0"/>
        <w:numPr>
          <w:ilvl w:val="0"/>
          <w:numId w:val="12"/>
        </w:numPr>
        <w:tabs>
          <w:tab w:val="clear" w:pos="990"/>
          <w:tab w:val="left" w:pos="1080"/>
          <w:tab w:val="left" w:pos="1170"/>
          <w:tab w:val="num" w:pos="1440"/>
        </w:tabs>
        <w:autoSpaceDE w:val="0"/>
        <w:autoSpaceDN w:val="0"/>
        <w:spacing w:after="120"/>
        <w:ind w:left="1440"/>
        <w:rPr>
          <w:rFonts w:ascii="Arial" w:hAnsi="Arial" w:cs="Arial"/>
          <w:highlight w:val="lightGray"/>
        </w:rPr>
      </w:pPr>
      <w:r w:rsidRPr="00673E30">
        <w:rPr>
          <w:rFonts w:ascii="Arial" w:hAnsi="Arial" w:cs="Arial"/>
          <w:highlight w:val="lightGray"/>
        </w:rPr>
        <w:t>Structural and non-structural BMPs</w:t>
      </w:r>
    </w:p>
    <w:p w14:paraId="437B0074" w14:textId="77777777" w:rsidR="00EA420B" w:rsidRPr="00673E30" w:rsidRDefault="00EA420B" w:rsidP="00EB11A8">
      <w:pPr>
        <w:widowControl w:val="0"/>
        <w:numPr>
          <w:ilvl w:val="0"/>
          <w:numId w:val="12"/>
        </w:numPr>
        <w:tabs>
          <w:tab w:val="clear" w:pos="990"/>
          <w:tab w:val="left" w:pos="1080"/>
          <w:tab w:val="left" w:pos="1170"/>
          <w:tab w:val="num" w:pos="1530"/>
        </w:tabs>
        <w:autoSpaceDE w:val="0"/>
        <w:autoSpaceDN w:val="0"/>
        <w:spacing w:after="120"/>
        <w:ind w:left="1440"/>
        <w:rPr>
          <w:rFonts w:ascii="Arial" w:hAnsi="Arial" w:cs="Arial"/>
          <w:highlight w:val="lightGray"/>
        </w:rPr>
      </w:pPr>
      <w:r w:rsidRPr="00673E30">
        <w:rPr>
          <w:rFonts w:ascii="Arial" w:hAnsi="Arial" w:cs="Arial"/>
          <w:highlight w:val="lightGray"/>
        </w:rPr>
        <w:t>LDA and LOC lines as defined in subsection 107.25</w:t>
      </w:r>
      <w:r w:rsidRPr="00673E30">
        <w:rPr>
          <w:rFonts w:ascii="Arial" w:hAnsi="Arial" w:cs="Arial"/>
          <w:highlight w:val="lightGray"/>
        </w:rPr>
        <w:br/>
      </w:r>
    </w:p>
    <w:p w14:paraId="60CD3D1A" w14:textId="77777777" w:rsidR="00EA420B" w:rsidRPr="00673E30" w:rsidRDefault="00EA420B" w:rsidP="00EB11A8">
      <w:pPr>
        <w:pStyle w:val="ListParagraph"/>
        <w:numPr>
          <w:ilvl w:val="0"/>
          <w:numId w:val="24"/>
        </w:numPr>
        <w:spacing w:after="160" w:line="240" w:lineRule="auto"/>
        <w:rPr>
          <w:rFonts w:ascii="Arial" w:hAnsi="Arial" w:cs="Arial"/>
          <w:kern w:val="2"/>
          <w:sz w:val="20"/>
          <w:szCs w:val="20"/>
          <w:highlight w:val="lightGray"/>
        </w:rPr>
      </w:pPr>
      <w:r w:rsidRPr="00673E30">
        <w:rPr>
          <w:rFonts w:ascii="Arial" w:hAnsi="Arial" w:cs="Arial"/>
          <w:sz w:val="20"/>
          <w:szCs w:val="20"/>
          <w:highlight w:val="lightGray"/>
        </w:rPr>
        <w:t>Amend</w:t>
      </w:r>
      <w:r w:rsidRPr="00673E30">
        <w:rPr>
          <w:rFonts w:ascii="Arial" w:hAnsi="Arial" w:cs="Arial"/>
          <w:kern w:val="2"/>
          <w:sz w:val="20"/>
          <w:szCs w:val="20"/>
          <w:highlight w:val="lightGray"/>
        </w:rPr>
        <w:t xml:space="preserve"> the SWMP whenever there are: additions, deletions, or changes to BMPs. SWMP revisions shall be recorded immediately.  Items shall be dated and initialed by the SWMP Administrator. Specifically, amendments shall include the following:</w:t>
      </w:r>
    </w:p>
    <w:p w14:paraId="3CADFBEB" w14:textId="77777777" w:rsidR="00EA420B" w:rsidRPr="00673E30" w:rsidRDefault="00EA420B" w:rsidP="00EB11A8">
      <w:pPr>
        <w:widowControl w:val="0"/>
        <w:numPr>
          <w:ilvl w:val="0"/>
          <w:numId w:val="25"/>
        </w:numPr>
        <w:tabs>
          <w:tab w:val="left" w:pos="1080"/>
          <w:tab w:val="left" w:pos="1170"/>
        </w:tabs>
        <w:autoSpaceDE w:val="0"/>
        <w:autoSpaceDN w:val="0"/>
        <w:spacing w:after="120"/>
        <w:rPr>
          <w:rFonts w:ascii="Arial" w:hAnsi="Arial" w:cs="Arial"/>
          <w:kern w:val="2"/>
          <w:highlight w:val="lightGray"/>
        </w:rPr>
      </w:pPr>
      <w:r w:rsidRPr="00673E30">
        <w:rPr>
          <w:rFonts w:ascii="Arial" w:hAnsi="Arial" w:cs="Arial"/>
          <w:kern w:val="2"/>
          <w:highlight w:val="lightGray"/>
        </w:rPr>
        <w:t>A change in design, construction, operation, or maintenance of the site which would require the implementation of new or revised BMPs; or</w:t>
      </w:r>
    </w:p>
    <w:p w14:paraId="79A6284E" w14:textId="77777777" w:rsidR="00EA420B" w:rsidRPr="00673E30" w:rsidRDefault="00EA420B" w:rsidP="00EB11A8">
      <w:pPr>
        <w:widowControl w:val="0"/>
        <w:numPr>
          <w:ilvl w:val="0"/>
          <w:numId w:val="25"/>
        </w:numPr>
        <w:tabs>
          <w:tab w:val="left" w:pos="1080"/>
          <w:tab w:val="left" w:pos="1170"/>
        </w:tabs>
        <w:autoSpaceDE w:val="0"/>
        <w:autoSpaceDN w:val="0"/>
        <w:spacing w:after="120"/>
        <w:rPr>
          <w:rFonts w:ascii="Arial" w:hAnsi="Arial" w:cs="Arial"/>
          <w:kern w:val="2"/>
          <w:highlight w:val="lightGray"/>
        </w:rPr>
      </w:pPr>
      <w:r w:rsidRPr="00673E30">
        <w:rPr>
          <w:rFonts w:ascii="Arial" w:hAnsi="Arial" w:cs="Arial"/>
          <w:kern w:val="2"/>
          <w:highlight w:val="lightGray"/>
        </w:rPr>
        <w:t>Changes when the SWMP proves to be ineffective in achieving the general objectives of controlling pollutants in stormwater discharges associated with construction activity.</w:t>
      </w:r>
    </w:p>
    <w:p w14:paraId="7665328A" w14:textId="77777777" w:rsidR="00EA420B" w:rsidRPr="00673E30" w:rsidRDefault="00EA420B" w:rsidP="00EB11A8">
      <w:pPr>
        <w:widowControl w:val="0"/>
        <w:numPr>
          <w:ilvl w:val="0"/>
          <w:numId w:val="25"/>
        </w:numPr>
        <w:tabs>
          <w:tab w:val="left" w:pos="1080"/>
          <w:tab w:val="left" w:pos="1170"/>
        </w:tabs>
        <w:autoSpaceDE w:val="0"/>
        <w:autoSpaceDN w:val="0"/>
        <w:spacing w:after="120"/>
        <w:rPr>
          <w:rFonts w:ascii="Arial" w:hAnsi="Arial" w:cs="Arial"/>
          <w:kern w:val="2"/>
          <w:highlight w:val="lightGray"/>
        </w:rPr>
      </w:pPr>
      <w:r w:rsidRPr="00673E30">
        <w:rPr>
          <w:rFonts w:ascii="Arial" w:hAnsi="Arial" w:cs="Arial"/>
          <w:kern w:val="2"/>
          <w:highlight w:val="lightGray"/>
        </w:rPr>
        <w:t>Changes when BMPs are no longer necessary and are removed.</w:t>
      </w:r>
    </w:p>
    <w:p w14:paraId="2350E23A" w14:textId="77777777" w:rsidR="00EA420B" w:rsidRPr="00673E30" w:rsidRDefault="00EA420B" w:rsidP="00EB11A8">
      <w:pPr>
        <w:pStyle w:val="ListParagraph"/>
        <w:numPr>
          <w:ilvl w:val="0"/>
          <w:numId w:val="24"/>
        </w:numPr>
        <w:spacing w:after="160" w:line="240" w:lineRule="auto"/>
        <w:rPr>
          <w:rFonts w:ascii="Arial" w:hAnsi="Arial" w:cs="Arial"/>
          <w:kern w:val="2"/>
          <w:sz w:val="20"/>
          <w:szCs w:val="20"/>
          <w:highlight w:val="lightGray"/>
        </w:rPr>
      </w:pPr>
      <w:r w:rsidRPr="00673E30">
        <w:rPr>
          <w:rFonts w:ascii="Arial" w:hAnsi="Arial" w:cs="Arial"/>
          <w:kern w:val="2"/>
          <w:sz w:val="20"/>
          <w:szCs w:val="20"/>
          <w:highlight w:val="lightGray"/>
        </w:rPr>
        <w:t xml:space="preserve">Complete vegetative survey transects when required in accordance with CDOT Erosion Control </w:t>
      </w:r>
      <w:r w:rsidRPr="00673E30">
        <w:rPr>
          <w:rFonts w:ascii="Arial" w:hAnsi="Arial" w:cs="Arial"/>
          <w:sz w:val="20"/>
          <w:szCs w:val="20"/>
          <w:highlight w:val="lightGray"/>
        </w:rPr>
        <w:t>and</w:t>
      </w:r>
      <w:r w:rsidRPr="00673E30">
        <w:rPr>
          <w:rFonts w:ascii="Arial" w:hAnsi="Arial" w:cs="Arial"/>
          <w:kern w:val="2"/>
          <w:sz w:val="20"/>
          <w:szCs w:val="20"/>
          <w:highlight w:val="lightGray"/>
        </w:rPr>
        <w:t xml:space="preserve"> Stormwater Quality Guide.</w:t>
      </w:r>
    </w:p>
    <w:p w14:paraId="71039BEA" w14:textId="77777777" w:rsidR="00EA420B" w:rsidRPr="00673E30" w:rsidRDefault="00EA420B" w:rsidP="00EB11A8">
      <w:pPr>
        <w:pStyle w:val="ListParagraph"/>
        <w:numPr>
          <w:ilvl w:val="0"/>
          <w:numId w:val="24"/>
        </w:numPr>
        <w:spacing w:after="160" w:line="240" w:lineRule="auto"/>
        <w:rPr>
          <w:rFonts w:ascii="Arial" w:hAnsi="Arial" w:cs="Arial"/>
          <w:kern w:val="2"/>
          <w:sz w:val="20"/>
          <w:szCs w:val="20"/>
          <w:highlight w:val="lightGray"/>
        </w:rPr>
      </w:pPr>
      <w:r w:rsidRPr="00673E30">
        <w:rPr>
          <w:rFonts w:ascii="Arial" w:hAnsi="Arial" w:cs="Arial"/>
          <w:kern w:val="2"/>
          <w:sz w:val="20"/>
          <w:szCs w:val="20"/>
          <w:highlight w:val="lightGray"/>
        </w:rPr>
        <w:t>Start a new site map before the current one becomes illegible.  All site maps shall remain in the SWMP notebook.</w:t>
      </w:r>
    </w:p>
    <w:p w14:paraId="32815FD6" w14:textId="77777777" w:rsidR="00EA420B" w:rsidRPr="00673E30" w:rsidRDefault="00EA420B" w:rsidP="00EB11A8">
      <w:pPr>
        <w:pStyle w:val="ListParagraph"/>
        <w:numPr>
          <w:ilvl w:val="0"/>
          <w:numId w:val="24"/>
        </w:numPr>
        <w:spacing w:after="160"/>
        <w:rPr>
          <w:rFonts w:ascii="Arial" w:hAnsi="Arial" w:cs="Arial"/>
          <w:kern w:val="2"/>
          <w:highlight w:val="lightGray"/>
        </w:rPr>
      </w:pPr>
      <w:r w:rsidRPr="00673E30">
        <w:rPr>
          <w:rFonts w:ascii="Arial" w:hAnsi="Arial" w:cs="Arial"/>
          <w:kern w:val="2"/>
          <w:highlight w:val="lightGray"/>
        </w:rPr>
        <w:t>Document all inspection and maintenance activities. The SWMP and documentation shall be kept on the project site.</w:t>
      </w:r>
    </w:p>
    <w:p w14:paraId="28466A16" w14:textId="77777777" w:rsidR="00EA420B" w:rsidRPr="00673E30" w:rsidRDefault="00EA420B" w:rsidP="00EB11A8">
      <w:pPr>
        <w:pStyle w:val="ListParagraph"/>
        <w:numPr>
          <w:ilvl w:val="0"/>
          <w:numId w:val="24"/>
        </w:numPr>
        <w:spacing w:after="160" w:line="240" w:lineRule="auto"/>
        <w:rPr>
          <w:rFonts w:ascii="Arial" w:hAnsi="Arial" w:cs="Arial"/>
          <w:kern w:val="2"/>
          <w:sz w:val="20"/>
          <w:szCs w:val="20"/>
          <w:highlight w:val="lightGray"/>
        </w:rPr>
      </w:pPr>
      <w:r w:rsidRPr="00673E30">
        <w:rPr>
          <w:rFonts w:ascii="Arial" w:hAnsi="Arial" w:cs="Arial"/>
          <w:sz w:val="20"/>
          <w:szCs w:val="20"/>
          <w:highlight w:val="lightGray"/>
        </w:rPr>
        <w:t>When</w:t>
      </w:r>
      <w:r w:rsidRPr="00673E30">
        <w:rPr>
          <w:rFonts w:ascii="Arial" w:hAnsi="Arial"/>
          <w:sz w:val="20"/>
          <w:highlight w:val="lightGray"/>
        </w:rPr>
        <w:t xml:space="preserve"> </w:t>
      </w:r>
      <w:r w:rsidRPr="00673E30">
        <w:rPr>
          <w:rFonts w:ascii="Arial" w:hAnsi="Arial" w:cs="Arial"/>
          <w:sz w:val="20"/>
          <w:szCs w:val="20"/>
          <w:highlight w:val="lightGray"/>
        </w:rPr>
        <w:t>adding</w:t>
      </w:r>
      <w:r w:rsidRPr="00673E30">
        <w:rPr>
          <w:rFonts w:ascii="Arial" w:hAnsi="Arial" w:cs="Arial"/>
          <w:kern w:val="2"/>
          <w:sz w:val="20"/>
          <w:szCs w:val="20"/>
          <w:highlight w:val="lightGray"/>
        </w:rPr>
        <w:t xml:space="preserve"> or revising BMPs on the SWMP, add a narrative explaining what, when, where, why, and how the BMP is being used, and add a detail to the SWMP notebook.</w:t>
      </w:r>
    </w:p>
    <w:p w14:paraId="3060A390" w14:textId="77777777" w:rsidR="00EA420B" w:rsidRPr="00673E30" w:rsidRDefault="00EA420B" w:rsidP="00114F71">
      <w:pPr>
        <w:spacing w:after="160"/>
        <w:ind w:left="1080"/>
        <w:rPr>
          <w:rFonts w:ascii="Arial" w:hAnsi="Arial" w:cs="Arial"/>
          <w:kern w:val="2"/>
          <w:highlight w:val="lightGray"/>
        </w:rPr>
      </w:pPr>
      <w:r w:rsidRPr="00673E30">
        <w:rPr>
          <w:rFonts w:ascii="Arial" w:hAnsi="Arial" w:cs="Arial"/>
          <w:kern w:val="2"/>
          <w:highlight w:val="lightGray"/>
        </w:rPr>
        <w:t>(i)</w:t>
      </w:r>
      <w:r w:rsidRPr="00673E30">
        <w:rPr>
          <w:rFonts w:ascii="Arial" w:hAnsi="Arial" w:cs="Arial"/>
          <w:kern w:val="2"/>
          <w:highlight w:val="lightGray"/>
        </w:rPr>
        <w:tab/>
        <w:t>How to install and inspect the BMP</w:t>
      </w:r>
    </w:p>
    <w:p w14:paraId="066F8F6D" w14:textId="77777777" w:rsidR="00EA420B" w:rsidRPr="00673E30" w:rsidRDefault="00EA420B" w:rsidP="00114F71">
      <w:pPr>
        <w:spacing w:after="160"/>
        <w:ind w:left="1080"/>
        <w:rPr>
          <w:rFonts w:ascii="Arial" w:hAnsi="Arial" w:cs="Arial"/>
          <w:kern w:val="2"/>
          <w:highlight w:val="lightGray"/>
        </w:rPr>
      </w:pPr>
      <w:r w:rsidRPr="00673E30">
        <w:rPr>
          <w:rFonts w:ascii="Arial" w:hAnsi="Arial" w:cs="Arial"/>
          <w:kern w:val="2"/>
          <w:highlight w:val="lightGray"/>
        </w:rPr>
        <w:t>(ii)</w:t>
      </w:r>
      <w:r w:rsidRPr="00673E30">
        <w:rPr>
          <w:rFonts w:ascii="Arial" w:hAnsi="Arial" w:cs="Arial"/>
          <w:kern w:val="2"/>
          <w:highlight w:val="lightGray"/>
        </w:rPr>
        <w:tab/>
        <w:t>Where to install the BMP</w:t>
      </w:r>
    </w:p>
    <w:p w14:paraId="00DE0059" w14:textId="77777777" w:rsidR="00EA420B" w:rsidRPr="00673E30" w:rsidRDefault="00EA420B" w:rsidP="00114F71">
      <w:pPr>
        <w:spacing w:after="160"/>
        <w:ind w:left="1080"/>
        <w:rPr>
          <w:rFonts w:ascii="Arial" w:hAnsi="Arial" w:cs="Arial"/>
          <w:kern w:val="2"/>
          <w:highlight w:val="lightGray"/>
        </w:rPr>
      </w:pPr>
      <w:r w:rsidRPr="00673E30">
        <w:rPr>
          <w:rFonts w:ascii="Arial" w:hAnsi="Arial" w:cs="Arial"/>
          <w:kern w:val="2"/>
          <w:highlight w:val="lightGray"/>
        </w:rPr>
        <w:t>(iii)  When to maintain the BMP</w:t>
      </w:r>
      <w:r w:rsidRPr="00673E30">
        <w:rPr>
          <w:rFonts w:ascii="Arial" w:hAnsi="Arial" w:cs="Arial"/>
          <w:kern w:val="2"/>
          <w:highlight w:val="lightGray"/>
        </w:rPr>
        <w:br/>
        <w:t xml:space="preserve"> </w:t>
      </w:r>
    </w:p>
    <w:p w14:paraId="5FC00F33" w14:textId="77777777" w:rsidR="00EA420B" w:rsidRPr="00673E30" w:rsidRDefault="00EA420B" w:rsidP="00EB11A8">
      <w:pPr>
        <w:pStyle w:val="ListParagraph"/>
        <w:numPr>
          <w:ilvl w:val="0"/>
          <w:numId w:val="24"/>
        </w:numPr>
        <w:spacing w:after="160" w:line="240" w:lineRule="auto"/>
        <w:rPr>
          <w:rFonts w:ascii="Arial" w:hAnsi="Arial" w:cs="Arial"/>
          <w:kern w:val="2"/>
          <w:sz w:val="20"/>
          <w:szCs w:val="20"/>
          <w:highlight w:val="lightGray"/>
        </w:rPr>
      </w:pPr>
      <w:r w:rsidRPr="00673E30">
        <w:rPr>
          <w:rFonts w:ascii="Arial" w:hAnsi="Arial" w:cs="Arial"/>
          <w:kern w:val="2"/>
          <w:sz w:val="20"/>
          <w:szCs w:val="20"/>
          <w:highlight w:val="lightGray"/>
        </w:rPr>
        <w:t>If using existing topography, vegetation, etc. as a BMP, label it as such on the SWMP site map; add a narrative as to when, where, why, and how the BMP is being used.</w:t>
      </w:r>
    </w:p>
    <w:p w14:paraId="6614128F" w14:textId="77777777" w:rsidR="00EA420B" w:rsidRPr="00673E30" w:rsidRDefault="00EA420B" w:rsidP="00114F71">
      <w:pPr>
        <w:pStyle w:val="ListParagraph"/>
        <w:spacing w:after="160"/>
        <w:ind w:left="1800"/>
        <w:rPr>
          <w:rFonts w:ascii="Arial" w:hAnsi="Arial" w:cs="Arial"/>
          <w:kern w:val="2"/>
          <w:sz w:val="20"/>
          <w:szCs w:val="20"/>
          <w:highlight w:val="lightGray"/>
        </w:rPr>
      </w:pPr>
      <w:r w:rsidRPr="00673E30">
        <w:rPr>
          <w:rFonts w:ascii="Arial" w:hAnsi="Arial" w:cs="Arial"/>
          <w:kern w:val="2"/>
          <w:sz w:val="20"/>
          <w:szCs w:val="20"/>
          <w:highlight w:val="lightGray"/>
        </w:rPr>
        <w:br/>
      </w:r>
    </w:p>
    <w:p w14:paraId="2B18E6FF" w14:textId="77777777" w:rsidR="00EA420B" w:rsidRPr="00673E30" w:rsidRDefault="00EA420B" w:rsidP="00EB11A8">
      <w:pPr>
        <w:pStyle w:val="ListParagraph"/>
        <w:numPr>
          <w:ilvl w:val="0"/>
          <w:numId w:val="24"/>
        </w:numPr>
        <w:spacing w:after="160" w:line="240" w:lineRule="auto"/>
        <w:rPr>
          <w:rFonts w:ascii="Arial" w:hAnsi="Arial" w:cs="Arial"/>
          <w:kern w:val="2"/>
          <w:sz w:val="20"/>
          <w:szCs w:val="20"/>
          <w:highlight w:val="lightGray"/>
        </w:rPr>
      </w:pPr>
      <w:r w:rsidRPr="00673E30">
        <w:rPr>
          <w:rFonts w:ascii="Arial" w:hAnsi="Arial" w:cs="Arial"/>
          <w:kern w:val="2"/>
          <w:sz w:val="20"/>
          <w:szCs w:val="20"/>
          <w:highlight w:val="lightGray"/>
        </w:rPr>
        <w:t xml:space="preserve">Indicate BMPS in use or not in use by recording on Standard Plans M-208-1, M-216-1, and M-615-1 in the SWMP notebook </w:t>
      </w:r>
      <w:r w:rsidRPr="00673E30">
        <w:rPr>
          <w:rFonts w:ascii="Arial" w:hAnsi="Arial" w:cs="Arial"/>
          <w:kern w:val="2"/>
          <w:sz w:val="20"/>
          <w:szCs w:val="20"/>
          <w:highlight w:val="lightGray"/>
        </w:rPr>
        <w:br/>
      </w:r>
    </w:p>
    <w:p w14:paraId="75627F74" w14:textId="77777777" w:rsidR="00EA420B" w:rsidRPr="00673E30" w:rsidRDefault="00EA420B" w:rsidP="00EB11A8">
      <w:pPr>
        <w:pStyle w:val="ListParagraph"/>
        <w:numPr>
          <w:ilvl w:val="0"/>
          <w:numId w:val="24"/>
        </w:numPr>
        <w:spacing w:after="160" w:line="240" w:lineRule="auto"/>
        <w:rPr>
          <w:rFonts w:ascii="Arial" w:hAnsi="Arial" w:cs="Arial"/>
          <w:kern w:val="2"/>
          <w:sz w:val="20"/>
          <w:szCs w:val="20"/>
          <w:highlight w:val="lightGray"/>
        </w:rPr>
      </w:pPr>
      <w:r w:rsidRPr="00673E30">
        <w:rPr>
          <w:rFonts w:ascii="Arial" w:hAnsi="Arial" w:cs="Arial"/>
          <w:sz w:val="20"/>
          <w:szCs w:val="20"/>
          <w:highlight w:val="lightGray"/>
        </w:rPr>
        <w:t>Record</w:t>
      </w:r>
      <w:r w:rsidRPr="00673E30">
        <w:rPr>
          <w:rFonts w:ascii="Arial" w:hAnsi="Arial" w:cs="Arial"/>
          <w:kern w:val="2"/>
          <w:sz w:val="20"/>
          <w:szCs w:val="20"/>
          <w:highlight w:val="lightGray"/>
        </w:rPr>
        <w:t xml:space="preserve"> on the SWMP, the approved Method Statement for Containing Pollutant Byproducts.  </w:t>
      </w:r>
      <w:r w:rsidRPr="00673E30">
        <w:rPr>
          <w:rFonts w:ascii="Arial" w:hAnsi="Arial" w:cs="Arial"/>
          <w:kern w:val="2"/>
          <w:sz w:val="20"/>
          <w:szCs w:val="20"/>
          <w:highlight w:val="lightGray"/>
        </w:rPr>
        <w:br/>
      </w:r>
    </w:p>
    <w:p w14:paraId="5EC07588" w14:textId="77777777" w:rsidR="00EA420B" w:rsidRPr="00673E30" w:rsidRDefault="00EA420B" w:rsidP="00EB11A8">
      <w:pPr>
        <w:pStyle w:val="ListParagraph"/>
        <w:numPr>
          <w:ilvl w:val="0"/>
          <w:numId w:val="24"/>
        </w:numPr>
        <w:spacing w:after="160" w:line="240" w:lineRule="auto"/>
        <w:rPr>
          <w:rFonts w:ascii="Arial" w:hAnsi="Arial" w:cs="Arial"/>
          <w:kern w:val="2"/>
          <w:sz w:val="20"/>
          <w:szCs w:val="20"/>
          <w:highlight w:val="lightGray"/>
        </w:rPr>
      </w:pPr>
      <w:r w:rsidRPr="00673E30">
        <w:rPr>
          <w:rFonts w:ascii="Arial" w:hAnsi="Arial" w:cs="Arial"/>
          <w:sz w:val="20"/>
          <w:szCs w:val="20"/>
          <w:highlight w:val="lightGray"/>
        </w:rPr>
        <w:lastRenderedPageBreak/>
        <w:t>Update</w:t>
      </w:r>
      <w:r w:rsidRPr="00673E30">
        <w:rPr>
          <w:rFonts w:ascii="Arial" w:hAnsi="Arial"/>
          <w:sz w:val="20"/>
          <w:highlight w:val="lightGray"/>
        </w:rPr>
        <w:t xml:space="preserve"> </w:t>
      </w:r>
      <w:r w:rsidRPr="00673E30">
        <w:rPr>
          <w:rFonts w:ascii="Arial" w:hAnsi="Arial" w:cs="Arial"/>
          <w:sz w:val="20"/>
          <w:szCs w:val="20"/>
          <w:highlight w:val="lightGray"/>
        </w:rPr>
        <w:t>the</w:t>
      </w:r>
      <w:r w:rsidRPr="00673E30">
        <w:rPr>
          <w:rFonts w:ascii="Arial" w:hAnsi="Arial" w:cs="Arial"/>
          <w:kern w:val="2"/>
          <w:sz w:val="20"/>
          <w:szCs w:val="20"/>
          <w:highlight w:val="lightGray"/>
        </w:rPr>
        <w:t xml:space="preserve"> potential pollutants list in the SWMP notebook and Spill Response Plan throughout construction.</w:t>
      </w:r>
      <w:r w:rsidRPr="00673E30">
        <w:rPr>
          <w:rFonts w:ascii="Arial" w:hAnsi="Arial" w:cs="Arial"/>
          <w:kern w:val="2"/>
          <w:sz w:val="20"/>
          <w:szCs w:val="20"/>
          <w:highlight w:val="lightGray"/>
        </w:rPr>
        <w:br/>
      </w:r>
    </w:p>
    <w:p w14:paraId="1869CDEE" w14:textId="77777777" w:rsidR="00EA420B" w:rsidRPr="00673E30" w:rsidRDefault="00EA420B" w:rsidP="00EB11A8">
      <w:pPr>
        <w:numPr>
          <w:ilvl w:val="0"/>
          <w:numId w:val="23"/>
        </w:numPr>
        <w:spacing w:after="200" w:line="276" w:lineRule="auto"/>
        <w:contextualSpacing/>
        <w:rPr>
          <w:rFonts w:ascii="Arial" w:eastAsia="Calibri" w:hAnsi="Arial" w:cs="Arial"/>
          <w:highlight w:val="lightGray"/>
        </w:rPr>
      </w:pPr>
      <w:r w:rsidRPr="00673E30">
        <w:rPr>
          <w:rFonts w:ascii="Arial" w:eastAsia="Calibri" w:hAnsi="Arial" w:cs="Arial"/>
          <w:highlight w:val="lightGray"/>
        </w:rPr>
        <w:t xml:space="preserve">Erosion Control Inspection.  </w:t>
      </w:r>
    </w:p>
    <w:p w14:paraId="2E0DF00A" w14:textId="77777777" w:rsidR="00EA420B" w:rsidRPr="00673E30" w:rsidRDefault="00EA420B" w:rsidP="00203BF0">
      <w:pPr>
        <w:ind w:left="720"/>
        <w:rPr>
          <w:rFonts w:ascii="Arial" w:hAnsi="Arial" w:cs="Arial"/>
          <w:highlight w:val="lightGray"/>
        </w:rPr>
      </w:pPr>
      <w:r w:rsidRPr="00673E30">
        <w:rPr>
          <w:rFonts w:ascii="Arial" w:hAnsi="Arial" w:cs="Arial"/>
          <w:highlight w:val="lightGray"/>
        </w:rPr>
        <w:t xml:space="preserve">Erosion control inspection shall be performed TECS certified staff assigned as Erosion Control Inspector (ECI) to the project.   One  ECI is required for every 40 acres of total disturbed area which is currently receiving temporary and interim stabilization measures as defined in subsection 208.04 (e). An ECI shall not be responsible for more than 40 acres in the project. Accepted permanent stabilization methods as defined in subsection 208.04 (e) will not be included in the 40 acres.   </w:t>
      </w:r>
    </w:p>
    <w:p w14:paraId="67BE7B88" w14:textId="77777777" w:rsidR="00EA420B" w:rsidRPr="00673E30" w:rsidRDefault="00EA420B" w:rsidP="00203BF0">
      <w:pPr>
        <w:ind w:left="720"/>
        <w:rPr>
          <w:rFonts w:ascii="Arial" w:hAnsi="Arial" w:cs="Arial"/>
          <w:highlight w:val="lightGray"/>
        </w:rPr>
      </w:pPr>
    </w:p>
    <w:p w14:paraId="119610B0" w14:textId="77777777" w:rsidR="00EA420B" w:rsidRPr="00673E30" w:rsidRDefault="00EA420B" w:rsidP="00203BF0">
      <w:pPr>
        <w:ind w:left="720"/>
        <w:rPr>
          <w:rFonts w:ascii="Arial" w:hAnsi="Arial" w:cs="Arial"/>
          <w:highlight w:val="lightGray"/>
        </w:rPr>
      </w:pPr>
      <w:r w:rsidRPr="00673E30">
        <w:rPr>
          <w:rFonts w:ascii="Arial" w:hAnsi="Arial" w:cs="Arial"/>
          <w:highlight w:val="lightGray"/>
        </w:rPr>
        <w:t>ECI duties shall be as follows:</w:t>
      </w:r>
    </w:p>
    <w:p w14:paraId="450AE237" w14:textId="77777777" w:rsidR="00EA420B" w:rsidRPr="00673E30" w:rsidRDefault="00EA420B" w:rsidP="00203BF0">
      <w:pPr>
        <w:ind w:left="720"/>
        <w:rPr>
          <w:rFonts w:ascii="Arial" w:hAnsi="Arial" w:cs="Arial"/>
          <w:highlight w:val="lightGray"/>
        </w:rPr>
      </w:pPr>
    </w:p>
    <w:p w14:paraId="4D952D40" w14:textId="77777777" w:rsidR="00EA420B" w:rsidRPr="00673E30" w:rsidRDefault="00EA420B" w:rsidP="00EB11A8">
      <w:pPr>
        <w:numPr>
          <w:ilvl w:val="0"/>
          <w:numId w:val="10"/>
        </w:numPr>
        <w:spacing w:after="160"/>
        <w:ind w:left="1080"/>
        <w:contextualSpacing/>
        <w:rPr>
          <w:rFonts w:ascii="Arial" w:eastAsia="Calibri" w:hAnsi="Arial" w:cs="Arial"/>
          <w:highlight w:val="lightGray"/>
        </w:rPr>
      </w:pPr>
      <w:r w:rsidRPr="00673E30">
        <w:rPr>
          <w:rFonts w:ascii="Arial" w:eastAsia="Calibri" w:hAnsi="Arial" w:cs="Arial"/>
          <w:highlight w:val="lightGray"/>
        </w:rPr>
        <w:t xml:space="preserve">Coordinate with the SWMP Administrator on reporting the results of inspections </w:t>
      </w:r>
    </w:p>
    <w:p w14:paraId="6EF5BED9" w14:textId="77777777" w:rsidR="00EA420B" w:rsidRPr="00673E30" w:rsidRDefault="00EA420B" w:rsidP="00EB11A8">
      <w:pPr>
        <w:numPr>
          <w:ilvl w:val="0"/>
          <w:numId w:val="10"/>
        </w:numPr>
        <w:spacing w:after="160"/>
        <w:ind w:left="1080"/>
        <w:contextualSpacing/>
        <w:rPr>
          <w:rFonts w:ascii="Arial" w:eastAsia="Calibri" w:hAnsi="Arial" w:cs="Arial"/>
          <w:highlight w:val="lightGray"/>
        </w:rPr>
      </w:pPr>
      <w:r w:rsidRPr="00673E30">
        <w:rPr>
          <w:rFonts w:ascii="Arial" w:eastAsia="Calibri" w:hAnsi="Arial" w:cs="Arial"/>
          <w:highlight w:val="lightGray"/>
        </w:rPr>
        <w:t>Review the construction site for compliance with the Stormwater Construction Permit.</w:t>
      </w:r>
    </w:p>
    <w:p w14:paraId="64A7796D" w14:textId="77777777" w:rsidR="00EA420B" w:rsidRPr="00673E30" w:rsidRDefault="00EA420B" w:rsidP="00EB11A8">
      <w:pPr>
        <w:widowControl w:val="0"/>
        <w:numPr>
          <w:ilvl w:val="0"/>
          <w:numId w:val="10"/>
        </w:numPr>
        <w:tabs>
          <w:tab w:val="left" w:pos="900"/>
        </w:tabs>
        <w:autoSpaceDE w:val="0"/>
        <w:autoSpaceDN w:val="0"/>
        <w:spacing w:after="120"/>
        <w:ind w:left="1080"/>
        <w:contextualSpacing/>
        <w:rPr>
          <w:rFonts w:ascii="Arial" w:eastAsia="Calibri" w:hAnsi="Arial" w:cs="Arial"/>
          <w:kern w:val="2"/>
          <w:highlight w:val="lightGray"/>
        </w:rPr>
      </w:pPr>
      <w:r w:rsidRPr="00673E30">
        <w:rPr>
          <w:rFonts w:ascii="Arial" w:eastAsia="Calibri" w:hAnsi="Arial" w:cs="Arial"/>
          <w:kern w:val="2"/>
          <w:highlight w:val="lightGray"/>
        </w:rPr>
        <w:t>Inspect with the Superintendent and the Engineer (or their designated representatives) the stormwater management system at least every seven  calendar days. Post storm event inspections shall be conducted within 24 hours after the end of any precipitation or snow melt event that may cause surface erosion.  If no construction activities will occur following a storm event, post-storm event inspections shall be conducted prior to commencing construction activities, but no later than 72 hours following the storm event. The occurrence of delay in inspections shall be documented in the inspection report.   Form 1176 shall be used for all 7 day inspections and inspections following storm events. The Contractor shall notify the Erosion control inspector when a storm event occurs. Failure to perform inspections on time will result in liquidated damages in accordance with subsection 208.09.</w:t>
      </w:r>
    </w:p>
    <w:p w14:paraId="07EA2856" w14:textId="77777777" w:rsidR="00EA420B" w:rsidRPr="00673E30" w:rsidRDefault="00EA420B" w:rsidP="00673E30">
      <w:pPr>
        <w:widowControl w:val="0"/>
        <w:tabs>
          <w:tab w:val="left" w:pos="900"/>
        </w:tabs>
        <w:autoSpaceDE w:val="0"/>
        <w:autoSpaceDN w:val="0"/>
        <w:spacing w:after="120"/>
        <w:ind w:left="720"/>
        <w:contextualSpacing/>
        <w:rPr>
          <w:rFonts w:ascii="Arial" w:eastAsia="Calibri" w:hAnsi="Arial" w:cs="Arial"/>
          <w:kern w:val="2"/>
          <w:highlight w:val="lightGray"/>
        </w:rPr>
      </w:pPr>
    </w:p>
    <w:p w14:paraId="3D1A27A3" w14:textId="77777777" w:rsidR="00EA420B" w:rsidRPr="00673E30" w:rsidRDefault="00EA420B" w:rsidP="00673E30">
      <w:pPr>
        <w:widowControl w:val="0"/>
        <w:tabs>
          <w:tab w:val="left" w:pos="900"/>
        </w:tabs>
        <w:autoSpaceDE w:val="0"/>
        <w:autoSpaceDN w:val="0"/>
        <w:spacing w:after="120"/>
        <w:ind w:left="1050"/>
        <w:contextualSpacing/>
        <w:rPr>
          <w:rFonts w:ascii="Arial" w:hAnsi="Arial" w:cs="Arial"/>
          <w:kern w:val="2"/>
          <w:highlight w:val="lightGray"/>
        </w:rPr>
      </w:pPr>
      <w:r w:rsidRPr="00673E30">
        <w:rPr>
          <w:rFonts w:ascii="Arial" w:eastAsia="Calibri" w:hAnsi="Arial" w:cs="Arial"/>
          <w:kern w:val="2"/>
          <w:highlight w:val="lightGray"/>
        </w:rPr>
        <w:t>Inspections</w:t>
      </w:r>
      <w:r w:rsidRPr="00673E30">
        <w:rPr>
          <w:rFonts w:ascii="Arial" w:hAnsi="Arial" w:cs="Arial"/>
          <w:kern w:val="2"/>
          <w:highlight w:val="lightGray"/>
        </w:rPr>
        <w:t xml:space="preserve"> are not required at sites when construction activities are temporarily halted, when snow cover exists over the entire site and melting conditions do not pose a risk of surface erosion. This exception shall be applicable only during the period where melting conditions do not exist, and applies to the routine 7 day and monthly regional inspections, as well as the post-storm event inspections. The following information shall be documented on Form 1176 for use of this exclusion: dates when snow cover occurred, date when construction activities ceased, and date melting conditions began. </w:t>
      </w:r>
    </w:p>
    <w:p w14:paraId="2F6F5B21" w14:textId="77777777" w:rsidR="00EA420B" w:rsidRPr="00673E30" w:rsidRDefault="00EA420B" w:rsidP="00673E30">
      <w:pPr>
        <w:widowControl w:val="0"/>
        <w:tabs>
          <w:tab w:val="left" w:pos="900"/>
        </w:tabs>
        <w:autoSpaceDE w:val="0"/>
        <w:autoSpaceDN w:val="0"/>
        <w:spacing w:after="120"/>
        <w:ind w:left="720"/>
        <w:contextualSpacing/>
        <w:rPr>
          <w:rFonts w:ascii="Arial" w:hAnsi="Arial" w:cs="Arial"/>
          <w:kern w:val="2"/>
          <w:highlight w:val="lightGray"/>
        </w:rPr>
      </w:pPr>
    </w:p>
    <w:p w14:paraId="5E07BC54" w14:textId="77777777" w:rsidR="00EA420B" w:rsidRPr="00673E30" w:rsidRDefault="00EA420B" w:rsidP="00203BF0">
      <w:pPr>
        <w:tabs>
          <w:tab w:val="left" w:pos="900"/>
        </w:tabs>
        <w:spacing w:after="120"/>
        <w:ind w:left="1050"/>
        <w:rPr>
          <w:rFonts w:ascii="Arial" w:hAnsi="Arial" w:cs="Arial"/>
          <w:kern w:val="2"/>
          <w:highlight w:val="lightGray"/>
        </w:rPr>
      </w:pPr>
      <w:r w:rsidRPr="00673E30">
        <w:rPr>
          <w:rFonts w:ascii="Arial" w:hAnsi="Arial" w:cs="Arial"/>
          <w:kern w:val="2"/>
          <w:highlight w:val="lightGray"/>
        </w:rPr>
        <w:t xml:space="preserve">The order of precedence for required inspections shall be as follows: </w:t>
      </w:r>
    </w:p>
    <w:p w14:paraId="69D0DD52" w14:textId="77777777" w:rsidR="00EA420B" w:rsidRPr="00673E30" w:rsidRDefault="00EA420B" w:rsidP="00EB11A8">
      <w:pPr>
        <w:widowControl w:val="0"/>
        <w:numPr>
          <w:ilvl w:val="1"/>
          <w:numId w:val="11"/>
        </w:numPr>
        <w:tabs>
          <w:tab w:val="left" w:pos="1440"/>
        </w:tabs>
        <w:autoSpaceDE w:val="0"/>
        <w:autoSpaceDN w:val="0"/>
        <w:spacing w:after="40"/>
        <w:ind w:left="1770"/>
        <w:contextualSpacing/>
        <w:jc w:val="both"/>
        <w:rPr>
          <w:rFonts w:ascii="Arial" w:eastAsia="Calibri" w:hAnsi="Arial" w:cs="Arial"/>
          <w:kern w:val="2"/>
          <w:highlight w:val="lightGray"/>
        </w:rPr>
      </w:pPr>
      <w:r w:rsidRPr="00673E30">
        <w:rPr>
          <w:rFonts w:ascii="Arial" w:eastAsia="Calibri" w:hAnsi="Arial" w:cs="Arial"/>
          <w:kern w:val="2"/>
          <w:highlight w:val="lightGray"/>
        </w:rPr>
        <w:t>Headquarter water quality inspections</w:t>
      </w:r>
    </w:p>
    <w:p w14:paraId="0CC787D5" w14:textId="77777777" w:rsidR="00EA420B" w:rsidRPr="00673E30" w:rsidRDefault="00EA420B" w:rsidP="00EB11A8">
      <w:pPr>
        <w:widowControl w:val="0"/>
        <w:numPr>
          <w:ilvl w:val="1"/>
          <w:numId w:val="11"/>
        </w:numPr>
        <w:tabs>
          <w:tab w:val="left" w:pos="1440"/>
        </w:tabs>
        <w:autoSpaceDE w:val="0"/>
        <w:autoSpaceDN w:val="0"/>
        <w:spacing w:after="40"/>
        <w:ind w:left="1770"/>
        <w:contextualSpacing/>
        <w:jc w:val="both"/>
        <w:rPr>
          <w:rFonts w:ascii="Arial" w:eastAsia="Calibri" w:hAnsi="Arial" w:cs="Arial"/>
          <w:kern w:val="2"/>
          <w:highlight w:val="lightGray"/>
        </w:rPr>
      </w:pPr>
      <w:r w:rsidRPr="00673E30">
        <w:rPr>
          <w:rFonts w:ascii="Arial" w:eastAsia="Calibri" w:hAnsi="Arial" w:cs="Arial"/>
          <w:kern w:val="2"/>
          <w:highlight w:val="lightGray"/>
        </w:rPr>
        <w:t>Region water quality inspections</w:t>
      </w:r>
    </w:p>
    <w:p w14:paraId="5DB29F37" w14:textId="77777777" w:rsidR="00EA420B" w:rsidRPr="00673E30" w:rsidRDefault="00EA420B" w:rsidP="00EB11A8">
      <w:pPr>
        <w:widowControl w:val="0"/>
        <w:numPr>
          <w:ilvl w:val="1"/>
          <w:numId w:val="11"/>
        </w:numPr>
        <w:tabs>
          <w:tab w:val="left" w:pos="1440"/>
        </w:tabs>
        <w:autoSpaceDE w:val="0"/>
        <w:autoSpaceDN w:val="0"/>
        <w:spacing w:after="40"/>
        <w:ind w:left="1770"/>
        <w:contextualSpacing/>
        <w:jc w:val="both"/>
        <w:rPr>
          <w:rFonts w:ascii="Arial" w:eastAsia="Calibri" w:hAnsi="Arial" w:cs="Arial"/>
          <w:kern w:val="2"/>
          <w:highlight w:val="lightGray"/>
        </w:rPr>
      </w:pPr>
      <w:r w:rsidRPr="00673E30">
        <w:rPr>
          <w:rFonts w:ascii="Arial" w:eastAsia="Calibri" w:hAnsi="Arial" w:cs="Arial"/>
          <w:kern w:val="2"/>
          <w:highlight w:val="lightGray"/>
        </w:rPr>
        <w:t>Post-storm event inspections</w:t>
      </w:r>
    </w:p>
    <w:p w14:paraId="2892DA99" w14:textId="77777777" w:rsidR="00EA420B" w:rsidRPr="00673E30" w:rsidRDefault="00EA420B" w:rsidP="00EB11A8">
      <w:pPr>
        <w:widowControl w:val="0"/>
        <w:numPr>
          <w:ilvl w:val="1"/>
          <w:numId w:val="11"/>
        </w:numPr>
        <w:tabs>
          <w:tab w:val="left" w:pos="1440"/>
        </w:tabs>
        <w:autoSpaceDE w:val="0"/>
        <w:autoSpaceDN w:val="0"/>
        <w:spacing w:after="40"/>
        <w:ind w:left="1770"/>
        <w:contextualSpacing/>
        <w:jc w:val="both"/>
        <w:rPr>
          <w:rFonts w:ascii="Arial" w:eastAsia="Calibri" w:hAnsi="Arial" w:cs="Arial"/>
          <w:kern w:val="2"/>
          <w:highlight w:val="lightGray"/>
        </w:rPr>
      </w:pPr>
      <w:r w:rsidRPr="00673E30">
        <w:rPr>
          <w:rFonts w:ascii="Arial" w:eastAsia="Calibri" w:hAnsi="Arial" w:cs="Arial"/>
          <w:kern w:val="2"/>
          <w:highlight w:val="lightGray"/>
        </w:rPr>
        <w:t>7 day inspections</w:t>
      </w:r>
    </w:p>
    <w:p w14:paraId="24D8DC5A" w14:textId="77777777" w:rsidR="00EA420B" w:rsidRPr="00673E30" w:rsidRDefault="00EA420B" w:rsidP="00203BF0">
      <w:pPr>
        <w:widowControl w:val="0"/>
        <w:tabs>
          <w:tab w:val="left" w:pos="900"/>
          <w:tab w:val="left" w:pos="1440"/>
        </w:tabs>
        <w:autoSpaceDE w:val="0"/>
        <w:autoSpaceDN w:val="0"/>
        <w:spacing w:after="40"/>
        <w:ind w:left="1770"/>
        <w:contextualSpacing/>
        <w:jc w:val="both"/>
        <w:rPr>
          <w:rFonts w:ascii="Arial" w:eastAsia="Calibri" w:hAnsi="Arial" w:cs="Arial"/>
          <w:kern w:val="2"/>
          <w:highlight w:val="lightGray"/>
        </w:rPr>
      </w:pPr>
    </w:p>
    <w:p w14:paraId="2E8A2816" w14:textId="77777777" w:rsidR="00EA420B" w:rsidRPr="00673E30" w:rsidRDefault="00EA420B" w:rsidP="00203BF0">
      <w:pPr>
        <w:tabs>
          <w:tab w:val="left" w:pos="900"/>
        </w:tabs>
        <w:spacing w:after="120"/>
        <w:ind w:left="1200"/>
        <w:rPr>
          <w:rFonts w:ascii="Arial" w:hAnsi="Arial" w:cs="Arial"/>
          <w:kern w:val="2"/>
          <w:highlight w:val="lightGray"/>
        </w:rPr>
      </w:pPr>
      <w:r w:rsidRPr="00673E30">
        <w:rPr>
          <w:rFonts w:ascii="Arial" w:hAnsi="Arial" w:cs="Arial"/>
          <w:kern w:val="2"/>
          <w:highlight w:val="lightGray"/>
        </w:rPr>
        <w:t xml:space="preserve">When one of the listed inspections is performed, the inspections listed below it need not be performed on that day if the required CDOT and Contractor personnel participated in the inspection.  </w:t>
      </w:r>
    </w:p>
    <w:p w14:paraId="0530A119" w14:textId="77777777" w:rsidR="00EA420B" w:rsidRPr="00673E30" w:rsidRDefault="00EA420B" w:rsidP="00203BF0">
      <w:pPr>
        <w:tabs>
          <w:tab w:val="left" w:pos="900"/>
        </w:tabs>
        <w:spacing w:after="120"/>
        <w:ind w:left="1200"/>
        <w:rPr>
          <w:rFonts w:ascii="Arial" w:hAnsi="Arial" w:cs="Arial"/>
          <w:kern w:val="2"/>
          <w:highlight w:val="lightGray"/>
        </w:rPr>
      </w:pPr>
      <w:r w:rsidRPr="00673E30">
        <w:rPr>
          <w:rFonts w:ascii="Arial" w:hAnsi="Arial" w:cs="Arial"/>
          <w:kern w:val="2"/>
          <w:highlight w:val="lightGray"/>
        </w:rPr>
        <w:t>For example: A 7 day inspection is not required on the same day a headquarters or Region inspection is conducted.   A sheet shall be placed in the inspections area of the SWMP Notebook to refer to the date inspection performed.</w:t>
      </w:r>
    </w:p>
    <w:p w14:paraId="35A0EC09" w14:textId="77777777" w:rsidR="00EA420B" w:rsidRPr="00673E30" w:rsidRDefault="00EA420B" w:rsidP="00EB11A8">
      <w:pPr>
        <w:numPr>
          <w:ilvl w:val="0"/>
          <w:numId w:val="10"/>
        </w:numPr>
        <w:spacing w:after="160" w:line="276" w:lineRule="auto"/>
        <w:ind w:left="1080"/>
        <w:contextualSpacing/>
        <w:rPr>
          <w:rFonts w:ascii="Arial" w:eastAsia="Calibri" w:hAnsi="Arial" w:cs="Arial"/>
          <w:highlight w:val="lightGray"/>
        </w:rPr>
      </w:pPr>
      <w:r w:rsidRPr="00673E30">
        <w:rPr>
          <w:rFonts w:ascii="Arial" w:eastAsia="Calibri" w:hAnsi="Arial" w:cs="Arial"/>
          <w:highlight w:val="lightGray"/>
        </w:rPr>
        <w:t>Follow all other agency Stormwater requirements and inspections unless a waiver or other agreement has been made.</w:t>
      </w:r>
      <w:r w:rsidRPr="00673E30">
        <w:rPr>
          <w:rFonts w:ascii="Arial" w:eastAsia="Calibri" w:hAnsi="Arial" w:cs="Arial"/>
          <w:highlight w:val="lightGray"/>
        </w:rPr>
        <w:br/>
      </w:r>
    </w:p>
    <w:p w14:paraId="798BF8B2" w14:textId="77777777" w:rsidR="00EA420B" w:rsidRPr="00673E30" w:rsidRDefault="00EA420B" w:rsidP="00EB11A8">
      <w:pPr>
        <w:numPr>
          <w:ilvl w:val="0"/>
          <w:numId w:val="10"/>
        </w:numPr>
        <w:spacing w:after="160" w:line="276" w:lineRule="auto"/>
        <w:ind w:left="1080"/>
        <w:contextualSpacing/>
        <w:rPr>
          <w:rFonts w:ascii="Arial" w:eastAsia="Calibri" w:hAnsi="Arial" w:cs="Arial"/>
          <w:highlight w:val="lightGray"/>
        </w:rPr>
      </w:pPr>
      <w:r w:rsidRPr="00673E30">
        <w:rPr>
          <w:rFonts w:ascii="Arial" w:eastAsia="Calibri" w:hAnsi="Arial" w:cs="Arial"/>
          <w:highlight w:val="lightGray"/>
        </w:rPr>
        <w:t>The ECI shall immediately report to the Contractor’s Superintendent and the SWMP Administrator the following instances of noncompliance:</w:t>
      </w:r>
      <w:r w:rsidRPr="00673E30">
        <w:rPr>
          <w:rFonts w:ascii="Arial" w:eastAsia="Calibri" w:hAnsi="Arial" w:cs="Arial"/>
          <w:highlight w:val="lightGray"/>
        </w:rPr>
        <w:br/>
      </w:r>
    </w:p>
    <w:p w14:paraId="09D0C64B" w14:textId="77777777" w:rsidR="00EA420B" w:rsidRPr="00673E30" w:rsidRDefault="00EA420B" w:rsidP="00EB11A8">
      <w:pPr>
        <w:numPr>
          <w:ilvl w:val="0"/>
          <w:numId w:val="26"/>
        </w:numPr>
        <w:spacing w:after="160" w:line="276" w:lineRule="auto"/>
        <w:ind w:hanging="180"/>
        <w:contextualSpacing/>
        <w:rPr>
          <w:rFonts w:ascii="Arial" w:eastAsia="Calibri" w:hAnsi="Arial" w:cs="Arial"/>
          <w:highlight w:val="lightGray"/>
        </w:rPr>
      </w:pPr>
      <w:r w:rsidRPr="00673E30">
        <w:rPr>
          <w:rFonts w:ascii="Arial" w:eastAsia="Calibri" w:hAnsi="Arial" w:cs="Arial"/>
          <w:highlight w:val="lightGray"/>
        </w:rPr>
        <w:t>Noncompliance which may endanger health or the environment;</w:t>
      </w:r>
    </w:p>
    <w:p w14:paraId="2953E804" w14:textId="77777777" w:rsidR="00EA420B" w:rsidRPr="00673E30" w:rsidRDefault="00EA420B" w:rsidP="00EB11A8">
      <w:pPr>
        <w:numPr>
          <w:ilvl w:val="0"/>
          <w:numId w:val="26"/>
        </w:numPr>
        <w:spacing w:after="160" w:line="276" w:lineRule="auto"/>
        <w:ind w:hanging="180"/>
        <w:contextualSpacing/>
        <w:rPr>
          <w:rFonts w:ascii="Arial" w:eastAsia="Calibri" w:hAnsi="Arial" w:cs="Arial"/>
          <w:highlight w:val="lightGray"/>
        </w:rPr>
      </w:pPr>
      <w:r w:rsidRPr="00673E30">
        <w:rPr>
          <w:rFonts w:ascii="Arial" w:eastAsia="Calibri" w:hAnsi="Arial" w:cs="Arial"/>
          <w:highlight w:val="lightGray"/>
        </w:rPr>
        <w:t>Spills or discharge of hazardous substance or oil which may cause pollution of waters of the State;</w:t>
      </w:r>
    </w:p>
    <w:p w14:paraId="12F8A0D8" w14:textId="77777777" w:rsidR="00EA420B" w:rsidRPr="00673E30" w:rsidRDefault="00EA420B" w:rsidP="00EB11A8">
      <w:pPr>
        <w:numPr>
          <w:ilvl w:val="0"/>
          <w:numId w:val="26"/>
        </w:numPr>
        <w:spacing w:after="160" w:line="276" w:lineRule="auto"/>
        <w:ind w:hanging="180"/>
        <w:contextualSpacing/>
        <w:rPr>
          <w:rFonts w:ascii="Arial" w:eastAsia="Calibri" w:hAnsi="Arial" w:cs="Arial"/>
          <w:highlight w:val="lightGray"/>
        </w:rPr>
      </w:pPr>
      <w:r w:rsidRPr="00673E30">
        <w:rPr>
          <w:rFonts w:ascii="Arial" w:eastAsia="Calibri" w:hAnsi="Arial" w:cs="Arial"/>
          <w:highlight w:val="lightGray"/>
        </w:rPr>
        <w:t>Discharge of stormwater which may cause an exceedance of a water quality standard.</w:t>
      </w:r>
    </w:p>
    <w:p w14:paraId="673F4B91" w14:textId="77777777" w:rsidR="00EA420B" w:rsidRPr="00673E30" w:rsidRDefault="00EA420B" w:rsidP="00EB11A8">
      <w:pPr>
        <w:numPr>
          <w:ilvl w:val="0"/>
          <w:numId w:val="26"/>
        </w:numPr>
        <w:spacing w:after="160" w:line="276" w:lineRule="auto"/>
        <w:ind w:hanging="180"/>
        <w:contextualSpacing/>
        <w:rPr>
          <w:rFonts w:ascii="Arial" w:eastAsia="Calibri" w:hAnsi="Arial" w:cs="Arial"/>
          <w:highlight w:val="lightGray"/>
        </w:rPr>
      </w:pPr>
      <w:r w:rsidRPr="00673E30">
        <w:rPr>
          <w:rFonts w:ascii="Arial" w:eastAsia="Calibri" w:hAnsi="Arial" w:cs="Arial"/>
          <w:highlight w:val="lightGray"/>
        </w:rPr>
        <w:t>Upset conditions that occur on site.</w:t>
      </w:r>
      <w:r w:rsidRPr="00673E30">
        <w:rPr>
          <w:rFonts w:ascii="Arial" w:eastAsia="Calibri" w:hAnsi="Arial" w:cs="Arial"/>
          <w:highlight w:val="lightGray"/>
        </w:rPr>
        <w:br/>
      </w:r>
    </w:p>
    <w:p w14:paraId="0242F65C" w14:textId="77777777" w:rsidR="00EA420B" w:rsidRPr="00673E30" w:rsidRDefault="00EA420B" w:rsidP="00EB11A8">
      <w:pPr>
        <w:numPr>
          <w:ilvl w:val="0"/>
          <w:numId w:val="10"/>
        </w:numPr>
        <w:spacing w:after="160" w:line="276" w:lineRule="auto"/>
        <w:ind w:left="1080"/>
        <w:contextualSpacing/>
        <w:rPr>
          <w:rFonts w:ascii="Arial" w:hAnsi="Arial" w:cs="Arial"/>
          <w:kern w:val="2"/>
          <w:highlight w:val="lightGray"/>
        </w:rPr>
      </w:pPr>
      <w:r w:rsidRPr="00673E30">
        <w:rPr>
          <w:rFonts w:ascii="Arial" w:eastAsia="Calibri" w:hAnsi="Arial" w:cs="Arial"/>
          <w:highlight w:val="lightGray"/>
        </w:rPr>
        <w:lastRenderedPageBreak/>
        <w:t>Spills</w:t>
      </w:r>
      <w:r w:rsidRPr="00673E30">
        <w:rPr>
          <w:rFonts w:ascii="Arial" w:hAnsi="Arial" w:cs="Arial"/>
          <w:kern w:val="2"/>
          <w:highlight w:val="lightGray"/>
        </w:rPr>
        <w:t xml:space="preserve">, leaks, or overflows that result in the discharge of pollutants shall be documented on the Form 1176 by the ECI.  The ECI shall record the time and date, weather conditions, reasons for spill, and how it was remediated.    </w:t>
      </w:r>
    </w:p>
    <w:p w14:paraId="5DF1E47D" w14:textId="77777777" w:rsidR="00EA420B" w:rsidRPr="005B6070" w:rsidRDefault="00EA420B" w:rsidP="00EA420B">
      <w:pPr>
        <w:spacing w:after="160" w:line="276" w:lineRule="auto"/>
        <w:contextualSpacing/>
        <w:rPr>
          <w:rFonts w:ascii="Arial" w:hAnsi="Arial" w:cs="Arial"/>
          <w:kern w:val="2"/>
        </w:rPr>
      </w:pPr>
    </w:p>
    <w:p w14:paraId="23D76AAD" w14:textId="77777777" w:rsidR="00EA420B" w:rsidRPr="000B049C" w:rsidRDefault="00EA420B" w:rsidP="004244A7">
      <w:pPr>
        <w:tabs>
          <w:tab w:val="left" w:pos="360"/>
        </w:tabs>
        <w:spacing w:after="120"/>
        <w:ind w:left="360" w:hanging="360"/>
        <w:rPr>
          <w:rFonts w:ascii="Arial" w:hAnsi="Arial" w:cs="Arial"/>
          <w:kern w:val="2"/>
        </w:rPr>
      </w:pPr>
      <w:r w:rsidRPr="000B049C">
        <w:rPr>
          <w:rFonts w:ascii="Arial" w:hAnsi="Arial" w:cs="Arial"/>
          <w:kern w:val="2"/>
        </w:rPr>
        <w:t>(d)</w:t>
      </w:r>
      <w:r w:rsidRPr="000B049C">
        <w:rPr>
          <w:rFonts w:ascii="Arial" w:hAnsi="Arial" w:cs="Arial"/>
          <w:kern w:val="2"/>
        </w:rPr>
        <w:tab/>
      </w:r>
      <w:r w:rsidRPr="000B049C">
        <w:rPr>
          <w:rFonts w:ascii="Arial" w:hAnsi="Arial" w:cs="Arial"/>
          <w:i/>
          <w:kern w:val="2"/>
        </w:rPr>
        <w:t>Documentation Available on the Project.</w:t>
      </w:r>
      <w:r w:rsidRPr="000B049C">
        <w:rPr>
          <w:rFonts w:ascii="Arial" w:hAnsi="Arial" w:cs="Arial"/>
          <w:kern w:val="2"/>
        </w:rPr>
        <w:t xml:space="preserve">  The following Contract documents and references will be made available for reference at the CDOT field office during construction</w:t>
      </w:r>
      <w:r>
        <w:rPr>
          <w:rFonts w:ascii="Arial" w:hAnsi="Arial" w:cs="Arial"/>
          <w:kern w:val="2"/>
        </w:rPr>
        <w:t>:</w:t>
      </w:r>
    </w:p>
    <w:p w14:paraId="1A244278" w14:textId="77777777" w:rsidR="00EA420B" w:rsidRPr="000F51E4"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0F51E4">
        <w:rPr>
          <w:rFonts w:ascii="Arial" w:hAnsi="Arial" w:cs="Arial"/>
          <w:kern w:val="2"/>
          <w:sz w:val="20"/>
          <w:szCs w:val="20"/>
        </w:rPr>
        <w:t>SWMP Notebook.  The Engineer will provide a SWMP Notebook</w:t>
      </w:r>
      <w:r w:rsidRPr="000F51E4">
        <w:rPr>
          <w:rFonts w:ascii="Arial" w:hAnsi="Arial" w:cs="Arial"/>
          <w:bCs/>
          <w:kern w:val="2"/>
          <w:sz w:val="20"/>
          <w:szCs w:val="20"/>
        </w:rPr>
        <w:t xml:space="preserve"> at the Preconstruction Conference</w:t>
      </w:r>
      <w:r w:rsidRPr="000F51E4">
        <w:rPr>
          <w:rFonts w:ascii="Arial" w:hAnsi="Arial" w:cs="Arial"/>
          <w:kern w:val="2"/>
          <w:sz w:val="20"/>
          <w:szCs w:val="20"/>
        </w:rPr>
        <w:t xml:space="preserve">, which is and shall remain the property of CDOT. CDOT will initially provide the documentation for the first </w:t>
      </w:r>
      <w:r>
        <w:rPr>
          <w:rFonts w:ascii="Arial" w:hAnsi="Arial" w:cs="Arial"/>
          <w:kern w:val="2"/>
          <w:sz w:val="20"/>
          <w:szCs w:val="20"/>
        </w:rPr>
        <w:t>four</w:t>
      </w:r>
      <w:r w:rsidRPr="000F51E4">
        <w:rPr>
          <w:rFonts w:ascii="Arial" w:hAnsi="Arial" w:cs="Arial"/>
          <w:kern w:val="2"/>
          <w:sz w:val="20"/>
          <w:szCs w:val="20"/>
        </w:rPr>
        <w:t xml:space="preserve"> items when available.  The Contractor shall provide the contents required for items </w:t>
      </w:r>
      <w:r>
        <w:rPr>
          <w:rFonts w:ascii="Arial" w:hAnsi="Arial" w:cs="Arial"/>
          <w:kern w:val="2"/>
          <w:sz w:val="20"/>
          <w:szCs w:val="20"/>
        </w:rPr>
        <w:t>(</w:t>
      </w:r>
      <w:r w:rsidRPr="000F51E4">
        <w:rPr>
          <w:rFonts w:ascii="Arial" w:hAnsi="Arial" w:cs="Arial"/>
          <w:kern w:val="2"/>
          <w:sz w:val="20"/>
          <w:szCs w:val="20"/>
        </w:rPr>
        <w:t>5</w:t>
      </w:r>
      <w:r>
        <w:rPr>
          <w:rFonts w:ascii="Arial" w:hAnsi="Arial" w:cs="Arial"/>
          <w:kern w:val="2"/>
          <w:sz w:val="20"/>
          <w:szCs w:val="20"/>
        </w:rPr>
        <w:t>)</w:t>
      </w:r>
      <w:r w:rsidRPr="000F51E4">
        <w:rPr>
          <w:rFonts w:ascii="Arial" w:hAnsi="Arial" w:cs="Arial"/>
          <w:kern w:val="2"/>
          <w:sz w:val="20"/>
          <w:szCs w:val="20"/>
        </w:rPr>
        <w:t xml:space="preserve"> through </w:t>
      </w:r>
      <w:r>
        <w:rPr>
          <w:rFonts w:ascii="Arial" w:hAnsi="Arial" w:cs="Arial"/>
          <w:kern w:val="2"/>
          <w:sz w:val="20"/>
          <w:szCs w:val="20"/>
        </w:rPr>
        <w:t>(</w:t>
      </w:r>
      <w:r>
        <w:rPr>
          <w:rFonts w:ascii="Arial" w:hAnsi="Arial" w:cs="Arial"/>
          <w:bCs/>
          <w:kern w:val="2"/>
          <w:sz w:val="20"/>
          <w:szCs w:val="20"/>
        </w:rPr>
        <w:t>19)</w:t>
      </w:r>
      <w:r w:rsidRPr="000F51E4">
        <w:rPr>
          <w:rFonts w:ascii="Arial" w:hAnsi="Arial" w:cs="Arial"/>
          <w:kern w:val="2"/>
          <w:sz w:val="20"/>
          <w:szCs w:val="20"/>
        </w:rPr>
        <w:t>.  The notebook shall be stored in the CDOT field office or at another on-site location approved by the Engineer.</w:t>
      </w:r>
      <w:r>
        <w:rPr>
          <w:rFonts w:ascii="Arial" w:hAnsi="Arial" w:cs="Arial"/>
          <w:kern w:val="2"/>
          <w:sz w:val="20"/>
          <w:szCs w:val="20"/>
        </w:rPr>
        <w:t xml:space="preserve"> </w:t>
      </w:r>
      <w:r w:rsidRPr="000F51E4">
        <w:rPr>
          <w:rFonts w:ascii="Arial" w:hAnsi="Arial" w:cs="Arial"/>
          <w:kern w:val="2"/>
          <w:sz w:val="20"/>
          <w:szCs w:val="20"/>
        </w:rPr>
        <w:t xml:space="preserve">The </w:t>
      </w:r>
      <w:r>
        <w:rPr>
          <w:rFonts w:ascii="Arial" w:hAnsi="Arial" w:cs="Arial"/>
          <w:kern w:val="2"/>
          <w:sz w:val="20"/>
          <w:szCs w:val="20"/>
        </w:rPr>
        <w:t xml:space="preserve">SWMP Administrator </w:t>
      </w:r>
      <w:r w:rsidRPr="000F51E4">
        <w:rPr>
          <w:rFonts w:ascii="Arial" w:hAnsi="Arial" w:cs="Arial"/>
          <w:kern w:val="2"/>
          <w:sz w:val="20"/>
          <w:szCs w:val="20"/>
        </w:rPr>
        <w:t xml:space="preserve">shall modify and update the notebook as needed to reflect actual site conditions, </w:t>
      </w:r>
      <w:r>
        <w:rPr>
          <w:rFonts w:ascii="Arial" w:hAnsi="Arial" w:cs="Arial"/>
          <w:kern w:val="2"/>
          <w:sz w:val="20"/>
          <w:szCs w:val="20"/>
        </w:rPr>
        <w:t>prior to or as soon as practicable but in no case more than 72 hours after the change</w:t>
      </w:r>
      <w:r w:rsidRPr="000F51E4">
        <w:rPr>
          <w:rFonts w:ascii="Arial" w:hAnsi="Arial" w:cs="Arial"/>
          <w:kern w:val="2"/>
          <w:sz w:val="20"/>
          <w:szCs w:val="20"/>
        </w:rPr>
        <w:t xml:space="preserve">. The following Contract documents and reports shall be kept, maintained, and updated in the notebook under the appropriate items by the </w:t>
      </w:r>
      <w:r>
        <w:rPr>
          <w:rFonts w:ascii="Arial" w:hAnsi="Arial" w:cs="Arial"/>
          <w:kern w:val="2"/>
          <w:sz w:val="20"/>
          <w:szCs w:val="20"/>
        </w:rPr>
        <w:t>SWMP Administrator</w:t>
      </w:r>
      <w:r w:rsidRPr="000F51E4">
        <w:rPr>
          <w:rFonts w:ascii="Arial" w:hAnsi="Arial" w:cs="Arial"/>
          <w:bCs/>
          <w:kern w:val="2"/>
          <w:sz w:val="20"/>
          <w:szCs w:val="20"/>
        </w:rPr>
        <w:t xml:space="preserve">:  </w:t>
      </w:r>
      <w:r w:rsidRPr="000F51E4">
        <w:rPr>
          <w:rFonts w:ascii="Arial" w:hAnsi="Arial" w:cs="Arial"/>
          <w:bCs/>
          <w:kern w:val="2"/>
          <w:sz w:val="20"/>
          <w:szCs w:val="20"/>
        </w:rPr>
        <w:br/>
      </w:r>
    </w:p>
    <w:p w14:paraId="7C16C457" w14:textId="77777777" w:rsidR="00EA420B" w:rsidRPr="000F51E4"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Pr>
          <w:rFonts w:ascii="Arial" w:hAnsi="Arial" w:cs="Arial"/>
          <w:kern w:val="2"/>
          <w:sz w:val="20"/>
          <w:szCs w:val="20"/>
        </w:rPr>
        <w:t xml:space="preserve">SWMP Plan Sheets - </w:t>
      </w:r>
      <w:r w:rsidRPr="000F51E4">
        <w:rPr>
          <w:rFonts w:ascii="Arial" w:hAnsi="Arial" w:cs="Arial"/>
          <w:kern w:val="2"/>
          <w:sz w:val="20"/>
          <w:szCs w:val="20"/>
        </w:rPr>
        <w:t>Notes, tabulation, sequence of major activities, area of disturbance, existing soil data, existing vegetation percent cover, potential pollutant sources, receiving water, non stormwater discharges and environmental impacts.</w:t>
      </w:r>
      <w:r>
        <w:rPr>
          <w:rFonts w:ascii="Arial" w:hAnsi="Arial" w:cs="Arial"/>
          <w:kern w:val="2"/>
          <w:sz w:val="20"/>
          <w:szCs w:val="20"/>
        </w:rPr>
        <w:br/>
      </w:r>
    </w:p>
    <w:p w14:paraId="10773A24" w14:textId="77777777" w:rsidR="00EA420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0F51E4">
        <w:rPr>
          <w:rFonts w:ascii="Arial" w:hAnsi="Arial" w:cs="Arial"/>
          <w:kern w:val="2"/>
          <w:sz w:val="20"/>
          <w:szCs w:val="20"/>
        </w:rPr>
        <w:t>Site Map and Plan Title Sheet</w:t>
      </w:r>
      <w:r w:rsidRPr="000F51E4">
        <w:rPr>
          <w:rFonts w:ascii="Arial" w:hAnsi="Arial" w:cs="Arial"/>
          <w:i/>
          <w:kern w:val="2"/>
          <w:sz w:val="20"/>
          <w:szCs w:val="20"/>
        </w:rPr>
        <w:t xml:space="preserve"> -</w:t>
      </w:r>
      <w:r w:rsidRPr="000F51E4">
        <w:rPr>
          <w:rFonts w:ascii="Arial" w:hAnsi="Arial" w:cs="Arial"/>
          <w:kern w:val="2"/>
          <w:sz w:val="20"/>
          <w:szCs w:val="20"/>
        </w:rPr>
        <w:t xml:space="preserve">   Construction site boundaries,  ground surface disturbance, </w:t>
      </w:r>
      <w:r>
        <w:rPr>
          <w:rFonts w:ascii="Arial" w:hAnsi="Arial" w:cs="Arial"/>
          <w:kern w:val="2"/>
          <w:sz w:val="20"/>
          <w:szCs w:val="20"/>
        </w:rPr>
        <w:t>limits</w:t>
      </w:r>
      <w:r w:rsidRPr="000F51E4">
        <w:rPr>
          <w:rFonts w:ascii="Arial" w:hAnsi="Arial" w:cs="Arial"/>
          <w:kern w:val="2"/>
          <w:sz w:val="20"/>
          <w:szCs w:val="20"/>
        </w:rPr>
        <w:t xml:space="preserve"> of cut and fill, flow arrows, structural BMPs, non-structural BMPs, Springs, Streams, Wetlands and surface water.  Also included on the sheets is the protection of trees, shrubs and cultural resources.</w:t>
      </w:r>
      <w:r>
        <w:rPr>
          <w:rFonts w:ascii="Arial" w:hAnsi="Arial" w:cs="Arial"/>
          <w:kern w:val="2"/>
          <w:sz w:val="20"/>
          <w:szCs w:val="20"/>
        </w:rPr>
        <w:br/>
      </w:r>
    </w:p>
    <w:p w14:paraId="48FE265C" w14:textId="77777777" w:rsidR="00EA420B" w:rsidRPr="000F51E4"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0F51E4">
        <w:rPr>
          <w:rFonts w:ascii="Arial" w:hAnsi="Arial" w:cs="Arial"/>
          <w:kern w:val="2"/>
          <w:sz w:val="20"/>
          <w:szCs w:val="20"/>
        </w:rPr>
        <w:t xml:space="preserve">Specifications -   </w:t>
      </w:r>
      <w:r>
        <w:rPr>
          <w:rFonts w:ascii="Arial" w:hAnsi="Arial" w:cs="Arial"/>
          <w:kern w:val="2"/>
          <w:sz w:val="20"/>
          <w:szCs w:val="20"/>
        </w:rPr>
        <w:t>Standard and Project special provisions related to Stormwater and Erosion Control.</w:t>
      </w:r>
      <w:r>
        <w:rPr>
          <w:rFonts w:ascii="Arial" w:hAnsi="Arial" w:cs="Arial"/>
          <w:kern w:val="2"/>
          <w:sz w:val="20"/>
          <w:szCs w:val="20"/>
        </w:rPr>
        <w:br/>
      </w:r>
    </w:p>
    <w:p w14:paraId="59126280"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Standard Plan</w:t>
      </w:r>
      <w:r>
        <w:rPr>
          <w:rFonts w:ascii="Arial" w:hAnsi="Arial" w:cs="Arial"/>
          <w:kern w:val="2"/>
          <w:sz w:val="20"/>
          <w:szCs w:val="20"/>
        </w:rPr>
        <w:t>s</w:t>
      </w:r>
      <w:r w:rsidRPr="00CD364B">
        <w:rPr>
          <w:rFonts w:ascii="Arial" w:hAnsi="Arial" w:cs="Arial"/>
          <w:kern w:val="2"/>
          <w:sz w:val="20"/>
          <w:szCs w:val="20"/>
        </w:rPr>
        <w:t xml:space="preserve"> M-208-1</w:t>
      </w:r>
      <w:r>
        <w:rPr>
          <w:rFonts w:ascii="Arial" w:hAnsi="Arial" w:cs="Arial"/>
          <w:kern w:val="2"/>
          <w:sz w:val="20"/>
          <w:szCs w:val="20"/>
        </w:rPr>
        <w:t xml:space="preserve">, </w:t>
      </w:r>
      <w:r w:rsidRPr="0027476B">
        <w:rPr>
          <w:rFonts w:ascii="Arial" w:hAnsi="Arial" w:cs="Arial"/>
          <w:kern w:val="2"/>
          <w:sz w:val="20"/>
          <w:szCs w:val="20"/>
        </w:rPr>
        <w:t>M-216-1 and M-615-1</w:t>
      </w:r>
      <w:r w:rsidRPr="00CD364B">
        <w:rPr>
          <w:rFonts w:ascii="Arial" w:hAnsi="Arial" w:cs="Arial"/>
          <w:kern w:val="2"/>
          <w:sz w:val="20"/>
          <w:szCs w:val="20"/>
        </w:rPr>
        <w:br/>
      </w:r>
    </w:p>
    <w:p w14:paraId="3159A27D" w14:textId="77777777" w:rsidR="00EA420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 xml:space="preserve">BMP Details not in </w:t>
      </w:r>
      <w:r>
        <w:rPr>
          <w:rFonts w:ascii="Arial" w:hAnsi="Arial" w:cs="Arial"/>
          <w:kern w:val="2"/>
          <w:sz w:val="20"/>
          <w:szCs w:val="20"/>
        </w:rPr>
        <w:t xml:space="preserve">Standard Plan </w:t>
      </w:r>
      <w:r w:rsidRPr="00CD364B">
        <w:rPr>
          <w:rFonts w:ascii="Arial" w:hAnsi="Arial" w:cs="Arial"/>
          <w:kern w:val="2"/>
          <w:sz w:val="20"/>
          <w:szCs w:val="20"/>
        </w:rPr>
        <w:t xml:space="preserve">M-208-1 -   </w:t>
      </w:r>
      <w:r>
        <w:rPr>
          <w:rFonts w:ascii="Arial" w:hAnsi="Arial" w:cs="Arial"/>
          <w:kern w:val="2"/>
          <w:sz w:val="20"/>
          <w:szCs w:val="20"/>
        </w:rPr>
        <w:t>Non-standard details.</w:t>
      </w:r>
      <w:r>
        <w:rPr>
          <w:rFonts w:ascii="Arial" w:hAnsi="Arial" w:cs="Arial"/>
          <w:kern w:val="2"/>
          <w:sz w:val="20"/>
          <w:szCs w:val="20"/>
        </w:rPr>
        <w:br/>
      </w:r>
    </w:p>
    <w:p w14:paraId="56BB7505"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 xml:space="preserve">Weekly meeting </w:t>
      </w:r>
      <w:r>
        <w:rPr>
          <w:rFonts w:ascii="Arial" w:hAnsi="Arial" w:cs="Arial"/>
          <w:kern w:val="2"/>
          <w:sz w:val="20"/>
          <w:szCs w:val="20"/>
        </w:rPr>
        <w:t>sign in sheet</w:t>
      </w:r>
      <w:r w:rsidRPr="00CD364B">
        <w:rPr>
          <w:rFonts w:ascii="Arial" w:hAnsi="Arial" w:cs="Arial"/>
          <w:kern w:val="2"/>
          <w:sz w:val="20"/>
          <w:szCs w:val="20"/>
        </w:rPr>
        <w:t>.</w:t>
      </w:r>
      <w:r w:rsidRPr="00CD364B">
        <w:rPr>
          <w:rFonts w:ascii="Arial" w:hAnsi="Arial" w:cs="Arial"/>
          <w:kern w:val="2"/>
          <w:sz w:val="20"/>
          <w:szCs w:val="20"/>
        </w:rPr>
        <w:br/>
      </w:r>
    </w:p>
    <w:p w14:paraId="708511F6"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Calendar of Inspections -</w:t>
      </w:r>
      <w:r>
        <w:rPr>
          <w:rFonts w:ascii="Arial" w:hAnsi="Arial" w:cs="Arial"/>
          <w:b/>
          <w:kern w:val="2"/>
          <w:sz w:val="20"/>
          <w:szCs w:val="20"/>
        </w:rPr>
        <w:t xml:space="preserve"> </w:t>
      </w:r>
      <w:r w:rsidRPr="00CD364B">
        <w:rPr>
          <w:rFonts w:ascii="Arial" w:hAnsi="Arial" w:cs="Arial"/>
          <w:kern w:val="2"/>
          <w:sz w:val="20"/>
          <w:szCs w:val="20"/>
        </w:rPr>
        <w:t>Calendar of inspections marking when all inspections take place.</w:t>
      </w:r>
      <w:r w:rsidRPr="00CD364B">
        <w:rPr>
          <w:rFonts w:ascii="Arial" w:hAnsi="Arial" w:cs="Arial"/>
          <w:kern w:val="2"/>
          <w:sz w:val="20"/>
          <w:szCs w:val="20"/>
        </w:rPr>
        <w:br/>
      </w:r>
    </w:p>
    <w:p w14:paraId="3C0EFFB5"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Pr>
          <w:rFonts w:ascii="Arial" w:hAnsi="Arial" w:cs="Arial"/>
          <w:kern w:val="2"/>
          <w:sz w:val="20"/>
          <w:szCs w:val="20"/>
        </w:rPr>
        <w:t xml:space="preserve">Form 1176 </w:t>
      </w:r>
      <w:r w:rsidRPr="00CD364B">
        <w:rPr>
          <w:rFonts w:ascii="Arial" w:hAnsi="Arial" w:cs="Arial"/>
          <w:kern w:val="2"/>
          <w:sz w:val="20"/>
          <w:szCs w:val="20"/>
        </w:rPr>
        <w:t xml:space="preserve"> </w:t>
      </w:r>
      <w:r>
        <w:rPr>
          <w:rFonts w:ascii="Arial" w:hAnsi="Arial" w:cs="Arial"/>
          <w:kern w:val="2"/>
          <w:sz w:val="20"/>
          <w:szCs w:val="20"/>
        </w:rPr>
        <w:t>– Weekly meeting notes and inspection report</w:t>
      </w:r>
      <w:r w:rsidRPr="00CD364B">
        <w:rPr>
          <w:rFonts w:ascii="Arial" w:hAnsi="Arial" w:cs="Arial"/>
          <w:kern w:val="2"/>
          <w:sz w:val="20"/>
          <w:szCs w:val="20"/>
        </w:rPr>
        <w:br/>
      </w:r>
    </w:p>
    <w:p w14:paraId="2674879D"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 xml:space="preserve">Region and Headquarter Water Quality Reports and Form 105(s) relating to Water Quality. </w:t>
      </w:r>
      <w:r w:rsidRPr="00CD364B">
        <w:rPr>
          <w:rFonts w:ascii="Arial" w:hAnsi="Arial" w:cs="Arial"/>
          <w:kern w:val="2"/>
          <w:sz w:val="20"/>
          <w:szCs w:val="20"/>
        </w:rPr>
        <w:br/>
      </w:r>
    </w:p>
    <w:p w14:paraId="5F83691A"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Description of Inspection and Maintenance Methods - Description of inspection and maintenance methods implemented at the site to maintain all BMPs identified in the SWMP and Items not addressed in the design</w:t>
      </w:r>
      <w:r w:rsidRPr="00CD364B">
        <w:rPr>
          <w:rFonts w:ascii="Arial" w:hAnsi="Arial" w:cs="Arial"/>
          <w:kern w:val="2"/>
          <w:sz w:val="20"/>
          <w:szCs w:val="20"/>
        </w:rPr>
        <w:br/>
      </w:r>
    </w:p>
    <w:p w14:paraId="4F63E6D5"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Spill Response Plan - Reports of reportable spills submitted to CDPHE</w:t>
      </w:r>
      <w:r w:rsidRPr="00CD364B">
        <w:rPr>
          <w:rFonts w:ascii="Arial" w:hAnsi="Arial" w:cs="Arial"/>
          <w:kern w:val="2"/>
          <w:sz w:val="20"/>
          <w:szCs w:val="20"/>
        </w:rPr>
        <w:br/>
      </w:r>
    </w:p>
    <w:p w14:paraId="469B51CB"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List and Evaluation of Potential Pollutants - List of potential pollutants as described in subsection 107.25 and approved Method Statement for Containing Pollutant Byproducts.</w:t>
      </w:r>
      <w:r w:rsidRPr="00CD364B">
        <w:rPr>
          <w:rFonts w:ascii="Arial" w:hAnsi="Arial" w:cs="Arial"/>
          <w:kern w:val="2"/>
          <w:sz w:val="20"/>
          <w:szCs w:val="20"/>
        </w:rPr>
        <w:br/>
      </w:r>
    </w:p>
    <w:p w14:paraId="4F9DBF79"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Other Correspondence, including agreements with other MS4s. and or miscellaneous documentation</w:t>
      </w:r>
      <w:r w:rsidRPr="00CD364B">
        <w:rPr>
          <w:rFonts w:ascii="Arial" w:hAnsi="Arial" w:cs="Arial"/>
          <w:kern w:val="2"/>
          <w:sz w:val="20"/>
          <w:szCs w:val="20"/>
        </w:rPr>
        <w:br/>
      </w:r>
    </w:p>
    <w:p w14:paraId="71C75FEB"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Pr>
          <w:rFonts w:ascii="Arial" w:hAnsi="Arial" w:cs="Arial"/>
          <w:kern w:val="2"/>
          <w:sz w:val="20"/>
          <w:szCs w:val="20"/>
        </w:rPr>
        <w:t>TECS</w:t>
      </w:r>
      <w:r w:rsidRPr="00CD364B">
        <w:rPr>
          <w:rFonts w:ascii="Arial" w:hAnsi="Arial" w:cs="Arial"/>
          <w:kern w:val="2"/>
          <w:sz w:val="20"/>
          <w:szCs w:val="20"/>
        </w:rPr>
        <w:t xml:space="preserve"> Certification</w:t>
      </w:r>
      <w:r>
        <w:rPr>
          <w:rFonts w:ascii="Arial" w:hAnsi="Arial" w:cs="Arial"/>
          <w:kern w:val="2"/>
          <w:sz w:val="20"/>
          <w:szCs w:val="20"/>
        </w:rPr>
        <w:t>s</w:t>
      </w:r>
      <w:r w:rsidRPr="00CD364B">
        <w:rPr>
          <w:rFonts w:ascii="Arial" w:hAnsi="Arial" w:cs="Arial"/>
          <w:kern w:val="2"/>
          <w:sz w:val="20"/>
          <w:szCs w:val="20"/>
        </w:rPr>
        <w:t xml:space="preserve"> </w:t>
      </w:r>
      <w:r>
        <w:rPr>
          <w:rFonts w:ascii="Arial" w:hAnsi="Arial" w:cs="Arial"/>
          <w:kern w:val="2"/>
          <w:sz w:val="20"/>
          <w:szCs w:val="20"/>
        </w:rPr>
        <w:t xml:space="preserve">of the SWMP Administrator and all ECIs, </w:t>
      </w:r>
      <w:r w:rsidRPr="00CD364B">
        <w:rPr>
          <w:rFonts w:ascii="Arial" w:hAnsi="Arial" w:cs="Arial"/>
          <w:kern w:val="2"/>
          <w:sz w:val="20"/>
          <w:szCs w:val="20"/>
        </w:rPr>
        <w:t>keep current through the life of the project.</w:t>
      </w:r>
      <w:r>
        <w:rPr>
          <w:rFonts w:ascii="Arial" w:hAnsi="Arial" w:cs="Arial"/>
          <w:kern w:val="2"/>
          <w:sz w:val="20"/>
          <w:szCs w:val="20"/>
        </w:rPr>
        <w:br/>
      </w:r>
    </w:p>
    <w:p w14:paraId="08B7A7D8"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 xml:space="preserve">Environmental Pre-construction Conference – Conference agenda with a certification of understanding of the terms and conditions of the CDPS-SCP and SWMP.  The certification shall be signed by all attendees.  A certification shall also be signed by all attendees of meetings held for new subcontractors beginning work on the project that could adversely affect water quality after the Environmental </w:t>
      </w:r>
      <w:r>
        <w:rPr>
          <w:rFonts w:ascii="Arial" w:hAnsi="Arial" w:cs="Arial"/>
          <w:kern w:val="2"/>
          <w:sz w:val="20"/>
          <w:szCs w:val="20"/>
        </w:rPr>
        <w:t>Pre-construction</w:t>
      </w:r>
      <w:r w:rsidRPr="00CD364B">
        <w:rPr>
          <w:rFonts w:ascii="Arial" w:hAnsi="Arial" w:cs="Arial"/>
          <w:kern w:val="2"/>
          <w:sz w:val="20"/>
          <w:szCs w:val="20"/>
        </w:rPr>
        <w:t xml:space="preserve"> Conference has been held.</w:t>
      </w:r>
      <w:r w:rsidRPr="00CD364B">
        <w:rPr>
          <w:rFonts w:ascii="Arial" w:hAnsi="Arial" w:cs="Arial"/>
          <w:kern w:val="2"/>
          <w:sz w:val="20"/>
          <w:szCs w:val="20"/>
        </w:rPr>
        <w:br/>
      </w:r>
    </w:p>
    <w:p w14:paraId="08AECB7C"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All Project Environmental Permits - All project environmental permits and associated applications and certifications, including, CDPS-SCP, Senate Bill 40, USACE 404,</w:t>
      </w:r>
      <w:r>
        <w:rPr>
          <w:rFonts w:ascii="Arial" w:hAnsi="Arial" w:cs="Arial"/>
          <w:kern w:val="2"/>
          <w:sz w:val="20"/>
          <w:szCs w:val="20"/>
        </w:rPr>
        <w:t xml:space="preserve"> </w:t>
      </w:r>
      <w:r w:rsidRPr="00CD364B">
        <w:rPr>
          <w:rFonts w:ascii="Arial" w:hAnsi="Arial" w:cs="Arial"/>
          <w:sz w:val="20"/>
          <w:szCs w:val="20"/>
        </w:rPr>
        <w:t>temporary stream crossings</w:t>
      </w:r>
      <w:r>
        <w:rPr>
          <w:rFonts w:ascii="Arial" w:hAnsi="Arial" w:cs="Arial"/>
          <w:sz w:val="20"/>
          <w:szCs w:val="20"/>
        </w:rPr>
        <w:t>,</w:t>
      </w:r>
      <w:r w:rsidRPr="00ED5C4D">
        <w:rPr>
          <w:rFonts w:ascii="Arial" w:hAnsi="Arial"/>
          <w:sz w:val="20"/>
        </w:rPr>
        <w:t xml:space="preserve"> </w:t>
      </w:r>
      <w:r w:rsidRPr="00CD364B">
        <w:rPr>
          <w:rFonts w:ascii="Arial" w:hAnsi="Arial" w:cs="Arial"/>
          <w:kern w:val="2"/>
          <w:sz w:val="20"/>
          <w:szCs w:val="20"/>
        </w:rPr>
        <w:t>dewatering,</w:t>
      </w:r>
      <w:r>
        <w:rPr>
          <w:rFonts w:ascii="Arial" w:hAnsi="Arial" w:cs="Arial"/>
          <w:kern w:val="2"/>
          <w:sz w:val="20"/>
          <w:szCs w:val="20"/>
        </w:rPr>
        <w:t xml:space="preserve"> biological opinions</w:t>
      </w:r>
      <w:r w:rsidRPr="00CD364B">
        <w:rPr>
          <w:rFonts w:ascii="Arial" w:hAnsi="Arial" w:cs="Arial"/>
          <w:kern w:val="2"/>
          <w:sz w:val="20"/>
          <w:szCs w:val="20"/>
        </w:rPr>
        <w:t xml:space="preserve"> and all other permits applicable to the project, including any separate CDPS-SCP obtained by the Contractor for staging area on private property, asphalt or concrete plant, etc.</w:t>
      </w:r>
      <w:r w:rsidRPr="00CD364B">
        <w:rPr>
          <w:rFonts w:ascii="Arial" w:hAnsi="Arial" w:cs="Arial"/>
          <w:kern w:val="2"/>
          <w:sz w:val="20"/>
          <w:szCs w:val="20"/>
        </w:rPr>
        <w:br/>
      </w:r>
    </w:p>
    <w:p w14:paraId="34C1087F"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bCs/>
          <w:kern w:val="2"/>
          <w:sz w:val="20"/>
          <w:szCs w:val="20"/>
        </w:rPr>
        <w:t>Photographs Documenting Existing Vegetation – Project photographs shall be time stamped</w:t>
      </w:r>
      <w:r w:rsidRPr="00CD364B">
        <w:rPr>
          <w:rFonts w:ascii="Arial" w:hAnsi="Arial" w:cs="Arial"/>
          <w:kern w:val="2"/>
          <w:sz w:val="20"/>
          <w:szCs w:val="20"/>
        </w:rPr>
        <w:t xml:space="preserve"> on paper with a maximum of four colored images per 8</w:t>
      </w:r>
      <w:r>
        <w:rPr>
          <w:rFonts w:ascii="Arial" w:hAnsi="Arial" w:cs="Arial"/>
          <w:kern w:val="2"/>
          <w:sz w:val="20"/>
          <w:szCs w:val="20"/>
        </w:rPr>
        <w:t xml:space="preserve"> ½ inch by 11 inch </w:t>
      </w:r>
      <w:r w:rsidRPr="00CD364B">
        <w:rPr>
          <w:rFonts w:ascii="Arial" w:hAnsi="Arial" w:cs="Arial"/>
          <w:kern w:val="2"/>
          <w:sz w:val="20"/>
          <w:szCs w:val="20"/>
        </w:rPr>
        <w:t xml:space="preserve"> sheet and/or a digital copy of all photographs on CD-ROM/Flash Drive in (JPG format), documenting existing vegetation prior to construction commencing.  On the bottom of each photograph shall be a description using Station Number or Mile Post of where the photograph was taken.   </w:t>
      </w:r>
      <w:r w:rsidRPr="00CD364B">
        <w:rPr>
          <w:rFonts w:ascii="Arial" w:hAnsi="Arial" w:cs="Arial"/>
          <w:kern w:val="2"/>
          <w:sz w:val="20"/>
          <w:szCs w:val="20"/>
        </w:rPr>
        <w:br/>
      </w:r>
    </w:p>
    <w:p w14:paraId="6C6FCFAB" w14:textId="77777777" w:rsidR="00EA420B" w:rsidRPr="00CD364B" w:rsidRDefault="00EA420B" w:rsidP="00EB11A8">
      <w:pPr>
        <w:pStyle w:val="ListParagraph"/>
        <w:widowControl w:val="0"/>
        <w:numPr>
          <w:ilvl w:val="0"/>
          <w:numId w:val="13"/>
        </w:numPr>
        <w:tabs>
          <w:tab w:val="left" w:pos="720"/>
        </w:tabs>
        <w:autoSpaceDE w:val="0"/>
        <w:autoSpaceDN w:val="0"/>
        <w:spacing w:after="120" w:line="240" w:lineRule="auto"/>
        <w:rPr>
          <w:rFonts w:ascii="Arial" w:hAnsi="Arial" w:cs="Arial"/>
          <w:kern w:val="2"/>
          <w:sz w:val="20"/>
          <w:szCs w:val="20"/>
        </w:rPr>
      </w:pPr>
      <w:r w:rsidRPr="00CD364B">
        <w:rPr>
          <w:rFonts w:ascii="Arial" w:hAnsi="Arial" w:cs="Arial"/>
          <w:kern w:val="2"/>
          <w:sz w:val="20"/>
          <w:szCs w:val="20"/>
        </w:rPr>
        <w:t xml:space="preserve">Permanent Water Quality Plan Sheets - </w:t>
      </w:r>
      <w:r w:rsidRPr="00CD364B">
        <w:rPr>
          <w:rFonts w:ascii="Arial" w:hAnsi="Arial" w:cs="Arial"/>
          <w:sz w:val="20"/>
          <w:szCs w:val="20"/>
        </w:rPr>
        <w:t>Plan sheets and specifications for permanent wa</w:t>
      </w:r>
      <w:r>
        <w:rPr>
          <w:rFonts w:ascii="Arial" w:hAnsi="Arial" w:cs="Arial"/>
          <w:sz w:val="20"/>
          <w:szCs w:val="20"/>
        </w:rPr>
        <w:t>ter quality structures, riprap.</w:t>
      </w:r>
    </w:p>
    <w:p w14:paraId="187EC3AB" w14:textId="77777777" w:rsidR="00EA420B" w:rsidRDefault="00EA420B" w:rsidP="00ED5C4D">
      <w:pPr>
        <w:keepNext/>
        <w:keepLines/>
        <w:autoSpaceDE w:val="0"/>
        <w:autoSpaceDN w:val="0"/>
        <w:spacing w:after="40"/>
        <w:ind w:left="360"/>
        <w:rPr>
          <w:rFonts w:ascii="Arial" w:hAnsi="Arial" w:cs="Arial"/>
          <w:kern w:val="2"/>
        </w:rPr>
      </w:pPr>
      <w:r w:rsidRPr="00CD364B">
        <w:rPr>
          <w:rFonts w:ascii="Arial" w:hAnsi="Arial" w:cs="Arial"/>
          <w:kern w:val="2"/>
        </w:rPr>
        <w:t>The Engineer will incorporate the documents and reports available at the time of award.  The Contractor shall provide and insert all other documents and reports as they become available during construction.</w:t>
      </w:r>
      <w:r>
        <w:rPr>
          <w:rFonts w:ascii="Arial" w:hAnsi="Arial" w:cs="Arial"/>
          <w:kern w:val="2"/>
        </w:rPr>
        <w:br/>
        <w:t xml:space="preserve">The SWMP Administrator </w:t>
      </w:r>
      <w:r w:rsidRPr="00CD364B">
        <w:rPr>
          <w:rFonts w:ascii="Arial" w:hAnsi="Arial" w:cs="Arial"/>
          <w:kern w:val="2"/>
        </w:rPr>
        <w:t xml:space="preserve">shall finalize the SWMP for CDOT Maintenance use upon completion of the project.  SWMP completeness shall be approved by the Engineer, corrections to the SWMP shall be at the </w:t>
      </w:r>
      <w:r>
        <w:rPr>
          <w:rFonts w:ascii="Arial" w:hAnsi="Arial" w:cs="Arial"/>
          <w:kern w:val="2"/>
        </w:rPr>
        <w:t>C</w:t>
      </w:r>
      <w:r w:rsidRPr="00CD364B">
        <w:rPr>
          <w:rFonts w:ascii="Arial" w:hAnsi="Arial" w:cs="Arial"/>
          <w:kern w:val="2"/>
        </w:rPr>
        <w:t>ontractor’s expense.</w:t>
      </w:r>
      <w:r>
        <w:rPr>
          <w:rFonts w:ascii="Arial" w:hAnsi="Arial" w:cs="Arial"/>
          <w:kern w:val="2"/>
        </w:rPr>
        <w:t xml:space="preserve"> The following </w:t>
      </w:r>
      <w:r w:rsidRPr="000B049C">
        <w:rPr>
          <w:rFonts w:ascii="Arial" w:hAnsi="Arial" w:cs="Arial"/>
          <w:kern w:val="2"/>
        </w:rPr>
        <w:t xml:space="preserve">Reference materials </w:t>
      </w:r>
      <w:r>
        <w:rPr>
          <w:rFonts w:ascii="Arial" w:hAnsi="Arial" w:cs="Arial"/>
          <w:kern w:val="2"/>
        </w:rPr>
        <w:t>shall</w:t>
      </w:r>
      <w:r w:rsidRPr="000B049C">
        <w:rPr>
          <w:rFonts w:ascii="Arial" w:hAnsi="Arial" w:cs="Arial"/>
          <w:kern w:val="2"/>
        </w:rPr>
        <w:t xml:space="preserve"> be used</w:t>
      </w:r>
      <w:r>
        <w:rPr>
          <w:rFonts w:ascii="Arial" w:hAnsi="Arial" w:cs="Arial"/>
          <w:kern w:val="2"/>
        </w:rPr>
        <w:t xml:space="preserve">: </w:t>
      </w:r>
    </w:p>
    <w:p w14:paraId="52252401" w14:textId="77777777" w:rsidR="00EA420B" w:rsidRDefault="00EA420B" w:rsidP="00ED5C4D">
      <w:pPr>
        <w:keepNext/>
        <w:keepLines/>
        <w:autoSpaceDE w:val="0"/>
        <w:autoSpaceDN w:val="0"/>
        <w:spacing w:after="40"/>
        <w:ind w:left="360"/>
        <w:rPr>
          <w:rFonts w:ascii="Arial" w:hAnsi="Arial" w:cs="Arial"/>
          <w:kern w:val="2"/>
        </w:rPr>
      </w:pPr>
    </w:p>
    <w:p w14:paraId="75E30CA2" w14:textId="77777777" w:rsidR="00EA420B" w:rsidRPr="000B049C" w:rsidRDefault="00EA420B" w:rsidP="00EB11A8">
      <w:pPr>
        <w:keepNext/>
        <w:keepLines/>
        <w:numPr>
          <w:ilvl w:val="0"/>
          <w:numId w:val="14"/>
        </w:numPr>
        <w:autoSpaceDE w:val="0"/>
        <w:autoSpaceDN w:val="0"/>
        <w:spacing w:after="40"/>
        <w:rPr>
          <w:rFonts w:ascii="Arial" w:hAnsi="Arial" w:cs="Arial"/>
          <w:kern w:val="2"/>
        </w:rPr>
      </w:pPr>
      <w:r w:rsidRPr="000B049C">
        <w:rPr>
          <w:rFonts w:ascii="Arial" w:hAnsi="Arial" w:cs="Arial"/>
          <w:kern w:val="2"/>
        </w:rPr>
        <w:t>CDOT Erosion Control and Stormwater Quality Guide.</w:t>
      </w:r>
    </w:p>
    <w:p w14:paraId="22688DA0" w14:textId="77777777" w:rsidR="00EA420B" w:rsidRPr="000B049C" w:rsidRDefault="00EA420B" w:rsidP="00EB11A8">
      <w:pPr>
        <w:keepNext/>
        <w:keepLines/>
        <w:numPr>
          <w:ilvl w:val="0"/>
          <w:numId w:val="14"/>
        </w:numPr>
        <w:autoSpaceDE w:val="0"/>
        <w:autoSpaceDN w:val="0"/>
        <w:spacing w:after="40"/>
        <w:rPr>
          <w:rFonts w:ascii="Arial" w:hAnsi="Arial" w:cs="Arial"/>
          <w:kern w:val="2"/>
        </w:rPr>
      </w:pPr>
      <w:r w:rsidRPr="000B049C">
        <w:rPr>
          <w:rFonts w:ascii="Arial" w:hAnsi="Arial" w:cs="Arial"/>
          <w:kern w:val="2"/>
        </w:rPr>
        <w:t>CDOT Erosion Control and Stormwater Quality Field Guide.</w:t>
      </w:r>
    </w:p>
    <w:p w14:paraId="200E06D2" w14:textId="77777777" w:rsidR="00EA420B" w:rsidRPr="000B049C" w:rsidRDefault="00EA420B" w:rsidP="00CD364B">
      <w:pPr>
        <w:keepNext/>
        <w:keepLines/>
        <w:autoSpaceDE w:val="0"/>
        <w:autoSpaceDN w:val="0"/>
        <w:spacing w:after="40"/>
        <w:rPr>
          <w:rFonts w:ascii="Arial" w:hAnsi="Arial" w:cs="Arial"/>
          <w:kern w:val="2"/>
        </w:rPr>
      </w:pPr>
    </w:p>
    <w:p w14:paraId="55287C02" w14:textId="77777777" w:rsidR="00EA420B" w:rsidRPr="000B049C" w:rsidRDefault="00EA420B" w:rsidP="004244A7">
      <w:pPr>
        <w:tabs>
          <w:tab w:val="left" w:pos="360"/>
        </w:tabs>
        <w:spacing w:after="120"/>
        <w:ind w:left="360" w:hanging="360"/>
        <w:rPr>
          <w:rFonts w:ascii="Arial" w:hAnsi="Arial" w:cs="Arial"/>
          <w:kern w:val="2"/>
        </w:rPr>
      </w:pPr>
      <w:r w:rsidRPr="000B049C">
        <w:rPr>
          <w:rFonts w:ascii="Arial" w:hAnsi="Arial" w:cs="Arial"/>
          <w:kern w:val="2"/>
        </w:rPr>
        <w:t>(e)</w:t>
      </w:r>
      <w:r w:rsidRPr="000B049C">
        <w:rPr>
          <w:rFonts w:ascii="Arial" w:hAnsi="Arial" w:cs="Arial"/>
          <w:kern w:val="2"/>
        </w:rPr>
        <w:tab/>
      </w:r>
      <w:r w:rsidRPr="00B711D7">
        <w:rPr>
          <w:rFonts w:ascii="Arial" w:hAnsi="Arial" w:cs="Arial"/>
          <w:i/>
          <w:kern w:val="2"/>
        </w:rPr>
        <w:t>Weekly Meetings</w:t>
      </w:r>
      <w:r>
        <w:rPr>
          <w:rFonts w:ascii="Arial" w:hAnsi="Arial" w:cs="Arial"/>
          <w:i/>
          <w:kern w:val="2"/>
        </w:rPr>
        <w:t>.</w:t>
      </w:r>
      <w:r w:rsidRPr="000B049C">
        <w:rPr>
          <w:rFonts w:ascii="Arial" w:hAnsi="Arial" w:cs="Arial"/>
          <w:kern w:val="2"/>
        </w:rPr>
        <w:t xml:space="preserve"> The Engineer, Superintendent and the</w:t>
      </w:r>
      <w:r>
        <w:rPr>
          <w:rFonts w:ascii="Arial" w:hAnsi="Arial" w:cs="Arial"/>
          <w:kern w:val="2"/>
        </w:rPr>
        <w:t xml:space="preserve"> SWMP Administrator </w:t>
      </w:r>
      <w:r w:rsidRPr="000B049C">
        <w:rPr>
          <w:rFonts w:ascii="Arial" w:hAnsi="Arial" w:cs="Arial"/>
          <w:kern w:val="2"/>
        </w:rPr>
        <w:t>shall conduct a weekly meeting with supervisors involved in construction activities that could adversely affect water quality. The meeting shall follow an agenda prepared by the Engineer or a designated representative, and have a sign in sheet on which the names of all attendees shall be recorded. The</w:t>
      </w:r>
      <w:r>
        <w:rPr>
          <w:rFonts w:ascii="Arial" w:hAnsi="Arial" w:cs="Arial"/>
          <w:kern w:val="2"/>
        </w:rPr>
        <w:t xml:space="preserve"> SWMP Administrator </w:t>
      </w:r>
      <w:r w:rsidRPr="000B049C">
        <w:rPr>
          <w:rFonts w:ascii="Arial" w:hAnsi="Arial" w:cs="Arial"/>
          <w:kern w:val="2"/>
        </w:rPr>
        <w:t>shall take notes of water quality comments and action items at each weekly meeting, and place the agenda and sign in sheet in the SWMP notebook.  At this meeting the following shall be discussed</w:t>
      </w:r>
      <w:r>
        <w:rPr>
          <w:rFonts w:ascii="Arial" w:hAnsi="Arial" w:cs="Arial"/>
          <w:kern w:val="2"/>
        </w:rPr>
        <w:t xml:space="preserve"> and documented on Form 1176</w:t>
      </w:r>
      <w:r w:rsidRPr="000B049C">
        <w:rPr>
          <w:rFonts w:ascii="Arial" w:hAnsi="Arial" w:cs="Arial"/>
          <w:kern w:val="2"/>
        </w:rPr>
        <w:t>:</w:t>
      </w:r>
    </w:p>
    <w:p w14:paraId="0D2A2AC7" w14:textId="77777777" w:rsidR="00EA420B" w:rsidRPr="000B049C" w:rsidRDefault="00EA420B" w:rsidP="00EB11A8">
      <w:pPr>
        <w:widowControl w:val="0"/>
        <w:numPr>
          <w:ilvl w:val="0"/>
          <w:numId w:val="15"/>
        </w:numPr>
        <w:autoSpaceDE w:val="0"/>
        <w:autoSpaceDN w:val="0"/>
        <w:spacing w:after="40"/>
        <w:rPr>
          <w:rFonts w:ascii="Arial" w:hAnsi="Arial" w:cs="Arial"/>
          <w:kern w:val="2"/>
        </w:rPr>
      </w:pPr>
      <w:r w:rsidRPr="000B049C">
        <w:rPr>
          <w:rFonts w:ascii="Arial" w:hAnsi="Arial" w:cs="Arial"/>
          <w:kern w:val="2"/>
        </w:rPr>
        <w:t xml:space="preserve">Requirements of the SWMP. </w:t>
      </w:r>
    </w:p>
    <w:p w14:paraId="25B7C3CD" w14:textId="77777777" w:rsidR="00EA420B" w:rsidRPr="000B049C" w:rsidRDefault="00EA420B" w:rsidP="00EB11A8">
      <w:pPr>
        <w:widowControl w:val="0"/>
        <w:numPr>
          <w:ilvl w:val="0"/>
          <w:numId w:val="15"/>
        </w:numPr>
        <w:autoSpaceDE w:val="0"/>
        <w:autoSpaceDN w:val="0"/>
        <w:spacing w:after="40"/>
        <w:rPr>
          <w:rFonts w:ascii="Arial" w:hAnsi="Arial" w:cs="Arial"/>
          <w:kern w:val="2"/>
        </w:rPr>
      </w:pPr>
      <w:r w:rsidRPr="000B049C">
        <w:rPr>
          <w:rFonts w:ascii="Arial" w:hAnsi="Arial" w:cs="Arial"/>
          <w:kern w:val="2"/>
        </w:rPr>
        <w:t xml:space="preserve">Problems that may have arisen in implementing the site specific SWMP or maintaining BMPs. </w:t>
      </w:r>
    </w:p>
    <w:p w14:paraId="15DF4918" w14:textId="77777777" w:rsidR="00EA420B" w:rsidRPr="000B049C" w:rsidRDefault="00EA420B" w:rsidP="00EB11A8">
      <w:pPr>
        <w:widowControl w:val="0"/>
        <w:numPr>
          <w:ilvl w:val="0"/>
          <w:numId w:val="15"/>
        </w:numPr>
        <w:autoSpaceDE w:val="0"/>
        <w:autoSpaceDN w:val="0"/>
        <w:spacing w:after="40"/>
        <w:rPr>
          <w:rFonts w:ascii="Arial" w:hAnsi="Arial" w:cs="Arial"/>
          <w:kern w:val="2"/>
        </w:rPr>
      </w:pPr>
      <w:r w:rsidRPr="000B049C">
        <w:rPr>
          <w:rFonts w:ascii="Arial" w:hAnsi="Arial" w:cs="Arial"/>
          <w:kern w:val="2"/>
        </w:rPr>
        <w:t>Unresolved issues from inspections and concerns from last inspection</w:t>
      </w:r>
    </w:p>
    <w:p w14:paraId="3203EB58" w14:textId="77777777" w:rsidR="00EA420B" w:rsidRPr="000B049C" w:rsidRDefault="00EA420B" w:rsidP="00EB11A8">
      <w:pPr>
        <w:widowControl w:val="0"/>
        <w:numPr>
          <w:ilvl w:val="0"/>
          <w:numId w:val="15"/>
        </w:numPr>
        <w:autoSpaceDE w:val="0"/>
        <w:autoSpaceDN w:val="0"/>
        <w:spacing w:after="120"/>
        <w:rPr>
          <w:rFonts w:ascii="Arial" w:hAnsi="Arial" w:cs="Arial"/>
          <w:kern w:val="2"/>
        </w:rPr>
      </w:pPr>
      <w:r w:rsidRPr="000B049C">
        <w:rPr>
          <w:rFonts w:ascii="Arial" w:hAnsi="Arial" w:cs="Arial"/>
          <w:kern w:val="2"/>
        </w:rPr>
        <w:t xml:space="preserve">BMPS that are to be installed, removed, modified, or maintained. </w:t>
      </w:r>
    </w:p>
    <w:p w14:paraId="5B686FB3" w14:textId="77777777" w:rsidR="00EA420B" w:rsidRDefault="00EA420B" w:rsidP="00EB11A8">
      <w:pPr>
        <w:widowControl w:val="0"/>
        <w:numPr>
          <w:ilvl w:val="0"/>
          <w:numId w:val="15"/>
        </w:numPr>
        <w:autoSpaceDE w:val="0"/>
        <w:autoSpaceDN w:val="0"/>
        <w:spacing w:after="120"/>
        <w:rPr>
          <w:rFonts w:ascii="Arial" w:hAnsi="Arial" w:cs="Arial"/>
          <w:kern w:val="2"/>
        </w:rPr>
      </w:pPr>
      <w:r w:rsidRPr="000B049C">
        <w:rPr>
          <w:rFonts w:ascii="Arial" w:hAnsi="Arial" w:cs="Arial"/>
          <w:kern w:val="2"/>
        </w:rPr>
        <w:t>Planned activities that will effect stormwater in order to proactively phase BMPs.</w:t>
      </w:r>
    </w:p>
    <w:p w14:paraId="509212F9" w14:textId="77777777" w:rsidR="00EA420B" w:rsidRPr="000B049C" w:rsidRDefault="00EA420B" w:rsidP="00EB11A8">
      <w:pPr>
        <w:widowControl w:val="0"/>
        <w:numPr>
          <w:ilvl w:val="0"/>
          <w:numId w:val="15"/>
        </w:numPr>
        <w:autoSpaceDE w:val="0"/>
        <w:autoSpaceDN w:val="0"/>
        <w:spacing w:after="120"/>
        <w:rPr>
          <w:rFonts w:ascii="Arial" w:hAnsi="Arial" w:cs="Arial"/>
          <w:kern w:val="2"/>
        </w:rPr>
      </w:pPr>
      <w:r>
        <w:rPr>
          <w:rFonts w:ascii="Arial" w:hAnsi="Arial" w:cs="Arial"/>
          <w:kern w:val="2"/>
        </w:rPr>
        <w:t>Recalcitrant inspection findings</w:t>
      </w:r>
    </w:p>
    <w:p w14:paraId="0EEEB858" w14:textId="77777777" w:rsidR="00EA420B" w:rsidRPr="000B049C" w:rsidRDefault="00EA420B" w:rsidP="004244A7">
      <w:pPr>
        <w:spacing w:after="120"/>
        <w:ind w:left="360" w:hanging="360"/>
        <w:rPr>
          <w:rFonts w:ascii="Arial" w:hAnsi="Arial" w:cs="Arial"/>
          <w:kern w:val="2"/>
        </w:rPr>
      </w:pPr>
      <w:r w:rsidRPr="000B049C">
        <w:rPr>
          <w:rFonts w:ascii="Arial" w:hAnsi="Arial" w:cs="Arial"/>
          <w:kern w:val="2"/>
        </w:rPr>
        <w:tab/>
      </w:r>
      <w:r>
        <w:rPr>
          <w:rFonts w:ascii="Arial" w:hAnsi="Arial" w:cs="Arial"/>
          <w:kern w:val="2"/>
        </w:rPr>
        <w:t>All subcontractors who were not in attendance at the Environment Pre-construction conference shall be briefed on the project by the Engineer, Superintendent, and the SWMP Administrator prior to start of work.  The SWMP Administrator shall record the names of these subcontractors as an addendum to the list of attendees, and added to Tab 16 in the SWMP Notebook.</w:t>
      </w:r>
    </w:p>
    <w:p w14:paraId="7722D24B" w14:textId="77777777" w:rsidR="00EA420B" w:rsidRPr="000B049C" w:rsidRDefault="00EA420B" w:rsidP="004244A7">
      <w:pPr>
        <w:spacing w:after="120"/>
        <w:rPr>
          <w:rFonts w:ascii="Arial" w:hAnsi="Arial" w:cs="Arial"/>
          <w:b/>
          <w:kern w:val="2"/>
        </w:rPr>
      </w:pPr>
      <w:r w:rsidRPr="000B049C">
        <w:rPr>
          <w:rFonts w:ascii="Arial" w:hAnsi="Arial" w:cs="Arial"/>
          <w:b/>
          <w:kern w:val="2"/>
        </w:rPr>
        <w:t>208.04 Best</w:t>
      </w:r>
      <w:r w:rsidRPr="004375BC">
        <w:rPr>
          <w:rFonts w:ascii="Arial" w:hAnsi="Arial"/>
          <w:b/>
          <w:kern w:val="2"/>
        </w:rPr>
        <w:t xml:space="preserve"> </w:t>
      </w:r>
      <w:r w:rsidRPr="000B049C">
        <w:rPr>
          <w:rFonts w:ascii="Arial" w:hAnsi="Arial" w:cs="Arial"/>
          <w:b/>
          <w:kern w:val="2"/>
        </w:rPr>
        <w:t>Management</w:t>
      </w:r>
      <w:r w:rsidRPr="004375BC">
        <w:rPr>
          <w:rFonts w:ascii="Arial" w:hAnsi="Arial"/>
          <w:b/>
          <w:kern w:val="2"/>
        </w:rPr>
        <w:t xml:space="preserve"> </w:t>
      </w:r>
      <w:r w:rsidRPr="000B049C">
        <w:rPr>
          <w:rFonts w:ascii="Arial" w:hAnsi="Arial" w:cs="Arial"/>
          <w:b/>
          <w:kern w:val="2"/>
        </w:rPr>
        <w:t>Practices (BMPs)</w:t>
      </w:r>
      <w:r>
        <w:rPr>
          <w:rFonts w:ascii="Arial" w:hAnsi="Arial" w:cs="Arial"/>
          <w:b/>
          <w:kern w:val="2"/>
        </w:rPr>
        <w:t xml:space="preserve"> </w:t>
      </w:r>
      <w:r w:rsidRPr="000B049C">
        <w:rPr>
          <w:rFonts w:ascii="Arial" w:hAnsi="Arial" w:cs="Arial"/>
          <w:b/>
          <w:kern w:val="2"/>
        </w:rPr>
        <w:t>for</w:t>
      </w:r>
      <w:r w:rsidRPr="004375BC">
        <w:rPr>
          <w:rFonts w:ascii="Arial" w:hAnsi="Arial"/>
          <w:b/>
          <w:kern w:val="2"/>
        </w:rPr>
        <w:t xml:space="preserve"> </w:t>
      </w:r>
      <w:r w:rsidRPr="000B049C">
        <w:rPr>
          <w:rFonts w:ascii="Arial" w:hAnsi="Arial" w:cs="Arial"/>
          <w:b/>
          <w:kern w:val="2"/>
        </w:rPr>
        <w:t>Stormwater.</w:t>
      </w:r>
    </w:p>
    <w:p w14:paraId="0DEA8EA5" w14:textId="77777777" w:rsidR="00EA420B" w:rsidRPr="000B049C" w:rsidRDefault="00EA420B" w:rsidP="000B049C">
      <w:pPr>
        <w:spacing w:after="120"/>
        <w:rPr>
          <w:rFonts w:ascii="Arial" w:hAnsi="Arial" w:cs="Arial"/>
          <w:kern w:val="2"/>
        </w:rPr>
      </w:pPr>
      <w:r w:rsidRPr="000B049C">
        <w:rPr>
          <w:rFonts w:ascii="Arial" w:hAnsi="Arial" w:cs="Arial"/>
          <w:kern w:val="2"/>
        </w:rPr>
        <w:t>The</w:t>
      </w:r>
      <w:r>
        <w:rPr>
          <w:rFonts w:ascii="Arial" w:hAnsi="Arial" w:cs="Arial"/>
          <w:kern w:val="2"/>
        </w:rPr>
        <w:t xml:space="preserve"> SWMP Administrator </w:t>
      </w:r>
      <w:r w:rsidRPr="000B049C">
        <w:rPr>
          <w:rFonts w:ascii="Arial" w:hAnsi="Arial" w:cs="Arial"/>
          <w:kern w:val="2"/>
        </w:rPr>
        <w:t xml:space="preserve">shall modify the SWMP to clearly describe and locate all BMPs implemented at the site to control potential sediment discharges.  </w:t>
      </w:r>
    </w:p>
    <w:p w14:paraId="7A6F0C1B" w14:textId="77777777" w:rsidR="00EA420B" w:rsidRPr="000B049C" w:rsidRDefault="00EA420B" w:rsidP="004244A7">
      <w:pPr>
        <w:spacing w:after="120"/>
        <w:rPr>
          <w:rFonts w:ascii="Arial" w:hAnsi="Arial" w:cs="Arial"/>
          <w:kern w:val="2"/>
        </w:rPr>
      </w:pPr>
      <w:r w:rsidRPr="000B049C">
        <w:rPr>
          <w:rFonts w:ascii="Arial" w:hAnsi="Arial" w:cs="Arial"/>
          <w:kern w:val="2"/>
        </w:rPr>
        <w:t>Vehicle tracking control shall be used at all vehicle and equipment exit points from the site to prevent sediment exiting the</w:t>
      </w:r>
      <w:r>
        <w:rPr>
          <w:rFonts w:ascii="Arial" w:hAnsi="Arial" w:cs="Arial"/>
          <w:kern w:val="2"/>
        </w:rPr>
        <w:t xml:space="preserve"> Limits of Construction (LOC) of the</w:t>
      </w:r>
      <w:r w:rsidRPr="000B049C">
        <w:rPr>
          <w:rFonts w:ascii="Arial" w:hAnsi="Arial" w:cs="Arial"/>
          <w:kern w:val="2"/>
        </w:rPr>
        <w:t xml:space="preserve"> project site.  Access shall be provided only at locations approved by the Engineer.  The</w:t>
      </w:r>
      <w:r>
        <w:rPr>
          <w:rFonts w:ascii="Arial" w:hAnsi="Arial" w:cs="Arial"/>
          <w:kern w:val="2"/>
        </w:rPr>
        <w:t xml:space="preserve"> SWMP Administrator </w:t>
      </w:r>
      <w:r w:rsidRPr="000B049C">
        <w:rPr>
          <w:rFonts w:ascii="Arial" w:hAnsi="Arial" w:cs="Arial"/>
          <w:kern w:val="2"/>
        </w:rPr>
        <w:t>shall record vehicle tracking control pad locations on the SWMP site map.</w:t>
      </w:r>
    </w:p>
    <w:p w14:paraId="1130628B" w14:textId="77777777" w:rsidR="00EA420B" w:rsidRPr="000B049C" w:rsidRDefault="00EA420B" w:rsidP="004244A7">
      <w:pPr>
        <w:spacing w:after="120"/>
        <w:rPr>
          <w:rFonts w:ascii="Arial" w:hAnsi="Arial" w:cs="Arial"/>
          <w:kern w:val="2"/>
        </w:rPr>
      </w:pPr>
      <w:r w:rsidRPr="000B049C">
        <w:rPr>
          <w:rFonts w:ascii="Arial" w:hAnsi="Arial" w:cs="Arial"/>
          <w:kern w:val="2"/>
        </w:rPr>
        <w:t>New inlets and culverts shall be protected during their construction.  Appropriate protection of each culvert and inlet shall be installed immediately. When riprap is called for at the outlet of a culvert, it shall be installed within 24 hours of completion of each pipe. The Contractor shall remove sediment, millings, debris, and other pollutants from within the newly constructed drainage system</w:t>
      </w:r>
      <w:r>
        <w:rPr>
          <w:rFonts w:ascii="Arial" w:hAnsi="Arial" w:cs="Arial"/>
          <w:kern w:val="2"/>
        </w:rPr>
        <w:t xml:space="preserve"> in accordance with the CDPS-SCP</w:t>
      </w:r>
      <w:r w:rsidRPr="000B049C">
        <w:rPr>
          <w:rFonts w:ascii="Arial" w:hAnsi="Arial" w:cs="Arial"/>
          <w:kern w:val="2"/>
        </w:rPr>
        <w:t>, prior to use, at the Contractor’s expense.</w:t>
      </w:r>
      <w:r>
        <w:rPr>
          <w:rFonts w:ascii="Arial" w:hAnsi="Arial" w:cs="Arial"/>
          <w:kern w:val="2"/>
        </w:rPr>
        <w:t xml:space="preserve"> All removed sediment shall be disposed of outside the project limits in accordance with all applicable regulations.</w:t>
      </w:r>
    </w:p>
    <w:p w14:paraId="0841365B" w14:textId="77777777" w:rsidR="00EA420B" w:rsidRDefault="00EA420B" w:rsidP="00940952">
      <w:pPr>
        <w:pStyle w:val="ListParagraph"/>
        <w:tabs>
          <w:tab w:val="left" w:pos="0"/>
        </w:tabs>
        <w:ind w:left="0"/>
        <w:rPr>
          <w:rFonts w:ascii="Arial" w:hAnsi="Arial" w:cs="Arial"/>
          <w:sz w:val="20"/>
          <w:szCs w:val="20"/>
        </w:rPr>
      </w:pPr>
      <w:r w:rsidRPr="00203BF0">
        <w:rPr>
          <w:rFonts w:ascii="Arial" w:hAnsi="Arial" w:cs="Arial"/>
          <w:sz w:val="20"/>
          <w:szCs w:val="20"/>
        </w:rPr>
        <w:t>Concrete products wasted on the ground during construction shall include, but shall not be limited to: excess concrete removed from forms, spills, slop, and all other unused concrete are potential pollutants that shall be contained or protected by an approved BMP at a pre-approved containment area. The concrete shall be picked up and recycled in accordance with 6 CCR 1007-2 (CDPHE Regulations Pertaining to Solid Waste Sites and Facilities) at regular intervals, as directed. The uses of recycled concrete from approved recycling facilities shall be in accordance with Section 203.</w:t>
      </w:r>
    </w:p>
    <w:p w14:paraId="48CEFBF4" w14:textId="77777777" w:rsidR="00EA420B" w:rsidRPr="000B049C" w:rsidRDefault="00EA420B" w:rsidP="00EB11A8">
      <w:pPr>
        <w:widowControl w:val="0"/>
        <w:numPr>
          <w:ilvl w:val="0"/>
          <w:numId w:val="16"/>
        </w:numPr>
        <w:tabs>
          <w:tab w:val="left" w:pos="360"/>
        </w:tabs>
        <w:autoSpaceDE w:val="0"/>
        <w:autoSpaceDN w:val="0"/>
        <w:spacing w:after="120"/>
        <w:rPr>
          <w:rFonts w:ascii="Arial" w:hAnsi="Arial" w:cs="Arial"/>
          <w:kern w:val="2"/>
        </w:rPr>
      </w:pPr>
      <w:r w:rsidRPr="000B049C">
        <w:rPr>
          <w:rFonts w:ascii="Arial" w:hAnsi="Arial" w:cs="Arial"/>
          <w:i/>
          <w:kern w:val="2"/>
        </w:rPr>
        <w:lastRenderedPageBreak/>
        <w:t>Unforeseen Conditions.</w:t>
      </w:r>
      <w:r w:rsidRPr="000B049C">
        <w:rPr>
          <w:rFonts w:ascii="Arial" w:hAnsi="Arial" w:cs="Arial"/>
          <w:kern w:val="2"/>
        </w:rPr>
        <w:t xml:space="preserve">  The Contractor shall design and implement erosion and sediment BMPs for correcting conditions unforeseen during the design of the project, or for emergency situations, that develop during construction.  The Department’s "Erosion Control and Stormwater Quality Guide" shall be used as a reference document for the purpose of designing erosion and sediment BMPs.  Measures and methods proposed by the Contractor shall be reviewed and approved in writing by the Engineer prior to installation.</w:t>
      </w:r>
    </w:p>
    <w:p w14:paraId="47A490A3" w14:textId="77777777" w:rsidR="00EA420B" w:rsidRPr="000B049C" w:rsidRDefault="00EA420B" w:rsidP="00EB11A8">
      <w:pPr>
        <w:widowControl w:val="0"/>
        <w:numPr>
          <w:ilvl w:val="0"/>
          <w:numId w:val="16"/>
        </w:numPr>
        <w:tabs>
          <w:tab w:val="left" w:pos="360"/>
        </w:tabs>
        <w:autoSpaceDE w:val="0"/>
        <w:autoSpaceDN w:val="0"/>
        <w:spacing w:after="120"/>
        <w:rPr>
          <w:rFonts w:ascii="Arial" w:hAnsi="Arial" w:cs="Arial"/>
          <w:kern w:val="2"/>
        </w:rPr>
      </w:pPr>
      <w:r w:rsidRPr="000B049C">
        <w:rPr>
          <w:rFonts w:ascii="Arial" w:hAnsi="Arial" w:cs="Arial"/>
          <w:i/>
          <w:kern w:val="2"/>
        </w:rPr>
        <w:t>Other Agencies.</w:t>
      </w:r>
      <w:r w:rsidRPr="000B049C">
        <w:rPr>
          <w:rFonts w:ascii="Arial" w:hAnsi="Arial" w:cs="Arial"/>
          <w:kern w:val="2"/>
        </w:rPr>
        <w:t xml:space="preserve"> If CDPHE, US Army Corps of Engineers (USACE), or the Environmental Protection Agency (EPA) reviews the project site and requires additional measures to prevent and control erosion, sediment, or pollutants, the Contractor shall cease and desist activities resulting in pollutant discharge and immediately implement these measures.  If the work may negatively affect another MS4, the Contractor shall cease and desist activities resulting in the discharge and shall implement appropriate measures to protect the neighboring MS4, including installing additional measures. . Implementation of these additional measures will be paid for at contract unit price.</w:t>
      </w:r>
    </w:p>
    <w:p w14:paraId="0F4DA49F" w14:textId="77777777" w:rsidR="00EA420B" w:rsidRPr="000B049C" w:rsidRDefault="00EA420B" w:rsidP="00EB11A8">
      <w:pPr>
        <w:widowControl w:val="0"/>
        <w:numPr>
          <w:ilvl w:val="0"/>
          <w:numId w:val="16"/>
        </w:numPr>
        <w:tabs>
          <w:tab w:val="left" w:pos="360"/>
        </w:tabs>
        <w:autoSpaceDE w:val="0"/>
        <w:autoSpaceDN w:val="0"/>
        <w:spacing w:after="120"/>
        <w:rPr>
          <w:rFonts w:ascii="Arial" w:hAnsi="Arial" w:cs="Arial"/>
          <w:kern w:val="2"/>
        </w:rPr>
      </w:pPr>
      <w:r w:rsidRPr="000B049C">
        <w:rPr>
          <w:rFonts w:ascii="Arial" w:hAnsi="Arial" w:cs="Arial"/>
          <w:i/>
          <w:kern w:val="2"/>
        </w:rPr>
        <w:t>Work Outside the Right of Way.</w:t>
      </w:r>
      <w:r w:rsidRPr="000B049C">
        <w:rPr>
          <w:rFonts w:ascii="Arial" w:hAnsi="Arial" w:cs="Arial"/>
          <w:kern w:val="2"/>
        </w:rPr>
        <w:t xml:space="preserve">  Disturbed areas, including staging areas, which are outside CDOT ROW and outside easements acquired by CDOT for construction, are the responsibility of the Contractor. These areas may be subject to a separate CDPS-SCP or other permits.  The Contractor shall acquire these permits and submit copies to the Engineer prior to any disturbance. These permits, shall be acquired and all erosion and sediment control work performed at the Contractor's expense.  These areas are subject to inspections by CDOT or any other agency, as agreed upon in writing.</w:t>
      </w:r>
    </w:p>
    <w:p w14:paraId="30B10E5A" w14:textId="77777777" w:rsidR="00EA420B" w:rsidRPr="000B049C" w:rsidRDefault="00EA420B" w:rsidP="00EB11A8">
      <w:pPr>
        <w:pStyle w:val="ListParagraph"/>
        <w:widowControl w:val="0"/>
        <w:numPr>
          <w:ilvl w:val="0"/>
          <w:numId w:val="16"/>
        </w:numPr>
        <w:autoSpaceDE w:val="0"/>
        <w:autoSpaceDN w:val="0"/>
        <w:spacing w:after="0" w:line="240" w:lineRule="auto"/>
        <w:contextualSpacing w:val="0"/>
        <w:rPr>
          <w:rFonts w:ascii="Arial" w:hAnsi="Arial" w:cs="Arial"/>
          <w:sz w:val="20"/>
          <w:szCs w:val="20"/>
        </w:rPr>
      </w:pPr>
      <w:r w:rsidRPr="0023321B">
        <w:rPr>
          <w:rFonts w:ascii="Arial" w:hAnsi="Arial" w:cs="Arial"/>
          <w:i/>
          <w:kern w:val="2"/>
          <w:sz w:val="20"/>
          <w:szCs w:val="20"/>
        </w:rPr>
        <w:t>Construction Implementation</w:t>
      </w:r>
      <w:r w:rsidRPr="000B049C">
        <w:rPr>
          <w:rFonts w:ascii="Arial" w:hAnsi="Arial" w:cs="Arial"/>
          <w:kern w:val="2"/>
          <w:sz w:val="20"/>
          <w:szCs w:val="20"/>
        </w:rPr>
        <w:t xml:space="preserve">.  The Contractor shall incorporate BMPs into the project as outlined in the accepted schedule. </w:t>
      </w:r>
    </w:p>
    <w:p w14:paraId="13805B14" w14:textId="77777777" w:rsidR="00EA420B" w:rsidRPr="000B049C" w:rsidRDefault="00EA420B" w:rsidP="000B049C">
      <w:pPr>
        <w:widowControl w:val="0"/>
        <w:autoSpaceDE w:val="0"/>
        <w:autoSpaceDN w:val="0"/>
        <w:rPr>
          <w:rFonts w:ascii="Arial" w:hAnsi="Arial" w:cs="Arial"/>
        </w:rPr>
      </w:pPr>
    </w:p>
    <w:p w14:paraId="3E32D393" w14:textId="77777777" w:rsidR="00EA420B" w:rsidRPr="00203BF0" w:rsidRDefault="00EA420B" w:rsidP="00EB11A8">
      <w:pPr>
        <w:pStyle w:val="ListParagraph"/>
        <w:widowControl w:val="0"/>
        <w:numPr>
          <w:ilvl w:val="0"/>
          <w:numId w:val="16"/>
        </w:numPr>
        <w:autoSpaceDE w:val="0"/>
        <w:autoSpaceDN w:val="0"/>
        <w:spacing w:after="0" w:line="240" w:lineRule="auto"/>
        <w:contextualSpacing w:val="0"/>
        <w:rPr>
          <w:rFonts w:ascii="Arial" w:hAnsi="Arial" w:cs="Arial"/>
          <w:sz w:val="20"/>
          <w:szCs w:val="20"/>
        </w:rPr>
      </w:pPr>
      <w:r w:rsidRPr="00203BF0">
        <w:rPr>
          <w:rFonts w:ascii="Arial" w:hAnsi="Arial" w:cs="Arial"/>
          <w:sz w:val="20"/>
          <w:szCs w:val="20"/>
        </w:rPr>
        <w:t>Stabilization. Once earthwork has started, the Contractor shall continue erosion BMPs until permanent stabilization of the area has been completed and accepted.  Clearing, grubbing and slope stabilization measures shall be performed regularly to ensure final stabilization.     Failure to properly maintain erosion control and stabilization methods, either through improper phasing or sequencing will require the Contractor to repair or replace sections of earthwork at his expense.  The Contractor shall schedule and implement the following stabilization measures during the course of the project:</w:t>
      </w:r>
    </w:p>
    <w:p w14:paraId="3EEB88EB" w14:textId="77777777" w:rsidR="00EA420B" w:rsidRPr="00203BF0" w:rsidRDefault="00EA420B" w:rsidP="000B049C">
      <w:pPr>
        <w:widowControl w:val="0"/>
        <w:autoSpaceDE w:val="0"/>
        <w:autoSpaceDN w:val="0"/>
        <w:rPr>
          <w:rFonts w:ascii="Arial" w:hAnsi="Arial" w:cs="Arial"/>
        </w:rPr>
      </w:pPr>
    </w:p>
    <w:p w14:paraId="6CF06307" w14:textId="15C96070" w:rsidR="00EA420B" w:rsidRPr="00203BF0" w:rsidRDefault="00EA420B" w:rsidP="00732D34">
      <w:pPr>
        <w:pStyle w:val="ListParagraph"/>
        <w:spacing w:line="240" w:lineRule="auto"/>
        <w:ind w:hanging="360"/>
        <w:rPr>
          <w:rFonts w:ascii="Arial" w:hAnsi="Arial" w:cs="Arial"/>
          <w:sz w:val="20"/>
          <w:szCs w:val="20"/>
        </w:rPr>
      </w:pPr>
      <w:r w:rsidRPr="00203BF0">
        <w:rPr>
          <w:rFonts w:ascii="Arial" w:hAnsi="Arial" w:cs="Arial"/>
          <w:sz w:val="20"/>
          <w:szCs w:val="20"/>
        </w:rPr>
        <w:t>1.</w:t>
      </w:r>
      <w:r w:rsidRPr="00203BF0">
        <w:rPr>
          <w:rFonts w:ascii="Arial" w:hAnsi="Arial" w:cs="Arial"/>
          <w:sz w:val="20"/>
          <w:szCs w:val="20"/>
        </w:rPr>
        <w:tab/>
        <w:t xml:space="preserve">Temporary Stabilization.  At the end of each day, the Contractor shall stabilize disturbed areas by surface roughening, vertical tracking, or a combination thereof.  Disturbed areas are locations where actions have been taken to alter the existing vegetation and/or underlying soil of a site, such as clearing, grading, road bed preparation, soil compaction, and movement and stockpiling of top soils.  Other stabilization measures may be implemented, as approved.  </w:t>
      </w:r>
      <w:r w:rsidRPr="00203BF0">
        <w:rPr>
          <w:rFonts w:ascii="Arial" w:hAnsi="Arial" w:cs="Arial"/>
          <w:color w:val="222222"/>
          <w:sz w:val="20"/>
          <w:szCs w:val="20"/>
          <w:shd w:val="clear" w:color="auto" w:fill="FFFFFF"/>
        </w:rPr>
        <w:t xml:space="preserve">The maximum area of temporary stabilization shall not exceed 20 acres.  </w:t>
      </w:r>
    </w:p>
    <w:p w14:paraId="5D140491" w14:textId="77777777" w:rsidR="00EA420B" w:rsidRPr="00CA4A80" w:rsidRDefault="00EA420B" w:rsidP="00CA4A80">
      <w:pPr>
        <w:pStyle w:val="NormalWeb"/>
        <w:shd w:val="clear" w:color="auto" w:fill="FFFFFF"/>
        <w:ind w:left="360"/>
        <w:rPr>
          <w:rFonts w:ascii="Arial" w:hAnsi="Arial" w:cs="Arial"/>
          <w:sz w:val="20"/>
          <w:szCs w:val="20"/>
        </w:rPr>
      </w:pPr>
      <w:r w:rsidRPr="00203BF0">
        <w:rPr>
          <w:rFonts w:ascii="Arial" w:hAnsi="Arial" w:cs="Arial"/>
          <w:sz w:val="20"/>
          <w:szCs w:val="20"/>
        </w:rPr>
        <w:t>2.</w:t>
      </w:r>
      <w:r w:rsidRPr="00203BF0">
        <w:rPr>
          <w:rFonts w:ascii="Arial" w:hAnsi="Arial" w:cs="Arial"/>
          <w:sz w:val="20"/>
          <w:szCs w:val="20"/>
        </w:rPr>
        <w:tab/>
      </w:r>
      <w:r w:rsidRPr="00CA4A80">
        <w:rPr>
          <w:rFonts w:ascii="Arial" w:hAnsi="Arial" w:cs="Arial"/>
          <w:sz w:val="20"/>
          <w:szCs w:val="20"/>
        </w:rPr>
        <w:t> Interim Stabilization.  Stockpiles and disturbed areas where work is temporarily halted for 14 days or more shall be stabilized using one or more of the specified following methods:</w:t>
      </w:r>
    </w:p>
    <w:p w14:paraId="640026C9" w14:textId="77777777" w:rsidR="00EA420B" w:rsidRPr="00CA4A80" w:rsidRDefault="00EA420B" w:rsidP="00EB11A8">
      <w:pPr>
        <w:pStyle w:val="NormalWeb"/>
        <w:numPr>
          <w:ilvl w:val="0"/>
          <w:numId w:val="22"/>
        </w:numPr>
        <w:rPr>
          <w:rFonts w:ascii="Arial" w:hAnsi="Arial" w:cs="Arial"/>
          <w:sz w:val="20"/>
          <w:szCs w:val="20"/>
        </w:rPr>
      </w:pPr>
      <w:r w:rsidRPr="00CA4A80">
        <w:rPr>
          <w:rFonts w:ascii="Arial" w:hAnsi="Arial" w:cs="Arial"/>
          <w:sz w:val="20"/>
          <w:szCs w:val="20"/>
        </w:rPr>
        <w:t>Application of 1.5 tons of mechanically crimped certified weed free hay or straw in combination with an approved organic mulch tackifier.</w:t>
      </w:r>
    </w:p>
    <w:p w14:paraId="74DCCD60" w14:textId="77777777" w:rsidR="00EA420B" w:rsidRPr="00CA4A80" w:rsidRDefault="00EA420B" w:rsidP="00EB11A8">
      <w:pPr>
        <w:pStyle w:val="NormalWeb"/>
        <w:numPr>
          <w:ilvl w:val="0"/>
          <w:numId w:val="22"/>
        </w:numPr>
        <w:rPr>
          <w:rFonts w:ascii="Arial" w:hAnsi="Arial" w:cs="Arial"/>
          <w:sz w:val="20"/>
          <w:szCs w:val="20"/>
        </w:rPr>
      </w:pPr>
      <w:r w:rsidRPr="00CA4A80">
        <w:rPr>
          <w:rFonts w:ascii="Arial" w:hAnsi="Arial" w:cs="Arial"/>
          <w:sz w:val="20"/>
          <w:szCs w:val="20"/>
        </w:rPr>
        <w:t xml:space="preserve"> Placement of bonded fiber matrix in accordance with Section 213.</w:t>
      </w:r>
    </w:p>
    <w:p w14:paraId="55BFCC57" w14:textId="77777777" w:rsidR="00EA420B" w:rsidRPr="00CA4A80" w:rsidRDefault="00EA420B" w:rsidP="00EB11A8">
      <w:pPr>
        <w:pStyle w:val="NormalWeb"/>
        <w:numPr>
          <w:ilvl w:val="0"/>
          <w:numId w:val="22"/>
        </w:numPr>
        <w:rPr>
          <w:rFonts w:ascii="Arial" w:hAnsi="Arial" w:cs="Arial"/>
          <w:sz w:val="20"/>
          <w:szCs w:val="20"/>
        </w:rPr>
      </w:pPr>
      <w:r w:rsidRPr="00CA4A80">
        <w:rPr>
          <w:rFonts w:ascii="Arial" w:hAnsi="Arial" w:cs="Arial"/>
          <w:sz w:val="20"/>
          <w:szCs w:val="20"/>
        </w:rPr>
        <w:t>Placement of mulching (hydraulic) wood cellulose fiber mulch with tackifier, in accordance with Section 213.</w:t>
      </w:r>
    </w:p>
    <w:p w14:paraId="3A0F182C" w14:textId="77777777" w:rsidR="00EA420B" w:rsidRPr="00CA4A80" w:rsidRDefault="00EA420B" w:rsidP="00EB11A8">
      <w:pPr>
        <w:pStyle w:val="NormalWeb"/>
        <w:numPr>
          <w:ilvl w:val="0"/>
          <w:numId w:val="22"/>
        </w:numPr>
        <w:rPr>
          <w:rFonts w:ascii="Arial" w:hAnsi="Arial" w:cs="Arial"/>
          <w:sz w:val="20"/>
          <w:szCs w:val="20"/>
        </w:rPr>
      </w:pPr>
      <w:r w:rsidRPr="00CA4A80">
        <w:rPr>
          <w:rFonts w:ascii="Arial" w:hAnsi="Arial" w:cs="Arial"/>
          <w:sz w:val="20"/>
          <w:szCs w:val="20"/>
        </w:rPr>
        <w:t>Application of spray-on mulch blanket in accordance with Section 213. Magnesium Chloride, Potassium Chloride and Sodium Chloride, or other salt products, will not be permitted as a stabilization method.</w:t>
      </w:r>
    </w:p>
    <w:p w14:paraId="701F1F68" w14:textId="77777777" w:rsidR="00EA420B" w:rsidRPr="00CA4A80" w:rsidRDefault="00EA420B" w:rsidP="00CA4A80">
      <w:pPr>
        <w:pStyle w:val="NormalWeb"/>
        <w:shd w:val="clear" w:color="auto" w:fill="FFFFFF"/>
        <w:rPr>
          <w:rFonts w:ascii="Arial" w:hAnsi="Arial" w:cs="Arial"/>
          <w:sz w:val="20"/>
          <w:szCs w:val="20"/>
        </w:rPr>
      </w:pPr>
      <w:r w:rsidRPr="00CA4A80">
        <w:rPr>
          <w:rFonts w:ascii="Arial" w:hAnsi="Arial" w:cs="Arial"/>
          <w:sz w:val="20"/>
          <w:szCs w:val="20"/>
        </w:rPr>
        <w:t>             (iv) Application of spray-on mulch blanket in accordance with Section 213</w:t>
      </w:r>
    </w:p>
    <w:p w14:paraId="7504C74C" w14:textId="77777777" w:rsidR="00EA420B" w:rsidRDefault="00EA420B" w:rsidP="00383DEB">
      <w:pPr>
        <w:pStyle w:val="ListParagraph"/>
        <w:spacing w:line="240" w:lineRule="auto"/>
        <w:rPr>
          <w:rFonts w:ascii="Arial" w:hAnsi="Arial" w:cs="Arial"/>
          <w:sz w:val="20"/>
          <w:szCs w:val="20"/>
        </w:rPr>
      </w:pPr>
      <w:r w:rsidRPr="00203BF0">
        <w:rPr>
          <w:rFonts w:ascii="Arial" w:hAnsi="Arial" w:cs="Arial"/>
          <w:sz w:val="20"/>
          <w:szCs w:val="20"/>
        </w:rPr>
        <w:t xml:space="preserve"> Protection of the interim stabilization method is required.  Reapplication may be required as approved.</w:t>
      </w:r>
    </w:p>
    <w:p w14:paraId="535EABD0" w14:textId="77777777" w:rsidR="00EA420B" w:rsidRDefault="00EA420B" w:rsidP="00732D34">
      <w:pPr>
        <w:pStyle w:val="ListParagraph"/>
        <w:spacing w:line="240" w:lineRule="auto"/>
        <w:ind w:hanging="360"/>
        <w:rPr>
          <w:rFonts w:ascii="Arial" w:hAnsi="Arial" w:cs="Arial"/>
          <w:sz w:val="20"/>
          <w:szCs w:val="20"/>
        </w:rPr>
      </w:pPr>
    </w:p>
    <w:p w14:paraId="26C2026A" w14:textId="77777777" w:rsidR="00EA420B" w:rsidRDefault="00EA420B" w:rsidP="00732D34">
      <w:pPr>
        <w:pStyle w:val="ListParagraph"/>
        <w:spacing w:line="240" w:lineRule="auto"/>
        <w:ind w:hanging="360"/>
        <w:rPr>
          <w:rFonts w:ascii="Arial" w:hAnsi="Arial" w:cs="Arial"/>
          <w:sz w:val="20"/>
          <w:szCs w:val="20"/>
        </w:rPr>
      </w:pPr>
      <w:r w:rsidRPr="00203BF0">
        <w:rPr>
          <w:rFonts w:ascii="Arial" w:hAnsi="Arial" w:cs="Arial"/>
          <w:sz w:val="20"/>
          <w:szCs w:val="20"/>
        </w:rPr>
        <w:t>3.</w:t>
      </w:r>
      <w:r w:rsidRPr="00203BF0">
        <w:rPr>
          <w:rFonts w:ascii="Arial" w:hAnsi="Arial" w:cs="Arial"/>
          <w:sz w:val="20"/>
          <w:szCs w:val="20"/>
        </w:rPr>
        <w:tab/>
        <w:t>Summer and Winter Stabilization.  Summer and winter stabilization is defined as months when seeding will not be permitted.  It shall conform to the requirements of interim stabilization.  Protection of the interim stabilization method is required.  Reapplication may be required as approved.</w:t>
      </w:r>
    </w:p>
    <w:p w14:paraId="2F630798" w14:textId="5C7A3175" w:rsidR="00EA420B" w:rsidRPr="00203BF0" w:rsidRDefault="00EA420B" w:rsidP="00EA420B">
      <w:pPr>
        <w:pStyle w:val="ListParagraph"/>
        <w:spacing w:line="240" w:lineRule="auto"/>
        <w:ind w:left="360" w:hanging="360"/>
        <w:rPr>
          <w:rFonts w:ascii="Arial" w:hAnsi="Arial" w:cs="Arial"/>
          <w:sz w:val="20"/>
          <w:szCs w:val="20"/>
        </w:rPr>
      </w:pPr>
      <w:r>
        <w:rPr>
          <w:rFonts w:ascii="Arial" w:hAnsi="Arial" w:cs="Arial"/>
          <w:sz w:val="20"/>
          <w:szCs w:val="20"/>
        </w:rPr>
        <w:br/>
      </w:r>
      <w:r w:rsidRPr="00203BF0">
        <w:rPr>
          <w:rFonts w:ascii="Arial" w:hAnsi="Arial" w:cs="Arial"/>
          <w:sz w:val="20"/>
          <w:szCs w:val="20"/>
        </w:rPr>
        <w:t>4.</w:t>
      </w:r>
      <w:r w:rsidRPr="00203BF0">
        <w:rPr>
          <w:rFonts w:ascii="Arial" w:hAnsi="Arial" w:cs="Arial"/>
          <w:sz w:val="20"/>
          <w:szCs w:val="20"/>
        </w:rPr>
        <w:tab/>
        <w:t xml:space="preserve">Permanent Stabilization.  Permanent stabilization is defined as the covering of disturbed areas with seeding, mulching with tackifier, soil retention coverings, and such non-erodable methods such riprap, road shouldering, etc.,or a combination thereof as required by the Contract.  Other permanent stabilization </w:t>
      </w:r>
      <w:r w:rsidRPr="00203BF0">
        <w:rPr>
          <w:rFonts w:ascii="Arial" w:hAnsi="Arial" w:cs="Arial"/>
          <w:sz w:val="20"/>
          <w:szCs w:val="20"/>
        </w:rPr>
        <w:lastRenderedPageBreak/>
        <w:t>techniques</w:t>
      </w:r>
      <w:r>
        <w:rPr>
          <w:rFonts w:ascii="Arial" w:hAnsi="Arial" w:cs="Arial"/>
          <w:sz w:val="20"/>
          <w:szCs w:val="20"/>
        </w:rPr>
        <w:t xml:space="preserve"> </w:t>
      </w:r>
      <w:r w:rsidRPr="00203BF0">
        <w:rPr>
          <w:rFonts w:ascii="Arial" w:hAnsi="Arial" w:cs="Arial"/>
          <w:sz w:val="20"/>
          <w:szCs w:val="20"/>
        </w:rPr>
        <w:t xml:space="preserve">may be proposed by the Contractor, in writing, and shall be used when approved in writing by the Engineer. Permanent stabilization shall begin within 48 hours after topsoil placement, soil conditioning, or combination thereof starts and shall be pursued to completion. </w:t>
      </w:r>
    </w:p>
    <w:p w14:paraId="05271FC6" w14:textId="77777777" w:rsidR="00EA420B" w:rsidRPr="00203BF0" w:rsidRDefault="00EA420B" w:rsidP="00732D34">
      <w:pPr>
        <w:pStyle w:val="ListParagraph"/>
        <w:spacing w:line="240" w:lineRule="auto"/>
        <w:ind w:hanging="360"/>
        <w:rPr>
          <w:rFonts w:ascii="Arial" w:hAnsi="Arial" w:cs="Arial"/>
          <w:sz w:val="20"/>
          <w:szCs w:val="20"/>
        </w:rPr>
      </w:pPr>
    </w:p>
    <w:p w14:paraId="48FAA255" w14:textId="77777777" w:rsidR="00EA420B" w:rsidRPr="00203BF0" w:rsidRDefault="00EA420B" w:rsidP="00EB11A8">
      <w:pPr>
        <w:pStyle w:val="ListParagraph"/>
        <w:numPr>
          <w:ilvl w:val="0"/>
          <w:numId w:val="9"/>
        </w:numPr>
        <w:spacing w:line="240" w:lineRule="auto"/>
        <w:rPr>
          <w:rFonts w:ascii="Arial" w:hAnsi="Arial" w:cs="Arial"/>
          <w:sz w:val="20"/>
          <w:szCs w:val="20"/>
        </w:rPr>
      </w:pPr>
      <w:r w:rsidRPr="00203BF0">
        <w:rPr>
          <w:rFonts w:ascii="Arial" w:hAnsi="Arial" w:cs="Arial"/>
          <w:sz w:val="20"/>
          <w:szCs w:val="20"/>
        </w:rPr>
        <w:t xml:space="preserve">Final Stabilization. Final stabilization is defined as when all ground disturbing activities at the site have been completed, and uniform vegetative cover has been established with an individual plant density of at least 70 percent of pre-disturbance levels, or equivalent permanent physical erosion reduction methods have been employed. </w:t>
      </w:r>
    </w:p>
    <w:p w14:paraId="52326195" w14:textId="45A8F162" w:rsidR="00EA420B" w:rsidRPr="000B049C" w:rsidRDefault="00EA420B" w:rsidP="00732D34">
      <w:pPr>
        <w:pStyle w:val="ListParagraph"/>
        <w:spacing w:line="240" w:lineRule="auto"/>
        <w:ind w:hanging="360"/>
        <w:rPr>
          <w:rFonts w:ascii="Arial" w:hAnsi="Arial" w:cs="Arial"/>
          <w:sz w:val="20"/>
          <w:szCs w:val="20"/>
        </w:rPr>
      </w:pPr>
      <w:r w:rsidRPr="00203BF0">
        <w:rPr>
          <w:rFonts w:ascii="Arial" w:hAnsi="Arial" w:cs="Arial"/>
          <w:sz w:val="20"/>
          <w:szCs w:val="20"/>
        </w:rPr>
        <w:t>.</w:t>
      </w:r>
    </w:p>
    <w:p w14:paraId="71D66EA3" w14:textId="77777777" w:rsidR="00EA420B" w:rsidRPr="000B049C" w:rsidRDefault="00EA420B" w:rsidP="004244A7">
      <w:pPr>
        <w:pStyle w:val="ListParagraph"/>
        <w:spacing w:line="240" w:lineRule="auto"/>
        <w:rPr>
          <w:rFonts w:ascii="Arial" w:hAnsi="Arial" w:cs="Arial"/>
          <w:kern w:val="2"/>
          <w:sz w:val="20"/>
          <w:szCs w:val="20"/>
        </w:rPr>
      </w:pPr>
    </w:p>
    <w:p w14:paraId="4A5F576E" w14:textId="77777777" w:rsidR="00EA420B" w:rsidRPr="000B049C" w:rsidRDefault="00EA420B" w:rsidP="00EB11A8">
      <w:pPr>
        <w:pStyle w:val="ListParagraph"/>
        <w:widowControl w:val="0"/>
        <w:numPr>
          <w:ilvl w:val="0"/>
          <w:numId w:val="16"/>
        </w:numPr>
        <w:autoSpaceDE w:val="0"/>
        <w:autoSpaceDN w:val="0"/>
        <w:spacing w:after="0" w:line="240" w:lineRule="auto"/>
        <w:contextualSpacing w:val="0"/>
        <w:rPr>
          <w:rFonts w:ascii="Arial" w:hAnsi="Arial" w:cs="Arial"/>
          <w:kern w:val="2"/>
          <w:sz w:val="20"/>
          <w:szCs w:val="20"/>
        </w:rPr>
      </w:pPr>
      <w:r w:rsidRPr="00D50AD0">
        <w:rPr>
          <w:rFonts w:ascii="Arial" w:hAnsi="Arial" w:cs="Arial"/>
          <w:i/>
          <w:kern w:val="2"/>
          <w:sz w:val="20"/>
          <w:szCs w:val="20"/>
        </w:rPr>
        <w:t>Maintenance</w:t>
      </w:r>
      <w:r w:rsidRPr="000B049C">
        <w:rPr>
          <w:rFonts w:ascii="Arial" w:hAnsi="Arial" w:cs="Arial"/>
          <w:kern w:val="2"/>
          <w:sz w:val="20"/>
          <w:szCs w:val="20"/>
        </w:rPr>
        <w:t>.  Erosion and sediment control practices and other protective measures identified in the SWMP as BMPs for stormwater pollution prevention shall be maintained in effective operating condition until the CDPS-SCP has been transferred to CDOT.  BMPs shall be continuously maintained in accordance with good engineering, hydrologic and pollution control practices, including removal of collected sediment</w:t>
      </w:r>
      <w:r>
        <w:rPr>
          <w:rFonts w:ascii="Arial" w:hAnsi="Arial" w:cs="Arial"/>
          <w:kern w:val="2"/>
          <w:sz w:val="20"/>
          <w:szCs w:val="20"/>
        </w:rPr>
        <w:t xml:space="preserve"> </w:t>
      </w:r>
      <w:r w:rsidRPr="000B049C">
        <w:rPr>
          <w:rFonts w:ascii="Arial" w:hAnsi="Arial" w:cs="Arial"/>
          <w:kern w:val="2"/>
          <w:sz w:val="20"/>
          <w:szCs w:val="20"/>
        </w:rPr>
        <w:t xml:space="preserve">when silt depth is 50 percent or more of the height of the erosion control device. When possible, the Contractor shall use equipment with an operator rather than labor alone to remove the sediment.   </w:t>
      </w:r>
    </w:p>
    <w:p w14:paraId="46A9E64F" w14:textId="77777777" w:rsidR="00EA420B" w:rsidRDefault="00EA420B" w:rsidP="004244A7">
      <w:pPr>
        <w:spacing w:after="120"/>
        <w:ind w:left="360"/>
        <w:rPr>
          <w:rFonts w:ascii="Arial" w:hAnsi="Arial" w:cs="Arial"/>
          <w:kern w:val="2"/>
        </w:rPr>
      </w:pPr>
    </w:p>
    <w:p w14:paraId="7EF54C3F" w14:textId="77777777" w:rsidR="00EA420B" w:rsidRPr="000B049C" w:rsidRDefault="00EA420B" w:rsidP="004244A7">
      <w:pPr>
        <w:spacing w:after="120"/>
        <w:ind w:left="360"/>
        <w:rPr>
          <w:rFonts w:ascii="Arial" w:hAnsi="Arial" w:cs="Arial"/>
          <w:kern w:val="2"/>
        </w:rPr>
      </w:pPr>
      <w:r w:rsidRPr="000B049C">
        <w:rPr>
          <w:rFonts w:ascii="Arial" w:hAnsi="Arial" w:cs="Arial"/>
          <w:kern w:val="2"/>
        </w:rPr>
        <w:t xml:space="preserve">Maintenance of erosion and sediment control devices shall include replacement of such devices upon the end of their useful service life as recommended by the </w:t>
      </w:r>
      <w:r>
        <w:rPr>
          <w:rFonts w:ascii="Arial" w:hAnsi="Arial" w:cs="Arial"/>
          <w:kern w:val="2"/>
        </w:rPr>
        <w:t xml:space="preserve">Contractor </w:t>
      </w:r>
      <w:r w:rsidRPr="000B049C">
        <w:rPr>
          <w:rFonts w:ascii="Arial" w:hAnsi="Arial" w:cs="Arial"/>
          <w:kern w:val="2"/>
        </w:rPr>
        <w:t xml:space="preserve">and approved by the Engineer.  Maintenance of rock check dams and vehicle tracking pads shall be limited to removal and disposal of sediment or addition of aggregate.  Damages resulting from failure to maintain BMPs shall be paid at the contactors expense.  </w:t>
      </w:r>
    </w:p>
    <w:p w14:paraId="237B0E24" w14:textId="77777777" w:rsidR="00EA420B" w:rsidRPr="000B049C" w:rsidRDefault="00EA420B" w:rsidP="004244A7">
      <w:pPr>
        <w:spacing w:after="120"/>
        <w:ind w:left="360"/>
        <w:rPr>
          <w:rFonts w:ascii="Arial" w:hAnsi="Arial" w:cs="Arial"/>
          <w:kern w:val="2"/>
        </w:rPr>
      </w:pPr>
      <w:r w:rsidRPr="000B049C">
        <w:rPr>
          <w:rFonts w:ascii="Arial" w:hAnsi="Arial" w:cs="Arial"/>
          <w:kern w:val="2"/>
        </w:rPr>
        <w:t>Complete site assessment shall be performed as part of comprehensive inspection and maintenance procedures, to assess the adequacy of BMPs at the site and the necessity of changes to those BMPs to ensure continued effective performance.  Where site assessment results in the determination that new or replacement BMPs are necessary, the BMPs shall be installed to ensure continuous effectiveness.  When identified, BMPs shall be maintained, added, modified or replaced as soon as possible, immediately in most cases.</w:t>
      </w:r>
    </w:p>
    <w:p w14:paraId="42DA3B4B" w14:textId="77777777" w:rsidR="00EA420B" w:rsidRPr="000B049C" w:rsidRDefault="00EA420B" w:rsidP="004244A7">
      <w:pPr>
        <w:spacing w:after="120"/>
        <w:ind w:left="360"/>
        <w:rPr>
          <w:rFonts w:ascii="Arial" w:hAnsi="Arial" w:cs="Arial"/>
          <w:kern w:val="2"/>
        </w:rPr>
      </w:pPr>
      <w:r w:rsidRPr="000B049C">
        <w:rPr>
          <w:rFonts w:ascii="Arial" w:hAnsi="Arial" w:cs="Arial"/>
          <w:kern w:val="2"/>
        </w:rPr>
        <w:t>Approved new or replaced BMPs will be measured and paid for in accordance with subsections 208.11 and 208.12. Devices damaged due to the Contractor's negligence shall be replaced at Contractor’s expense.</w:t>
      </w:r>
    </w:p>
    <w:p w14:paraId="49217946" w14:textId="77777777" w:rsidR="00EA420B" w:rsidRPr="000B049C" w:rsidRDefault="00EA420B" w:rsidP="004244A7">
      <w:pPr>
        <w:spacing w:after="120"/>
        <w:ind w:left="360"/>
        <w:rPr>
          <w:rFonts w:ascii="Arial" w:hAnsi="Arial" w:cs="Arial"/>
          <w:kern w:val="2"/>
        </w:rPr>
      </w:pPr>
      <w:r w:rsidRPr="000B049C">
        <w:rPr>
          <w:rFonts w:ascii="Arial" w:hAnsi="Arial" w:cs="Arial"/>
          <w:kern w:val="2"/>
        </w:rPr>
        <w:t>From the time seeding and mulching work begins until the date the Contract work is accepted, the Contractor shall maintain all seeded areas.  Damage to seeded areas or to mulch materials shall be immediately restored.  Damage to seeded areas or to mulch materials due to Contractor negligence shall be immediately restored at the Contractor’s expense.  Restoration of other damaged areas will be measured and paid for under the appropriate bid item.</w:t>
      </w:r>
    </w:p>
    <w:p w14:paraId="243641C8" w14:textId="77777777" w:rsidR="00EA420B" w:rsidRPr="000B049C" w:rsidRDefault="00EA420B" w:rsidP="004244A7">
      <w:pPr>
        <w:spacing w:after="120"/>
        <w:ind w:left="360"/>
        <w:rPr>
          <w:rFonts w:ascii="Arial" w:hAnsi="Arial" w:cs="Arial"/>
          <w:kern w:val="2"/>
        </w:rPr>
      </w:pPr>
      <w:r w:rsidRPr="000B049C">
        <w:rPr>
          <w:rFonts w:ascii="Arial" w:hAnsi="Arial" w:cs="Arial"/>
          <w:kern w:val="2"/>
        </w:rPr>
        <w:t xml:space="preserve">Temporary BMPs </w:t>
      </w:r>
      <w:r>
        <w:rPr>
          <w:rFonts w:ascii="Arial" w:hAnsi="Arial" w:cs="Arial"/>
          <w:kern w:val="2"/>
        </w:rPr>
        <w:t>may</w:t>
      </w:r>
      <w:r w:rsidRPr="000B049C">
        <w:rPr>
          <w:rFonts w:ascii="Arial" w:hAnsi="Arial" w:cs="Arial"/>
          <w:kern w:val="2"/>
        </w:rPr>
        <w:t xml:space="preserve"> be removed upon completion of the project</w:t>
      </w:r>
      <w:r>
        <w:rPr>
          <w:rFonts w:ascii="Arial" w:hAnsi="Arial" w:cs="Arial"/>
          <w:kern w:val="2"/>
        </w:rPr>
        <w:t xml:space="preserve">, as determined by the Water Quality Partial Acceptance walk-through. </w:t>
      </w:r>
      <w:r w:rsidRPr="000B049C">
        <w:rPr>
          <w:rFonts w:ascii="Arial" w:hAnsi="Arial" w:cs="Arial"/>
          <w:kern w:val="2"/>
        </w:rPr>
        <w:t>If removed, the area in which these BMPs were constructed shall be returned to a condition similar to that which existed prior to its disturbance. Removed BMPs shall become the property of the Contractor.</w:t>
      </w:r>
    </w:p>
    <w:p w14:paraId="508656D8" w14:textId="77777777" w:rsidR="00EA420B" w:rsidRPr="000B049C" w:rsidRDefault="00EA420B" w:rsidP="004244A7">
      <w:pPr>
        <w:spacing w:after="120"/>
        <w:ind w:left="360"/>
        <w:rPr>
          <w:rFonts w:ascii="Arial" w:hAnsi="Arial" w:cs="Arial"/>
          <w:kern w:val="2"/>
        </w:rPr>
      </w:pPr>
      <w:r w:rsidRPr="000B049C">
        <w:rPr>
          <w:rFonts w:ascii="Arial" w:hAnsi="Arial" w:cs="Arial"/>
          <w:kern w:val="2"/>
        </w:rPr>
        <w:t xml:space="preserve">If a project delay occurs, the Contractor shall be responsible to continue erosion and sediment control operations beyond the original contract time.  </w:t>
      </w:r>
    </w:p>
    <w:p w14:paraId="4CBE775B" w14:textId="77777777" w:rsidR="00EA420B" w:rsidRPr="000B049C" w:rsidRDefault="00EA420B" w:rsidP="004244A7">
      <w:pPr>
        <w:spacing w:after="120"/>
        <w:ind w:left="360"/>
        <w:rPr>
          <w:rFonts w:ascii="Arial" w:hAnsi="Arial" w:cs="Arial"/>
          <w:kern w:val="2"/>
        </w:rPr>
      </w:pPr>
      <w:r w:rsidRPr="000B049C">
        <w:rPr>
          <w:rFonts w:ascii="Arial" w:hAnsi="Arial" w:cs="Arial"/>
          <w:kern w:val="2"/>
        </w:rPr>
        <w:t>Sediment removed during maintenance of BMPs</w:t>
      </w:r>
      <w:r>
        <w:rPr>
          <w:rFonts w:ascii="Arial" w:hAnsi="Arial" w:cs="Arial"/>
          <w:kern w:val="2"/>
        </w:rPr>
        <w:t xml:space="preserve"> and material from street sweeping</w:t>
      </w:r>
      <w:r w:rsidRPr="000B049C">
        <w:rPr>
          <w:rFonts w:ascii="Arial" w:hAnsi="Arial" w:cs="Arial"/>
          <w:kern w:val="2"/>
        </w:rPr>
        <w:t xml:space="preserve"> may be used in or on embankment, provided it meets conditions</w:t>
      </w:r>
      <w:r>
        <w:rPr>
          <w:rFonts w:ascii="Arial" w:hAnsi="Arial" w:cs="Arial"/>
          <w:kern w:val="2"/>
        </w:rPr>
        <w:t xml:space="preserve"> </w:t>
      </w:r>
      <w:r w:rsidRPr="000B049C">
        <w:rPr>
          <w:rFonts w:ascii="Arial" w:hAnsi="Arial" w:cs="Arial"/>
          <w:kern w:val="2"/>
        </w:rPr>
        <w:t>of Section 203</w:t>
      </w:r>
      <w:r>
        <w:rPr>
          <w:rFonts w:ascii="Arial" w:hAnsi="Arial" w:cs="Arial"/>
          <w:kern w:val="2"/>
        </w:rPr>
        <w:t xml:space="preserve"> and is distributed evenly across the embankment. </w:t>
      </w:r>
    </w:p>
    <w:p w14:paraId="41F5C490" w14:textId="77777777" w:rsidR="00EA420B" w:rsidRPr="000B049C" w:rsidRDefault="00EA420B" w:rsidP="004244A7">
      <w:pPr>
        <w:spacing w:after="120"/>
        <w:ind w:left="360"/>
        <w:rPr>
          <w:rFonts w:ascii="Arial" w:hAnsi="Arial" w:cs="Arial"/>
          <w:kern w:val="2"/>
        </w:rPr>
      </w:pPr>
      <w:r w:rsidRPr="000B049C">
        <w:rPr>
          <w:rFonts w:ascii="Arial" w:hAnsi="Arial" w:cs="Arial"/>
          <w:kern w:val="2"/>
        </w:rPr>
        <w:t xml:space="preserve">Whenever sediment collects on the paved surface, the surface shall be cleaned.  Street washing will not be allowed.  Storm drain inlet protection shall be in place prior to shoveling, sweeping, or vacuuming.  Sweeping shall be completed with a pickup broom or equipment capable of collecting sediment.  Sweeping with a kick broom will not be allowed. </w:t>
      </w:r>
    </w:p>
    <w:p w14:paraId="0C828E60" w14:textId="77777777" w:rsidR="00EA420B" w:rsidRDefault="00EA420B" w:rsidP="004244A7">
      <w:pPr>
        <w:spacing w:after="120"/>
        <w:ind w:left="360"/>
        <w:rPr>
          <w:rFonts w:ascii="Arial" w:hAnsi="Arial" w:cs="Arial"/>
          <w:kern w:val="2"/>
        </w:rPr>
      </w:pPr>
      <w:r w:rsidRPr="000B049C">
        <w:rPr>
          <w:rFonts w:ascii="Arial" w:hAnsi="Arial" w:cs="Arial"/>
          <w:kern w:val="2"/>
        </w:rPr>
        <w:t xml:space="preserve">Material from pavement saw cutting operations shall be cleaned from the roadway surface during operations using a vacuum.   A BMP, such as a berm, shall be placed to contain slurry from joint flushing operations until the residue can be removed from the soil surface. </w:t>
      </w:r>
      <w:r>
        <w:rPr>
          <w:rFonts w:ascii="Arial" w:hAnsi="Arial" w:cs="Arial"/>
          <w:kern w:val="2"/>
        </w:rPr>
        <w:t>Aggregate bags, e</w:t>
      </w:r>
      <w:r w:rsidRPr="000B049C">
        <w:rPr>
          <w:rFonts w:ascii="Arial" w:hAnsi="Arial" w:cs="Arial"/>
          <w:kern w:val="2"/>
        </w:rPr>
        <w:t>rosion logs or other permeable BMPs shall not be used.</w:t>
      </w:r>
      <w:r>
        <w:rPr>
          <w:rFonts w:ascii="Arial" w:hAnsi="Arial" w:cs="Arial"/>
          <w:kern w:val="2"/>
        </w:rPr>
        <w:t xml:space="preserve"> Residue shall not flow into driving lanes. It </w:t>
      </w:r>
      <w:r w:rsidRPr="000B049C">
        <w:rPr>
          <w:rFonts w:ascii="Arial" w:hAnsi="Arial" w:cs="Arial"/>
          <w:kern w:val="2"/>
        </w:rPr>
        <w:t>shall be removed and disposed of in accordance with subsection 107.25(b) 13.     Material containment and removal will not be paid for separately, but shall be included in the work.</w:t>
      </w:r>
      <w:r>
        <w:rPr>
          <w:rFonts w:ascii="Arial" w:hAnsi="Arial" w:cs="Arial"/>
          <w:kern w:val="2"/>
        </w:rPr>
        <w:t xml:space="preserve"> </w:t>
      </w:r>
    </w:p>
    <w:p w14:paraId="5718A8C4" w14:textId="77777777" w:rsidR="00EA420B" w:rsidRPr="000B049C" w:rsidRDefault="00EA420B" w:rsidP="004244A7">
      <w:pPr>
        <w:spacing w:after="120"/>
        <w:ind w:left="360"/>
        <w:rPr>
          <w:rFonts w:ascii="Arial" w:hAnsi="Arial" w:cs="Arial"/>
          <w:kern w:val="2"/>
        </w:rPr>
      </w:pPr>
    </w:p>
    <w:p w14:paraId="079CA5FC" w14:textId="77777777" w:rsidR="00EA420B" w:rsidRPr="000B049C" w:rsidRDefault="00EA420B" w:rsidP="004244A7">
      <w:pPr>
        <w:spacing w:after="120"/>
        <w:rPr>
          <w:rFonts w:ascii="Arial" w:hAnsi="Arial" w:cs="Arial"/>
          <w:b/>
          <w:kern w:val="2"/>
        </w:rPr>
      </w:pPr>
      <w:r w:rsidRPr="000B049C">
        <w:rPr>
          <w:rFonts w:ascii="Arial" w:hAnsi="Arial" w:cs="Arial"/>
          <w:b/>
          <w:kern w:val="2"/>
        </w:rPr>
        <w:t xml:space="preserve">208.05 </w:t>
      </w:r>
      <w:r w:rsidRPr="000B049C">
        <w:rPr>
          <w:rFonts w:ascii="Arial" w:hAnsi="Arial" w:cs="Arial"/>
          <w:b/>
          <w:kern w:val="2"/>
        </w:rPr>
        <w:tab/>
        <w:t>Construction of BMPs.</w:t>
      </w:r>
      <w:r w:rsidRPr="000B049C">
        <w:rPr>
          <w:rFonts w:ascii="Arial" w:hAnsi="Arial" w:cs="Arial"/>
          <w:kern w:val="2"/>
        </w:rPr>
        <w:t xml:space="preserve">  BMPs shall be constructed</w:t>
      </w:r>
      <w:r w:rsidRPr="00383DEB">
        <w:rPr>
          <w:rFonts w:ascii="Arial" w:hAnsi="Arial"/>
          <w:kern w:val="2"/>
        </w:rPr>
        <w:t xml:space="preserve"> </w:t>
      </w:r>
      <w:r w:rsidRPr="000B049C">
        <w:rPr>
          <w:rFonts w:ascii="Arial" w:hAnsi="Arial" w:cs="Arial"/>
          <w:kern w:val="2"/>
        </w:rPr>
        <w:t xml:space="preserve">in accordance with </w:t>
      </w:r>
      <w:r>
        <w:rPr>
          <w:rFonts w:ascii="Arial" w:hAnsi="Arial" w:cs="Arial"/>
          <w:kern w:val="2"/>
        </w:rPr>
        <w:t>Standard Plans</w:t>
      </w:r>
      <w:r w:rsidRPr="000B049C">
        <w:rPr>
          <w:rFonts w:ascii="Arial" w:hAnsi="Arial" w:cs="Arial"/>
          <w:kern w:val="2"/>
        </w:rPr>
        <w:t xml:space="preserve"> M-208-1, M-216-1 and with the following.</w:t>
      </w:r>
    </w:p>
    <w:p w14:paraId="1F98755D"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b/>
          <w:kern w:val="2"/>
        </w:rPr>
      </w:pPr>
      <w:r w:rsidRPr="000B049C">
        <w:rPr>
          <w:rFonts w:ascii="Arial" w:hAnsi="Arial" w:cs="Arial"/>
          <w:kern w:val="2"/>
        </w:rPr>
        <w:lastRenderedPageBreak/>
        <w:t>Seeding, Mulching, Sodding, Soil Retention Blanket.  Seeding, mulching, sodding, and soil retention blanket shall be performed in accordance with Sections 212, 213, and 216.</w:t>
      </w:r>
    </w:p>
    <w:p w14:paraId="36DB28D5"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b/>
          <w:kern w:val="2"/>
        </w:rPr>
      </w:pPr>
      <w:r w:rsidRPr="000B049C">
        <w:rPr>
          <w:rFonts w:ascii="Arial" w:hAnsi="Arial" w:cs="Arial"/>
          <w:kern w:val="2"/>
        </w:rPr>
        <w:t xml:space="preserve">Erosion Bales.  The bales shall be anchored securely to the ground with wood stakes.      </w:t>
      </w:r>
    </w:p>
    <w:p w14:paraId="10BA4820"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b/>
          <w:kern w:val="2"/>
        </w:rPr>
      </w:pPr>
      <w:r w:rsidRPr="000B049C">
        <w:rPr>
          <w:rFonts w:ascii="Arial" w:hAnsi="Arial" w:cs="Arial"/>
          <w:kern w:val="2"/>
        </w:rPr>
        <w:t xml:space="preserve">Silt Fence.  Silt fence shall be installed in locations specified in the Contract prior to any grubbing or grading activity. </w:t>
      </w:r>
    </w:p>
    <w:p w14:paraId="556DB7CF"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kern w:val="2"/>
        </w:rPr>
      </w:pPr>
      <w:r w:rsidRPr="000B049C">
        <w:rPr>
          <w:rFonts w:ascii="Arial" w:hAnsi="Arial" w:cs="Arial"/>
          <w:kern w:val="2"/>
        </w:rPr>
        <w:t>Temporary Berms.  Berms shall be constructed to the dimensions shown in the Contract, and sufficiently compacted to prevent erosion or failure.  If the berm erodes or fails, it shall be immediately repaired or replaced at the Contractor's expense.</w:t>
      </w:r>
    </w:p>
    <w:p w14:paraId="6D316546"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kern w:val="2"/>
        </w:rPr>
      </w:pPr>
      <w:r w:rsidRPr="000B049C">
        <w:rPr>
          <w:rFonts w:ascii="Arial" w:hAnsi="Arial" w:cs="Arial"/>
          <w:kern w:val="2"/>
        </w:rPr>
        <w:t>Temporary Diversion.  Diversions shall be constructed to the dimensions shown in the Contract, and graded to drain to a designated outlet. The berm shall be sufficiently compacted to prevent erosion or failure. If the diversion erodes or fails, it shall be immediately repaired or replaced at the Contractor's expense.</w:t>
      </w:r>
    </w:p>
    <w:p w14:paraId="1B072FE9" w14:textId="77777777" w:rsidR="00EA420B" w:rsidRDefault="00EA420B" w:rsidP="00EB11A8">
      <w:pPr>
        <w:widowControl w:val="0"/>
        <w:numPr>
          <w:ilvl w:val="0"/>
          <w:numId w:val="17"/>
        </w:numPr>
        <w:tabs>
          <w:tab w:val="left" w:pos="540"/>
        </w:tabs>
        <w:autoSpaceDE w:val="0"/>
        <w:autoSpaceDN w:val="0"/>
        <w:spacing w:after="40"/>
        <w:rPr>
          <w:rFonts w:ascii="Arial" w:hAnsi="Arial" w:cs="Arial"/>
          <w:kern w:val="2"/>
        </w:rPr>
      </w:pPr>
      <w:r w:rsidRPr="000B049C">
        <w:rPr>
          <w:rFonts w:ascii="Arial" w:hAnsi="Arial" w:cs="Arial"/>
          <w:kern w:val="2"/>
        </w:rPr>
        <w:t>Temporary Slope Drains.  Temporary slope drains shall be installed prior to installation of permanent facilities or growth of adequate ground cover on the slopes. All temporary slope drains shall be securely anchored to the slope.  The inlets and outlets of temporary slope drains shall be protected to prevent erosion.</w:t>
      </w:r>
    </w:p>
    <w:p w14:paraId="7DC5AC52" w14:textId="77777777" w:rsidR="00EA420B" w:rsidRDefault="00EA420B">
      <w:pPr>
        <w:rPr>
          <w:rFonts w:ascii="Arial" w:hAnsi="Arial" w:cs="Arial"/>
          <w:kern w:val="2"/>
        </w:rPr>
      </w:pPr>
      <w:r>
        <w:rPr>
          <w:rFonts w:ascii="Arial" w:hAnsi="Arial" w:cs="Arial"/>
          <w:kern w:val="2"/>
        </w:rPr>
        <w:br w:type="page"/>
      </w:r>
    </w:p>
    <w:p w14:paraId="2370CC36" w14:textId="77777777" w:rsidR="00EA420B" w:rsidRPr="000B049C" w:rsidRDefault="00EA420B" w:rsidP="00383DEB">
      <w:pPr>
        <w:widowControl w:val="0"/>
        <w:tabs>
          <w:tab w:val="left" w:pos="540"/>
        </w:tabs>
        <w:autoSpaceDE w:val="0"/>
        <w:autoSpaceDN w:val="0"/>
        <w:spacing w:after="40"/>
        <w:ind w:left="360"/>
        <w:rPr>
          <w:rFonts w:ascii="Arial" w:hAnsi="Arial" w:cs="Arial"/>
          <w:b/>
          <w:kern w:val="2"/>
        </w:rPr>
      </w:pPr>
    </w:p>
    <w:p w14:paraId="3957085D" w14:textId="77777777" w:rsidR="00EA420B" w:rsidRPr="00B8544E" w:rsidRDefault="00EA420B" w:rsidP="00EB11A8">
      <w:pPr>
        <w:widowControl w:val="0"/>
        <w:numPr>
          <w:ilvl w:val="0"/>
          <w:numId w:val="17"/>
        </w:numPr>
        <w:tabs>
          <w:tab w:val="left" w:pos="540"/>
        </w:tabs>
        <w:autoSpaceDE w:val="0"/>
        <w:autoSpaceDN w:val="0"/>
        <w:spacing w:after="40"/>
        <w:rPr>
          <w:rFonts w:ascii="Arial" w:hAnsi="Arial" w:cs="Arial"/>
          <w:kern w:val="2"/>
        </w:rPr>
      </w:pPr>
      <w:r w:rsidRPr="00B8544E">
        <w:rPr>
          <w:rFonts w:ascii="Arial" w:hAnsi="Arial" w:cs="Arial"/>
          <w:kern w:val="2"/>
        </w:rPr>
        <w:t>Silt Berm.  Prior to installation of silt berms, the Contractor shall prepare the surface of the areas in which the berms are to be installed such that are they free of materials greater than 2 inches in diameter and are suitably smooth for the installation of the silt berms, as approved.</w:t>
      </w:r>
      <w:r>
        <w:rPr>
          <w:rFonts w:ascii="Arial" w:hAnsi="Arial" w:cs="Arial"/>
          <w:kern w:val="2"/>
        </w:rPr>
        <w:t xml:space="preserve"> S</w:t>
      </w:r>
      <w:r w:rsidRPr="00B8544E">
        <w:rPr>
          <w:rFonts w:ascii="Arial" w:hAnsi="Arial" w:cs="Arial"/>
          <w:kern w:val="2"/>
        </w:rPr>
        <w:t>ilt berms shall be secured with spikes.  The Contractor shall install the silt berm in a manner that will prevent water from going around or under the silt berm. Silt berms shall be installed on top of soil retention blanket.</w:t>
      </w:r>
    </w:p>
    <w:p w14:paraId="5AE89BF8"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kern w:val="2"/>
        </w:rPr>
      </w:pPr>
      <w:r w:rsidRPr="000B049C">
        <w:rPr>
          <w:rFonts w:ascii="Arial" w:hAnsi="Arial" w:cs="Arial"/>
          <w:kern w:val="2"/>
        </w:rPr>
        <w:t>Rock Check Dam.  Rock shall be installed at locations shown on the plans. Rock check dams shall conform to the dimensions shown on the plans.</w:t>
      </w:r>
    </w:p>
    <w:p w14:paraId="28B45E2C"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kern w:val="2"/>
        </w:rPr>
      </w:pPr>
      <w:r w:rsidRPr="000B049C">
        <w:rPr>
          <w:rFonts w:ascii="Arial" w:hAnsi="Arial" w:cs="Arial"/>
          <w:kern w:val="2"/>
        </w:rPr>
        <w:t>Riprap Outlet Protection.</w:t>
      </w:r>
      <w:r>
        <w:rPr>
          <w:rFonts w:ascii="Arial" w:hAnsi="Arial" w:cs="Arial"/>
          <w:kern w:val="2"/>
        </w:rPr>
        <w:t xml:space="preserve"> </w:t>
      </w:r>
      <w:r w:rsidRPr="000B049C">
        <w:rPr>
          <w:rFonts w:ascii="Arial" w:hAnsi="Arial" w:cs="Arial"/>
          <w:kern w:val="2"/>
        </w:rPr>
        <w:t xml:space="preserve">Geotextile used shall be protected from cutting or tearing.  Overlaps between two pieces of geotextile shall be 1 foot minimum. Riprap size shall be as shown on the plans. </w:t>
      </w:r>
    </w:p>
    <w:p w14:paraId="2A8D9919"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bCs/>
          <w:iCs/>
          <w:kern w:val="2"/>
        </w:rPr>
      </w:pPr>
      <w:r w:rsidRPr="000B049C">
        <w:rPr>
          <w:rFonts w:ascii="Arial" w:hAnsi="Arial" w:cs="Arial"/>
          <w:kern w:val="2"/>
        </w:rPr>
        <w:t>Storm Drain Inlet Protection.  Prior to installation, the Contractor shall sweep the surface of the area in which the storm drain inlet protection devices are to be installed such that the pavement is free of sediment and debris. The ends of the inlet protection</w:t>
      </w:r>
      <w:r>
        <w:rPr>
          <w:rFonts w:ascii="Arial" w:hAnsi="Arial" w:cs="Arial"/>
          <w:kern w:val="2"/>
        </w:rPr>
        <w:t xml:space="preserve"> Type 1 and Type 2</w:t>
      </w:r>
      <w:r w:rsidRPr="000B049C">
        <w:rPr>
          <w:rFonts w:ascii="Arial" w:hAnsi="Arial" w:cs="Arial"/>
          <w:kern w:val="2"/>
        </w:rPr>
        <w:t xml:space="preserve"> shall extend a minimum of 1 foot past each end of the inlet</w:t>
      </w:r>
      <w:r w:rsidRPr="000B049C">
        <w:rPr>
          <w:rFonts w:ascii="Arial" w:hAnsi="Arial" w:cs="Arial"/>
          <w:bCs/>
          <w:iCs/>
          <w:kern w:val="2"/>
        </w:rPr>
        <w:t>.</w:t>
      </w:r>
    </w:p>
    <w:p w14:paraId="15372921" w14:textId="77777777" w:rsidR="00EA420B" w:rsidRPr="000B049C" w:rsidRDefault="00EA420B" w:rsidP="00B8544E">
      <w:pPr>
        <w:widowControl w:val="0"/>
        <w:tabs>
          <w:tab w:val="left" w:pos="540"/>
        </w:tabs>
        <w:autoSpaceDE w:val="0"/>
        <w:autoSpaceDN w:val="0"/>
        <w:spacing w:after="40"/>
        <w:ind w:left="360"/>
        <w:rPr>
          <w:rFonts w:ascii="Arial" w:hAnsi="Arial" w:cs="Arial"/>
          <w:kern w:val="2"/>
        </w:rPr>
      </w:pPr>
      <w:r w:rsidRPr="000B049C">
        <w:rPr>
          <w:rFonts w:ascii="Arial" w:hAnsi="Arial" w:cs="Arial"/>
          <w:kern w:val="2"/>
        </w:rPr>
        <w:t xml:space="preserve">The Contractor shall remove all accumulated sediment and debris from the surface surrounding all storm drain inlet protection devices after each rain event or as directed.  The Contractor shall remove accumulated sediment from Type II and III containment area when it is more than </w:t>
      </w:r>
      <w:r>
        <w:rPr>
          <w:rFonts w:ascii="Arial" w:hAnsi="Arial" w:cs="Arial"/>
          <w:kern w:val="2"/>
        </w:rPr>
        <w:t xml:space="preserve">a maximum </w:t>
      </w:r>
      <w:r w:rsidRPr="000B049C">
        <w:rPr>
          <w:rFonts w:ascii="Arial" w:hAnsi="Arial" w:cs="Arial"/>
          <w:kern w:val="2"/>
        </w:rPr>
        <w:t xml:space="preserve">one third full of sediment, or as directed. </w:t>
      </w:r>
    </w:p>
    <w:p w14:paraId="003190B0" w14:textId="77777777" w:rsidR="00EA420B" w:rsidRPr="000B049C" w:rsidRDefault="00EA420B" w:rsidP="00B8544E">
      <w:pPr>
        <w:spacing w:after="120"/>
        <w:ind w:left="360"/>
        <w:rPr>
          <w:rFonts w:ascii="Arial" w:hAnsi="Arial" w:cs="Arial"/>
          <w:b/>
          <w:kern w:val="2"/>
        </w:rPr>
      </w:pPr>
      <w:r w:rsidRPr="000B049C">
        <w:rPr>
          <w:rFonts w:ascii="Arial" w:hAnsi="Arial" w:cs="Arial"/>
          <w:kern w:val="2"/>
        </w:rPr>
        <w:t>The Contractor shall protect storm drain facilities adjacent to locations where pavement cutting operations involving wheel cutting, saw cutting, sand blasting, or abrasive water jet blasting are to take place.</w:t>
      </w:r>
    </w:p>
    <w:p w14:paraId="08885E2C"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b/>
          <w:kern w:val="2"/>
        </w:rPr>
      </w:pPr>
      <w:r w:rsidRPr="000B049C">
        <w:rPr>
          <w:rFonts w:ascii="Arial" w:hAnsi="Arial" w:cs="Arial"/>
          <w:kern w:val="2"/>
        </w:rPr>
        <w:t>Sediment Trap.  Sediment traps shall be installed to collect sediment laden water and to minimize the potential of pollutants leaving the project site. Locations shall be as shown on the plans or as directed.</w:t>
      </w:r>
    </w:p>
    <w:p w14:paraId="7291743B" w14:textId="77777777" w:rsidR="00EA420B" w:rsidRPr="000B049C" w:rsidRDefault="00EA420B" w:rsidP="00B8544E">
      <w:pPr>
        <w:tabs>
          <w:tab w:val="num" w:pos="540"/>
        </w:tabs>
        <w:spacing w:after="120"/>
        <w:ind w:left="360"/>
        <w:rPr>
          <w:rFonts w:ascii="Arial" w:hAnsi="Arial" w:cs="Arial"/>
          <w:kern w:val="2"/>
        </w:rPr>
      </w:pPr>
      <w:r w:rsidRPr="000B049C">
        <w:rPr>
          <w:rFonts w:ascii="Arial" w:hAnsi="Arial" w:cs="Arial"/>
          <w:kern w:val="2"/>
        </w:rPr>
        <w:t>Sediment traps shall be constructed prior to disturbance of upslope areas and shall be placed in locations where runoff from disturbed area can be diverted into the trap.</w:t>
      </w:r>
    </w:p>
    <w:p w14:paraId="5124F721" w14:textId="77777777" w:rsidR="00EA420B" w:rsidRPr="000B049C" w:rsidRDefault="00EA420B" w:rsidP="00B8544E">
      <w:pPr>
        <w:tabs>
          <w:tab w:val="num" w:pos="540"/>
        </w:tabs>
        <w:spacing w:after="120"/>
        <w:ind w:left="360"/>
        <w:rPr>
          <w:rFonts w:ascii="Arial" w:hAnsi="Arial" w:cs="Arial"/>
          <w:kern w:val="2"/>
        </w:rPr>
      </w:pPr>
      <w:r w:rsidRPr="000B049C">
        <w:rPr>
          <w:rFonts w:ascii="Arial" w:hAnsi="Arial" w:cs="Arial"/>
          <w:kern w:val="2"/>
        </w:rPr>
        <w:t xml:space="preserve">The area under the embankment shall be cleared, grubbed and stripped of any vegetation and </w:t>
      </w:r>
      <w:r w:rsidRPr="00383DEB">
        <w:rPr>
          <w:rFonts w:ascii="Arial" w:hAnsi="Arial" w:cs="Arial"/>
          <w:kern w:val="2"/>
        </w:rPr>
        <w:t>roots.</w:t>
      </w:r>
    </w:p>
    <w:p w14:paraId="122999B6" w14:textId="77777777" w:rsidR="00EA420B" w:rsidRPr="000B049C" w:rsidRDefault="00EA420B" w:rsidP="00B8544E">
      <w:pPr>
        <w:tabs>
          <w:tab w:val="num" w:pos="540"/>
        </w:tabs>
        <w:spacing w:after="120"/>
        <w:ind w:left="360"/>
        <w:rPr>
          <w:rFonts w:ascii="Arial" w:hAnsi="Arial" w:cs="Arial"/>
          <w:kern w:val="2"/>
        </w:rPr>
      </w:pPr>
      <w:r w:rsidRPr="000B049C">
        <w:rPr>
          <w:rFonts w:ascii="Arial" w:hAnsi="Arial" w:cs="Arial"/>
          <w:kern w:val="2"/>
        </w:rPr>
        <w:t>Fill material for the embankment shall be free of roots or other vegetation, organic material, large stones, and other objectionable material.</w:t>
      </w:r>
    </w:p>
    <w:p w14:paraId="60FAA418" w14:textId="77777777" w:rsidR="00EA420B" w:rsidRPr="000B049C" w:rsidRDefault="00EA420B" w:rsidP="00B8544E">
      <w:pPr>
        <w:tabs>
          <w:tab w:val="num" w:pos="540"/>
        </w:tabs>
        <w:spacing w:after="120"/>
        <w:ind w:left="360"/>
        <w:rPr>
          <w:rFonts w:ascii="Arial" w:hAnsi="Arial" w:cs="Arial"/>
          <w:kern w:val="2"/>
        </w:rPr>
      </w:pPr>
      <w:r w:rsidRPr="000B049C">
        <w:rPr>
          <w:rFonts w:ascii="Arial" w:hAnsi="Arial" w:cs="Arial"/>
          <w:kern w:val="2"/>
        </w:rPr>
        <w:t>Sediment shall be removed from the trap when it has accumulated to one half of the wet storage depth of the trap and shall be disposed of in accordance with subsection 208.04(f).</w:t>
      </w:r>
    </w:p>
    <w:p w14:paraId="0A7629C7"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kern w:val="2"/>
        </w:rPr>
      </w:pPr>
      <w:r w:rsidRPr="000B049C">
        <w:rPr>
          <w:rFonts w:ascii="Arial" w:hAnsi="Arial" w:cs="Arial"/>
          <w:kern w:val="2"/>
        </w:rPr>
        <w:t xml:space="preserve">Erosion Logs. Erosion logs shall be embedded 2 inches into the soil. Stakes shall be embedded to a minimum depth of 12 inches. At the discretion of the Engineer, a shallower depth may be permitted if rock is encountered.  </w:t>
      </w:r>
    </w:p>
    <w:p w14:paraId="722D70D6" w14:textId="77777777" w:rsidR="00EA420B" w:rsidRPr="000B049C" w:rsidRDefault="00EA420B" w:rsidP="006F0939">
      <w:pPr>
        <w:tabs>
          <w:tab w:val="num" w:pos="540"/>
        </w:tabs>
        <w:spacing w:after="120"/>
        <w:ind w:left="360"/>
        <w:rPr>
          <w:rFonts w:ascii="Arial" w:hAnsi="Arial" w:cs="Arial"/>
          <w:kern w:val="2"/>
        </w:rPr>
      </w:pPr>
      <w:r w:rsidRPr="000B049C">
        <w:rPr>
          <w:rFonts w:ascii="Arial" w:hAnsi="Arial" w:cs="Arial"/>
          <w:kern w:val="2"/>
        </w:rPr>
        <w:t xml:space="preserve">The Contractor shall maintain the erosion logs during construction to prevent sediment from passing over or under the logs.  </w:t>
      </w:r>
    </w:p>
    <w:p w14:paraId="544EAEC3" w14:textId="77777777" w:rsidR="00EA420B" w:rsidRPr="000B049C" w:rsidRDefault="00EA420B" w:rsidP="00EB11A8">
      <w:pPr>
        <w:widowControl w:val="0"/>
        <w:numPr>
          <w:ilvl w:val="0"/>
          <w:numId w:val="17"/>
        </w:numPr>
        <w:tabs>
          <w:tab w:val="left" w:pos="540"/>
        </w:tabs>
        <w:autoSpaceDE w:val="0"/>
        <w:autoSpaceDN w:val="0"/>
        <w:spacing w:after="40"/>
        <w:rPr>
          <w:rFonts w:ascii="Arial" w:hAnsi="Arial" w:cs="Arial"/>
          <w:kern w:val="2"/>
        </w:rPr>
      </w:pPr>
      <w:r w:rsidRPr="000B049C">
        <w:rPr>
          <w:rFonts w:ascii="Arial" w:hAnsi="Arial" w:cs="Arial"/>
          <w:kern w:val="2"/>
        </w:rPr>
        <w:t xml:space="preserve">Silt Dikes. Prior to installation of silt dikes, the Contractor shall prepare the surface of the areas in which the silt dikes are to be installed such that they are free of materials greater than two inches in diameter and are suitably smooth for the installation of the silt dikes, as approved by the Engineer. </w:t>
      </w:r>
    </w:p>
    <w:p w14:paraId="699353C4" w14:textId="77777777" w:rsidR="00EA420B" w:rsidRPr="00383DEB" w:rsidRDefault="00EA420B" w:rsidP="00EB11A8">
      <w:pPr>
        <w:widowControl w:val="0"/>
        <w:numPr>
          <w:ilvl w:val="0"/>
          <w:numId w:val="17"/>
        </w:numPr>
        <w:tabs>
          <w:tab w:val="left" w:pos="540"/>
        </w:tabs>
        <w:autoSpaceDE w:val="0"/>
        <w:autoSpaceDN w:val="0"/>
        <w:spacing w:after="40"/>
        <w:rPr>
          <w:rFonts w:ascii="Arial" w:hAnsi="Arial" w:cs="Arial"/>
          <w:kern w:val="2"/>
        </w:rPr>
      </w:pPr>
      <w:r w:rsidRPr="00383DEB">
        <w:rPr>
          <w:rFonts w:ascii="Arial" w:hAnsi="Arial" w:cs="Arial"/>
          <w:kern w:val="2"/>
        </w:rPr>
        <w:t xml:space="preserve">Concrete Washout Structure.  The concrete washout structure shall meet or exceed the dimensions shown on the plans or be used in accordance with manufacturer’s recommendations.  Work on this structure shall not begin until written acceptance is provided by the Engineer.  </w:t>
      </w:r>
    </w:p>
    <w:p w14:paraId="540179BE" w14:textId="77777777" w:rsidR="00EA420B" w:rsidRDefault="00EA420B" w:rsidP="00163705">
      <w:pPr>
        <w:widowControl w:val="0"/>
        <w:tabs>
          <w:tab w:val="left" w:pos="540"/>
        </w:tabs>
        <w:autoSpaceDE w:val="0"/>
        <w:autoSpaceDN w:val="0"/>
        <w:spacing w:after="40"/>
        <w:rPr>
          <w:rFonts w:ascii="Arial" w:hAnsi="Arial" w:cs="Arial"/>
          <w:kern w:val="2"/>
        </w:rPr>
      </w:pPr>
    </w:p>
    <w:p w14:paraId="57A84B4F" w14:textId="77777777" w:rsidR="00EA420B" w:rsidRDefault="00EA420B" w:rsidP="00163705">
      <w:pPr>
        <w:widowControl w:val="0"/>
        <w:tabs>
          <w:tab w:val="left" w:pos="540"/>
        </w:tabs>
        <w:autoSpaceDE w:val="0"/>
        <w:autoSpaceDN w:val="0"/>
        <w:spacing w:after="40"/>
        <w:ind w:left="360"/>
        <w:rPr>
          <w:rFonts w:ascii="Arial" w:hAnsi="Arial" w:cs="Arial"/>
          <w:kern w:val="2"/>
        </w:rPr>
      </w:pPr>
      <w:r w:rsidRPr="00163705">
        <w:rPr>
          <w:rFonts w:ascii="Arial" w:hAnsi="Arial" w:cs="Arial"/>
          <w:kern w:val="2"/>
        </w:rPr>
        <w:t xml:space="preserve">Concrete washout structure shall </w:t>
      </w:r>
      <w:r>
        <w:rPr>
          <w:rFonts w:ascii="Arial" w:hAnsi="Arial" w:cs="Arial"/>
          <w:kern w:val="2"/>
        </w:rPr>
        <w:t xml:space="preserve">conform to standard plan M-208-1 and shall </w:t>
      </w:r>
      <w:r w:rsidRPr="00163705">
        <w:rPr>
          <w:rFonts w:ascii="Arial" w:hAnsi="Arial" w:cs="Arial"/>
          <w:kern w:val="2"/>
        </w:rPr>
        <w:t>meet the following requirements</w:t>
      </w:r>
      <w:r>
        <w:rPr>
          <w:rFonts w:ascii="Arial" w:hAnsi="Arial" w:cs="Arial"/>
          <w:kern w:val="2"/>
        </w:rPr>
        <w:t>:</w:t>
      </w:r>
    </w:p>
    <w:p w14:paraId="6E5DF501" w14:textId="77777777" w:rsidR="00EA420B" w:rsidRDefault="00EA420B" w:rsidP="00163705">
      <w:pPr>
        <w:widowControl w:val="0"/>
        <w:tabs>
          <w:tab w:val="left" w:pos="540"/>
        </w:tabs>
        <w:autoSpaceDE w:val="0"/>
        <w:autoSpaceDN w:val="0"/>
        <w:spacing w:after="40"/>
        <w:ind w:left="360"/>
        <w:rPr>
          <w:rFonts w:ascii="Arial" w:hAnsi="Arial" w:cs="Arial"/>
          <w:kern w:val="2"/>
        </w:rPr>
      </w:pPr>
    </w:p>
    <w:p w14:paraId="258D295E" w14:textId="77777777" w:rsidR="00EA420B" w:rsidRPr="003C6B34"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3C6B34">
        <w:rPr>
          <w:rFonts w:ascii="Arial" w:hAnsi="Arial" w:cs="Arial"/>
          <w:kern w:val="2"/>
          <w:sz w:val="20"/>
          <w:szCs w:val="20"/>
        </w:rPr>
        <w:t>Structure shall contain all washout water.</w:t>
      </w:r>
    </w:p>
    <w:p w14:paraId="3378B452" w14:textId="77777777" w:rsidR="00EA420B" w:rsidRPr="00163705"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t>Stormwater shall not carry wastes from washout and disposal locations.</w:t>
      </w:r>
    </w:p>
    <w:p w14:paraId="38AA77F8" w14:textId="77777777" w:rsidR="00EA420B" w:rsidRPr="00163705"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t>The site shall be located a minimum of 50 horizontal feet from State waters and shall meet all requirements for containment and disposal as defined in subsection 107.25.</w:t>
      </w:r>
    </w:p>
    <w:p w14:paraId="7EC93830" w14:textId="77777777" w:rsidR="00EA420B" w:rsidRPr="00163705"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t>The site shall be signed as “Concrete Washout”.</w:t>
      </w:r>
    </w:p>
    <w:p w14:paraId="087D7424" w14:textId="77777777" w:rsidR="00EA420B" w:rsidRPr="00163705"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t>The site shall be accessible to appropriate vehicles.</w:t>
      </w:r>
    </w:p>
    <w:p w14:paraId="4FDD2F5E" w14:textId="77777777" w:rsidR="00EA420B" w:rsidRPr="00163705"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t>Freeboard capacity shall be included into structure design to reasonably ensure the structure will not overtop during or because of a precipitation event</w:t>
      </w:r>
      <w:r>
        <w:rPr>
          <w:rFonts w:ascii="Arial" w:hAnsi="Arial" w:cs="Arial"/>
          <w:kern w:val="2"/>
          <w:sz w:val="20"/>
          <w:szCs w:val="20"/>
        </w:rPr>
        <w:t>s</w:t>
      </w:r>
      <w:r w:rsidRPr="00163705">
        <w:rPr>
          <w:rFonts w:ascii="Arial" w:hAnsi="Arial" w:cs="Arial"/>
          <w:kern w:val="2"/>
          <w:sz w:val="20"/>
          <w:szCs w:val="20"/>
        </w:rPr>
        <w:t>.</w:t>
      </w:r>
    </w:p>
    <w:p w14:paraId="736EFC04" w14:textId="77777777" w:rsidR="00EA420B" w:rsidRPr="00163705"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t>The Contractor shall prevent tracking of washout material out of the washout structure.</w:t>
      </w:r>
    </w:p>
    <w:p w14:paraId="03C7219D" w14:textId="77777777" w:rsidR="00EA420B" w:rsidRPr="00383DEB"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t>Solvents, flocculents, and acid shall not be added to wash water.</w:t>
      </w:r>
    </w:p>
    <w:p w14:paraId="096136C4" w14:textId="77777777" w:rsidR="00EA420B" w:rsidRPr="00163705"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lastRenderedPageBreak/>
        <w:t>The structure shall be surrounded on three sides by a compacted berm.</w:t>
      </w:r>
    </w:p>
    <w:p w14:paraId="717EAF8D" w14:textId="77777777" w:rsidR="00EA420B" w:rsidRPr="00163705"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t xml:space="preserve">The structure shall be fenced with orange plastic construction fencing to provide a barrier to construction equipment and to aid in identification of the concrete washout area. </w:t>
      </w:r>
    </w:p>
    <w:p w14:paraId="2421B6D3" w14:textId="77777777" w:rsidR="00EA420B" w:rsidRPr="00163705" w:rsidRDefault="00EA420B" w:rsidP="00EB11A8">
      <w:pPr>
        <w:pStyle w:val="ListParagraph"/>
        <w:widowControl w:val="0"/>
        <w:numPr>
          <w:ilvl w:val="0"/>
          <w:numId w:val="20"/>
        </w:numPr>
        <w:tabs>
          <w:tab w:val="left" w:pos="1080"/>
        </w:tabs>
        <w:autoSpaceDE w:val="0"/>
        <w:autoSpaceDN w:val="0"/>
        <w:spacing w:after="40"/>
        <w:rPr>
          <w:rFonts w:ascii="Arial" w:hAnsi="Arial" w:cs="Arial"/>
          <w:kern w:val="2"/>
          <w:sz w:val="20"/>
          <w:szCs w:val="20"/>
        </w:rPr>
      </w:pPr>
      <w:r w:rsidRPr="00163705">
        <w:rPr>
          <w:rFonts w:ascii="Arial" w:hAnsi="Arial" w:cs="Arial"/>
          <w:kern w:val="2"/>
          <w:sz w:val="20"/>
          <w:szCs w:val="20"/>
        </w:rPr>
        <w:t xml:space="preserve">Concrete waste, liquid and solid, shall not exceed 2/3 the storage capacity of the washout structure. </w:t>
      </w:r>
    </w:p>
    <w:p w14:paraId="3C6F8735" w14:textId="77777777" w:rsidR="00EA420B" w:rsidRPr="000B049C" w:rsidRDefault="00EA420B" w:rsidP="004244A7">
      <w:pPr>
        <w:widowControl w:val="0"/>
        <w:tabs>
          <w:tab w:val="left" w:pos="1080"/>
        </w:tabs>
        <w:autoSpaceDE w:val="0"/>
        <w:autoSpaceDN w:val="0"/>
        <w:spacing w:after="40"/>
        <w:ind w:left="720"/>
        <w:rPr>
          <w:rFonts w:ascii="Arial" w:hAnsi="Arial" w:cs="Arial"/>
          <w:kern w:val="2"/>
        </w:rPr>
      </w:pPr>
    </w:p>
    <w:p w14:paraId="1DA2CBD5" w14:textId="77777777" w:rsidR="00EA420B" w:rsidRDefault="00EA420B" w:rsidP="00163705">
      <w:pPr>
        <w:widowControl w:val="0"/>
        <w:tabs>
          <w:tab w:val="left" w:pos="1080"/>
        </w:tabs>
        <w:autoSpaceDE w:val="0"/>
        <w:autoSpaceDN w:val="0"/>
        <w:spacing w:after="40"/>
        <w:ind w:left="360"/>
        <w:rPr>
          <w:rFonts w:ascii="Arial" w:hAnsi="Arial" w:cs="Arial"/>
          <w:bCs/>
          <w:kern w:val="2"/>
        </w:rPr>
      </w:pPr>
      <w:r>
        <w:rPr>
          <w:rFonts w:ascii="Arial" w:hAnsi="Arial" w:cs="Arial"/>
          <w:kern w:val="2"/>
        </w:rPr>
        <w:t xml:space="preserve">Pre-fabricated </w:t>
      </w:r>
      <w:r w:rsidRPr="000B049C">
        <w:rPr>
          <w:rFonts w:ascii="Arial" w:hAnsi="Arial" w:cs="Arial"/>
          <w:kern w:val="2"/>
        </w:rPr>
        <w:t>concrete washout structures shall meet the following requirements</w:t>
      </w:r>
      <w:r w:rsidRPr="000B049C">
        <w:rPr>
          <w:rFonts w:ascii="Arial" w:hAnsi="Arial" w:cs="Arial"/>
          <w:bCs/>
          <w:kern w:val="2"/>
        </w:rPr>
        <w:t>:</w:t>
      </w:r>
    </w:p>
    <w:p w14:paraId="09725A1D" w14:textId="77777777" w:rsidR="00EA420B" w:rsidRPr="000B049C" w:rsidRDefault="00EA420B" w:rsidP="004244A7">
      <w:pPr>
        <w:widowControl w:val="0"/>
        <w:tabs>
          <w:tab w:val="left" w:pos="1080"/>
        </w:tabs>
        <w:autoSpaceDE w:val="0"/>
        <w:autoSpaceDN w:val="0"/>
        <w:spacing w:after="40"/>
        <w:ind w:left="540"/>
        <w:rPr>
          <w:rFonts w:ascii="Arial" w:hAnsi="Arial" w:cs="Arial"/>
          <w:kern w:val="2"/>
        </w:rPr>
      </w:pPr>
    </w:p>
    <w:p w14:paraId="02F7B2B3" w14:textId="77777777" w:rsidR="00EA420B" w:rsidRPr="000B049C" w:rsidRDefault="00EA420B" w:rsidP="00EB11A8">
      <w:pPr>
        <w:widowControl w:val="0"/>
        <w:numPr>
          <w:ilvl w:val="0"/>
          <w:numId w:val="21"/>
        </w:numPr>
        <w:tabs>
          <w:tab w:val="left" w:pos="1080"/>
        </w:tabs>
        <w:autoSpaceDE w:val="0"/>
        <w:autoSpaceDN w:val="0"/>
        <w:spacing w:after="40"/>
        <w:rPr>
          <w:rFonts w:ascii="Arial" w:hAnsi="Arial" w:cs="Arial"/>
          <w:kern w:val="2"/>
        </w:rPr>
      </w:pPr>
      <w:r w:rsidRPr="000B049C">
        <w:rPr>
          <w:rFonts w:ascii="Arial" w:hAnsi="Arial" w:cs="Arial"/>
          <w:kern w:val="2"/>
        </w:rPr>
        <w:t>Structure shall contain all washout water.</w:t>
      </w:r>
    </w:p>
    <w:p w14:paraId="738F3E49" w14:textId="77777777" w:rsidR="00EA420B" w:rsidRPr="000B049C" w:rsidRDefault="00EA420B" w:rsidP="00EB11A8">
      <w:pPr>
        <w:widowControl w:val="0"/>
        <w:numPr>
          <w:ilvl w:val="0"/>
          <w:numId w:val="21"/>
        </w:numPr>
        <w:tabs>
          <w:tab w:val="left" w:pos="1080"/>
        </w:tabs>
        <w:autoSpaceDE w:val="0"/>
        <w:autoSpaceDN w:val="0"/>
        <w:spacing w:after="40"/>
        <w:rPr>
          <w:rFonts w:ascii="Arial" w:hAnsi="Arial" w:cs="Arial"/>
          <w:kern w:val="2"/>
        </w:rPr>
      </w:pPr>
      <w:r w:rsidRPr="000B049C">
        <w:rPr>
          <w:rFonts w:ascii="Arial" w:hAnsi="Arial" w:cs="Arial"/>
          <w:kern w:val="2"/>
        </w:rPr>
        <w:t>Structure shall be located 50 horizontal feet away from State waters, and shall be confined so that no potential pollutants will enter State waters</w:t>
      </w:r>
      <w:r>
        <w:rPr>
          <w:rFonts w:ascii="Arial" w:hAnsi="Arial" w:cs="Arial"/>
          <w:kern w:val="2"/>
        </w:rPr>
        <w:t xml:space="preserve"> </w:t>
      </w:r>
      <w:r w:rsidRPr="000B049C">
        <w:rPr>
          <w:rFonts w:ascii="Arial" w:hAnsi="Arial" w:cs="Arial"/>
          <w:kern w:val="2"/>
        </w:rPr>
        <w:t>and other sensitive areas are as defined in the Contract. Locations shall be as approved by the Engineer. The site shall be delineated with orange plastic fence or other means and signed as “Concrete Washout”.</w:t>
      </w:r>
    </w:p>
    <w:p w14:paraId="59557EBE" w14:textId="77777777" w:rsidR="00EA420B" w:rsidRPr="000B049C" w:rsidRDefault="00EA420B" w:rsidP="00EB11A8">
      <w:pPr>
        <w:widowControl w:val="0"/>
        <w:numPr>
          <w:ilvl w:val="0"/>
          <w:numId w:val="21"/>
        </w:numPr>
        <w:tabs>
          <w:tab w:val="left" w:pos="1080"/>
        </w:tabs>
        <w:autoSpaceDE w:val="0"/>
        <w:autoSpaceDN w:val="0"/>
        <w:spacing w:after="40"/>
        <w:rPr>
          <w:rFonts w:ascii="Arial" w:hAnsi="Arial" w:cs="Arial"/>
          <w:kern w:val="2"/>
        </w:rPr>
      </w:pPr>
      <w:r w:rsidRPr="000B049C">
        <w:rPr>
          <w:rFonts w:ascii="Arial" w:hAnsi="Arial" w:cs="Arial"/>
          <w:kern w:val="2"/>
        </w:rPr>
        <w:t>The site shall be accessible to appropriate vehicles.</w:t>
      </w:r>
    </w:p>
    <w:p w14:paraId="3FEC121F" w14:textId="77777777" w:rsidR="00EA420B" w:rsidRPr="000B049C" w:rsidRDefault="00EA420B" w:rsidP="00EB11A8">
      <w:pPr>
        <w:widowControl w:val="0"/>
        <w:numPr>
          <w:ilvl w:val="0"/>
          <w:numId w:val="21"/>
        </w:numPr>
        <w:tabs>
          <w:tab w:val="left" w:pos="1080"/>
        </w:tabs>
        <w:autoSpaceDE w:val="0"/>
        <w:autoSpaceDN w:val="0"/>
        <w:spacing w:after="40"/>
        <w:rPr>
          <w:rFonts w:ascii="Arial" w:hAnsi="Arial" w:cs="Arial"/>
          <w:kern w:val="2"/>
        </w:rPr>
      </w:pPr>
      <w:r w:rsidRPr="000B049C">
        <w:rPr>
          <w:rFonts w:ascii="Arial" w:hAnsi="Arial" w:cs="Arial"/>
          <w:kern w:val="2"/>
        </w:rPr>
        <w:t>Freeboard capacity shall be included into structure design to reasonably ensure the structure will not overtop during or because of a precipitation event.</w:t>
      </w:r>
    </w:p>
    <w:p w14:paraId="5E7FF398" w14:textId="77777777" w:rsidR="00EA420B" w:rsidRPr="000B049C" w:rsidRDefault="00EA420B" w:rsidP="00EB11A8">
      <w:pPr>
        <w:widowControl w:val="0"/>
        <w:numPr>
          <w:ilvl w:val="0"/>
          <w:numId w:val="21"/>
        </w:numPr>
        <w:tabs>
          <w:tab w:val="left" w:pos="1080"/>
        </w:tabs>
        <w:autoSpaceDE w:val="0"/>
        <w:autoSpaceDN w:val="0"/>
        <w:spacing w:after="40"/>
        <w:rPr>
          <w:rFonts w:ascii="Arial" w:hAnsi="Arial" w:cs="Arial"/>
          <w:kern w:val="2"/>
        </w:rPr>
      </w:pPr>
      <w:r w:rsidRPr="000B049C">
        <w:rPr>
          <w:rFonts w:ascii="Arial" w:hAnsi="Arial" w:cs="Arial"/>
          <w:kern w:val="2"/>
        </w:rPr>
        <w:t>Solvents, flocculants, and acid shall not be added to wash water.</w:t>
      </w:r>
    </w:p>
    <w:p w14:paraId="6DB1013B" w14:textId="77777777" w:rsidR="00EA420B" w:rsidRDefault="00EA420B" w:rsidP="00EB11A8">
      <w:pPr>
        <w:widowControl w:val="0"/>
        <w:numPr>
          <w:ilvl w:val="0"/>
          <w:numId w:val="21"/>
        </w:numPr>
        <w:tabs>
          <w:tab w:val="left" w:pos="1080"/>
        </w:tabs>
        <w:autoSpaceDE w:val="0"/>
        <w:autoSpaceDN w:val="0"/>
        <w:spacing w:after="120"/>
        <w:rPr>
          <w:rFonts w:ascii="Arial" w:hAnsi="Arial" w:cs="Arial"/>
          <w:kern w:val="2"/>
        </w:rPr>
      </w:pPr>
      <w:r w:rsidRPr="000B049C">
        <w:rPr>
          <w:rFonts w:ascii="Arial" w:hAnsi="Arial" w:cs="Arial"/>
          <w:kern w:val="2"/>
        </w:rPr>
        <w:t>Concrete waste, liquid and solid, shall not exceed 2/3 the storage capacity of the washout structure.</w:t>
      </w:r>
    </w:p>
    <w:p w14:paraId="3A892DAB" w14:textId="77777777" w:rsidR="00EA420B" w:rsidRPr="000B049C" w:rsidRDefault="00EA420B" w:rsidP="00EB11A8">
      <w:pPr>
        <w:widowControl w:val="0"/>
        <w:numPr>
          <w:ilvl w:val="0"/>
          <w:numId w:val="21"/>
        </w:numPr>
        <w:tabs>
          <w:tab w:val="left" w:pos="1080"/>
        </w:tabs>
        <w:autoSpaceDE w:val="0"/>
        <w:autoSpaceDN w:val="0"/>
        <w:spacing w:after="120"/>
        <w:rPr>
          <w:rFonts w:ascii="Arial" w:hAnsi="Arial" w:cs="Arial"/>
          <w:kern w:val="2"/>
        </w:rPr>
      </w:pPr>
      <w:r>
        <w:rPr>
          <w:rFonts w:ascii="Arial" w:hAnsi="Arial" w:cs="Arial"/>
          <w:kern w:val="2"/>
        </w:rPr>
        <w:t>Prefabricated structures cannot be moved when they contain liquid, unless otherwise approved.</w:t>
      </w:r>
    </w:p>
    <w:p w14:paraId="3BA9CF10" w14:textId="77777777" w:rsidR="00EA420B" w:rsidRPr="000B049C" w:rsidRDefault="00EA420B" w:rsidP="00EB11A8">
      <w:pPr>
        <w:widowControl w:val="0"/>
        <w:numPr>
          <w:ilvl w:val="0"/>
          <w:numId w:val="21"/>
        </w:numPr>
        <w:tabs>
          <w:tab w:val="left" w:pos="1080"/>
        </w:tabs>
        <w:autoSpaceDE w:val="0"/>
        <w:autoSpaceDN w:val="0"/>
        <w:spacing w:after="120"/>
        <w:rPr>
          <w:rFonts w:ascii="Arial" w:hAnsi="Arial" w:cs="Arial"/>
          <w:kern w:val="2"/>
        </w:rPr>
      </w:pPr>
      <w:r w:rsidRPr="000B049C">
        <w:rPr>
          <w:rFonts w:ascii="Arial" w:hAnsi="Arial" w:cs="Arial"/>
          <w:kern w:val="2"/>
        </w:rPr>
        <w:t>The concrete washout structure shall be completed and ready for use prior to concrete placement operations.</w:t>
      </w:r>
    </w:p>
    <w:p w14:paraId="7C797FC3" w14:textId="77777777" w:rsidR="00EA420B" w:rsidRPr="000B049C" w:rsidRDefault="00EA420B" w:rsidP="00EB11A8">
      <w:pPr>
        <w:widowControl w:val="0"/>
        <w:numPr>
          <w:ilvl w:val="0"/>
          <w:numId w:val="21"/>
        </w:numPr>
        <w:tabs>
          <w:tab w:val="left" w:pos="1080"/>
        </w:tabs>
        <w:autoSpaceDE w:val="0"/>
        <w:autoSpaceDN w:val="0"/>
        <w:spacing w:after="120"/>
        <w:rPr>
          <w:rFonts w:ascii="Arial" w:hAnsi="Arial" w:cs="Arial"/>
          <w:kern w:val="2"/>
        </w:rPr>
      </w:pPr>
      <w:r w:rsidRPr="000B049C">
        <w:rPr>
          <w:rFonts w:ascii="Arial" w:hAnsi="Arial" w:cs="Arial"/>
          <w:kern w:val="2"/>
        </w:rPr>
        <w:t>Washout areas shall be checked and maintained as required. On site permanent disposal of concrete washout waste is not allowed.</w:t>
      </w:r>
    </w:p>
    <w:p w14:paraId="5C274BB5" w14:textId="77777777" w:rsidR="00EA420B" w:rsidRPr="000B049C" w:rsidRDefault="00EA420B" w:rsidP="00EB11A8">
      <w:pPr>
        <w:widowControl w:val="0"/>
        <w:numPr>
          <w:ilvl w:val="0"/>
          <w:numId w:val="21"/>
        </w:numPr>
        <w:tabs>
          <w:tab w:val="left" w:pos="1080"/>
        </w:tabs>
        <w:autoSpaceDE w:val="0"/>
        <w:autoSpaceDN w:val="0"/>
        <w:spacing w:after="120"/>
        <w:rPr>
          <w:rFonts w:ascii="Arial" w:hAnsi="Arial" w:cs="Arial"/>
          <w:kern w:val="2"/>
        </w:rPr>
      </w:pPr>
      <w:r w:rsidRPr="000B049C">
        <w:rPr>
          <w:rFonts w:ascii="Arial" w:hAnsi="Arial" w:cs="Arial"/>
          <w:kern w:val="2"/>
        </w:rPr>
        <w:t xml:space="preserve">All liquid and solid wastes, including contaminated sediment and soils generated from concrete washout shall be hauled away from the site and disposed of properly at the Contractor's expense. </w:t>
      </w:r>
    </w:p>
    <w:p w14:paraId="6A903FEF" w14:textId="77777777" w:rsidR="00EA420B" w:rsidRDefault="00EA420B" w:rsidP="00EB11A8">
      <w:pPr>
        <w:widowControl w:val="0"/>
        <w:numPr>
          <w:ilvl w:val="0"/>
          <w:numId w:val="17"/>
        </w:numPr>
        <w:tabs>
          <w:tab w:val="left" w:pos="540"/>
        </w:tabs>
        <w:autoSpaceDE w:val="0"/>
        <w:autoSpaceDN w:val="0"/>
        <w:spacing w:after="120"/>
        <w:rPr>
          <w:rFonts w:ascii="Arial" w:hAnsi="Arial" w:cs="Arial"/>
          <w:kern w:val="2"/>
        </w:rPr>
      </w:pPr>
      <w:r w:rsidRPr="00383DEB">
        <w:rPr>
          <w:rFonts w:ascii="Arial" w:hAnsi="Arial" w:cs="Arial"/>
          <w:kern w:val="2"/>
        </w:rPr>
        <w:t>Vehicle Tracking Pad (VTP).  Vehicle tracking pads shall be constructed to the minimum dimensions shown in the Contract, unless otherwise directed by the Engineer.  Construction of approved vehicle tracking pads shall be completed before any disturbance of the area.</w:t>
      </w:r>
    </w:p>
    <w:p w14:paraId="3AF1A438" w14:textId="77777777" w:rsidR="00EA420B" w:rsidRPr="00383DEB" w:rsidRDefault="00EA420B" w:rsidP="00383DEB">
      <w:pPr>
        <w:widowControl w:val="0"/>
        <w:tabs>
          <w:tab w:val="left" w:pos="540"/>
        </w:tabs>
        <w:autoSpaceDE w:val="0"/>
        <w:autoSpaceDN w:val="0"/>
        <w:spacing w:after="120"/>
        <w:ind w:left="360"/>
        <w:rPr>
          <w:rFonts w:ascii="Arial" w:hAnsi="Arial" w:cs="Arial"/>
          <w:kern w:val="2"/>
        </w:rPr>
      </w:pPr>
      <w:r w:rsidRPr="00383DEB">
        <w:rPr>
          <w:rFonts w:ascii="Arial" w:hAnsi="Arial" w:cs="Arial"/>
          <w:kern w:val="2"/>
        </w:rPr>
        <w:t>The Contractor shall maintain each vehicle tracking pad during the entire time that it is in use for the project. The vehicle tracking pad shall be removed at the completion of the project unless otherwise directed by the Engineer.</w:t>
      </w:r>
      <w:r>
        <w:rPr>
          <w:rFonts w:ascii="Arial" w:hAnsi="Arial" w:cs="Arial"/>
          <w:kern w:val="2"/>
        </w:rPr>
        <w:t xml:space="preserve">  Additional aggregate may be required for maintenance.</w:t>
      </w:r>
    </w:p>
    <w:p w14:paraId="6335BD80" w14:textId="77777777" w:rsidR="00EA420B" w:rsidRPr="000B049C" w:rsidRDefault="00EA420B" w:rsidP="00EB11A8">
      <w:pPr>
        <w:widowControl w:val="0"/>
        <w:numPr>
          <w:ilvl w:val="0"/>
          <w:numId w:val="17"/>
        </w:numPr>
        <w:tabs>
          <w:tab w:val="left" w:pos="540"/>
        </w:tabs>
        <w:autoSpaceDE w:val="0"/>
        <w:autoSpaceDN w:val="0"/>
        <w:spacing w:after="120"/>
        <w:rPr>
          <w:rFonts w:ascii="Arial" w:hAnsi="Arial" w:cs="Arial"/>
          <w:kern w:val="2"/>
        </w:rPr>
      </w:pPr>
      <w:r w:rsidRPr="000B049C">
        <w:rPr>
          <w:rFonts w:ascii="Arial" w:hAnsi="Arial" w:cs="Arial"/>
          <w:kern w:val="2"/>
        </w:rPr>
        <w:t>Detention Pond.  Permanent detention ponds shown on the construction plans may be used as temporary BMPs if all the following conditions are met:</w:t>
      </w:r>
    </w:p>
    <w:p w14:paraId="1FB3CA71" w14:textId="77777777" w:rsidR="00EA420B" w:rsidRPr="000B049C" w:rsidRDefault="00EA420B" w:rsidP="00EB11A8">
      <w:pPr>
        <w:widowControl w:val="0"/>
        <w:numPr>
          <w:ilvl w:val="1"/>
          <w:numId w:val="1"/>
        </w:numPr>
        <w:tabs>
          <w:tab w:val="clear" w:pos="1440"/>
          <w:tab w:val="num" w:pos="900"/>
          <w:tab w:val="num" w:pos="1530"/>
        </w:tabs>
        <w:autoSpaceDE w:val="0"/>
        <w:autoSpaceDN w:val="0"/>
        <w:spacing w:after="40"/>
        <w:ind w:left="900"/>
        <w:rPr>
          <w:rFonts w:ascii="Arial" w:hAnsi="Arial" w:cs="Arial"/>
          <w:kern w:val="2"/>
        </w:rPr>
      </w:pPr>
      <w:r w:rsidRPr="000B049C">
        <w:rPr>
          <w:rFonts w:ascii="Arial" w:hAnsi="Arial" w:cs="Arial"/>
          <w:kern w:val="2"/>
        </w:rPr>
        <w:t>The pond is designated as a construction BMP in the SWMP.</w:t>
      </w:r>
    </w:p>
    <w:p w14:paraId="4F6A1CF4" w14:textId="77777777" w:rsidR="00EA420B" w:rsidRPr="000B049C" w:rsidRDefault="00EA420B" w:rsidP="00EB11A8">
      <w:pPr>
        <w:widowControl w:val="0"/>
        <w:numPr>
          <w:ilvl w:val="1"/>
          <w:numId w:val="1"/>
        </w:numPr>
        <w:tabs>
          <w:tab w:val="clear" w:pos="1440"/>
          <w:tab w:val="num" w:pos="900"/>
          <w:tab w:val="num" w:pos="1530"/>
        </w:tabs>
        <w:autoSpaceDE w:val="0"/>
        <w:autoSpaceDN w:val="0"/>
        <w:spacing w:after="40"/>
        <w:ind w:left="900"/>
        <w:rPr>
          <w:rFonts w:ascii="Arial" w:hAnsi="Arial" w:cs="Arial"/>
          <w:kern w:val="2"/>
        </w:rPr>
      </w:pPr>
      <w:r w:rsidRPr="000B049C">
        <w:rPr>
          <w:rFonts w:ascii="Arial" w:hAnsi="Arial" w:cs="Arial"/>
          <w:kern w:val="2"/>
        </w:rPr>
        <w:t>The pond outfall and outlet are designed and implemented for use as a BMP during construction in accordance with good engineering, hydrologic, and pollution control practices. The stormwater discharges from the outfall shall not cause degradation or pollution of State waters, and shall have BMPs, as appropriate.</w:t>
      </w:r>
    </w:p>
    <w:p w14:paraId="34E5968E" w14:textId="77777777" w:rsidR="00EA420B" w:rsidRPr="000B049C" w:rsidRDefault="00EA420B" w:rsidP="00EB11A8">
      <w:pPr>
        <w:widowControl w:val="0"/>
        <w:numPr>
          <w:ilvl w:val="1"/>
          <w:numId w:val="1"/>
        </w:numPr>
        <w:tabs>
          <w:tab w:val="clear" w:pos="1440"/>
          <w:tab w:val="num" w:pos="900"/>
          <w:tab w:val="num" w:pos="1530"/>
        </w:tabs>
        <w:autoSpaceDE w:val="0"/>
        <w:autoSpaceDN w:val="0"/>
        <w:spacing w:after="120"/>
        <w:ind w:left="900"/>
        <w:rPr>
          <w:rFonts w:ascii="Arial" w:hAnsi="Arial" w:cs="Arial"/>
          <w:kern w:val="2"/>
        </w:rPr>
      </w:pPr>
      <w:r w:rsidRPr="000B049C">
        <w:rPr>
          <w:rFonts w:ascii="Arial" w:hAnsi="Arial" w:cs="Arial"/>
          <w:kern w:val="2"/>
        </w:rPr>
        <w:t>All silt shall be removed and the pond returned to the design grade and contour prior to project acceptance</w:t>
      </w:r>
    </w:p>
    <w:p w14:paraId="66CD9E39" w14:textId="77777777" w:rsidR="00EA420B" w:rsidRPr="000B049C" w:rsidRDefault="00EA420B" w:rsidP="00EB11A8">
      <w:pPr>
        <w:widowControl w:val="0"/>
        <w:numPr>
          <w:ilvl w:val="0"/>
          <w:numId w:val="17"/>
        </w:numPr>
        <w:tabs>
          <w:tab w:val="left" w:pos="540"/>
        </w:tabs>
        <w:autoSpaceDE w:val="0"/>
        <w:autoSpaceDN w:val="0"/>
        <w:spacing w:after="120"/>
        <w:rPr>
          <w:rFonts w:ascii="Arial" w:hAnsi="Arial" w:cs="Arial"/>
          <w:kern w:val="2"/>
        </w:rPr>
      </w:pPr>
      <w:r w:rsidRPr="000B049C">
        <w:rPr>
          <w:rFonts w:ascii="Arial" w:hAnsi="Arial" w:cs="Arial"/>
          <w:kern w:val="2"/>
        </w:rPr>
        <w:t>Aggregate Bag. Aggregate bags shall be placed on a stable surface, consisting of pavement, grass or gravel. Aggregate bags shall be placed to conform to the surface without gaps.  Discharge water shall not cause erosion.</w:t>
      </w:r>
    </w:p>
    <w:p w14:paraId="793BEC56" w14:textId="77777777" w:rsidR="00EA420B" w:rsidRPr="000B049C" w:rsidRDefault="00EA420B" w:rsidP="00EB11A8">
      <w:pPr>
        <w:widowControl w:val="0"/>
        <w:numPr>
          <w:ilvl w:val="0"/>
          <w:numId w:val="17"/>
        </w:numPr>
        <w:tabs>
          <w:tab w:val="left" w:pos="540"/>
        </w:tabs>
        <w:autoSpaceDE w:val="0"/>
        <w:autoSpaceDN w:val="0"/>
        <w:spacing w:after="120"/>
        <w:rPr>
          <w:rFonts w:ascii="Arial" w:hAnsi="Arial" w:cs="Arial"/>
          <w:kern w:val="2"/>
        </w:rPr>
      </w:pPr>
      <w:r w:rsidRPr="000B049C">
        <w:rPr>
          <w:rFonts w:ascii="Arial" w:hAnsi="Arial" w:cs="Arial"/>
          <w:kern w:val="2"/>
        </w:rPr>
        <w:t xml:space="preserve">Surface roughening. Surface roughening creates horizontal grooves along the contour of the slope. Roughening may be accomplished by furrowing, scarifying, ripping or disking the soil surface to create a 2 to 4 inch minimum variation in soil surface.  Surface roughening will not be paid for separately, but shall be included in the work. </w:t>
      </w:r>
    </w:p>
    <w:p w14:paraId="0AE69435" w14:textId="77777777" w:rsidR="00EA420B" w:rsidRPr="000B049C" w:rsidRDefault="00EA420B" w:rsidP="00EB11A8">
      <w:pPr>
        <w:widowControl w:val="0"/>
        <w:numPr>
          <w:ilvl w:val="0"/>
          <w:numId w:val="17"/>
        </w:numPr>
        <w:tabs>
          <w:tab w:val="left" w:pos="540"/>
        </w:tabs>
        <w:autoSpaceDE w:val="0"/>
        <w:autoSpaceDN w:val="0"/>
        <w:spacing w:after="120"/>
        <w:rPr>
          <w:rFonts w:ascii="Arial" w:hAnsi="Arial" w:cs="Arial"/>
          <w:kern w:val="2"/>
        </w:rPr>
      </w:pPr>
      <w:r w:rsidRPr="000B049C">
        <w:rPr>
          <w:rFonts w:ascii="Arial" w:hAnsi="Arial" w:cs="Arial"/>
          <w:kern w:val="2"/>
        </w:rPr>
        <w:t xml:space="preserve">Vertical Tracking. Vertical tracking involves driving a tracked vehicle up and down the soil surface and creating horizontal grooves and ridges along the contour of the slope. Sandy soils or soils that are primarily rock need not be tracked. Vertical tracking will not be paid for separately, but shall be included in the work. </w:t>
      </w:r>
      <w:bookmarkStart w:id="10" w:name="jUNE2"/>
      <w:bookmarkEnd w:id="10"/>
    </w:p>
    <w:p w14:paraId="4AD07D8F" w14:textId="77777777" w:rsidR="00EA420B" w:rsidRPr="000B049C" w:rsidRDefault="00EA420B" w:rsidP="004244A7">
      <w:pPr>
        <w:spacing w:after="120"/>
        <w:rPr>
          <w:rFonts w:ascii="Arial" w:hAnsi="Arial" w:cs="Arial"/>
          <w:b/>
          <w:kern w:val="2"/>
        </w:rPr>
      </w:pPr>
    </w:p>
    <w:p w14:paraId="3B6DBBA7" w14:textId="77777777" w:rsidR="00EA420B" w:rsidRPr="000B049C" w:rsidRDefault="00EA420B" w:rsidP="009635AD">
      <w:pPr>
        <w:spacing w:after="120"/>
        <w:rPr>
          <w:rFonts w:ascii="Arial" w:hAnsi="Arial" w:cs="Arial"/>
          <w:kern w:val="2"/>
        </w:rPr>
      </w:pPr>
      <w:r w:rsidRPr="000B049C">
        <w:rPr>
          <w:rFonts w:ascii="Arial" w:hAnsi="Arial" w:cs="Arial"/>
          <w:b/>
          <w:kern w:val="2"/>
        </w:rPr>
        <w:t>208.06 Materials Handling and Spill Prevention.</w:t>
      </w:r>
      <w:r w:rsidRPr="000B049C">
        <w:rPr>
          <w:rFonts w:ascii="Arial" w:hAnsi="Arial" w:cs="Arial"/>
          <w:kern w:val="2"/>
        </w:rPr>
        <w:t xml:space="preserve">  The TECS shall clearly describe and record on the SWMP, all practices implemented at the site to minimize impacts from procedures or significant material that could contribute </w:t>
      </w:r>
      <w:r w:rsidRPr="000B049C">
        <w:rPr>
          <w:rFonts w:ascii="Arial" w:hAnsi="Arial" w:cs="Arial"/>
          <w:kern w:val="2"/>
        </w:rPr>
        <w:lastRenderedPageBreak/>
        <w:t>pollutants to runoff.  Areas or procedures where potential spills can occur shall have a Spill Response Plan in place as specified in subsections 107.25(b) 6 or 208.06(c). Construction equipment, fuels, lubricants, and other petroleum distillates shall not be stored or stockpiled within 50 horizontal feet of any State waters or more if the Contractor determines necessary. Equipment fueling and servicing shall occur only within</w:t>
      </w:r>
      <w:r>
        <w:rPr>
          <w:rFonts w:ascii="Arial" w:hAnsi="Arial" w:cs="Arial"/>
          <w:kern w:val="2"/>
        </w:rPr>
        <w:t xml:space="preserve"> </w:t>
      </w:r>
      <w:r w:rsidRPr="000B049C">
        <w:rPr>
          <w:rFonts w:ascii="Arial" w:hAnsi="Arial" w:cs="Arial"/>
          <w:kern w:val="2"/>
        </w:rPr>
        <w:t xml:space="preserve">approved designated areas. </w:t>
      </w:r>
    </w:p>
    <w:p w14:paraId="7BC4D44D" w14:textId="77777777" w:rsidR="00EA420B" w:rsidRPr="000B049C" w:rsidRDefault="00EA420B" w:rsidP="00EB11A8">
      <w:pPr>
        <w:widowControl w:val="0"/>
        <w:numPr>
          <w:ilvl w:val="0"/>
          <w:numId w:val="6"/>
        </w:numPr>
        <w:tabs>
          <w:tab w:val="left" w:pos="540"/>
        </w:tabs>
        <w:autoSpaceDE w:val="0"/>
        <w:autoSpaceDN w:val="0"/>
        <w:spacing w:after="120"/>
        <w:ind w:left="540" w:hanging="540"/>
        <w:rPr>
          <w:rFonts w:ascii="Arial" w:hAnsi="Arial" w:cs="Arial"/>
          <w:kern w:val="2"/>
        </w:rPr>
      </w:pPr>
      <w:r w:rsidRPr="000B049C">
        <w:rPr>
          <w:rFonts w:ascii="Arial" w:hAnsi="Arial" w:cs="Arial"/>
          <w:kern w:val="2"/>
        </w:rPr>
        <w:t xml:space="preserve">Bulk storage structures for petroleum products and other chemicals shall have impervious secondary containment or equivalent adequate protection so as to contain all spills and prevent any spilled material from entering State waters. Secondary containment shall be capable of containing the combined volume of all the storage containers plus at least 10 percent freeboard. For secondary containment that is used and may result in accumulation of stormwater within the containment, a plan shall be implemented to properly manage and dispose of </w:t>
      </w:r>
      <w:r>
        <w:rPr>
          <w:rFonts w:ascii="Arial" w:hAnsi="Arial" w:cs="Arial"/>
          <w:kern w:val="2"/>
        </w:rPr>
        <w:t xml:space="preserve">all </w:t>
      </w:r>
      <w:r w:rsidRPr="000B049C">
        <w:rPr>
          <w:rFonts w:ascii="Arial" w:hAnsi="Arial" w:cs="Arial"/>
          <w:kern w:val="2"/>
        </w:rPr>
        <w:t>accumulated stormwater</w:t>
      </w:r>
      <w:r>
        <w:rPr>
          <w:rFonts w:ascii="Arial" w:hAnsi="Arial" w:cs="Arial"/>
          <w:kern w:val="2"/>
        </w:rPr>
        <w:t xml:space="preserve"> which is deemed to be contaminated (e.g., has an unusual odor or sheen)</w:t>
      </w:r>
      <w:r w:rsidRPr="000B049C">
        <w:rPr>
          <w:rFonts w:ascii="Arial" w:hAnsi="Arial" w:cs="Arial"/>
          <w:kern w:val="2"/>
        </w:rPr>
        <w:t>.</w:t>
      </w:r>
    </w:p>
    <w:p w14:paraId="4911779F" w14:textId="77777777" w:rsidR="00EA420B" w:rsidRPr="000B049C" w:rsidRDefault="00EA420B" w:rsidP="00EB11A8">
      <w:pPr>
        <w:widowControl w:val="0"/>
        <w:numPr>
          <w:ilvl w:val="0"/>
          <w:numId w:val="6"/>
        </w:numPr>
        <w:tabs>
          <w:tab w:val="left" w:pos="540"/>
        </w:tabs>
        <w:autoSpaceDE w:val="0"/>
        <w:autoSpaceDN w:val="0"/>
        <w:spacing w:after="120"/>
        <w:ind w:left="540" w:hanging="540"/>
        <w:rPr>
          <w:rFonts w:ascii="Arial" w:hAnsi="Arial" w:cs="Arial"/>
          <w:kern w:val="2"/>
        </w:rPr>
      </w:pPr>
      <w:r w:rsidRPr="000B049C">
        <w:rPr>
          <w:rFonts w:ascii="Arial" w:hAnsi="Arial" w:cs="Arial"/>
          <w:kern w:val="2"/>
        </w:rPr>
        <w:t xml:space="preserve">The Contractor shall inspect equipment, vehicles, and repair areas daily to ensure petroleum, oils, and lubricants (POL) are not leaking onto the soil or pavement.  Absorbent material or containers approved by the Engineer shall be used to prevent leaking POL from reaching the soil or pavement.  The Contractor shall have onsite approved absorbent material or containers of sufficient capacity to contain any POL leak that can reasonably be foreseen.  </w:t>
      </w:r>
      <w:r>
        <w:rPr>
          <w:rFonts w:ascii="Arial" w:hAnsi="Arial" w:cs="Arial"/>
          <w:kern w:val="2"/>
        </w:rPr>
        <w:t xml:space="preserve">The Contractor shall inform all Spill Response Coordinators in accordance with the Spill Response Plan if unforeseen leakage is encountered.  </w:t>
      </w:r>
      <w:r w:rsidRPr="000B049C">
        <w:rPr>
          <w:rFonts w:ascii="Arial" w:hAnsi="Arial" w:cs="Arial"/>
          <w:kern w:val="2"/>
        </w:rPr>
        <w:t>All materials resulting from POL leakage control and cleanup shall become the property of the Contractor and shall be removed from the site.  Control, cleanup, and removal of by-products resulting from POL leaks shall be performed at the Contractor's expense.</w:t>
      </w:r>
    </w:p>
    <w:p w14:paraId="3E26ED19" w14:textId="77777777" w:rsidR="00EA420B" w:rsidRPr="000B049C" w:rsidRDefault="00EA420B" w:rsidP="00EB11A8">
      <w:pPr>
        <w:widowControl w:val="0"/>
        <w:numPr>
          <w:ilvl w:val="0"/>
          <w:numId w:val="6"/>
        </w:numPr>
        <w:tabs>
          <w:tab w:val="left" w:pos="540"/>
        </w:tabs>
        <w:autoSpaceDE w:val="0"/>
        <w:autoSpaceDN w:val="0"/>
        <w:spacing w:after="120"/>
        <w:ind w:left="540" w:hanging="540"/>
        <w:rPr>
          <w:rFonts w:ascii="Arial" w:hAnsi="Arial" w:cs="Arial"/>
          <w:kern w:val="2"/>
        </w:rPr>
      </w:pPr>
      <w:r w:rsidRPr="000B049C">
        <w:rPr>
          <w:rFonts w:ascii="Arial" w:hAnsi="Arial" w:cs="Arial"/>
          <w:kern w:val="2"/>
        </w:rPr>
        <w:t>Spill Response Plan shall be developed and implemented to establish operating procedures for handling potential pollutants and preventing spills.</w:t>
      </w:r>
    </w:p>
    <w:p w14:paraId="7662A5DB" w14:textId="77777777" w:rsidR="00EA420B" w:rsidRPr="000B049C" w:rsidRDefault="00EA420B" w:rsidP="004244A7">
      <w:pPr>
        <w:tabs>
          <w:tab w:val="left" w:pos="540"/>
        </w:tabs>
        <w:spacing w:after="120"/>
        <w:ind w:left="540"/>
        <w:rPr>
          <w:rFonts w:ascii="Arial" w:hAnsi="Arial" w:cs="Arial"/>
          <w:kern w:val="2"/>
        </w:rPr>
      </w:pPr>
      <w:r w:rsidRPr="000B049C">
        <w:rPr>
          <w:rFonts w:ascii="Arial" w:hAnsi="Arial" w:cs="Arial"/>
          <w:kern w:val="2"/>
        </w:rPr>
        <w:t>The Response Plan shall contain the following information:</w:t>
      </w:r>
    </w:p>
    <w:p w14:paraId="4181B13A" w14:textId="77777777" w:rsidR="00EA420B" w:rsidRPr="000B049C"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0B049C">
        <w:rPr>
          <w:rFonts w:ascii="Arial" w:hAnsi="Arial" w:cs="Arial"/>
          <w:kern w:val="2"/>
        </w:rPr>
        <w:t xml:space="preserve">Identification and contact information of </w:t>
      </w:r>
      <w:r>
        <w:rPr>
          <w:rFonts w:ascii="Arial" w:hAnsi="Arial" w:cs="Arial"/>
          <w:kern w:val="2"/>
        </w:rPr>
        <w:t>each Spill Response Coordinator</w:t>
      </w:r>
      <w:r w:rsidRPr="000B049C">
        <w:rPr>
          <w:rFonts w:ascii="Arial" w:hAnsi="Arial" w:cs="Arial"/>
          <w:kern w:val="2"/>
        </w:rPr>
        <w:t xml:space="preserve"> </w:t>
      </w:r>
    </w:p>
    <w:p w14:paraId="2778E2DA" w14:textId="77777777" w:rsidR="00EA420B" w:rsidRPr="000B049C"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0B049C">
        <w:rPr>
          <w:rFonts w:ascii="Arial" w:hAnsi="Arial" w:cs="Arial"/>
          <w:kern w:val="2"/>
        </w:rPr>
        <w:t xml:space="preserve"> Locations of areas on project site where equipment fueling and servicing operations are permitted.</w:t>
      </w:r>
    </w:p>
    <w:p w14:paraId="63A3846F" w14:textId="77777777" w:rsidR="00EA420B" w:rsidRPr="000B049C"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0B049C">
        <w:rPr>
          <w:rFonts w:ascii="Arial" w:hAnsi="Arial" w:cs="Arial"/>
          <w:kern w:val="2"/>
        </w:rPr>
        <w:t>Location of cleanup kits.</w:t>
      </w:r>
    </w:p>
    <w:p w14:paraId="131C7BDB" w14:textId="77777777" w:rsidR="00EA420B" w:rsidRPr="000B049C"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0B049C">
        <w:rPr>
          <w:rFonts w:ascii="Arial" w:hAnsi="Arial" w:cs="Arial"/>
          <w:kern w:val="2"/>
        </w:rPr>
        <w:t xml:space="preserve">Quantities of chemicals and locations stored on site. </w:t>
      </w:r>
    </w:p>
    <w:p w14:paraId="46C838C1" w14:textId="77777777" w:rsidR="00EA420B"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0B049C">
        <w:rPr>
          <w:rFonts w:ascii="Arial" w:hAnsi="Arial" w:cs="Arial"/>
          <w:kern w:val="2"/>
        </w:rPr>
        <w:t>Label system for chemicals and Safety Data Sheets (SDS) for products.</w:t>
      </w:r>
    </w:p>
    <w:p w14:paraId="0A3626CC" w14:textId="77777777" w:rsidR="00EA420B" w:rsidRPr="000B049C"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0B049C">
        <w:rPr>
          <w:rFonts w:ascii="Arial" w:hAnsi="Arial" w:cs="Arial"/>
          <w:kern w:val="2"/>
        </w:rPr>
        <w:t>Clean up procedures to be implemented in the event of a spill that does not enter State waters or ground water.</w:t>
      </w:r>
    </w:p>
    <w:p w14:paraId="5A7B1C0D" w14:textId="77777777" w:rsidR="00EA420B" w:rsidRPr="000B049C"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0B049C">
        <w:rPr>
          <w:rFonts w:ascii="Arial" w:hAnsi="Arial" w:cs="Arial"/>
          <w:kern w:val="2"/>
        </w:rPr>
        <w:t>Procedures for spills of any size that enter surface waters or ground water, or have the potential to do so. CDOT’s Erosion Control and Stormwater Quality Guide contains Spill notification contacts and phone numbers required in the Spill Response Plan.</w:t>
      </w:r>
    </w:p>
    <w:p w14:paraId="3FF0048D" w14:textId="77777777" w:rsidR="00EA420B" w:rsidRPr="000B049C" w:rsidRDefault="00EA420B" w:rsidP="00EB11A8">
      <w:pPr>
        <w:widowControl w:val="0"/>
        <w:numPr>
          <w:ilvl w:val="1"/>
          <w:numId w:val="2"/>
        </w:numPr>
        <w:tabs>
          <w:tab w:val="left" w:pos="900"/>
        </w:tabs>
        <w:autoSpaceDE w:val="0"/>
        <w:autoSpaceDN w:val="0"/>
        <w:spacing w:after="40"/>
        <w:ind w:left="900"/>
        <w:rPr>
          <w:rFonts w:ascii="Arial" w:hAnsi="Arial" w:cs="Arial"/>
          <w:kern w:val="2"/>
        </w:rPr>
      </w:pPr>
      <w:r w:rsidRPr="000B049C">
        <w:rPr>
          <w:rFonts w:ascii="Arial" w:hAnsi="Arial" w:cs="Arial"/>
          <w:kern w:val="2"/>
        </w:rPr>
        <w:t>A summary of the employee training provided.</w:t>
      </w:r>
    </w:p>
    <w:p w14:paraId="75EB694A" w14:textId="77777777" w:rsidR="00EA420B" w:rsidRPr="000B049C" w:rsidRDefault="00EA420B" w:rsidP="00EB11A8">
      <w:pPr>
        <w:widowControl w:val="0"/>
        <w:numPr>
          <w:ilvl w:val="1"/>
          <w:numId w:val="2"/>
        </w:numPr>
        <w:tabs>
          <w:tab w:val="left" w:pos="900"/>
        </w:tabs>
        <w:autoSpaceDE w:val="0"/>
        <w:autoSpaceDN w:val="0"/>
        <w:spacing w:after="120"/>
        <w:ind w:left="900"/>
        <w:rPr>
          <w:rFonts w:ascii="Arial" w:hAnsi="Arial" w:cs="Arial"/>
          <w:kern w:val="2"/>
        </w:rPr>
      </w:pPr>
      <w:r w:rsidRPr="000B049C">
        <w:rPr>
          <w:rFonts w:ascii="Arial" w:hAnsi="Arial" w:cs="Arial"/>
          <w:kern w:val="2"/>
        </w:rPr>
        <w:t xml:space="preserve">Information in items (1) through (8) shall be updated </w:t>
      </w:r>
      <w:r>
        <w:rPr>
          <w:rFonts w:ascii="Arial" w:hAnsi="Arial" w:cs="Arial"/>
          <w:kern w:val="2"/>
        </w:rPr>
        <w:t xml:space="preserve">in the SWMP Notebook </w:t>
      </w:r>
      <w:r w:rsidRPr="000B049C">
        <w:rPr>
          <w:rFonts w:ascii="Arial" w:hAnsi="Arial" w:cs="Arial"/>
          <w:kern w:val="2"/>
        </w:rPr>
        <w:t>when it changes.</w:t>
      </w:r>
    </w:p>
    <w:p w14:paraId="63333471" w14:textId="4756E415" w:rsidR="00EA420B" w:rsidRPr="000B049C" w:rsidRDefault="00EA420B" w:rsidP="004244A7">
      <w:pPr>
        <w:spacing w:after="120"/>
        <w:rPr>
          <w:rFonts w:ascii="Arial" w:hAnsi="Arial" w:cs="Arial"/>
          <w:kern w:val="2"/>
        </w:rPr>
      </w:pPr>
      <w:r w:rsidRPr="000B049C">
        <w:rPr>
          <w:rFonts w:ascii="Arial" w:hAnsi="Arial" w:cs="Arial"/>
          <w:b/>
          <w:kern w:val="2"/>
        </w:rPr>
        <w:t xml:space="preserve">208.07 Stockpile Management.  </w:t>
      </w:r>
      <w:r w:rsidRPr="000B049C">
        <w:rPr>
          <w:rFonts w:ascii="Arial" w:hAnsi="Arial" w:cs="Arial"/>
          <w:kern w:val="2"/>
        </w:rPr>
        <w:t>Material stockpiles shall be located 50 horizontal feet away from State waters, and shall be confined so that no potential pollutants will enter State waters and other sensitive areas as defined in the Contract.  Locations shall be approved by the Engineer.</w:t>
      </w:r>
    </w:p>
    <w:p w14:paraId="5EC9A72B" w14:textId="6B78CE12" w:rsidR="00EA420B" w:rsidRPr="000B049C" w:rsidRDefault="00EA420B" w:rsidP="004244A7">
      <w:pPr>
        <w:spacing w:after="120"/>
        <w:rPr>
          <w:rFonts w:ascii="Arial" w:hAnsi="Arial" w:cs="Arial"/>
          <w:kern w:val="2"/>
        </w:rPr>
      </w:pPr>
      <w:r w:rsidRPr="000B049C">
        <w:rPr>
          <w:rFonts w:ascii="Arial" w:hAnsi="Arial" w:cs="Arial"/>
          <w:kern w:val="2"/>
        </w:rPr>
        <w:t xml:space="preserve">Erodible stockpiles (including topsoil) shall be contained with acceptable BMPs at the toe (or within 20 feet of the toe) throughout construction. BMPs shall be approved by the Engineer. The </w:t>
      </w:r>
      <w:r>
        <w:rPr>
          <w:rFonts w:ascii="Arial" w:hAnsi="Arial" w:cs="Arial"/>
          <w:kern w:val="2"/>
        </w:rPr>
        <w:t>SWMP Administrator</w:t>
      </w:r>
      <w:r w:rsidRPr="000B049C">
        <w:rPr>
          <w:rFonts w:ascii="Arial" w:hAnsi="Arial" w:cs="Arial"/>
          <w:kern w:val="2"/>
        </w:rPr>
        <w:t xml:space="preserve"> shall describe, detail, and record the sediment control devices on the SWMP. </w:t>
      </w:r>
      <w:r w:rsidRPr="000B049C">
        <w:rPr>
          <w:rFonts w:ascii="Arial" w:hAnsi="Arial" w:cs="Arial"/>
          <w:b/>
          <w:kern w:val="2"/>
        </w:rPr>
        <w:t xml:space="preserve">208.08 Limits of Disturbance.  </w:t>
      </w:r>
      <w:r w:rsidRPr="000B049C">
        <w:rPr>
          <w:rFonts w:ascii="Arial" w:hAnsi="Arial" w:cs="Arial"/>
          <w:kern w:val="2"/>
        </w:rPr>
        <w:t xml:space="preserve">The Contractor shall limit construction activities to those areas within the limits of disturbance shown on the plans and cross-sections.  Construction activities, in addition to the Contract work, shall include the on-site parking of vehicles or equipment, on-site staging, on-site batch plants, haul roads or work access, and all other action which would disturb existing soil conditions.  </w:t>
      </w:r>
      <w:r>
        <w:rPr>
          <w:rFonts w:ascii="Arial" w:hAnsi="Arial" w:cs="Arial"/>
          <w:kern w:val="2"/>
        </w:rPr>
        <w:t xml:space="preserve"> Staging areas within the LDA shall be as approved by the Engineer.</w:t>
      </w:r>
      <w:r w:rsidRPr="000B049C">
        <w:rPr>
          <w:rFonts w:ascii="Arial" w:hAnsi="Arial" w:cs="Arial"/>
          <w:kern w:val="2"/>
        </w:rPr>
        <w:t xml:space="preserve">  Construction activities beyond the limits of disturbance due to Contractor negligence shall be restored to the original condition by the Contractor at the Contractor’s expense.  The</w:t>
      </w:r>
      <w:r>
        <w:rPr>
          <w:rFonts w:ascii="Arial" w:hAnsi="Arial" w:cs="Arial"/>
          <w:kern w:val="2"/>
        </w:rPr>
        <w:t xml:space="preserve"> SWMP Administrator </w:t>
      </w:r>
      <w:r w:rsidRPr="000B049C">
        <w:rPr>
          <w:rFonts w:ascii="Arial" w:hAnsi="Arial" w:cs="Arial"/>
          <w:kern w:val="2"/>
        </w:rPr>
        <w:t xml:space="preserve">shall tabulate additional disturbances not identified in the CDPS_SCP application and indicate changes to locations and quantities on the SWMP.  The </w:t>
      </w:r>
      <w:r>
        <w:rPr>
          <w:rFonts w:ascii="Arial" w:hAnsi="Arial" w:cs="Arial"/>
          <w:kern w:val="2"/>
        </w:rPr>
        <w:t>Contractor shall</w:t>
      </w:r>
      <w:r w:rsidRPr="000B049C">
        <w:rPr>
          <w:rFonts w:ascii="Arial" w:hAnsi="Arial" w:cs="Arial"/>
          <w:kern w:val="2"/>
        </w:rPr>
        <w:t xml:space="preserve"> </w:t>
      </w:r>
      <w:r>
        <w:rPr>
          <w:rFonts w:ascii="Arial" w:hAnsi="Arial" w:cs="Arial"/>
          <w:kern w:val="2"/>
        </w:rPr>
        <w:t>report</w:t>
      </w:r>
      <w:r w:rsidRPr="000B049C">
        <w:rPr>
          <w:rFonts w:ascii="Arial" w:hAnsi="Arial" w:cs="Arial"/>
          <w:kern w:val="2"/>
        </w:rPr>
        <w:t xml:space="preserve"> </w:t>
      </w:r>
      <w:r>
        <w:rPr>
          <w:rFonts w:ascii="Arial" w:hAnsi="Arial" w:cs="Arial"/>
          <w:kern w:val="2"/>
        </w:rPr>
        <w:t xml:space="preserve">the changes and additional disturbances </w:t>
      </w:r>
      <w:r w:rsidRPr="000B049C">
        <w:rPr>
          <w:rFonts w:ascii="Arial" w:hAnsi="Arial" w:cs="Arial"/>
          <w:kern w:val="2"/>
        </w:rPr>
        <w:t>to the Engineer, Water Quality Control Division</w:t>
      </w:r>
      <w:r>
        <w:rPr>
          <w:rFonts w:ascii="Arial" w:hAnsi="Arial" w:cs="Arial"/>
          <w:kern w:val="2"/>
        </w:rPr>
        <w:t xml:space="preserve"> of CDPHE</w:t>
      </w:r>
      <w:r w:rsidRPr="000B049C">
        <w:rPr>
          <w:rFonts w:ascii="Arial" w:hAnsi="Arial" w:cs="Arial"/>
          <w:kern w:val="2"/>
        </w:rPr>
        <w:t xml:space="preserve"> and all other involved agencies</w:t>
      </w:r>
      <w:r>
        <w:rPr>
          <w:rFonts w:ascii="Arial" w:hAnsi="Arial" w:cs="Arial"/>
          <w:kern w:val="2"/>
        </w:rPr>
        <w:t>..</w:t>
      </w:r>
      <w:r w:rsidRPr="000B049C">
        <w:rPr>
          <w:rFonts w:ascii="Arial" w:hAnsi="Arial" w:cs="Arial"/>
          <w:kern w:val="2"/>
        </w:rPr>
        <w:t>.</w:t>
      </w:r>
    </w:p>
    <w:p w14:paraId="791F0D3C" w14:textId="77777777" w:rsidR="00EA420B" w:rsidRPr="000B049C" w:rsidRDefault="00EA420B" w:rsidP="004244A7">
      <w:pPr>
        <w:spacing w:after="120"/>
        <w:rPr>
          <w:rFonts w:ascii="Arial" w:hAnsi="Arial" w:cs="Arial"/>
          <w:kern w:val="2"/>
        </w:rPr>
      </w:pPr>
      <w:r w:rsidRPr="000B049C">
        <w:rPr>
          <w:rFonts w:ascii="Arial" w:hAnsi="Arial" w:cs="Arial"/>
          <w:kern w:val="2"/>
        </w:rPr>
        <w:t>The Contractor shall pursue and stabilize all disturbances to completion.</w:t>
      </w:r>
    </w:p>
    <w:p w14:paraId="374BB73A" w14:textId="77777777" w:rsidR="00EA420B" w:rsidRPr="00C86763" w:rsidRDefault="00EA420B" w:rsidP="004244A7">
      <w:pPr>
        <w:spacing w:after="120"/>
        <w:rPr>
          <w:rFonts w:ascii="Arial" w:hAnsi="Arial" w:cs="Arial"/>
        </w:rPr>
      </w:pPr>
      <w:r w:rsidRPr="00C86763">
        <w:rPr>
          <w:rFonts w:ascii="Arial" w:hAnsi="Arial" w:cs="Arial"/>
          <w:b/>
        </w:rPr>
        <w:t xml:space="preserve">208.09 Failure to Perform Erosion Control. </w:t>
      </w:r>
      <w:r w:rsidRPr="00C86763">
        <w:rPr>
          <w:rFonts w:ascii="Arial" w:hAnsi="Arial" w:cs="Arial"/>
        </w:rPr>
        <w:t xml:space="preserve"> Failure to implement the Stormwater Management Plan is a violation of the CDPS – SCP and CDOT specifications.  CDOT is obligated to implement enforcement </w:t>
      </w:r>
      <w:r w:rsidRPr="00C86763">
        <w:rPr>
          <w:rFonts w:ascii="Arial" w:hAnsi="Arial" w:cs="Arial"/>
        </w:rPr>
        <w:lastRenderedPageBreak/>
        <w:t>mechanisms in accordance with CDOT’s MS4 Permit COS000005 for Stormwater Management and erosion control Best Management Practices.  Penalties may be assessed to the Contractor by the appropriate agencies. Penalties will be assessed by the Department as liquidated damages for failure to meet the Permit. All fines assessed to the Department for the Contractor’s failure to implement the SWMP will be deducted from moneys due the Contractor in accordance with subsection 107.25(c) 2.</w:t>
      </w:r>
    </w:p>
    <w:p w14:paraId="6EC0EC6E" w14:textId="77777777" w:rsidR="00EA420B" w:rsidRPr="00C86763" w:rsidRDefault="00EA420B" w:rsidP="004244A7">
      <w:pPr>
        <w:spacing w:after="120"/>
        <w:rPr>
          <w:rFonts w:ascii="Arial" w:hAnsi="Arial" w:cs="Arial"/>
        </w:rPr>
      </w:pPr>
      <w:r w:rsidRPr="00C86763">
        <w:rPr>
          <w:rFonts w:ascii="Arial" w:hAnsi="Arial" w:cs="Arial"/>
        </w:rPr>
        <w:t>The Contractor will be subject to liquidated damages for incidents of failure to perform erosion control as required by the Contract.  Liquidated damages will be applied for failure to comply with the CDPS-SCP and these specifications, including the following:</w:t>
      </w:r>
    </w:p>
    <w:p w14:paraId="7A3B3949" w14:textId="77777777" w:rsidR="00EA420B" w:rsidRPr="00C86763" w:rsidRDefault="00EA420B" w:rsidP="00EB11A8">
      <w:pPr>
        <w:widowControl w:val="0"/>
        <w:numPr>
          <w:ilvl w:val="0"/>
          <w:numId w:val="18"/>
        </w:numPr>
        <w:tabs>
          <w:tab w:val="left" w:pos="540"/>
        </w:tabs>
        <w:autoSpaceDE w:val="0"/>
        <w:autoSpaceDN w:val="0"/>
        <w:spacing w:after="40"/>
        <w:rPr>
          <w:rFonts w:ascii="Arial" w:hAnsi="Arial" w:cs="Arial"/>
        </w:rPr>
      </w:pPr>
      <w:r w:rsidRPr="00C86763">
        <w:rPr>
          <w:rFonts w:ascii="Arial" w:hAnsi="Arial" w:cs="Arial"/>
        </w:rPr>
        <w:t>Failure to include erosion control in the project schedule or failure to include erosion control in each schedule update as specified in subsection 208.03(b).</w:t>
      </w:r>
    </w:p>
    <w:p w14:paraId="4D119324"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Failure of the Contractor to perform the inspections required by subsection 208.03(c)4.</w:t>
      </w:r>
    </w:p>
    <w:p w14:paraId="36469C07"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Failure of theContractor to implement necessary actions required by the Engineer as required by subsection 208.03(c).</w:t>
      </w:r>
    </w:p>
    <w:p w14:paraId="4DDC8B1D"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Failure to amend the SWMP and implement BMPs as required by subsection 208.04.</w:t>
      </w:r>
    </w:p>
    <w:p w14:paraId="20D1B7D2"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Failure to keep documentation and records current.</w:t>
      </w:r>
    </w:p>
    <w:p w14:paraId="2885B66D"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Failure to construct or implement erosion control or spill containment measures required by the Contract, or failure to construct or implement them in accordance with the Contractor’s approved schedule as required by subsection 208.06(c).</w:t>
      </w:r>
    </w:p>
    <w:p w14:paraId="2CB443D9" w14:textId="59CE36C9"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 xml:space="preserve">Failure to limit temporary stabilization to 20 or fewer acres as required by subsection 208.04 (e). </w:t>
      </w:r>
    </w:p>
    <w:p w14:paraId="1A9BA3EA"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Failure to replace or perform maintenance on an erosion control feature after notice from the Engineer or from a water quality inspection as required by subsection 208.04(f).</w:t>
      </w:r>
    </w:p>
    <w:p w14:paraId="5FEC17CE"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Failure to remove and dispose of sediment from BMPs as required.</w:t>
      </w:r>
    </w:p>
    <w:p w14:paraId="7F5A24D4"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Failure to install and properly utilize a concrete washout structure for containing washout from concrete placement operations.</w:t>
      </w:r>
    </w:p>
    <w:p w14:paraId="4043E7E7"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 xml:space="preserve">Failure to perform stabilization as required by subsection 208.04 (e). </w:t>
      </w:r>
    </w:p>
    <w:p w14:paraId="082471BF" w14:textId="77777777" w:rsidR="00EA420B" w:rsidRPr="00C86763" w:rsidRDefault="00EA420B" w:rsidP="00EB11A8">
      <w:pPr>
        <w:widowControl w:val="0"/>
        <w:numPr>
          <w:ilvl w:val="0"/>
          <w:numId w:val="18"/>
        </w:numPr>
        <w:tabs>
          <w:tab w:val="left" w:pos="540"/>
        </w:tabs>
        <w:autoSpaceDE w:val="0"/>
        <w:autoSpaceDN w:val="0"/>
        <w:spacing w:after="40"/>
        <w:ind w:left="540" w:hanging="540"/>
        <w:rPr>
          <w:rFonts w:ascii="Arial" w:hAnsi="Arial" w:cs="Arial"/>
        </w:rPr>
      </w:pPr>
      <w:r w:rsidRPr="00C86763">
        <w:rPr>
          <w:rFonts w:ascii="Arial" w:hAnsi="Arial" w:cs="Arial"/>
        </w:rPr>
        <w:t>Failure of the Superintendent</w:t>
      </w:r>
      <w:r>
        <w:rPr>
          <w:rFonts w:ascii="Arial" w:hAnsi="Arial" w:cs="Arial"/>
        </w:rPr>
        <w:t xml:space="preserve"> or designated representative</w:t>
      </w:r>
      <w:r w:rsidRPr="00C86763">
        <w:rPr>
          <w:rFonts w:ascii="Arial" w:hAnsi="Arial" w:cs="Arial"/>
        </w:rPr>
        <w:t xml:space="preserve"> </w:t>
      </w:r>
      <w:r>
        <w:rPr>
          <w:rFonts w:ascii="Arial" w:hAnsi="Arial" w:cs="Arial"/>
        </w:rPr>
        <w:t>TECS</w:t>
      </w:r>
      <w:r w:rsidRPr="00C86763">
        <w:rPr>
          <w:rFonts w:ascii="Arial" w:hAnsi="Arial" w:cs="Arial"/>
        </w:rPr>
        <w:t xml:space="preserve"> to attend inspections as required by subsection 208.03(c) and record findings in the appropriate form.</w:t>
      </w:r>
    </w:p>
    <w:p w14:paraId="792C6448" w14:textId="14867D94" w:rsidR="00EA420B" w:rsidRPr="00C86763" w:rsidRDefault="00EA420B" w:rsidP="00EB11A8">
      <w:pPr>
        <w:widowControl w:val="0"/>
        <w:numPr>
          <w:ilvl w:val="0"/>
          <w:numId w:val="18"/>
        </w:numPr>
        <w:tabs>
          <w:tab w:val="left" w:pos="540"/>
        </w:tabs>
        <w:autoSpaceDE w:val="0"/>
        <w:autoSpaceDN w:val="0"/>
        <w:spacing w:after="120"/>
        <w:ind w:left="540" w:hanging="540"/>
        <w:rPr>
          <w:rFonts w:ascii="Arial" w:hAnsi="Arial" w:cs="Arial"/>
        </w:rPr>
      </w:pPr>
      <w:r w:rsidRPr="00C86763">
        <w:rPr>
          <w:rFonts w:ascii="Arial" w:hAnsi="Arial" w:cs="Arial"/>
        </w:rPr>
        <w:t>Failure to prevent discharges not composed entirely of stormwater from leaving the Construction Site.</w:t>
      </w:r>
    </w:p>
    <w:p w14:paraId="37100B54" w14:textId="068C661E" w:rsidR="00EA420B" w:rsidRPr="00C86763" w:rsidRDefault="00EA420B" w:rsidP="00EB11A8">
      <w:pPr>
        <w:widowControl w:val="0"/>
        <w:numPr>
          <w:ilvl w:val="0"/>
          <w:numId w:val="18"/>
        </w:numPr>
        <w:tabs>
          <w:tab w:val="left" w:pos="540"/>
        </w:tabs>
        <w:autoSpaceDE w:val="0"/>
        <w:autoSpaceDN w:val="0"/>
        <w:spacing w:after="120"/>
        <w:ind w:left="540" w:hanging="540"/>
        <w:rPr>
          <w:rFonts w:ascii="Arial" w:hAnsi="Arial" w:cs="Arial"/>
        </w:rPr>
      </w:pPr>
      <w:r w:rsidRPr="00C86763">
        <w:rPr>
          <w:rFonts w:ascii="Arial" w:hAnsi="Arial" w:cs="Arial"/>
        </w:rPr>
        <w:t>Failure to provide the survey of Permanent Water Quality BMPs when required on the project</w:t>
      </w:r>
      <w:r>
        <w:rPr>
          <w:rFonts w:ascii="Arial" w:hAnsi="Arial" w:cs="Arial"/>
        </w:rPr>
        <w:t xml:space="preserve"> </w:t>
      </w:r>
      <w:r w:rsidRPr="00C86763">
        <w:rPr>
          <w:rFonts w:ascii="Arial" w:hAnsi="Arial" w:cs="Arial"/>
        </w:rPr>
        <w:t>in accordance with 208.10.</w:t>
      </w:r>
    </w:p>
    <w:p w14:paraId="7D8F6204" w14:textId="77777777" w:rsidR="00EA420B" w:rsidRPr="000B049C" w:rsidRDefault="00EA420B" w:rsidP="004244A7">
      <w:pPr>
        <w:widowControl w:val="0"/>
        <w:tabs>
          <w:tab w:val="left" w:pos="540"/>
        </w:tabs>
        <w:autoSpaceDE w:val="0"/>
        <w:autoSpaceDN w:val="0"/>
        <w:spacing w:after="120"/>
        <w:rPr>
          <w:rFonts w:ascii="Arial" w:hAnsi="Arial" w:cs="Arial"/>
        </w:rPr>
      </w:pPr>
      <w:r w:rsidRPr="000B049C">
        <w:rPr>
          <w:rFonts w:ascii="Arial" w:hAnsi="Arial" w:cs="Arial"/>
        </w:rPr>
        <w:t>The Engineer will immediately notify the Contractor in writing of each incident of failure to perform erosion control in accordance with the CDPS-SCP and these specifications, including items (1) through (14) above.  Correction shall be made as soon as possible but no later than 48 hours from the date of notification to correct the failure.  The Contractor will be charged liquidated</w:t>
      </w:r>
      <w:r>
        <w:rPr>
          <w:rFonts w:ascii="Arial" w:hAnsi="Arial" w:cs="Arial"/>
        </w:rPr>
        <w:t xml:space="preserve"> </w:t>
      </w:r>
      <w:r w:rsidRPr="000B049C">
        <w:rPr>
          <w:rFonts w:ascii="Arial" w:hAnsi="Arial" w:cs="Arial"/>
        </w:rPr>
        <w:t xml:space="preserve">damages in the </w:t>
      </w:r>
      <w:r w:rsidRPr="00CA4A80">
        <w:rPr>
          <w:rFonts w:ascii="Arial" w:hAnsi="Arial" w:cs="Arial"/>
        </w:rPr>
        <w:t>amount of $970</w:t>
      </w:r>
      <w:r w:rsidRPr="000B049C">
        <w:rPr>
          <w:rFonts w:ascii="Arial" w:hAnsi="Arial" w:cs="Arial"/>
        </w:rPr>
        <w:t xml:space="preserve"> for each day after the 48 hour period has expired, that one or more of the incidents of failure to perform the requirements</w:t>
      </w:r>
      <w:r>
        <w:rPr>
          <w:rFonts w:ascii="Arial" w:hAnsi="Arial" w:cs="Arial"/>
        </w:rPr>
        <w:t xml:space="preserve"> for each notification</w:t>
      </w:r>
      <w:r w:rsidRPr="000B049C">
        <w:rPr>
          <w:rFonts w:ascii="Arial" w:hAnsi="Arial" w:cs="Arial"/>
        </w:rPr>
        <w:t>, including</w:t>
      </w:r>
      <w:r>
        <w:rPr>
          <w:rFonts w:ascii="Arial" w:hAnsi="Arial" w:cs="Arial"/>
        </w:rPr>
        <w:t xml:space="preserve"> </w:t>
      </w:r>
      <w:r w:rsidRPr="000B049C">
        <w:rPr>
          <w:rFonts w:ascii="Arial" w:hAnsi="Arial" w:cs="Arial"/>
        </w:rPr>
        <w:t>items (1) through (1</w:t>
      </w:r>
      <w:r>
        <w:rPr>
          <w:rFonts w:ascii="Arial" w:hAnsi="Arial" w:cs="Arial"/>
        </w:rPr>
        <w:t>4</w:t>
      </w:r>
      <w:r w:rsidRPr="000B049C">
        <w:rPr>
          <w:rFonts w:ascii="Arial" w:hAnsi="Arial" w:cs="Arial"/>
        </w:rPr>
        <w:t xml:space="preserve">) above, remains uncorrected. </w:t>
      </w:r>
      <w:r>
        <w:rPr>
          <w:rFonts w:ascii="Arial" w:hAnsi="Arial" w:cs="Arial"/>
        </w:rPr>
        <w:t>Liquidated damages will begin at Midnight of the date the 48 hours has expired.</w:t>
      </w:r>
    </w:p>
    <w:p w14:paraId="00B01EC1" w14:textId="77777777" w:rsidR="00EA420B" w:rsidRDefault="00EA420B" w:rsidP="004244A7">
      <w:pPr>
        <w:spacing w:after="120"/>
        <w:rPr>
          <w:rFonts w:ascii="Arial" w:hAnsi="Arial" w:cs="Arial"/>
        </w:rPr>
      </w:pPr>
      <w:r w:rsidRPr="000B049C">
        <w:rPr>
          <w:rFonts w:ascii="Arial" w:hAnsi="Arial" w:cs="Arial"/>
        </w:rPr>
        <w:t xml:space="preserve">This deduction will not be considered a penalty, but will be considered liquidated damages based on estimated additional construction engineering costs.  The liquidated damages will accumulate, for each cumulative day that one or more of the incidents </w:t>
      </w:r>
      <w:r w:rsidRPr="000B049C">
        <w:rPr>
          <w:rFonts w:ascii="Arial" w:hAnsi="Arial" w:cs="Arial"/>
          <w:bCs/>
        </w:rPr>
        <w:t>remain</w:t>
      </w:r>
      <w:r w:rsidRPr="000B049C">
        <w:rPr>
          <w:rFonts w:ascii="Arial" w:hAnsi="Arial" w:cs="Arial"/>
        </w:rPr>
        <w:t xml:space="preserve"> uncorrected. The number of days for which liquidated damages are assessed will be cumulative for the duration of the project; that is: the damages for a particular day will be added to the total number of days for which liquidated damages are accumulated on the project.  The liquidated damages will be deducted from any monies due the Contractor.</w:t>
      </w:r>
    </w:p>
    <w:p w14:paraId="7F9889C8" w14:textId="77777777" w:rsidR="00EA420B" w:rsidRPr="000B049C" w:rsidRDefault="00EA420B" w:rsidP="004244A7">
      <w:pPr>
        <w:spacing w:after="120"/>
        <w:rPr>
          <w:rFonts w:ascii="Arial" w:hAnsi="Arial" w:cs="Arial"/>
        </w:rPr>
      </w:pPr>
      <w:r w:rsidRPr="000B049C">
        <w:rPr>
          <w:rFonts w:ascii="Arial" w:hAnsi="Arial" w:cs="Arial"/>
        </w:rPr>
        <w:t>When a failure meets any one of the following conditions, the Engineer will immediately issue a Stop Work Order in accordance with subsection 105.01 irrespective of any other available remedy:</w:t>
      </w:r>
    </w:p>
    <w:p w14:paraId="19EABC4A" w14:textId="77777777" w:rsidR="00EA420B" w:rsidRPr="000B049C" w:rsidRDefault="00EA420B" w:rsidP="00EB11A8">
      <w:pPr>
        <w:widowControl w:val="0"/>
        <w:numPr>
          <w:ilvl w:val="0"/>
          <w:numId w:val="19"/>
        </w:numPr>
        <w:tabs>
          <w:tab w:val="left" w:pos="360"/>
        </w:tabs>
        <w:autoSpaceDE w:val="0"/>
        <w:autoSpaceDN w:val="0"/>
        <w:spacing w:after="40"/>
        <w:rPr>
          <w:rFonts w:ascii="Arial" w:hAnsi="Arial" w:cs="Arial"/>
        </w:rPr>
      </w:pPr>
      <w:r w:rsidRPr="000B049C">
        <w:rPr>
          <w:rFonts w:ascii="Arial" w:hAnsi="Arial" w:cs="Arial"/>
        </w:rPr>
        <w:t xml:space="preserve">It may endanger health or the environment. </w:t>
      </w:r>
    </w:p>
    <w:p w14:paraId="5D4620D9" w14:textId="77777777" w:rsidR="00EA420B" w:rsidRPr="000B049C" w:rsidRDefault="00EA420B" w:rsidP="00EB11A8">
      <w:pPr>
        <w:widowControl w:val="0"/>
        <w:numPr>
          <w:ilvl w:val="0"/>
          <w:numId w:val="19"/>
        </w:numPr>
        <w:tabs>
          <w:tab w:val="left" w:pos="360"/>
        </w:tabs>
        <w:autoSpaceDE w:val="0"/>
        <w:autoSpaceDN w:val="0"/>
        <w:spacing w:after="40"/>
        <w:rPr>
          <w:rFonts w:ascii="Arial" w:hAnsi="Arial" w:cs="Arial"/>
        </w:rPr>
      </w:pPr>
      <w:r w:rsidRPr="000B049C">
        <w:rPr>
          <w:rFonts w:ascii="Arial" w:hAnsi="Arial" w:cs="Arial"/>
        </w:rPr>
        <w:t xml:space="preserve">It consists of a spill or discharge of hazardous substances or oil which may cause pollution of the waters of the state. </w:t>
      </w:r>
    </w:p>
    <w:p w14:paraId="666706FC" w14:textId="77777777" w:rsidR="00EA420B" w:rsidRPr="000B049C" w:rsidRDefault="00EA420B" w:rsidP="00EB11A8">
      <w:pPr>
        <w:widowControl w:val="0"/>
        <w:numPr>
          <w:ilvl w:val="0"/>
          <w:numId w:val="19"/>
        </w:numPr>
        <w:tabs>
          <w:tab w:val="left" w:pos="360"/>
        </w:tabs>
        <w:autoSpaceDE w:val="0"/>
        <w:autoSpaceDN w:val="0"/>
        <w:spacing w:after="120"/>
        <w:rPr>
          <w:rFonts w:ascii="Arial" w:hAnsi="Arial" w:cs="Arial"/>
        </w:rPr>
      </w:pPr>
      <w:r w:rsidRPr="000B049C">
        <w:rPr>
          <w:rFonts w:ascii="Arial" w:hAnsi="Arial" w:cs="Arial"/>
        </w:rPr>
        <w:t>It consists of a discharge which may cause an exceedance of a water quality standard.</w:t>
      </w:r>
    </w:p>
    <w:p w14:paraId="1983EFCE" w14:textId="77777777" w:rsidR="00EA420B" w:rsidRDefault="00EA420B" w:rsidP="004244A7">
      <w:pPr>
        <w:spacing w:after="120"/>
        <w:rPr>
          <w:rFonts w:ascii="Arial" w:hAnsi="Arial" w:cs="Arial"/>
        </w:rPr>
      </w:pPr>
      <w:r w:rsidRPr="000B049C">
        <w:rPr>
          <w:rFonts w:ascii="Arial" w:hAnsi="Arial" w:cs="Arial"/>
        </w:rPr>
        <w:t>If all other failures are not corrected within 48 hours after liquidated damages have begun to be assessed, the Engineer will issue a Stop Work Order in accordance with subsection 105.01.  Work shall not resume until the Engineer has approved a written corrective action plan submitted by the Contractor that includes measures to prevent future violations and a schedule for implementation.</w:t>
      </w:r>
    </w:p>
    <w:p w14:paraId="759367C8" w14:textId="77777777" w:rsidR="00EA420B" w:rsidRPr="00740F48" w:rsidRDefault="00EA420B" w:rsidP="00FC1AD5">
      <w:pPr>
        <w:spacing w:after="120"/>
        <w:rPr>
          <w:rFonts w:ascii="Arial" w:hAnsi="Arial" w:cs="Arial"/>
          <w:highlight w:val="lightGray"/>
        </w:rPr>
      </w:pPr>
      <w:r w:rsidRPr="00740F48">
        <w:rPr>
          <w:rFonts w:ascii="Arial" w:hAnsi="Arial" w:cs="Arial"/>
          <w:highlight w:val="lightGray"/>
        </w:rPr>
        <w:lastRenderedPageBreak/>
        <w:t>If the Contractor requires more than 96 hours to perform the corrective work, the Contractor shall submit a request for deferment within the 96 hour correction period.  The deferment request shall be in writing and shall include the specific failure, the methodology which will be employed to make the correction and interim milestones to completing the work. The Region Water Pollution Control Manager (RWPCM), Engineer, the SWMP Administrator and the Contractor shall concur on this deferral and set a proposed date of completion. If approved, the Contractor shall complete the corrective measures by Midnight of the proposed completion date.  Liquidated damages will begin immediately after this date and time, will apply retroactively back to the 48 hours after the original date of notification, and will continue until the corrections have been completed.</w:t>
      </w:r>
    </w:p>
    <w:p w14:paraId="33015B78" w14:textId="77777777" w:rsidR="00EA420B" w:rsidRDefault="00EA420B" w:rsidP="00FC1AD5">
      <w:pPr>
        <w:spacing w:after="120"/>
        <w:rPr>
          <w:rFonts w:ascii="Arial" w:hAnsi="Arial" w:cs="Arial"/>
        </w:rPr>
      </w:pPr>
      <w:r w:rsidRPr="00740F48">
        <w:rPr>
          <w:rFonts w:ascii="Arial" w:hAnsi="Arial" w:cs="Arial"/>
          <w:highlight w:val="lightGray"/>
        </w:rPr>
        <w:t>Deferment of work to correct failure to perform erosion control will not affect the Contractor’s other Contractual responsibilities, notifications for other non-compliance, nor the final completion date of the project. Liquidated damages for other non-compliance notifications will continue to apply during the deferment period in addition to liquidated damages associated with the deferment.</w:t>
      </w:r>
    </w:p>
    <w:p w14:paraId="561ECF27" w14:textId="77777777" w:rsidR="00EA420B" w:rsidRPr="000B049C" w:rsidRDefault="00EA420B" w:rsidP="00FC1AD5">
      <w:pPr>
        <w:spacing w:after="120"/>
        <w:rPr>
          <w:rFonts w:ascii="Arial" w:hAnsi="Arial" w:cs="Arial"/>
        </w:rPr>
      </w:pPr>
      <w:r>
        <w:rPr>
          <w:rFonts w:ascii="Arial" w:hAnsi="Arial" w:cs="Arial"/>
        </w:rPr>
        <w:t>An approved deferment will not result in a Stop Work Order.</w:t>
      </w:r>
    </w:p>
    <w:p w14:paraId="76FDECB9" w14:textId="77777777" w:rsidR="00EA420B" w:rsidRPr="000B049C" w:rsidRDefault="00EA420B" w:rsidP="004244A7">
      <w:pPr>
        <w:spacing w:after="120"/>
        <w:rPr>
          <w:rFonts w:ascii="Arial" w:hAnsi="Arial" w:cs="Arial"/>
        </w:rPr>
      </w:pPr>
      <w:r w:rsidRPr="000B049C">
        <w:rPr>
          <w:rFonts w:ascii="Arial" w:hAnsi="Arial" w:cs="Arial"/>
        </w:rPr>
        <w:t xml:space="preserve">Disagreements regarding the suggested corrective action for a BMP compliance issue between the Project Engineer, </w:t>
      </w:r>
      <w:r>
        <w:rPr>
          <w:rFonts w:ascii="Arial" w:hAnsi="Arial" w:cs="Arial"/>
        </w:rPr>
        <w:t>SWMP administrator</w:t>
      </w:r>
      <w:r w:rsidRPr="000B049C">
        <w:rPr>
          <w:rFonts w:ascii="Arial" w:hAnsi="Arial" w:cs="Arial"/>
        </w:rPr>
        <w:t xml:space="preserve">, and Superintendent, shall be discussed with the Resident Engineer and Region Water Pollution Control Manager.  If after the discussions, the </w:t>
      </w:r>
      <w:r>
        <w:rPr>
          <w:rFonts w:ascii="Arial" w:hAnsi="Arial" w:cs="Arial"/>
        </w:rPr>
        <w:t>Project Engineer</w:t>
      </w:r>
      <w:r w:rsidRPr="000B049C">
        <w:rPr>
          <w:rFonts w:ascii="Arial" w:hAnsi="Arial" w:cs="Arial"/>
        </w:rPr>
        <w:t xml:space="preserve"> and the Contractor are still in disagreement and feel that additional compensation is owed, the Contractor will follow the decision of the Project Engineer, keep track of the costs and negotiate further with the Project Engineer.  If after pursuing the issue, the Contractor is unable to reach agreement with the Project Engineer, then the Contractor can follow the dispute process outlined in subsection 105.22.</w:t>
      </w:r>
    </w:p>
    <w:p w14:paraId="066F6215" w14:textId="77777777" w:rsidR="00EA420B" w:rsidRPr="000B049C" w:rsidRDefault="00EA420B" w:rsidP="004244A7">
      <w:pPr>
        <w:spacing w:after="120"/>
        <w:rPr>
          <w:rFonts w:ascii="Arial" w:hAnsi="Arial" w:cs="Arial"/>
        </w:rPr>
      </w:pPr>
      <w:r w:rsidRPr="000B049C">
        <w:rPr>
          <w:rFonts w:ascii="Arial" w:hAnsi="Arial" w:cs="Arial"/>
        </w:rPr>
        <w:t xml:space="preserve">If the Contractor’s corrective action plan and schedule are not submitted and approved within </w:t>
      </w:r>
      <w:r>
        <w:rPr>
          <w:rFonts w:ascii="Arial" w:hAnsi="Arial" w:cs="Arial"/>
        </w:rPr>
        <w:t xml:space="preserve">96 </w:t>
      </w:r>
      <w:r w:rsidRPr="000B049C">
        <w:rPr>
          <w:rFonts w:ascii="Arial" w:hAnsi="Arial" w:cs="Arial"/>
        </w:rPr>
        <w:t xml:space="preserve">hours </w:t>
      </w:r>
      <w:r>
        <w:rPr>
          <w:rFonts w:ascii="Arial" w:hAnsi="Arial" w:cs="Arial"/>
        </w:rPr>
        <w:t>of the initial notice,</w:t>
      </w:r>
      <w:r w:rsidRPr="000B049C">
        <w:rPr>
          <w:rFonts w:ascii="Arial" w:hAnsi="Arial" w:cs="Arial"/>
        </w:rPr>
        <w:t xml:space="preserve"> the Engineer will </w:t>
      </w:r>
      <w:r>
        <w:rPr>
          <w:rFonts w:ascii="Arial" w:hAnsi="Arial" w:cs="Arial"/>
        </w:rPr>
        <w:t xml:space="preserve">issue a Stop Work Order and </w:t>
      </w:r>
      <w:r w:rsidRPr="000B049C">
        <w:rPr>
          <w:rFonts w:ascii="Arial" w:hAnsi="Arial" w:cs="Arial"/>
        </w:rPr>
        <w:t>have an on-site meeting with the Superintendent</w:t>
      </w:r>
      <w:r>
        <w:rPr>
          <w:rFonts w:ascii="Arial" w:hAnsi="Arial" w:cs="Arial"/>
        </w:rPr>
        <w:t>, SWMP Administrator,</w:t>
      </w:r>
      <w:r w:rsidRPr="000B049C">
        <w:rPr>
          <w:rFonts w:ascii="Arial" w:hAnsi="Arial" w:cs="Arial"/>
        </w:rPr>
        <w:t xml:space="preserve"> and the Superintendent’s supervisor. This meeting will also be attended by the Resident Engineer, the Region Water Pollution Control Manager, and the Region Program Engineer. This meeting will identify and document needed corrective actions and a schedule for completion.  If after the meeting, the unacceptable work is not remedied within the schedule as agreed to in the meeting, the Engineer will take action to effect compliance with the CDPS-SCP and these specifications by utilizing CDOT Maintenance personnel or other non-Contractor forces and deduct the cost from any moneys due or to become due to the Contractor pursuant to subsection 105.17. Delays due to these Stop Work Orders shall be considered non-excusable.  The Stop</w:t>
      </w:r>
      <w:r>
        <w:rPr>
          <w:rFonts w:ascii="Arial" w:hAnsi="Arial" w:cs="Arial"/>
        </w:rPr>
        <w:t xml:space="preserve"> </w:t>
      </w:r>
      <w:r w:rsidRPr="000B049C">
        <w:rPr>
          <w:rFonts w:ascii="Arial" w:hAnsi="Arial" w:cs="Arial"/>
        </w:rPr>
        <w:t>Work Order shall be in place until the project is in CDPS-SCP compliance.</w:t>
      </w:r>
    </w:p>
    <w:p w14:paraId="7A127041" w14:textId="77777777" w:rsidR="00EA420B" w:rsidRPr="000B049C" w:rsidRDefault="00EA420B" w:rsidP="004244A7">
      <w:pPr>
        <w:spacing w:after="120"/>
        <w:rPr>
          <w:rFonts w:ascii="Arial" w:hAnsi="Arial" w:cs="Arial"/>
        </w:rPr>
      </w:pPr>
      <w:r w:rsidRPr="000B049C">
        <w:rPr>
          <w:rFonts w:ascii="Arial" w:hAnsi="Arial" w:cs="Arial"/>
        </w:rPr>
        <w:t xml:space="preserve">If the Contractor remains non-responsive to requirements of the on-site meeting, the Engineer will start default or Contract termination procedures in accordance with subsections 108.09 and 108.10.CDOT will proceed with corrective or disciplinary action in accordance with the Rules for Prequalification, Debarment, Bidding and Work on Transportation, Road, Highway and Bridge Public Projects.  </w:t>
      </w:r>
    </w:p>
    <w:p w14:paraId="30696965" w14:textId="53364E16" w:rsidR="00EA420B" w:rsidRPr="000B049C" w:rsidRDefault="00EA420B" w:rsidP="004244A7">
      <w:pPr>
        <w:spacing w:after="120"/>
        <w:rPr>
          <w:rFonts w:ascii="Arial" w:hAnsi="Arial" w:cs="Arial"/>
          <w:kern w:val="2"/>
        </w:rPr>
      </w:pPr>
      <w:r w:rsidRPr="00CA4A80">
        <w:rPr>
          <w:rFonts w:ascii="Arial" w:hAnsi="Arial" w:cs="Arial"/>
          <w:b/>
          <w:kern w:val="2"/>
        </w:rPr>
        <w:t>208.10 Items to Be Completed Prior to Requesting Partial Acceptance of Water Quality Work.</w:t>
      </w:r>
    </w:p>
    <w:p w14:paraId="56FD243A" w14:textId="77777777" w:rsidR="00EA420B" w:rsidRPr="000B049C" w:rsidRDefault="00EA420B" w:rsidP="00EB11A8">
      <w:pPr>
        <w:widowControl w:val="0"/>
        <w:numPr>
          <w:ilvl w:val="0"/>
          <w:numId w:val="3"/>
        </w:numPr>
        <w:tabs>
          <w:tab w:val="left" w:pos="360"/>
        </w:tabs>
        <w:autoSpaceDE w:val="0"/>
        <w:autoSpaceDN w:val="0"/>
        <w:spacing w:after="120"/>
        <w:ind w:left="360"/>
        <w:rPr>
          <w:rFonts w:ascii="Arial" w:hAnsi="Arial" w:cs="Arial"/>
          <w:kern w:val="2"/>
        </w:rPr>
      </w:pPr>
      <w:r w:rsidRPr="000B049C">
        <w:rPr>
          <w:rFonts w:ascii="Arial" w:hAnsi="Arial" w:cs="Arial"/>
          <w:i/>
          <w:kern w:val="2"/>
        </w:rPr>
        <w:t>Reclamation of Washout Areas.</w:t>
      </w:r>
      <w:r w:rsidRPr="000B049C">
        <w:rPr>
          <w:rFonts w:ascii="Arial" w:hAnsi="Arial" w:cs="Arial"/>
          <w:kern w:val="2"/>
        </w:rPr>
        <w:t xml:space="preserve">  After concrete operations are complete, washout areas shall be reclaimed in accordance with subsection 208.05(n) at the Contractor’s expense.</w:t>
      </w:r>
    </w:p>
    <w:p w14:paraId="4863AB6C" w14:textId="77777777" w:rsidR="00EA420B" w:rsidRPr="000B049C" w:rsidRDefault="00EA420B" w:rsidP="00EB11A8">
      <w:pPr>
        <w:pStyle w:val="ListParagraph"/>
        <w:widowControl w:val="0"/>
        <w:numPr>
          <w:ilvl w:val="0"/>
          <w:numId w:val="3"/>
        </w:numPr>
        <w:autoSpaceDE w:val="0"/>
        <w:autoSpaceDN w:val="0"/>
        <w:spacing w:after="0" w:line="240" w:lineRule="auto"/>
        <w:ind w:left="360"/>
        <w:contextualSpacing w:val="0"/>
        <w:rPr>
          <w:rFonts w:ascii="Arial" w:hAnsi="Arial" w:cs="Arial"/>
          <w:kern w:val="2"/>
          <w:sz w:val="20"/>
          <w:szCs w:val="20"/>
        </w:rPr>
      </w:pPr>
      <w:r w:rsidRPr="000B049C">
        <w:rPr>
          <w:rFonts w:ascii="Arial" w:hAnsi="Arial" w:cs="Arial"/>
          <w:i/>
          <w:kern w:val="2"/>
          <w:sz w:val="20"/>
          <w:szCs w:val="20"/>
        </w:rPr>
        <w:t>Survey.</w:t>
      </w:r>
      <w:r w:rsidRPr="000B049C">
        <w:rPr>
          <w:rFonts w:ascii="Arial" w:hAnsi="Arial" w:cs="Arial"/>
          <w:kern w:val="2"/>
          <w:sz w:val="20"/>
          <w:szCs w:val="20"/>
        </w:rPr>
        <w:t xml:space="preserve">  When Permanent Water Quality BMPs (Permanent BMP) are required on the project, the Contractor shall survey the BMPs to confirm that they conform to the configuration and grade shown on the Plans.  The survey shall conform to Section 625.  The results of the survey shall be submitted as Microstation </w:t>
      </w:r>
      <w:r w:rsidRPr="000B049C">
        <w:rPr>
          <w:rFonts w:ascii="Arial" w:hAnsi="Arial" w:cs="Arial"/>
          <w:bCs/>
          <w:iCs/>
          <w:kern w:val="2"/>
          <w:sz w:val="20"/>
          <w:szCs w:val="20"/>
        </w:rPr>
        <w:t xml:space="preserve">or AutoCad </w:t>
      </w:r>
      <w:r w:rsidRPr="000B049C">
        <w:rPr>
          <w:rFonts w:ascii="Arial" w:hAnsi="Arial" w:cs="Arial"/>
          <w:kern w:val="2"/>
          <w:sz w:val="20"/>
          <w:szCs w:val="20"/>
        </w:rPr>
        <w:t xml:space="preserve">drawing files and PDF files, showing both designed and final elevations and configurations.  Paper versions of the drawings shall be submitted with the stamp and seal of the Contractor’s Surveyor. </w:t>
      </w:r>
    </w:p>
    <w:p w14:paraId="32B42CB8" w14:textId="77777777" w:rsidR="00EA420B" w:rsidRPr="000B049C" w:rsidRDefault="00EA420B" w:rsidP="002A1539">
      <w:pPr>
        <w:widowControl w:val="0"/>
        <w:autoSpaceDE w:val="0"/>
        <w:autoSpaceDN w:val="0"/>
        <w:ind w:left="360"/>
        <w:rPr>
          <w:rFonts w:ascii="Arial" w:hAnsi="Arial" w:cs="Arial"/>
          <w:kern w:val="2"/>
        </w:rPr>
      </w:pPr>
    </w:p>
    <w:p w14:paraId="45246A8E" w14:textId="77777777" w:rsidR="00EA420B" w:rsidRDefault="00EA420B" w:rsidP="002A1539">
      <w:pPr>
        <w:widowControl w:val="0"/>
        <w:autoSpaceDE w:val="0"/>
        <w:autoSpaceDN w:val="0"/>
        <w:ind w:left="360"/>
        <w:rPr>
          <w:rFonts w:ascii="Arial" w:hAnsi="Arial" w:cs="Arial"/>
          <w:kern w:val="2"/>
        </w:rPr>
      </w:pPr>
      <w:r w:rsidRPr="00CA4A80">
        <w:rPr>
          <w:rFonts w:ascii="Arial" w:hAnsi="Arial" w:cs="Arial"/>
          <w:kern w:val="2"/>
        </w:rPr>
        <w:t xml:space="preserve">The Engineer and the CDOT Hydraulics Engineer for the region will perform a walkthrough of the Permanent BMPs to confirm conformance to material requirements, locations and dimensions of the Permanent BMPs.  Permanent BMPs not meeting the Contract requirements will be identified in writing by the Engineer, and shall be repaired or replaced at the Contractor’s expense. </w:t>
      </w:r>
      <w:r w:rsidRPr="00CA4A80">
        <w:rPr>
          <w:rFonts w:ascii="Arial" w:hAnsi="Arial" w:cs="Arial"/>
          <w:bCs/>
          <w:iCs/>
          <w:kern w:val="2"/>
        </w:rPr>
        <w:t>Correction</w:t>
      </w:r>
      <w:r w:rsidRPr="00CA4A80">
        <w:rPr>
          <w:rFonts w:ascii="Arial" w:hAnsi="Arial" w:cs="Arial"/>
          <w:kern w:val="2"/>
        </w:rPr>
        <w:t xml:space="preserve"> surveys shall be performed at the Contractor’s expense to confirm the locations and dimensions of each Permanent BMP.  Final as-built plans of the Permanent BMPs shall be provided to the Engineer and the CDOT Region and Headquarter Permanent Water Quality Control Specialist for their records.</w:t>
      </w:r>
    </w:p>
    <w:p w14:paraId="2118B004" w14:textId="77777777" w:rsidR="00EA420B" w:rsidRPr="00CA4A80" w:rsidRDefault="00EA420B" w:rsidP="005D3586">
      <w:pPr>
        <w:widowControl w:val="0"/>
        <w:autoSpaceDE w:val="0"/>
        <w:autoSpaceDN w:val="0"/>
        <w:rPr>
          <w:rFonts w:ascii="Arial" w:hAnsi="Arial" w:cs="Arial"/>
          <w:kern w:val="2"/>
        </w:rPr>
      </w:pPr>
    </w:p>
    <w:p w14:paraId="4B25488B" w14:textId="77777777" w:rsidR="00EA420B" w:rsidRPr="00CA4A80" w:rsidRDefault="00EA420B" w:rsidP="00EB11A8">
      <w:pPr>
        <w:widowControl w:val="0"/>
        <w:numPr>
          <w:ilvl w:val="0"/>
          <w:numId w:val="3"/>
        </w:numPr>
        <w:tabs>
          <w:tab w:val="left" w:pos="360"/>
        </w:tabs>
        <w:autoSpaceDE w:val="0"/>
        <w:autoSpaceDN w:val="0"/>
        <w:spacing w:after="120"/>
        <w:ind w:left="360"/>
        <w:rPr>
          <w:rFonts w:ascii="Arial" w:hAnsi="Arial" w:cs="Arial"/>
          <w:kern w:val="2"/>
        </w:rPr>
      </w:pPr>
      <w:r w:rsidRPr="00CA4A80">
        <w:rPr>
          <w:rFonts w:ascii="Arial" w:hAnsi="Arial" w:cs="Arial"/>
          <w:i/>
          <w:kern w:val="2"/>
        </w:rPr>
        <w:t xml:space="preserve">Locations of Temporary BMPs. </w:t>
      </w:r>
      <w:r w:rsidRPr="00CA4A80">
        <w:rPr>
          <w:rFonts w:ascii="Arial" w:hAnsi="Arial" w:cs="Arial"/>
          <w:kern w:val="2"/>
        </w:rPr>
        <w:t xml:space="preserve">The Engineer will identify locations where modification, cleaning or removal of temporary BMPs are required, and will provide these in writing to the Contractor.  Upon completion of work required, the </w:t>
      </w:r>
      <w:r>
        <w:rPr>
          <w:rFonts w:ascii="Arial" w:hAnsi="Arial" w:cs="Arial"/>
          <w:kern w:val="2"/>
        </w:rPr>
        <w:t>SWMP Administrator</w:t>
      </w:r>
      <w:r w:rsidRPr="00CA4A80">
        <w:rPr>
          <w:rFonts w:ascii="Arial" w:hAnsi="Arial" w:cs="Arial"/>
          <w:kern w:val="2"/>
        </w:rPr>
        <w:t xml:space="preserve"> shall modify the SWMP to provide an accurate depiction of BMPS to remain on the project site. </w:t>
      </w:r>
    </w:p>
    <w:p w14:paraId="5D5428DD" w14:textId="77777777" w:rsidR="00EA420B" w:rsidRDefault="00EA420B" w:rsidP="00C328A7">
      <w:pPr>
        <w:tabs>
          <w:tab w:val="left" w:pos="360"/>
        </w:tabs>
        <w:spacing w:after="120"/>
        <w:ind w:left="360"/>
        <w:jc w:val="center"/>
        <w:rPr>
          <w:rFonts w:ascii="Arial" w:hAnsi="Arial" w:cs="Arial"/>
          <w:b/>
          <w:kern w:val="2"/>
        </w:rPr>
      </w:pPr>
    </w:p>
    <w:p w14:paraId="705CD416" w14:textId="77777777" w:rsidR="00EA420B" w:rsidRPr="000B049C" w:rsidRDefault="00EA420B" w:rsidP="00C328A7">
      <w:pPr>
        <w:tabs>
          <w:tab w:val="left" w:pos="360"/>
        </w:tabs>
        <w:spacing w:after="120"/>
        <w:ind w:left="360"/>
        <w:jc w:val="center"/>
        <w:rPr>
          <w:rFonts w:ascii="Arial" w:hAnsi="Arial" w:cs="Arial"/>
          <w:b/>
          <w:kern w:val="2"/>
        </w:rPr>
      </w:pPr>
      <w:r w:rsidRPr="000B049C">
        <w:rPr>
          <w:rFonts w:ascii="Arial" w:hAnsi="Arial" w:cs="Arial"/>
          <w:b/>
          <w:kern w:val="2"/>
        </w:rPr>
        <w:lastRenderedPageBreak/>
        <w:t>METHOD OF MEASUREMENT</w:t>
      </w:r>
    </w:p>
    <w:p w14:paraId="344136CB" w14:textId="77777777" w:rsidR="00EA420B" w:rsidRPr="000B049C" w:rsidRDefault="00EA420B" w:rsidP="00C328A7">
      <w:pPr>
        <w:widowControl w:val="0"/>
        <w:tabs>
          <w:tab w:val="left" w:pos="360"/>
        </w:tabs>
        <w:autoSpaceDE w:val="0"/>
        <w:autoSpaceDN w:val="0"/>
        <w:spacing w:after="120"/>
        <w:rPr>
          <w:rFonts w:ascii="Arial" w:hAnsi="Arial" w:cs="Arial"/>
          <w:kern w:val="2"/>
        </w:rPr>
      </w:pPr>
      <w:r w:rsidRPr="000B049C">
        <w:rPr>
          <w:rFonts w:ascii="Arial" w:hAnsi="Arial" w:cs="Arial"/>
          <w:b/>
          <w:kern w:val="2"/>
        </w:rPr>
        <w:t xml:space="preserve">208.11 </w:t>
      </w:r>
      <w:r w:rsidRPr="000B049C">
        <w:rPr>
          <w:rFonts w:ascii="Arial" w:hAnsi="Arial" w:cs="Arial"/>
          <w:kern w:val="2"/>
        </w:rPr>
        <w:t xml:space="preserve">Erosion Control Management will be measured as the actual number of days of ECM work performed onsite, regardless of the number of </w:t>
      </w:r>
      <w:r>
        <w:rPr>
          <w:rFonts w:ascii="Arial" w:hAnsi="Arial" w:cs="Arial"/>
          <w:kern w:val="2"/>
        </w:rPr>
        <w:t>ECI</w:t>
      </w:r>
      <w:r w:rsidRPr="000B049C">
        <w:rPr>
          <w:rFonts w:ascii="Arial" w:hAnsi="Arial" w:cs="Arial"/>
          <w:kern w:val="2"/>
        </w:rPr>
        <w:t>s required, including erosion control inspection</w:t>
      </w:r>
      <w:r>
        <w:rPr>
          <w:rFonts w:ascii="Arial" w:hAnsi="Arial" w:cs="Arial"/>
          <w:kern w:val="2"/>
        </w:rPr>
        <w:t>s</w:t>
      </w:r>
      <w:r w:rsidRPr="000B049C">
        <w:rPr>
          <w:rFonts w:ascii="Arial" w:hAnsi="Arial" w:cs="Arial"/>
          <w:kern w:val="2"/>
        </w:rPr>
        <w:t xml:space="preserve">, </w:t>
      </w:r>
      <w:r>
        <w:rPr>
          <w:rFonts w:ascii="Arial" w:hAnsi="Arial" w:cs="Arial"/>
          <w:kern w:val="2"/>
        </w:rPr>
        <w:t xml:space="preserve">documentation, </w:t>
      </w:r>
      <w:r w:rsidRPr="000B049C">
        <w:rPr>
          <w:rFonts w:ascii="Arial" w:hAnsi="Arial" w:cs="Arial"/>
          <w:kern w:val="2"/>
        </w:rPr>
        <w:t>meeting participation, SWMP Administrat</w:t>
      </w:r>
      <w:r>
        <w:rPr>
          <w:rFonts w:ascii="Arial" w:hAnsi="Arial" w:cs="Arial"/>
          <w:kern w:val="2"/>
        </w:rPr>
        <w:t>ion</w:t>
      </w:r>
      <w:r w:rsidRPr="000B049C">
        <w:rPr>
          <w:rFonts w:ascii="Arial" w:hAnsi="Arial" w:cs="Arial"/>
          <w:kern w:val="2"/>
        </w:rPr>
        <w:t xml:space="preserve">, and the </w:t>
      </w:r>
      <w:r>
        <w:rPr>
          <w:rFonts w:ascii="Arial" w:hAnsi="Arial" w:cs="Arial"/>
          <w:kern w:val="2"/>
        </w:rPr>
        <w:t>preparation</w:t>
      </w:r>
      <w:r w:rsidRPr="000B049C">
        <w:rPr>
          <w:rFonts w:ascii="Arial" w:hAnsi="Arial" w:cs="Arial"/>
          <w:kern w:val="2"/>
        </w:rPr>
        <w:t xml:space="preserve"> of the SWMP notebook. </w:t>
      </w:r>
    </w:p>
    <w:p w14:paraId="44DFEBAD" w14:textId="77777777" w:rsidR="00EA420B" w:rsidRPr="000B049C" w:rsidRDefault="00EA420B" w:rsidP="004244A7">
      <w:pPr>
        <w:spacing w:after="120"/>
        <w:rPr>
          <w:rFonts w:ascii="Arial" w:hAnsi="Arial" w:cs="Arial"/>
          <w:b/>
          <w:kern w:val="2"/>
        </w:rPr>
      </w:pPr>
      <w:r w:rsidRPr="000B049C">
        <w:rPr>
          <w:rFonts w:ascii="Arial" w:hAnsi="Arial" w:cs="Arial"/>
          <w:kern w:val="2"/>
        </w:rPr>
        <w:t>Erosion bales will be measured by the actual number installed and accepted.</w:t>
      </w:r>
    </w:p>
    <w:p w14:paraId="5D613532" w14:textId="77777777" w:rsidR="00EA420B" w:rsidRPr="000B049C" w:rsidRDefault="00EA420B" w:rsidP="004244A7">
      <w:pPr>
        <w:spacing w:after="120"/>
        <w:rPr>
          <w:rFonts w:ascii="Arial" w:hAnsi="Arial" w:cs="Arial"/>
          <w:kern w:val="2"/>
        </w:rPr>
      </w:pPr>
      <w:r w:rsidRPr="000B049C">
        <w:rPr>
          <w:rFonts w:ascii="Arial" w:hAnsi="Arial" w:cs="Arial"/>
          <w:kern w:val="2"/>
        </w:rPr>
        <w:t>Silt fence, silt berms, erosion logs, aggregate bags, silt dikes, temporary berms, rock check dams, temporary diversions, and temporary slope drains, will be measured by the actual number of linear feet that are installed and accepted.  Measured length will not include required overlap.</w:t>
      </w:r>
    </w:p>
    <w:p w14:paraId="7542A7D6" w14:textId="77777777" w:rsidR="00EA420B" w:rsidRPr="000B049C" w:rsidRDefault="00EA420B" w:rsidP="004244A7">
      <w:pPr>
        <w:spacing w:after="120"/>
        <w:rPr>
          <w:rFonts w:ascii="Arial" w:hAnsi="Arial" w:cs="Arial"/>
          <w:kern w:val="2"/>
        </w:rPr>
      </w:pPr>
      <w:r w:rsidRPr="000B049C">
        <w:rPr>
          <w:rFonts w:ascii="Arial" w:hAnsi="Arial" w:cs="Arial"/>
          <w:kern w:val="2"/>
        </w:rPr>
        <w:t>Concrete washout structure will be measured by the actual number of structures that are installed and accepted.</w:t>
      </w:r>
    </w:p>
    <w:p w14:paraId="192DB36E" w14:textId="77777777" w:rsidR="00EA420B" w:rsidRPr="000B049C" w:rsidRDefault="00EA420B" w:rsidP="004244A7">
      <w:pPr>
        <w:spacing w:after="120"/>
        <w:rPr>
          <w:rFonts w:ascii="Arial" w:hAnsi="Arial" w:cs="Arial"/>
          <w:kern w:val="2"/>
        </w:rPr>
      </w:pPr>
      <w:r w:rsidRPr="000B049C">
        <w:rPr>
          <w:rFonts w:ascii="Arial" w:hAnsi="Arial" w:cs="Arial"/>
          <w:kern w:val="2"/>
        </w:rPr>
        <w:t>Storm drain inlet protection will be measured by linear foot or actual number of devices that are installed and accepted.</w:t>
      </w:r>
    </w:p>
    <w:p w14:paraId="09495204" w14:textId="77777777" w:rsidR="00EA420B" w:rsidRPr="000B049C" w:rsidRDefault="00EA420B" w:rsidP="004244A7">
      <w:pPr>
        <w:spacing w:after="120"/>
        <w:rPr>
          <w:rFonts w:ascii="Arial" w:hAnsi="Arial" w:cs="Arial"/>
          <w:kern w:val="2"/>
        </w:rPr>
      </w:pPr>
      <w:r w:rsidRPr="000B049C">
        <w:rPr>
          <w:rFonts w:ascii="Arial" w:hAnsi="Arial" w:cs="Arial"/>
          <w:kern w:val="2"/>
        </w:rPr>
        <w:t xml:space="preserve">Sediment trap quantities will be measured by the actual number installed and accepted. </w:t>
      </w:r>
    </w:p>
    <w:p w14:paraId="5CDC08C4" w14:textId="77777777" w:rsidR="00EA420B" w:rsidRPr="000B049C" w:rsidRDefault="00EA420B" w:rsidP="004244A7">
      <w:pPr>
        <w:spacing w:after="120"/>
        <w:rPr>
          <w:rFonts w:ascii="Arial" w:hAnsi="Arial" w:cs="Arial"/>
          <w:b/>
          <w:kern w:val="2"/>
        </w:rPr>
      </w:pPr>
      <w:r w:rsidRPr="000B049C">
        <w:rPr>
          <w:rFonts w:ascii="Arial" w:hAnsi="Arial" w:cs="Arial"/>
          <w:kern w:val="2"/>
        </w:rPr>
        <w:t>Removal of trash that is not generated by construction activities will be measured by the actual number of hours that Contractor workers actively remove trash from the project.  Each week the Contractor shall submit to the Engineer a list of workers and the hours spent collecting such trash.</w:t>
      </w:r>
    </w:p>
    <w:p w14:paraId="00493294" w14:textId="77777777" w:rsidR="00EA420B" w:rsidRPr="000B049C" w:rsidRDefault="00EA420B" w:rsidP="004244A7">
      <w:pPr>
        <w:spacing w:after="120"/>
        <w:rPr>
          <w:rFonts w:ascii="Arial" w:hAnsi="Arial" w:cs="Arial"/>
          <w:kern w:val="2"/>
        </w:rPr>
      </w:pPr>
      <w:r w:rsidRPr="000B049C">
        <w:rPr>
          <w:rFonts w:ascii="Arial" w:hAnsi="Arial" w:cs="Arial"/>
          <w:kern w:val="2"/>
        </w:rPr>
        <w:t>Removal of accumulated sediment from traps, basins, areas adjacent to silt fences and erosion bales, and other clean out excavation of accumulated sediment, and the disposal of such sediment, will be measured by the number of hours that equipment, labor, or both are used for sediment removal.</w:t>
      </w:r>
    </w:p>
    <w:p w14:paraId="13261669" w14:textId="77777777" w:rsidR="00EA420B" w:rsidRDefault="00EA420B" w:rsidP="004244A7">
      <w:pPr>
        <w:spacing w:after="120"/>
        <w:rPr>
          <w:rFonts w:ascii="Arial" w:hAnsi="Arial" w:cs="Arial"/>
          <w:kern w:val="2"/>
        </w:rPr>
      </w:pPr>
      <w:r w:rsidRPr="000B049C">
        <w:rPr>
          <w:rFonts w:ascii="Arial" w:hAnsi="Arial" w:cs="Arial"/>
          <w:kern w:val="2"/>
        </w:rPr>
        <w:t>Vehicle tracking pads will be measured by the actual number constructed and accepted.</w:t>
      </w:r>
    </w:p>
    <w:p w14:paraId="373667EE" w14:textId="77777777" w:rsidR="00EA420B" w:rsidRDefault="00EA420B" w:rsidP="004244A7">
      <w:pPr>
        <w:spacing w:after="120"/>
        <w:rPr>
          <w:rFonts w:ascii="Arial" w:hAnsi="Arial" w:cs="Arial"/>
          <w:kern w:val="2"/>
        </w:rPr>
      </w:pPr>
      <w:r w:rsidRPr="00353946">
        <w:rPr>
          <w:rFonts w:ascii="Arial" w:hAnsi="Arial" w:cs="Arial"/>
          <w:kern w:val="2"/>
          <w:highlight w:val="lightGray"/>
        </w:rPr>
        <w:t xml:space="preserve">Additional aggregate required for maintaining vehicle tracking pads will be measured as the actual number of cubic yards </w:t>
      </w:r>
      <w:r>
        <w:rPr>
          <w:rFonts w:ascii="Arial" w:hAnsi="Arial" w:cs="Arial"/>
          <w:kern w:val="2"/>
          <w:highlight w:val="lightGray"/>
        </w:rPr>
        <w:t>installed</w:t>
      </w:r>
      <w:r w:rsidRPr="00353946">
        <w:rPr>
          <w:rFonts w:ascii="Arial" w:hAnsi="Arial" w:cs="Arial"/>
          <w:kern w:val="2"/>
          <w:highlight w:val="lightGray"/>
        </w:rPr>
        <w:t xml:space="preserve"> and accepted.</w:t>
      </w:r>
    </w:p>
    <w:p w14:paraId="3D3DD6A1" w14:textId="77777777" w:rsidR="00EA420B" w:rsidRDefault="00EA420B">
      <w:pPr>
        <w:rPr>
          <w:rFonts w:ascii="Arial" w:hAnsi="Arial" w:cs="Arial"/>
          <w:kern w:val="2"/>
        </w:rPr>
      </w:pPr>
      <w:r>
        <w:rPr>
          <w:rFonts w:ascii="Arial" w:hAnsi="Arial" w:cs="Arial"/>
          <w:kern w:val="2"/>
        </w:rPr>
        <w:br w:type="page"/>
      </w:r>
    </w:p>
    <w:p w14:paraId="085FC13F" w14:textId="77777777" w:rsidR="00EA420B" w:rsidRPr="000B049C" w:rsidRDefault="00EA420B" w:rsidP="004244A7">
      <w:pPr>
        <w:spacing w:after="120"/>
        <w:rPr>
          <w:rFonts w:ascii="Arial" w:hAnsi="Arial" w:cs="Arial"/>
          <w:kern w:val="2"/>
        </w:rPr>
      </w:pPr>
    </w:p>
    <w:p w14:paraId="5C8550CC" w14:textId="77777777" w:rsidR="00EA420B" w:rsidRPr="000B049C" w:rsidRDefault="00EA420B" w:rsidP="004244A7">
      <w:pPr>
        <w:spacing w:after="120"/>
        <w:jc w:val="center"/>
        <w:rPr>
          <w:rFonts w:ascii="Arial" w:hAnsi="Arial" w:cs="Arial"/>
          <w:b/>
          <w:kern w:val="2"/>
        </w:rPr>
      </w:pPr>
      <w:r w:rsidRPr="000B049C">
        <w:rPr>
          <w:rFonts w:ascii="Arial" w:hAnsi="Arial" w:cs="Arial"/>
          <w:b/>
          <w:kern w:val="2"/>
        </w:rPr>
        <w:t>BASIS OF PAYMENT</w:t>
      </w:r>
    </w:p>
    <w:p w14:paraId="017983D2" w14:textId="77777777" w:rsidR="00EA420B" w:rsidRPr="000B049C" w:rsidRDefault="00EA420B" w:rsidP="004244A7">
      <w:pPr>
        <w:spacing w:after="120"/>
        <w:rPr>
          <w:rFonts w:ascii="Arial" w:hAnsi="Arial" w:cs="Arial"/>
          <w:kern w:val="2"/>
        </w:rPr>
      </w:pPr>
      <w:r w:rsidRPr="000B049C">
        <w:rPr>
          <w:rFonts w:ascii="Arial" w:hAnsi="Arial" w:cs="Arial"/>
          <w:b/>
          <w:kern w:val="2"/>
        </w:rPr>
        <w:t xml:space="preserve">208.12 </w:t>
      </w:r>
      <w:r w:rsidRPr="00740F48">
        <w:rPr>
          <w:rFonts w:ascii="Arial" w:hAnsi="Arial" w:cs="Arial"/>
          <w:kern w:val="2"/>
        </w:rPr>
        <w:t>ECM</w:t>
      </w:r>
      <w:r w:rsidRPr="00740F48">
        <w:rPr>
          <w:rFonts w:ascii="Arial" w:hAnsi="Arial"/>
          <w:kern w:val="2"/>
        </w:rPr>
        <w:t xml:space="preserve"> </w:t>
      </w:r>
      <w:r w:rsidRPr="000B049C">
        <w:rPr>
          <w:rFonts w:ascii="Arial" w:hAnsi="Arial" w:cs="Arial"/>
          <w:kern w:val="2"/>
        </w:rPr>
        <w:t>and BMPs will be paid for at the Contract unit price for each of the items listed below that appear in the bid schedule.</w:t>
      </w:r>
    </w:p>
    <w:p w14:paraId="2DC2BD5F" w14:textId="77777777" w:rsidR="00EA420B" w:rsidRPr="000B049C" w:rsidRDefault="00EA420B" w:rsidP="004244A7">
      <w:pPr>
        <w:spacing w:after="120"/>
        <w:rPr>
          <w:rFonts w:ascii="Arial" w:hAnsi="Arial" w:cs="Arial"/>
          <w:kern w:val="2"/>
        </w:rPr>
      </w:pPr>
    </w:p>
    <w:p w14:paraId="22E7B431" w14:textId="77777777" w:rsidR="00EA420B" w:rsidRPr="000B049C" w:rsidRDefault="00EA420B" w:rsidP="004244A7">
      <w:pPr>
        <w:spacing w:after="120"/>
        <w:rPr>
          <w:rFonts w:ascii="Arial" w:hAnsi="Arial" w:cs="Arial"/>
          <w:kern w:val="2"/>
        </w:rPr>
      </w:pPr>
      <w:r w:rsidRPr="000B049C">
        <w:rPr>
          <w:rFonts w:ascii="Arial" w:hAnsi="Arial" w:cs="Arial"/>
          <w:kern w:val="2"/>
        </w:rPr>
        <w:t>Payment will be made under:</w:t>
      </w:r>
    </w:p>
    <w:p w14:paraId="2DF87024" w14:textId="655E7CE1"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Pay Item</w:t>
      </w:r>
      <w:r w:rsidRPr="000B049C">
        <w:rPr>
          <w:rFonts w:ascii="Arial" w:hAnsi="Arial" w:cs="Arial"/>
          <w:kern w:val="2"/>
        </w:rPr>
        <w:tab/>
        <w:t>Pay Unit</w:t>
      </w:r>
      <w:r w:rsidRPr="000B049C">
        <w:rPr>
          <w:rFonts w:ascii="Arial" w:hAnsi="Arial" w:cs="Arial"/>
        </w:rPr>
        <w:br/>
      </w:r>
      <w:r w:rsidRPr="000B049C">
        <w:rPr>
          <w:rFonts w:ascii="Arial" w:hAnsi="Arial" w:cs="Arial"/>
          <w:kern w:val="2"/>
        </w:rPr>
        <w:t>Aggregate Bag</w:t>
      </w:r>
      <w:r w:rsidRPr="000B049C">
        <w:rPr>
          <w:rFonts w:ascii="Arial" w:hAnsi="Arial" w:cs="Arial"/>
          <w:kern w:val="2"/>
        </w:rPr>
        <w:tab/>
        <w:t>Linear Foot</w:t>
      </w:r>
    </w:p>
    <w:p w14:paraId="2EF2D6FB"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Concrete Washout Structure</w:t>
      </w:r>
      <w:r w:rsidRPr="000B049C">
        <w:rPr>
          <w:rFonts w:ascii="Arial" w:hAnsi="Arial" w:cs="Arial"/>
          <w:kern w:val="2"/>
        </w:rPr>
        <w:tab/>
        <w:t>Each</w:t>
      </w:r>
    </w:p>
    <w:p w14:paraId="352E185D"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Erosion Bales (Weed Free)</w:t>
      </w:r>
      <w:r w:rsidRPr="000B049C">
        <w:rPr>
          <w:rFonts w:ascii="Arial" w:hAnsi="Arial" w:cs="Arial"/>
          <w:kern w:val="2"/>
        </w:rPr>
        <w:tab/>
        <w:t>Each</w:t>
      </w:r>
    </w:p>
    <w:p w14:paraId="44697A52" w14:textId="77777777" w:rsidR="00EA420B" w:rsidRPr="000B049C" w:rsidRDefault="00EA420B" w:rsidP="004244A7">
      <w:pPr>
        <w:tabs>
          <w:tab w:val="left" w:pos="5040"/>
        </w:tabs>
        <w:spacing w:after="40"/>
        <w:rPr>
          <w:rFonts w:ascii="Arial" w:hAnsi="Arial" w:cs="Arial"/>
          <w:kern w:val="2"/>
        </w:rPr>
      </w:pPr>
      <w:r w:rsidRPr="00CA4A80">
        <w:rPr>
          <w:rFonts w:ascii="Arial" w:hAnsi="Arial" w:cs="Arial"/>
          <w:kern w:val="2"/>
        </w:rPr>
        <w:t>Erosion Control Management</w:t>
      </w:r>
      <w:r w:rsidRPr="00CA4A80">
        <w:rPr>
          <w:rFonts w:ascii="Arial" w:hAnsi="Arial" w:cs="Arial"/>
          <w:kern w:val="2"/>
        </w:rPr>
        <w:tab/>
        <w:t>Day</w:t>
      </w:r>
    </w:p>
    <w:p w14:paraId="1D866569"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Erosion Log (Type 1) ( ____ Inch)</w:t>
      </w:r>
      <w:r w:rsidRPr="000B049C">
        <w:rPr>
          <w:rFonts w:ascii="Arial" w:hAnsi="Arial" w:cs="Arial"/>
          <w:kern w:val="2"/>
        </w:rPr>
        <w:tab/>
        <w:t>Linear Foot</w:t>
      </w:r>
    </w:p>
    <w:p w14:paraId="47ED1F32"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 xml:space="preserve">Erosion Log (Type 2) (______Inch) </w:t>
      </w:r>
      <w:r w:rsidRPr="000B049C">
        <w:rPr>
          <w:rFonts w:ascii="Arial" w:hAnsi="Arial" w:cs="Arial"/>
          <w:kern w:val="2"/>
        </w:rPr>
        <w:tab/>
        <w:t>Linear Foot</w:t>
      </w:r>
    </w:p>
    <w:p w14:paraId="6ED2A7E3" w14:textId="77777777" w:rsidR="00EA420B" w:rsidRPr="00CA4A80" w:rsidRDefault="00EA420B" w:rsidP="004244A7">
      <w:pPr>
        <w:tabs>
          <w:tab w:val="left" w:pos="5040"/>
        </w:tabs>
        <w:spacing w:after="40"/>
        <w:rPr>
          <w:rFonts w:ascii="Arial" w:hAnsi="Arial" w:cs="Arial"/>
          <w:kern w:val="2"/>
        </w:rPr>
      </w:pPr>
      <w:r w:rsidRPr="00CA4A80">
        <w:rPr>
          <w:rFonts w:ascii="Arial" w:hAnsi="Arial" w:cs="Arial"/>
          <w:kern w:val="2"/>
        </w:rPr>
        <w:t>Pre-Fabricated Concrete Washout Structure</w:t>
      </w:r>
      <w:r w:rsidRPr="00CA4A80">
        <w:rPr>
          <w:rFonts w:ascii="Arial" w:hAnsi="Arial" w:cs="Arial"/>
          <w:kern w:val="2"/>
        </w:rPr>
        <w:tab/>
        <w:t>Each</w:t>
      </w:r>
    </w:p>
    <w:p w14:paraId="227FB0CB" w14:textId="77777777" w:rsidR="00EA420B" w:rsidRDefault="00EA420B" w:rsidP="004244A7">
      <w:pPr>
        <w:tabs>
          <w:tab w:val="left" w:pos="5040"/>
        </w:tabs>
        <w:spacing w:after="40"/>
        <w:rPr>
          <w:rFonts w:ascii="Arial" w:hAnsi="Arial" w:cs="Arial"/>
          <w:kern w:val="2"/>
        </w:rPr>
      </w:pPr>
      <w:r w:rsidRPr="00CA4A80">
        <w:rPr>
          <w:rFonts w:ascii="Arial" w:hAnsi="Arial" w:cs="Arial"/>
          <w:kern w:val="2"/>
        </w:rPr>
        <w:t>Pre-Fabricated Vehicle Tracking Pad</w:t>
      </w:r>
      <w:r w:rsidRPr="00CA4A80">
        <w:rPr>
          <w:rFonts w:ascii="Arial" w:hAnsi="Arial" w:cs="Arial"/>
          <w:kern w:val="2"/>
        </w:rPr>
        <w:tab/>
        <w:t>Each</w:t>
      </w:r>
    </w:p>
    <w:p w14:paraId="17AE2301" w14:textId="77777777" w:rsidR="00EA420B" w:rsidRPr="000B049C" w:rsidRDefault="00EA420B" w:rsidP="004244A7">
      <w:pPr>
        <w:tabs>
          <w:tab w:val="left" w:pos="5040"/>
        </w:tabs>
        <w:spacing w:after="40"/>
        <w:rPr>
          <w:rFonts w:ascii="Arial" w:hAnsi="Arial" w:cs="Arial"/>
          <w:kern w:val="2"/>
        </w:rPr>
      </w:pPr>
      <w:r w:rsidRPr="00FC56C4">
        <w:rPr>
          <w:rFonts w:ascii="Arial" w:hAnsi="Arial" w:cs="Arial"/>
          <w:kern w:val="2"/>
          <w:highlight w:val="lightGray"/>
        </w:rPr>
        <w:t>Maintenance Aggregate (VTP)</w:t>
      </w:r>
      <w:r w:rsidRPr="00FC56C4">
        <w:rPr>
          <w:rFonts w:ascii="Arial" w:hAnsi="Arial" w:cs="Arial"/>
          <w:kern w:val="2"/>
          <w:highlight w:val="lightGray"/>
        </w:rPr>
        <w:tab/>
        <w:t>Cubic Yard</w:t>
      </w:r>
    </w:p>
    <w:p w14:paraId="0E81AD3D"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Removal and Disposal of Sediment (Equipment)</w:t>
      </w:r>
      <w:r w:rsidRPr="000B049C">
        <w:rPr>
          <w:rFonts w:ascii="Arial" w:hAnsi="Arial" w:cs="Arial"/>
          <w:kern w:val="2"/>
        </w:rPr>
        <w:tab/>
        <w:t>Hour</w:t>
      </w:r>
    </w:p>
    <w:p w14:paraId="1FDFC8C4"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Removal and Disposal of Sediment (Labor)</w:t>
      </w:r>
      <w:r w:rsidRPr="000B049C">
        <w:rPr>
          <w:rFonts w:ascii="Arial" w:hAnsi="Arial" w:cs="Arial"/>
          <w:kern w:val="2"/>
        </w:rPr>
        <w:tab/>
        <w:t>Hour</w:t>
      </w:r>
    </w:p>
    <w:p w14:paraId="6725C53E" w14:textId="77777777" w:rsidR="00EA420B" w:rsidRDefault="00EA420B" w:rsidP="004244A7">
      <w:pPr>
        <w:tabs>
          <w:tab w:val="left" w:pos="5040"/>
        </w:tabs>
        <w:spacing w:after="40"/>
        <w:rPr>
          <w:rFonts w:ascii="Arial" w:hAnsi="Arial" w:cs="Arial"/>
          <w:kern w:val="2"/>
        </w:rPr>
      </w:pPr>
      <w:r w:rsidRPr="000B049C">
        <w:rPr>
          <w:rFonts w:ascii="Arial" w:hAnsi="Arial" w:cs="Arial"/>
          <w:kern w:val="2"/>
        </w:rPr>
        <w:t>Removal of Trash</w:t>
      </w:r>
      <w:r>
        <w:rPr>
          <w:rFonts w:ascii="Arial" w:hAnsi="Arial" w:cs="Arial"/>
          <w:kern w:val="2"/>
        </w:rPr>
        <w:tab/>
        <w:t>Hour</w:t>
      </w:r>
    </w:p>
    <w:p w14:paraId="2F0CC4A6"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Rock Check Dam</w:t>
      </w:r>
      <w:r w:rsidRPr="000B049C">
        <w:rPr>
          <w:rFonts w:ascii="Arial" w:hAnsi="Arial" w:cs="Arial"/>
          <w:kern w:val="2"/>
        </w:rPr>
        <w:tab/>
        <w:t>Each</w:t>
      </w:r>
    </w:p>
    <w:p w14:paraId="17E0E814" w14:textId="77777777" w:rsidR="00EA420B" w:rsidRPr="000B049C" w:rsidRDefault="00EA420B" w:rsidP="004244A7">
      <w:pPr>
        <w:tabs>
          <w:tab w:val="left" w:pos="5040"/>
        </w:tabs>
        <w:spacing w:after="40"/>
        <w:rPr>
          <w:rFonts w:ascii="Arial" w:hAnsi="Arial" w:cs="Arial"/>
          <w:kern w:val="2"/>
        </w:rPr>
      </w:pPr>
      <w:r w:rsidRPr="00CA4A80">
        <w:rPr>
          <w:rFonts w:ascii="Arial" w:hAnsi="Arial" w:cs="Arial"/>
          <w:kern w:val="2"/>
        </w:rPr>
        <w:t>Sediment Basin</w:t>
      </w:r>
      <w:r w:rsidRPr="00CA4A80">
        <w:rPr>
          <w:rFonts w:ascii="Arial" w:hAnsi="Arial" w:cs="Arial"/>
          <w:kern w:val="2"/>
        </w:rPr>
        <w:tab/>
        <w:t>Each</w:t>
      </w:r>
    </w:p>
    <w:p w14:paraId="2A33FD97"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Sediment Trap</w:t>
      </w:r>
      <w:r w:rsidRPr="000B049C">
        <w:rPr>
          <w:rFonts w:ascii="Arial" w:hAnsi="Arial" w:cs="Arial"/>
          <w:kern w:val="2"/>
        </w:rPr>
        <w:tab/>
        <w:t>Each</w:t>
      </w:r>
    </w:p>
    <w:p w14:paraId="279457C8"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Silt Berm</w:t>
      </w:r>
      <w:r w:rsidRPr="000B049C">
        <w:rPr>
          <w:rFonts w:ascii="Arial" w:hAnsi="Arial" w:cs="Arial"/>
          <w:kern w:val="2"/>
        </w:rPr>
        <w:tab/>
        <w:t>Linear Foot</w:t>
      </w:r>
    </w:p>
    <w:p w14:paraId="00F869E7"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Silt Dike</w:t>
      </w:r>
      <w:r w:rsidRPr="000B049C">
        <w:rPr>
          <w:rFonts w:ascii="Arial" w:hAnsi="Arial" w:cs="Arial"/>
          <w:kern w:val="2"/>
        </w:rPr>
        <w:tab/>
        <w:t>Linear Foot</w:t>
      </w:r>
    </w:p>
    <w:p w14:paraId="55037904"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Silt Fence</w:t>
      </w:r>
      <w:r w:rsidRPr="000B049C">
        <w:rPr>
          <w:rFonts w:ascii="Arial" w:hAnsi="Arial" w:cs="Arial"/>
          <w:kern w:val="2"/>
        </w:rPr>
        <w:tab/>
        <w:t>Linear Foot</w:t>
      </w:r>
    </w:p>
    <w:p w14:paraId="01466DD8"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Silt Fence (Reinforced)</w:t>
      </w:r>
      <w:r w:rsidRPr="000B049C">
        <w:rPr>
          <w:rFonts w:ascii="Arial" w:hAnsi="Arial" w:cs="Arial"/>
          <w:kern w:val="2"/>
        </w:rPr>
        <w:tab/>
        <w:t xml:space="preserve">Linear Foot </w:t>
      </w:r>
    </w:p>
    <w:p w14:paraId="05F098D1"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Storm Drain Inlet Protection (Type__)</w:t>
      </w:r>
      <w:r w:rsidRPr="000B049C">
        <w:rPr>
          <w:rFonts w:ascii="Arial" w:hAnsi="Arial" w:cs="Arial"/>
          <w:kern w:val="2"/>
        </w:rPr>
        <w:tab/>
        <w:t>Linear Foot</w:t>
      </w:r>
    </w:p>
    <w:p w14:paraId="7A2336E1"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Storm Drain Inlet Protection (Type__)</w:t>
      </w:r>
      <w:r w:rsidRPr="000B049C">
        <w:rPr>
          <w:rFonts w:ascii="Arial" w:hAnsi="Arial" w:cs="Arial"/>
          <w:kern w:val="2"/>
        </w:rPr>
        <w:tab/>
        <w:t>Each</w:t>
      </w:r>
    </w:p>
    <w:p w14:paraId="33FD60D7"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Sweeping (Sediment Removal)</w:t>
      </w:r>
      <w:r w:rsidRPr="000B049C">
        <w:rPr>
          <w:rFonts w:ascii="Arial" w:hAnsi="Arial" w:cs="Arial"/>
          <w:kern w:val="2"/>
        </w:rPr>
        <w:tab/>
        <w:t>Hour</w:t>
      </w:r>
    </w:p>
    <w:p w14:paraId="1A78DF84"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Temporary Berm</w:t>
      </w:r>
      <w:r w:rsidRPr="000B049C">
        <w:rPr>
          <w:rFonts w:ascii="Arial" w:hAnsi="Arial" w:cs="Arial"/>
          <w:kern w:val="2"/>
        </w:rPr>
        <w:tab/>
        <w:t>Linear Foot</w:t>
      </w:r>
    </w:p>
    <w:p w14:paraId="2A238267"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Temporary Diversion</w:t>
      </w:r>
      <w:r w:rsidRPr="000B049C">
        <w:rPr>
          <w:rFonts w:ascii="Arial" w:hAnsi="Arial" w:cs="Arial"/>
          <w:kern w:val="2"/>
        </w:rPr>
        <w:tab/>
        <w:t>Linear Foot</w:t>
      </w:r>
    </w:p>
    <w:p w14:paraId="2F4E6CC8"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Temporary Slope Drains</w:t>
      </w:r>
      <w:r w:rsidRPr="000B049C">
        <w:rPr>
          <w:rFonts w:ascii="Arial" w:hAnsi="Arial" w:cs="Arial"/>
          <w:kern w:val="2"/>
        </w:rPr>
        <w:tab/>
        <w:t>Linear Foot</w:t>
      </w:r>
    </w:p>
    <w:p w14:paraId="6EAFF372"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Vehicle Tracking Pad</w:t>
      </w:r>
      <w:r w:rsidRPr="000B049C">
        <w:rPr>
          <w:rFonts w:ascii="Arial" w:hAnsi="Arial" w:cs="Arial"/>
          <w:kern w:val="2"/>
        </w:rPr>
        <w:tab/>
        <w:t>Each</w:t>
      </w:r>
    </w:p>
    <w:p w14:paraId="6F1B3E7E" w14:textId="77777777" w:rsidR="00EA420B" w:rsidRPr="000B049C" w:rsidRDefault="00EA420B" w:rsidP="004244A7">
      <w:pPr>
        <w:tabs>
          <w:tab w:val="left" w:pos="5040"/>
        </w:tabs>
        <w:spacing w:after="40"/>
        <w:rPr>
          <w:rFonts w:ascii="Arial" w:hAnsi="Arial" w:cs="Arial"/>
          <w:kern w:val="2"/>
        </w:rPr>
      </w:pPr>
    </w:p>
    <w:p w14:paraId="03395F23" w14:textId="77777777" w:rsidR="00EA420B" w:rsidRPr="000B049C" w:rsidRDefault="00EA420B" w:rsidP="004244A7">
      <w:pPr>
        <w:tabs>
          <w:tab w:val="left" w:pos="5040"/>
        </w:tabs>
        <w:spacing w:after="40"/>
        <w:rPr>
          <w:rFonts w:ascii="Arial" w:hAnsi="Arial" w:cs="Arial"/>
          <w:kern w:val="2"/>
        </w:rPr>
      </w:pPr>
      <w:r w:rsidRPr="00FC56C4">
        <w:rPr>
          <w:rFonts w:ascii="Arial" w:hAnsi="Arial" w:cs="Arial"/>
          <w:kern w:val="2"/>
          <w:highlight w:val="lightGray"/>
        </w:rPr>
        <w:t>Payment for Erosion Control Management (ECM) will be full compensation for all labor, materials and equipment necessary for the SWMP Administrator and Erosion Control Inspectors to perform all the work described in this specification. This includes assembling items 5-19 and required updates to the SWMP Notebook on site.</w:t>
      </w:r>
    </w:p>
    <w:p w14:paraId="4B0382D4" w14:textId="77777777" w:rsidR="00EA420B" w:rsidRPr="000B049C" w:rsidRDefault="00EA420B" w:rsidP="004244A7">
      <w:pPr>
        <w:tabs>
          <w:tab w:val="left" w:pos="5040"/>
        </w:tabs>
        <w:spacing w:after="40"/>
        <w:rPr>
          <w:rFonts w:ascii="Arial" w:hAnsi="Arial" w:cs="Arial"/>
          <w:kern w:val="2"/>
        </w:rPr>
      </w:pPr>
    </w:p>
    <w:p w14:paraId="60BED2F0" w14:textId="77777777" w:rsidR="00EA420B" w:rsidRPr="000B049C" w:rsidRDefault="00EA420B" w:rsidP="00C328A7">
      <w:pPr>
        <w:tabs>
          <w:tab w:val="left" w:pos="5040"/>
        </w:tabs>
        <w:spacing w:after="40"/>
        <w:rPr>
          <w:rFonts w:ascii="Arial" w:hAnsi="Arial" w:cs="Arial"/>
          <w:kern w:val="2"/>
        </w:rPr>
      </w:pPr>
      <w:r w:rsidRPr="000B049C">
        <w:rPr>
          <w:rFonts w:ascii="Arial" w:hAnsi="Arial" w:cs="Arial"/>
          <w:kern w:val="2"/>
        </w:rPr>
        <w:t xml:space="preserve">The SWMP Administrator and </w:t>
      </w:r>
      <w:r>
        <w:rPr>
          <w:rFonts w:ascii="Arial" w:hAnsi="Arial" w:cs="Arial"/>
          <w:kern w:val="2"/>
        </w:rPr>
        <w:t>ECI</w:t>
      </w:r>
      <w:r w:rsidRPr="000B049C">
        <w:rPr>
          <w:rFonts w:ascii="Arial" w:hAnsi="Arial" w:cs="Arial"/>
          <w:kern w:val="2"/>
        </w:rPr>
        <w:t>'s commute times will not be measured and paid for separately, but shall be included in the work.</w:t>
      </w:r>
    </w:p>
    <w:p w14:paraId="13AF1C74" w14:textId="77777777" w:rsidR="00EA420B" w:rsidRPr="000B049C" w:rsidRDefault="00EA420B" w:rsidP="00C328A7">
      <w:pPr>
        <w:tabs>
          <w:tab w:val="left" w:pos="5040"/>
        </w:tabs>
        <w:spacing w:after="40"/>
        <w:rPr>
          <w:rFonts w:ascii="Arial" w:hAnsi="Arial" w:cs="Arial"/>
          <w:kern w:val="2"/>
        </w:rPr>
      </w:pPr>
    </w:p>
    <w:p w14:paraId="3FE34AC2" w14:textId="77777777" w:rsidR="00EA420B" w:rsidRPr="000B049C" w:rsidRDefault="00EA420B" w:rsidP="00C328A7">
      <w:pPr>
        <w:tabs>
          <w:tab w:val="left" w:pos="5040"/>
        </w:tabs>
        <w:spacing w:after="40"/>
        <w:rPr>
          <w:rFonts w:ascii="Arial" w:hAnsi="Arial" w:cs="Arial"/>
          <w:kern w:val="2"/>
        </w:rPr>
      </w:pPr>
      <w:r w:rsidRPr="000B049C">
        <w:rPr>
          <w:rFonts w:ascii="Arial" w:hAnsi="Arial" w:cs="Arial"/>
          <w:kern w:val="2"/>
        </w:rPr>
        <w:t xml:space="preserve">Modifications to the SWMP Notebook due to construction errors or survey errors by the contractor shall be at the </w:t>
      </w:r>
      <w:r>
        <w:rPr>
          <w:rFonts w:ascii="Arial" w:hAnsi="Arial" w:cs="Arial"/>
          <w:kern w:val="2"/>
        </w:rPr>
        <w:t xml:space="preserve">Contractor’s </w:t>
      </w:r>
      <w:r w:rsidRPr="000B049C">
        <w:rPr>
          <w:rFonts w:ascii="Arial" w:hAnsi="Arial" w:cs="Arial"/>
          <w:kern w:val="2"/>
        </w:rPr>
        <w:t>expense.</w:t>
      </w:r>
    </w:p>
    <w:p w14:paraId="0DB7CC4C" w14:textId="77777777" w:rsidR="00EA420B" w:rsidRPr="000B049C" w:rsidRDefault="00EA420B" w:rsidP="004244A7">
      <w:pPr>
        <w:tabs>
          <w:tab w:val="left" w:pos="5040"/>
        </w:tabs>
        <w:spacing w:after="40"/>
        <w:rPr>
          <w:rFonts w:ascii="Arial" w:hAnsi="Arial" w:cs="Arial"/>
          <w:kern w:val="2"/>
        </w:rPr>
      </w:pPr>
    </w:p>
    <w:p w14:paraId="5F252E96" w14:textId="74E9AA3D"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Temporary erosion control will be measured and paid for by the BMPs used.  Surface roughening and vertical tracking will not be measured and paid for separately but shall be included in the work.</w:t>
      </w:r>
      <w:r>
        <w:rPr>
          <w:rFonts w:ascii="Arial" w:hAnsi="Arial" w:cs="Arial"/>
          <w:kern w:val="2"/>
        </w:rPr>
        <w:t xml:space="preserve"> </w:t>
      </w:r>
      <w:r w:rsidRPr="000B049C">
        <w:rPr>
          <w:rFonts w:ascii="Arial" w:hAnsi="Arial" w:cs="Arial"/>
          <w:kern w:val="2"/>
        </w:rPr>
        <w:t>Payment for each BMP item will be full compensation for all work and materials required to furnish, install,</w:t>
      </w:r>
      <w:r>
        <w:rPr>
          <w:rFonts w:ascii="Arial" w:hAnsi="Arial" w:cs="Arial"/>
          <w:kern w:val="2"/>
        </w:rPr>
        <w:t xml:space="preserve"> </w:t>
      </w:r>
      <w:r w:rsidRPr="000B049C">
        <w:rPr>
          <w:rFonts w:ascii="Arial" w:hAnsi="Arial" w:cs="Arial"/>
          <w:kern w:val="2"/>
        </w:rPr>
        <w:t xml:space="preserve">maintain and remove the BMP when directed. </w:t>
      </w:r>
    </w:p>
    <w:p w14:paraId="30792C6D" w14:textId="77777777" w:rsidR="00EA420B" w:rsidRPr="000B049C" w:rsidRDefault="00EA420B" w:rsidP="004244A7">
      <w:pPr>
        <w:tabs>
          <w:tab w:val="left" w:pos="5040"/>
        </w:tabs>
        <w:spacing w:after="40"/>
        <w:rPr>
          <w:rFonts w:ascii="Arial" w:hAnsi="Arial" w:cs="Arial"/>
          <w:kern w:val="2"/>
        </w:rPr>
      </w:pPr>
    </w:p>
    <w:p w14:paraId="33AA15B5" w14:textId="4334D295"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Payment for Removal and Disposal of Sediment (Equipment) will be full compensation for use of the equipment, including the operator.</w:t>
      </w:r>
      <w:r>
        <w:rPr>
          <w:rFonts w:ascii="Arial" w:hAnsi="Arial" w:cs="Arial"/>
          <w:kern w:val="2"/>
        </w:rPr>
        <w:t xml:space="preserve"> </w:t>
      </w:r>
      <w:r w:rsidRPr="000B049C">
        <w:rPr>
          <w:rFonts w:ascii="Arial" w:hAnsi="Arial" w:cs="Arial"/>
          <w:kern w:val="2"/>
        </w:rPr>
        <w:t>Payment for Removal and Disposal of Sediment (Labor) will be full compensation for use of the labor.</w:t>
      </w:r>
    </w:p>
    <w:p w14:paraId="1F0F9EDE" w14:textId="77777777" w:rsidR="00EA420B" w:rsidRPr="007E63F0" w:rsidRDefault="00EA420B" w:rsidP="007E63F0">
      <w:pPr>
        <w:tabs>
          <w:tab w:val="left" w:pos="5040"/>
        </w:tabs>
        <w:spacing w:after="40"/>
        <w:rPr>
          <w:rFonts w:ascii="Arial" w:hAnsi="Arial" w:cs="Arial"/>
          <w:kern w:val="2"/>
        </w:rPr>
      </w:pPr>
    </w:p>
    <w:p w14:paraId="354E6385" w14:textId="77777777" w:rsidR="00EA420B" w:rsidRDefault="00EA420B" w:rsidP="007E63F0">
      <w:pPr>
        <w:tabs>
          <w:tab w:val="left" w:pos="5040"/>
        </w:tabs>
        <w:spacing w:after="40"/>
        <w:rPr>
          <w:rFonts w:ascii="Arial" w:hAnsi="Arial" w:cs="Arial"/>
          <w:kern w:val="2"/>
        </w:rPr>
      </w:pPr>
      <w:r w:rsidRPr="00CA4A80">
        <w:rPr>
          <w:rFonts w:ascii="Arial" w:hAnsi="Arial" w:cs="Arial"/>
          <w:kern w:val="2"/>
        </w:rPr>
        <w:t>Payment for concrete washout structure, whether constructed or prefabricated, will be full compensation for all work and materials required to install, maintain, and remove the item. Maintenance and relocation, as required, of these structures throughout the duration of the project will not be measured and paid for separately, but shall be included in the work.</w:t>
      </w:r>
    </w:p>
    <w:p w14:paraId="1B4CB9FD" w14:textId="77777777" w:rsidR="00EA420B" w:rsidRPr="000B049C" w:rsidRDefault="00EA420B" w:rsidP="007E63F0">
      <w:pPr>
        <w:tabs>
          <w:tab w:val="left" w:pos="5040"/>
        </w:tabs>
        <w:spacing w:after="40"/>
        <w:rPr>
          <w:rFonts w:ascii="Arial" w:hAnsi="Arial" w:cs="Arial"/>
          <w:kern w:val="2"/>
        </w:rPr>
      </w:pPr>
    </w:p>
    <w:p w14:paraId="6987DC20" w14:textId="5C7F71AC"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Silt berm spikes will not be measured and paid for separately, but shall be included in the work.  When required, soil retention blankets will be measured and paid for in accordance with Section 216.Silt dike staples will not be measured and paid for separately, but shall be included in the work.</w:t>
      </w:r>
    </w:p>
    <w:p w14:paraId="1C14A0D4" w14:textId="77777777" w:rsidR="00EA420B" w:rsidRPr="000B049C" w:rsidRDefault="00EA420B" w:rsidP="004244A7">
      <w:pPr>
        <w:tabs>
          <w:tab w:val="left" w:pos="5040"/>
        </w:tabs>
        <w:spacing w:after="40"/>
        <w:rPr>
          <w:rFonts w:ascii="Arial" w:hAnsi="Arial" w:cs="Arial"/>
          <w:kern w:val="2"/>
        </w:rPr>
      </w:pPr>
    </w:p>
    <w:p w14:paraId="5E6A9964"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Spray–on mulch blankets required by the Contract</w:t>
      </w:r>
      <w:r>
        <w:rPr>
          <w:rFonts w:ascii="Arial" w:hAnsi="Arial" w:cs="Arial"/>
          <w:kern w:val="2"/>
        </w:rPr>
        <w:t>, including those used in both interim and final stabilization,</w:t>
      </w:r>
      <w:r w:rsidRPr="000B049C">
        <w:rPr>
          <w:rFonts w:ascii="Arial" w:hAnsi="Arial" w:cs="Arial"/>
          <w:kern w:val="2"/>
        </w:rPr>
        <w:t xml:space="preserve"> will be measured and paid for in accordance with Section 213.</w:t>
      </w:r>
    </w:p>
    <w:p w14:paraId="3A8B69E5" w14:textId="77777777" w:rsidR="00EA420B" w:rsidRPr="000B049C" w:rsidRDefault="00EA420B" w:rsidP="004244A7">
      <w:pPr>
        <w:tabs>
          <w:tab w:val="left" w:pos="5040"/>
        </w:tabs>
        <w:spacing w:after="40"/>
        <w:rPr>
          <w:rFonts w:ascii="Arial" w:hAnsi="Arial" w:cs="Arial"/>
          <w:kern w:val="2"/>
        </w:rPr>
      </w:pPr>
    </w:p>
    <w:p w14:paraId="116A447F"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Payment for storm drain inlet protection will be full compensation for all work, materials, and equipment required to complete the item, including surface preparation, maintenance throughout the project, and removal upon completion of the work.  Aggregate will not be measured and paid for separately, but shall be included in the work.</w:t>
      </w:r>
    </w:p>
    <w:p w14:paraId="34D2687F" w14:textId="77777777" w:rsidR="00EA420B" w:rsidRPr="000B049C" w:rsidRDefault="00EA420B" w:rsidP="004244A7">
      <w:pPr>
        <w:tabs>
          <w:tab w:val="left" w:pos="5040"/>
        </w:tabs>
        <w:spacing w:after="40"/>
        <w:rPr>
          <w:rFonts w:ascii="Arial" w:hAnsi="Arial" w:cs="Arial"/>
          <w:kern w:val="2"/>
        </w:rPr>
      </w:pPr>
    </w:p>
    <w:p w14:paraId="06FF97FF"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Sweeping, when used as a BMP as shown in the Contract, will be measured by the number of hours that a pickup broom or equipment capable of collecting sediment, authorized by the Engineer, is used to remove sediment from the roadway or other paved surfaces.  Each week the Contractor shall submit to the Engineer a statement detailing the type of sweeping equipment used and the number of hours it was used to pick up sediment. Operator will not be measured and paid for separately, but shall be included in the work.</w:t>
      </w:r>
    </w:p>
    <w:p w14:paraId="1676CC89" w14:textId="77777777" w:rsidR="00EA420B" w:rsidRPr="000B049C" w:rsidRDefault="00EA420B" w:rsidP="004244A7">
      <w:pPr>
        <w:tabs>
          <w:tab w:val="left" w:pos="5040"/>
        </w:tabs>
        <w:spacing w:after="40"/>
        <w:rPr>
          <w:rFonts w:ascii="Arial" w:hAnsi="Arial" w:cs="Arial"/>
          <w:kern w:val="2"/>
        </w:rPr>
      </w:pPr>
    </w:p>
    <w:p w14:paraId="66914E67"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Stakes, anchors, connections, geotextile, riprap and tie downs used for temporary slope drains will not be measured and paid for separately, but shall be included in the work.</w:t>
      </w:r>
    </w:p>
    <w:p w14:paraId="6F79ACD1" w14:textId="77777777" w:rsidR="00EA420B" w:rsidRPr="000B049C" w:rsidRDefault="00EA420B" w:rsidP="004244A7">
      <w:pPr>
        <w:tabs>
          <w:tab w:val="left" w:pos="5040"/>
        </w:tabs>
        <w:spacing w:after="40"/>
        <w:rPr>
          <w:rFonts w:ascii="Arial" w:hAnsi="Arial" w:cs="Arial"/>
          <w:kern w:val="2"/>
        </w:rPr>
      </w:pPr>
    </w:p>
    <w:p w14:paraId="29E7C13E" w14:textId="77777777" w:rsidR="00EA420B" w:rsidRPr="000B049C" w:rsidRDefault="00EA420B" w:rsidP="004244A7">
      <w:pPr>
        <w:tabs>
          <w:tab w:val="left" w:pos="5040"/>
        </w:tabs>
        <w:spacing w:after="40"/>
        <w:rPr>
          <w:rFonts w:ascii="Arial" w:hAnsi="Arial" w:cs="Arial"/>
          <w:kern w:val="2"/>
        </w:rPr>
      </w:pPr>
      <w:r w:rsidRPr="00353946">
        <w:rPr>
          <w:rFonts w:ascii="Arial" w:hAnsi="Arial" w:cs="Arial"/>
          <w:kern w:val="2"/>
          <w:highlight w:val="lightGray"/>
        </w:rPr>
        <w:t>Payment for vehicle tracking pad will be full compensation for all work, materials and equipment required to construct, maintain, and remove the entrance upon completion of the work.  Aggregate and geotextile will not be measured and paid for separately, but shall be included in the work. If additional aggregate for maintenance of vehicle tracking pads is required, it will be measured by the cubic yard in accordance with Section 304 and will be paid for under this Section.</w:t>
      </w:r>
    </w:p>
    <w:p w14:paraId="3AED2FFB" w14:textId="77777777" w:rsidR="00EA420B" w:rsidRPr="000B049C" w:rsidRDefault="00EA420B" w:rsidP="004244A7">
      <w:pPr>
        <w:tabs>
          <w:tab w:val="left" w:pos="5040"/>
        </w:tabs>
        <w:spacing w:after="40"/>
        <w:rPr>
          <w:rFonts w:ascii="Arial" w:hAnsi="Arial" w:cs="Arial"/>
          <w:kern w:val="2"/>
        </w:rPr>
      </w:pPr>
    </w:p>
    <w:p w14:paraId="38567C76"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 xml:space="preserve">Seeding, sod, mulching, soil retention blanket, and riprap will be measured and paid for in accordance with Sections 212, 213, 216, and 506.  </w:t>
      </w:r>
    </w:p>
    <w:p w14:paraId="68F19142" w14:textId="77777777" w:rsidR="00EA420B" w:rsidRPr="000B049C" w:rsidRDefault="00EA420B" w:rsidP="004244A7">
      <w:pPr>
        <w:tabs>
          <w:tab w:val="left" w:pos="5040"/>
        </w:tabs>
        <w:spacing w:after="40"/>
        <w:rPr>
          <w:rFonts w:ascii="Arial" w:hAnsi="Arial" w:cs="Arial"/>
          <w:kern w:val="2"/>
        </w:rPr>
      </w:pPr>
    </w:p>
    <w:p w14:paraId="165E7B61" w14:textId="77777777" w:rsidR="00EA420B" w:rsidRPr="000B049C" w:rsidRDefault="00EA420B" w:rsidP="004244A7">
      <w:pPr>
        <w:tabs>
          <w:tab w:val="left" w:pos="5040"/>
        </w:tabs>
        <w:spacing w:after="40"/>
        <w:rPr>
          <w:rFonts w:ascii="Arial" w:hAnsi="Arial" w:cs="Arial"/>
          <w:kern w:val="2"/>
        </w:rPr>
      </w:pPr>
      <w:r w:rsidRPr="000B049C">
        <w:rPr>
          <w:rFonts w:ascii="Arial" w:hAnsi="Arial" w:cs="Arial"/>
          <w:kern w:val="2"/>
        </w:rPr>
        <w:t xml:space="preserve">All work and materials required to perform the permanent BMP survey and furnish the electronic files shall be included in the original unit price bid for surveying.  Surveying will be measured and paid for in accordance with Section 625.  </w:t>
      </w:r>
    </w:p>
    <w:p w14:paraId="41AFE904" w14:textId="77777777" w:rsidR="00EA420B" w:rsidRPr="000B049C" w:rsidRDefault="00EA420B" w:rsidP="004244A7">
      <w:pPr>
        <w:tabs>
          <w:tab w:val="left" w:pos="5040"/>
        </w:tabs>
        <w:spacing w:after="40"/>
        <w:rPr>
          <w:rFonts w:ascii="Arial" w:hAnsi="Arial" w:cs="Arial"/>
          <w:kern w:val="2"/>
        </w:rPr>
      </w:pPr>
    </w:p>
    <w:p w14:paraId="148B21D0" w14:textId="3C6917C7" w:rsidR="00EA420B" w:rsidRPr="000B049C" w:rsidRDefault="00EA420B" w:rsidP="007E63F0">
      <w:pPr>
        <w:tabs>
          <w:tab w:val="left" w:pos="5040"/>
        </w:tabs>
        <w:spacing w:after="40"/>
        <w:rPr>
          <w:rFonts w:ascii="Arial" w:hAnsi="Arial" w:cs="Arial"/>
          <w:bCs/>
          <w:kern w:val="2"/>
        </w:rPr>
      </w:pPr>
      <w:r w:rsidRPr="000B049C">
        <w:rPr>
          <w:rFonts w:ascii="Arial" w:hAnsi="Arial" w:cs="Arial"/>
          <w:kern w:val="2"/>
        </w:rPr>
        <w:t>Payment will be made for BMPs replaced as approved by the Engineer.</w:t>
      </w:r>
      <w:r>
        <w:rPr>
          <w:rFonts w:ascii="Arial" w:hAnsi="Arial" w:cs="Arial"/>
          <w:kern w:val="2"/>
        </w:rPr>
        <w:t xml:space="preserve"> </w:t>
      </w:r>
      <w:r w:rsidRPr="000B049C">
        <w:rPr>
          <w:rFonts w:ascii="Arial" w:hAnsi="Arial" w:cs="Arial"/>
          <w:kern w:val="2"/>
        </w:rPr>
        <w:t>Temporary erosion and sediment BMPs required due to the Contractor’s negligence, carelessness, or failure to install permanent controls as a part of the work as scheduled or ordered by the Engineer or for the Contractor's convenience, shall be performed at the Contractor’s expense.</w:t>
      </w:r>
      <w:r>
        <w:rPr>
          <w:rFonts w:ascii="Arial" w:hAnsi="Arial" w:cs="Arial"/>
          <w:kern w:val="2"/>
        </w:rPr>
        <w:t xml:space="preserve"> </w:t>
      </w:r>
      <w:r w:rsidRPr="000B049C">
        <w:rPr>
          <w:rFonts w:ascii="Arial" w:hAnsi="Arial" w:cs="Arial"/>
          <w:kern w:val="2"/>
        </w:rPr>
        <w:t>If the Contractor fails to complete construction within the contract time, payment will not be made for Section 208 pay items for the period of time after expiration of the contract time.  These items shall be provided at the Contractor's expense.</w:t>
      </w:r>
    </w:p>
    <w:p w14:paraId="4D7C4258" w14:textId="77777777" w:rsidR="00A51776" w:rsidRDefault="00A51776" w:rsidP="00A20782">
      <w:pPr>
        <w:spacing w:before="9" w:line="70" w:lineRule="exact"/>
      </w:pPr>
    </w:p>
    <w:sectPr w:rsidR="00A51776" w:rsidSect="003C3F1C">
      <w:headerReference w:type="default" r:id="rId10"/>
      <w:pgSz w:w="12240" w:h="15840" w:code="1"/>
      <w:pgMar w:top="720" w:right="1080" w:bottom="720" w:left="108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LaSheita Sayer" w:date="2016-01-04T20:27:00Z" w:initials="ls">
    <w:p w14:paraId="389CD67F" w14:textId="77777777" w:rsidR="00EA420B" w:rsidRDefault="00EA420B">
      <w:pPr>
        <w:pStyle w:val="CommentText"/>
      </w:pPr>
      <w:r>
        <w:rPr>
          <w:rStyle w:val="CommentReference"/>
        </w:rPr>
        <w:annotationRef/>
      </w:r>
      <w:r>
        <w:t>can the SWMP admin also be an (ECI) Erosion control Inspector on the project?</w:t>
      </w:r>
    </w:p>
    <w:p w14:paraId="73DD86DF" w14:textId="77777777" w:rsidR="00EA420B" w:rsidRDefault="00EA420B">
      <w:pPr>
        <w:pStyle w:val="CommentText"/>
      </w:pPr>
    </w:p>
    <w:p w14:paraId="148C16D2" w14:textId="77777777" w:rsidR="00EA420B" w:rsidRPr="00BF7815" w:rsidRDefault="00EA420B">
      <w:pPr>
        <w:pStyle w:val="CommentText"/>
        <w:rPr>
          <w:i/>
        </w:rPr>
      </w:pPr>
      <w:r>
        <w:rPr>
          <w:i/>
        </w:rPr>
        <w:t>Yes, see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8C16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B6FA6" w14:textId="77777777" w:rsidR="00EB11A8" w:rsidRDefault="00EB11A8" w:rsidP="00F878BD">
      <w:r>
        <w:separator/>
      </w:r>
    </w:p>
  </w:endnote>
  <w:endnote w:type="continuationSeparator" w:id="0">
    <w:p w14:paraId="0685FB38" w14:textId="77777777" w:rsidR="00EB11A8" w:rsidRDefault="00EB11A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A3D56" w14:textId="77777777" w:rsidR="00EB11A8" w:rsidRDefault="00EB11A8" w:rsidP="00F878BD">
      <w:r>
        <w:separator/>
      </w:r>
    </w:p>
  </w:footnote>
  <w:footnote w:type="continuationSeparator" w:id="0">
    <w:p w14:paraId="16254E3E" w14:textId="77777777" w:rsidR="00EB11A8" w:rsidRDefault="00EB11A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2A7"/>
    <w:multiLevelType w:val="hybridMultilevel"/>
    <w:tmpl w:val="1C74CF60"/>
    <w:lvl w:ilvl="0" w:tplc="A072DCF0">
      <w:start w:val="1"/>
      <w:numFmt w:val="decimal"/>
      <w:lvlText w:val="(%1)"/>
      <w:lvlJc w:val="left"/>
      <w:pPr>
        <w:tabs>
          <w:tab w:val="num" w:pos="630"/>
        </w:tabs>
        <w:ind w:left="630" w:hanging="360"/>
      </w:pPr>
      <w:rPr>
        <w:rFonts w:ascii="Arial" w:hAnsi="Arial" w:cs="Times New Roman" w:hint="default"/>
        <w:b w:val="0"/>
        <w:i/>
        <w:color w:val="000000" w:themeColor="text1"/>
        <w:sz w:val="20"/>
        <w:szCs w:val="22"/>
      </w:rPr>
    </w:lvl>
    <w:lvl w:ilvl="1" w:tplc="77B85FC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C4BC90">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892F7D"/>
    <w:multiLevelType w:val="hybridMultilevel"/>
    <w:tmpl w:val="086C5922"/>
    <w:lvl w:ilvl="0" w:tplc="71BE1D30">
      <w:start w:val="1"/>
      <w:numFmt w:val="lowerLetter"/>
      <w:lvlText w:val="(%1)"/>
      <w:lvlJc w:val="left"/>
      <w:pPr>
        <w:ind w:left="720" w:hanging="360"/>
      </w:pPr>
      <w:rPr>
        <w:rFonts w:hint="default"/>
      </w:rPr>
    </w:lvl>
    <w:lvl w:ilvl="1" w:tplc="DA825F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B2A98"/>
    <w:multiLevelType w:val="hybridMultilevel"/>
    <w:tmpl w:val="0E785B9C"/>
    <w:lvl w:ilvl="0" w:tplc="4FB2C418">
      <w:start w:val="1"/>
      <w:numFmt w:val="decimal"/>
      <w:lvlText w:val="(%1)"/>
      <w:lvlJc w:val="left"/>
      <w:pPr>
        <w:ind w:left="810" w:hanging="360"/>
      </w:pPr>
      <w:rPr>
        <w:rFonts w:hint="default"/>
        <w:b w:val="0"/>
        <w:bCs w:val="0"/>
        <w:i w:val="0"/>
        <w:iCs w:val="0"/>
        <w:color w:val="auto"/>
        <w:sz w:val="22"/>
        <w:szCs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0A4538E2"/>
    <w:multiLevelType w:val="hybridMultilevel"/>
    <w:tmpl w:val="D8665372"/>
    <w:lvl w:ilvl="0" w:tplc="8E5AA96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AD6556A"/>
    <w:multiLevelType w:val="hybridMultilevel"/>
    <w:tmpl w:val="013A6BF4"/>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03350"/>
    <w:multiLevelType w:val="hybridMultilevel"/>
    <w:tmpl w:val="46EC43B2"/>
    <w:lvl w:ilvl="0" w:tplc="71F41EB2">
      <w:start w:val="1"/>
      <w:numFmt w:val="decimal"/>
      <w:lvlText w:val="%1."/>
      <w:lvlJc w:val="left"/>
      <w:pPr>
        <w:tabs>
          <w:tab w:val="num" w:pos="720"/>
        </w:tabs>
        <w:ind w:left="720" w:hanging="360"/>
      </w:pPr>
      <w:rPr>
        <w:rFonts w:hint="default"/>
      </w:rPr>
    </w:lvl>
    <w:lvl w:ilvl="1" w:tplc="4FB2C418">
      <w:start w:val="1"/>
      <w:numFmt w:val="decimal"/>
      <w:lvlText w:val="(%2)"/>
      <w:lvlJc w:val="left"/>
      <w:pPr>
        <w:ind w:left="1440" w:hanging="360"/>
      </w:pPr>
      <w:rPr>
        <w:rFonts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B1F32"/>
    <w:multiLevelType w:val="hybridMultilevel"/>
    <w:tmpl w:val="EE9458BC"/>
    <w:lvl w:ilvl="0" w:tplc="48463792">
      <w:start w:val="1"/>
      <w:numFmt w:val="decimal"/>
      <w:lvlText w:val="(%1)"/>
      <w:lvlJc w:val="left"/>
      <w:pPr>
        <w:tabs>
          <w:tab w:val="num" w:pos="504"/>
        </w:tabs>
        <w:ind w:left="504" w:hanging="504"/>
      </w:pPr>
      <w:rPr>
        <w:rFonts w:ascii="Times New Roman" w:hAnsi="Times New Roman" w:cs="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15C3F"/>
    <w:multiLevelType w:val="multilevel"/>
    <w:tmpl w:val="B882DC48"/>
    <w:lvl w:ilvl="0">
      <w:start w:val="1"/>
      <w:numFmt w:val="decimal"/>
      <w:lvlText w:val="(%1)"/>
      <w:lvlJc w:val="left"/>
      <w:pPr>
        <w:ind w:left="720" w:hanging="360"/>
      </w:pPr>
      <w:rPr>
        <w:rFonts w:ascii="Times New Roman" w:hAnsi="Times New Roman" w:cs="Arial" w:hint="default"/>
        <w:b w:val="0"/>
        <w:bCs w:val="0"/>
        <w:i w:val="0"/>
        <w:iCs w:val="0"/>
        <w:strike w:val="0"/>
        <w:dstrike w:val="0"/>
        <w:sz w:val="22"/>
        <w:szCs w:val="22"/>
      </w:rPr>
    </w:lvl>
    <w:lvl w:ilvl="1">
      <w:start w:val="1"/>
      <w:numFmt w:val="lowerRoman"/>
      <w:lvlText w:val="(%2)"/>
      <w:lvlJc w:val="left"/>
      <w:pPr>
        <w:ind w:left="1650" w:hanging="570"/>
      </w:pPr>
      <w:rPr>
        <w:rFonts w:hint="default"/>
        <w:b w:val="0"/>
        <w:i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293C2BA2"/>
    <w:multiLevelType w:val="multilevel"/>
    <w:tmpl w:val="5636E420"/>
    <w:lvl w:ilvl="0">
      <w:start w:val="9"/>
      <w:numFmt w:val="decimal"/>
      <w:lvlText w:val="%1."/>
      <w:lvlJc w:val="left"/>
      <w:pPr>
        <w:ind w:left="1230" w:hanging="360"/>
      </w:pPr>
      <w:rPr>
        <w:rFonts w:cs="Times New Roman" w:hint="default"/>
        <w:b w:val="0"/>
        <w:bCs w:val="0"/>
        <w:i w:val="0"/>
        <w:iCs w:val="0"/>
        <w:sz w:val="28"/>
        <w:szCs w:val="28"/>
      </w:rPr>
    </w:lvl>
    <w:lvl w:ilvl="1">
      <w:start w:val="1"/>
      <w:numFmt w:val="lowerRoman"/>
      <w:lvlText w:val="(%2)"/>
      <w:lvlJc w:val="left"/>
      <w:pPr>
        <w:ind w:left="2160" w:hanging="570"/>
      </w:pPr>
      <w:rPr>
        <w:rFonts w:hint="default"/>
        <w:b w:val="0"/>
        <w:i w:val="0"/>
      </w:rPr>
    </w:lvl>
    <w:lvl w:ilvl="2">
      <w:start w:val="1"/>
      <w:numFmt w:val="lowerRoman"/>
      <w:lvlText w:val="%3."/>
      <w:lvlJc w:val="right"/>
      <w:pPr>
        <w:ind w:left="2670" w:hanging="180"/>
      </w:pPr>
      <w:rPr>
        <w:rFonts w:cs="Times New Roman" w:hint="default"/>
      </w:rPr>
    </w:lvl>
    <w:lvl w:ilvl="3">
      <w:start w:val="1"/>
      <w:numFmt w:val="decimal"/>
      <w:lvlText w:val="%4."/>
      <w:lvlJc w:val="left"/>
      <w:pPr>
        <w:ind w:left="3390" w:hanging="360"/>
      </w:pPr>
      <w:rPr>
        <w:rFonts w:cs="Times New Roman" w:hint="default"/>
      </w:rPr>
    </w:lvl>
    <w:lvl w:ilvl="4">
      <w:start w:val="1"/>
      <w:numFmt w:val="lowerLetter"/>
      <w:lvlText w:val="%5."/>
      <w:lvlJc w:val="left"/>
      <w:pPr>
        <w:ind w:left="4110" w:hanging="360"/>
      </w:pPr>
      <w:rPr>
        <w:rFonts w:cs="Times New Roman" w:hint="default"/>
      </w:rPr>
    </w:lvl>
    <w:lvl w:ilvl="5">
      <w:start w:val="1"/>
      <w:numFmt w:val="lowerRoman"/>
      <w:lvlText w:val="%6."/>
      <w:lvlJc w:val="right"/>
      <w:pPr>
        <w:ind w:left="4830" w:hanging="180"/>
      </w:pPr>
      <w:rPr>
        <w:rFonts w:cs="Times New Roman" w:hint="default"/>
      </w:rPr>
    </w:lvl>
    <w:lvl w:ilvl="6">
      <w:start w:val="1"/>
      <w:numFmt w:val="decimal"/>
      <w:lvlText w:val="%7."/>
      <w:lvlJc w:val="left"/>
      <w:pPr>
        <w:ind w:left="5550" w:hanging="360"/>
      </w:pPr>
      <w:rPr>
        <w:rFonts w:cs="Times New Roman" w:hint="default"/>
      </w:rPr>
    </w:lvl>
    <w:lvl w:ilvl="7">
      <w:start w:val="1"/>
      <w:numFmt w:val="lowerLetter"/>
      <w:lvlText w:val="%8."/>
      <w:lvlJc w:val="left"/>
      <w:pPr>
        <w:ind w:left="6270" w:hanging="360"/>
      </w:pPr>
      <w:rPr>
        <w:rFonts w:cs="Times New Roman" w:hint="default"/>
      </w:rPr>
    </w:lvl>
    <w:lvl w:ilvl="8">
      <w:start w:val="1"/>
      <w:numFmt w:val="lowerRoman"/>
      <w:lvlText w:val="%9."/>
      <w:lvlJc w:val="right"/>
      <w:pPr>
        <w:ind w:left="6990" w:hanging="180"/>
      </w:pPr>
      <w:rPr>
        <w:rFonts w:cs="Times New Roman" w:hint="default"/>
      </w:rPr>
    </w:lvl>
  </w:abstractNum>
  <w:abstractNum w:abstractNumId="9" w15:restartNumberingAfterBreak="0">
    <w:nsid w:val="2DFE254D"/>
    <w:multiLevelType w:val="hybridMultilevel"/>
    <w:tmpl w:val="6FE03FA6"/>
    <w:lvl w:ilvl="0" w:tplc="2076ADCE">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073DF"/>
    <w:multiLevelType w:val="hybridMultilevel"/>
    <w:tmpl w:val="3D26624C"/>
    <w:lvl w:ilvl="0" w:tplc="B7E67202">
      <w:start w:val="1"/>
      <w:numFmt w:val="lowerRoman"/>
      <w:lvlText w:val="(%1)"/>
      <w:lvlJc w:val="left"/>
      <w:pPr>
        <w:tabs>
          <w:tab w:val="num" w:pos="990"/>
        </w:tabs>
        <w:ind w:left="990" w:hanging="360"/>
      </w:pPr>
      <w:rPr>
        <w:rFonts w:ascii="Arial" w:hAnsi="Arial" w:cs="Times New Roman" w:hint="default"/>
        <w:b w:val="0"/>
        <w:i w:val="0"/>
        <w:sz w:val="20"/>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996709F"/>
    <w:multiLevelType w:val="hybridMultilevel"/>
    <w:tmpl w:val="048A9E02"/>
    <w:lvl w:ilvl="0" w:tplc="6E289638">
      <w:start w:val="1"/>
      <w:numFmt w:val="decimal"/>
      <w:lvlText w:val="(%1)"/>
      <w:lvlJc w:val="left"/>
      <w:pPr>
        <w:ind w:left="1080" w:hanging="360"/>
      </w:pPr>
      <w:rPr>
        <w:rFonts w:ascii="Arial" w:hAnsi="Arial" w:cs="Times New Roman" w:hint="default"/>
        <w:b w:val="0"/>
        <w:i w:val="0"/>
        <w:color w:val="auto"/>
        <w:sz w:val="20"/>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BF174B"/>
    <w:multiLevelType w:val="multilevel"/>
    <w:tmpl w:val="765ABD5C"/>
    <w:lvl w:ilvl="0">
      <w:start w:val="1"/>
      <w:numFmt w:val="decimal"/>
      <w:lvlText w:val="(%1)"/>
      <w:lvlJc w:val="left"/>
      <w:pPr>
        <w:ind w:left="720" w:hanging="360"/>
      </w:pPr>
      <w:rPr>
        <w:rFonts w:ascii="Arial" w:hAnsi="Arial" w:cs="Times New Roman" w:hint="default"/>
        <w:b w:val="0"/>
        <w:i w:val="0"/>
        <w:color w:val="auto"/>
        <w:sz w:val="20"/>
        <w:szCs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4B6657EC"/>
    <w:multiLevelType w:val="hybridMultilevel"/>
    <w:tmpl w:val="92265DE4"/>
    <w:lvl w:ilvl="0" w:tplc="AE9E9042">
      <w:start w:val="5"/>
      <w:numFmt w:val="decimal"/>
      <w:lvlText w:val="%1."/>
      <w:lvlJc w:val="left"/>
      <w:pPr>
        <w:ind w:left="720" w:hanging="360"/>
      </w:pPr>
      <w:rPr>
        <w:rFonts w:ascii="Arial" w:hAnsi="Arial" w:cs="Arial" w:hint="default"/>
        <w:b w:val="0"/>
        <w:i w:val="0"/>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4909D0"/>
    <w:multiLevelType w:val="hybridMultilevel"/>
    <w:tmpl w:val="60A27A50"/>
    <w:lvl w:ilvl="0" w:tplc="6E289638">
      <w:start w:val="1"/>
      <w:numFmt w:val="decimal"/>
      <w:lvlText w:val="(%1)"/>
      <w:lvlJc w:val="left"/>
      <w:pPr>
        <w:ind w:left="720" w:hanging="360"/>
      </w:pPr>
      <w:rPr>
        <w:rFonts w:ascii="Arial" w:hAnsi="Arial" w:cs="Times New Roman" w:hint="default"/>
        <w:b w:val="0"/>
        <w:i w:val="0"/>
        <w:color w:val="auto"/>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5056D"/>
    <w:multiLevelType w:val="hybridMultilevel"/>
    <w:tmpl w:val="8FF06866"/>
    <w:lvl w:ilvl="0" w:tplc="F8F09C9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714DF"/>
    <w:multiLevelType w:val="hybridMultilevel"/>
    <w:tmpl w:val="AFF001C8"/>
    <w:lvl w:ilvl="0" w:tplc="7A9C2A62">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A85C3D"/>
    <w:multiLevelType w:val="hybridMultilevel"/>
    <w:tmpl w:val="BEAEC874"/>
    <w:lvl w:ilvl="0" w:tplc="7BF28850">
      <w:start w:val="1"/>
      <w:numFmt w:val="lowerLetter"/>
      <w:lvlText w:val="(%1)"/>
      <w:lvlJc w:val="left"/>
      <w:pPr>
        <w:tabs>
          <w:tab w:val="num" w:pos="360"/>
        </w:tabs>
        <w:ind w:left="360" w:hanging="360"/>
      </w:pPr>
      <w:rPr>
        <w:rFonts w:hint="default"/>
        <w:b w:val="0"/>
        <w:i w:val="0"/>
        <w:color w:val="auto"/>
        <w:sz w:val="2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412D6B"/>
    <w:multiLevelType w:val="hybridMultilevel"/>
    <w:tmpl w:val="306AA154"/>
    <w:lvl w:ilvl="0" w:tplc="7A9C2A62">
      <w:start w:val="1"/>
      <w:numFmt w:val="lowerRoman"/>
      <w:lvlText w:val="(%1)"/>
      <w:lvlJc w:val="righ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D11224"/>
    <w:multiLevelType w:val="hybridMultilevel"/>
    <w:tmpl w:val="73A4DAD2"/>
    <w:lvl w:ilvl="0" w:tplc="38B29002">
      <w:start w:val="1"/>
      <w:numFmt w:val="decimal"/>
      <w:lvlText w:val="%1."/>
      <w:lvlJc w:val="left"/>
      <w:pPr>
        <w:ind w:left="720" w:hanging="360"/>
      </w:pPr>
      <w:rPr>
        <w:rFonts w:ascii="Arial" w:hAnsi="Arial" w:cs="Times New Roman" w:hint="default"/>
        <w:b w:val="0"/>
        <w:i w:val="0"/>
        <w:color w:val="auto"/>
        <w:sz w:val="20"/>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F6BB4"/>
    <w:multiLevelType w:val="hybridMultilevel"/>
    <w:tmpl w:val="69E00FF2"/>
    <w:lvl w:ilvl="0" w:tplc="2B908912">
      <w:start w:val="1"/>
      <w:numFmt w:val="lowerLetter"/>
      <w:lvlText w:val="(%1)"/>
      <w:lvlJc w:val="left"/>
      <w:pPr>
        <w:ind w:left="360" w:hanging="360"/>
      </w:pPr>
      <w:rPr>
        <w:rFonts w:ascii="Times New Roman" w:hAnsi="Times New Roman" w:hint="default"/>
        <w:b w:val="0"/>
        <w:i/>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30049FC"/>
    <w:multiLevelType w:val="hybridMultilevel"/>
    <w:tmpl w:val="6B16BC40"/>
    <w:lvl w:ilvl="0" w:tplc="9A04F17E">
      <w:start w:val="1"/>
      <w:numFmt w:val="lowerLetter"/>
      <w:lvlText w:val="(%1)"/>
      <w:lvlJc w:val="left"/>
      <w:pPr>
        <w:ind w:left="765" w:hanging="360"/>
      </w:pPr>
      <w:rPr>
        <w:rFonts w:hint="default"/>
        <w:b w:val="0"/>
        <w:i w:val="0"/>
      </w:rPr>
    </w:lvl>
    <w:lvl w:ilvl="1" w:tplc="04090019">
      <w:start w:val="1"/>
      <w:numFmt w:val="decimal"/>
      <w:lvlText w:val="(%2)"/>
      <w:lvlJc w:val="left"/>
      <w:pPr>
        <w:ind w:left="1485" w:hanging="360"/>
      </w:pPr>
      <w:rPr>
        <w:rFonts w:hint="default"/>
      </w:rPr>
    </w:lvl>
    <w:lvl w:ilvl="2" w:tplc="7A9C2A62">
      <w:start w:val="1"/>
      <w:numFmt w:val="lowerRoman"/>
      <w:lvlText w:val="(%3)"/>
      <w:lvlJc w:val="right"/>
      <w:pPr>
        <w:ind w:left="2205" w:hanging="180"/>
      </w:pPr>
      <w:rPr>
        <w:rFonts w:hint="default"/>
      </w:rPr>
    </w:lvl>
    <w:lvl w:ilvl="3" w:tplc="0409000F">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68AE3830"/>
    <w:multiLevelType w:val="hybridMultilevel"/>
    <w:tmpl w:val="1B40E316"/>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82365"/>
    <w:multiLevelType w:val="hybridMultilevel"/>
    <w:tmpl w:val="D1BCD1C0"/>
    <w:lvl w:ilvl="0" w:tplc="DEFCE376">
      <w:start w:val="1"/>
      <w:numFmt w:val="decimal"/>
      <w:lvlText w:val="(%1)"/>
      <w:lvlJc w:val="left"/>
      <w:pPr>
        <w:tabs>
          <w:tab w:val="num" w:pos="630"/>
        </w:tabs>
        <w:ind w:left="630" w:hanging="360"/>
      </w:pPr>
      <w:rPr>
        <w:rFonts w:ascii="Arial" w:hAnsi="Arial" w:hint="default"/>
        <w:b w:val="0"/>
        <w:i w:val="0"/>
        <w:sz w:val="20"/>
        <w:szCs w:val="22"/>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9A03B3"/>
    <w:multiLevelType w:val="hybridMultilevel"/>
    <w:tmpl w:val="0AAA6E6E"/>
    <w:lvl w:ilvl="0" w:tplc="EF3C9120">
      <w:start w:val="1"/>
      <w:numFmt w:val="decimal"/>
      <w:lvlText w:val="(%1)"/>
      <w:lvlJc w:val="left"/>
      <w:pPr>
        <w:tabs>
          <w:tab w:val="num" w:pos="720"/>
        </w:tabs>
        <w:ind w:left="720" w:hanging="360"/>
      </w:pPr>
      <w:rPr>
        <w:rFonts w:ascii="Arial" w:hAnsi="Arial" w:cs="Times New Roman" w:hint="default"/>
        <w:b w:val="0"/>
        <w:i w:val="0"/>
        <w:color w:val="auto"/>
        <w:sz w:val="20"/>
        <w:szCs w:val="22"/>
      </w:rPr>
    </w:lvl>
    <w:lvl w:ilvl="1" w:tplc="606221A4">
      <w:start w:val="1"/>
      <w:numFmt w:val="decimal"/>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638B6"/>
    <w:multiLevelType w:val="hybridMultilevel"/>
    <w:tmpl w:val="9788CB2A"/>
    <w:lvl w:ilvl="0" w:tplc="7BF288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2"/>
  </w:num>
  <w:num w:numId="4">
    <w:abstractNumId w:val="7"/>
  </w:num>
  <w:num w:numId="5">
    <w:abstractNumId w:val="21"/>
  </w:num>
  <w:num w:numId="6">
    <w:abstractNumId w:val="1"/>
  </w:num>
  <w:num w:numId="7">
    <w:abstractNumId w:val="2"/>
  </w:num>
  <w:num w:numId="8">
    <w:abstractNumId w:val="20"/>
  </w:num>
  <w:num w:numId="9">
    <w:abstractNumId w:val="13"/>
  </w:num>
  <w:num w:numId="10">
    <w:abstractNumId w:val="15"/>
  </w:num>
  <w:num w:numId="11">
    <w:abstractNumId w:val="8"/>
  </w:num>
  <w:num w:numId="12">
    <w:abstractNumId w:val="10"/>
  </w:num>
  <w:num w:numId="13">
    <w:abstractNumId w:val="4"/>
  </w:num>
  <w:num w:numId="14">
    <w:abstractNumId w:val="24"/>
  </w:num>
  <w:num w:numId="15">
    <w:abstractNumId w:val="23"/>
  </w:num>
  <w:num w:numId="16">
    <w:abstractNumId w:val="25"/>
  </w:num>
  <w:num w:numId="17">
    <w:abstractNumId w:val="17"/>
  </w:num>
  <w:num w:numId="18">
    <w:abstractNumId w:val="6"/>
  </w:num>
  <w:num w:numId="19">
    <w:abstractNumId w:val="3"/>
  </w:num>
  <w:num w:numId="20">
    <w:abstractNumId w:val="14"/>
  </w:num>
  <w:num w:numId="21">
    <w:abstractNumId w:val="12"/>
  </w:num>
  <w:num w:numId="22">
    <w:abstractNumId w:val="16"/>
  </w:num>
  <w:num w:numId="23">
    <w:abstractNumId w:val="19"/>
  </w:num>
  <w:num w:numId="24">
    <w:abstractNumId w:val="11"/>
  </w:num>
  <w:num w:numId="25">
    <w:abstractNumId w:val="9"/>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3162A2"/>
    <w:rsid w:val="003823FC"/>
    <w:rsid w:val="00394329"/>
    <w:rsid w:val="00397CFD"/>
    <w:rsid w:val="003C3F1C"/>
    <w:rsid w:val="003E4531"/>
    <w:rsid w:val="004249F3"/>
    <w:rsid w:val="00441D2F"/>
    <w:rsid w:val="004B09DE"/>
    <w:rsid w:val="004D3335"/>
    <w:rsid w:val="004F1849"/>
    <w:rsid w:val="004F79CD"/>
    <w:rsid w:val="005040D7"/>
    <w:rsid w:val="00523E48"/>
    <w:rsid w:val="0056039E"/>
    <w:rsid w:val="00572D1D"/>
    <w:rsid w:val="006B1A52"/>
    <w:rsid w:val="0070029E"/>
    <w:rsid w:val="00706DF8"/>
    <w:rsid w:val="0071231C"/>
    <w:rsid w:val="00726A77"/>
    <w:rsid w:val="007735BF"/>
    <w:rsid w:val="007854AB"/>
    <w:rsid w:val="007D24E5"/>
    <w:rsid w:val="00814549"/>
    <w:rsid w:val="008411A3"/>
    <w:rsid w:val="00870736"/>
    <w:rsid w:val="00874EC5"/>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3328C"/>
    <w:rsid w:val="00A51776"/>
    <w:rsid w:val="00A54F34"/>
    <w:rsid w:val="00A7142E"/>
    <w:rsid w:val="00A73269"/>
    <w:rsid w:val="00A75DD1"/>
    <w:rsid w:val="00A76618"/>
    <w:rsid w:val="00A92397"/>
    <w:rsid w:val="00AA36CC"/>
    <w:rsid w:val="00AB028C"/>
    <w:rsid w:val="00AB5B65"/>
    <w:rsid w:val="00AC7AF4"/>
    <w:rsid w:val="00B03922"/>
    <w:rsid w:val="00B25927"/>
    <w:rsid w:val="00B91FF1"/>
    <w:rsid w:val="00C26D30"/>
    <w:rsid w:val="00C40133"/>
    <w:rsid w:val="00C5094A"/>
    <w:rsid w:val="00C82257"/>
    <w:rsid w:val="00C93280"/>
    <w:rsid w:val="00CC309C"/>
    <w:rsid w:val="00D13D83"/>
    <w:rsid w:val="00D16104"/>
    <w:rsid w:val="00DE7DCD"/>
    <w:rsid w:val="00E0363D"/>
    <w:rsid w:val="00E208F0"/>
    <w:rsid w:val="00E5788C"/>
    <w:rsid w:val="00E647BB"/>
    <w:rsid w:val="00E85CC9"/>
    <w:rsid w:val="00EA420B"/>
    <w:rsid w:val="00EA5566"/>
    <w:rsid w:val="00EA7A41"/>
    <w:rsid w:val="00EB11A8"/>
    <w:rsid w:val="00EC2A21"/>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link w:val="Heading3Char"/>
    <w:qFormat/>
    <w:pPr>
      <w:keepNext/>
      <w:outlineLvl w:val="2"/>
    </w:pPr>
    <w:rPr>
      <w:sz w:val="24"/>
    </w:rPr>
  </w:style>
  <w:style w:type="paragraph" w:styleId="Heading4">
    <w:name w:val="heading 4"/>
    <w:basedOn w:val="Normal"/>
    <w:next w:val="Normal"/>
    <w:link w:val="Heading4Char"/>
    <w:qFormat/>
    <w:pPr>
      <w:keepNext/>
      <w:jc w:val="center"/>
      <w:outlineLvl w:val="3"/>
    </w:pPr>
    <w:rPr>
      <w:sz w:val="24"/>
    </w:rPr>
  </w:style>
  <w:style w:type="paragraph" w:styleId="Heading5">
    <w:name w:val="heading 5"/>
    <w:basedOn w:val="Normal"/>
    <w:next w:val="Normal"/>
    <w:link w:val="Heading5Char"/>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link w:val="Heading7Char"/>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link w:val="BodyTextIndent2Char"/>
    <w:pPr>
      <w:ind w:left="360" w:hanging="432"/>
    </w:pPr>
    <w:rPr>
      <w:rFonts w:ascii="Arial" w:hAnsi="Arial"/>
    </w:rPr>
  </w:style>
  <w:style w:type="paragraph" w:styleId="BodyTextIndent">
    <w:name w:val="Body Text Indent"/>
    <w:basedOn w:val="Normal"/>
    <w:link w:val="BodyTextIndentChar"/>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link w:val="BodyTextIndent3Char"/>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link w:val="SubtitleChar"/>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uiPriority w:val="99"/>
    <w:rsid w:val="008E6E23"/>
    <w:rPr>
      <w:rFonts w:ascii="Tahoma" w:hAnsi="Tahoma" w:cs="Tahoma"/>
      <w:sz w:val="16"/>
      <w:szCs w:val="16"/>
    </w:rPr>
  </w:style>
  <w:style w:type="character" w:customStyle="1" w:styleId="BalloonTextChar">
    <w:name w:val="Balloon Text Char"/>
    <w:link w:val="BalloonText"/>
    <w:uiPriority w:val="99"/>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uiPriority w:val="99"/>
    <w:rsid w:val="0010525A"/>
    <w:pPr>
      <w:spacing w:after="0" w:line="240" w:lineRule="auto"/>
    </w:pPr>
    <w:rPr>
      <w:rFonts w:ascii="Times New Roman" w:hAnsi="Times New Roman"/>
      <w:b/>
      <w:bCs/>
    </w:rPr>
  </w:style>
  <w:style w:type="character" w:customStyle="1" w:styleId="CommentSubjectChar">
    <w:name w:val="Comment Subject Char"/>
    <w:link w:val="CommentSubject"/>
    <w:uiPriority w:val="99"/>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3Char">
    <w:name w:val="Heading 3 Char"/>
    <w:link w:val="Heading3"/>
    <w:rsid w:val="00EA420B"/>
    <w:rPr>
      <w:sz w:val="24"/>
    </w:rPr>
  </w:style>
  <w:style w:type="paragraph" w:styleId="Footer">
    <w:name w:val="footer"/>
    <w:basedOn w:val="Normal"/>
    <w:link w:val="FooterChar"/>
    <w:uiPriority w:val="99"/>
    <w:unhideWhenUsed/>
    <w:rsid w:val="00EA420B"/>
    <w:pPr>
      <w:widowControl w:val="0"/>
      <w:tabs>
        <w:tab w:val="center" w:pos="4680"/>
        <w:tab w:val="right" w:pos="9360"/>
      </w:tabs>
      <w:autoSpaceDE w:val="0"/>
      <w:autoSpaceDN w:val="0"/>
    </w:pPr>
    <w:rPr>
      <w:rFonts w:ascii="Courier" w:hAnsi="Courier" w:cs="Courier"/>
      <w:sz w:val="24"/>
      <w:szCs w:val="24"/>
    </w:rPr>
  </w:style>
  <w:style w:type="character" w:customStyle="1" w:styleId="FooterChar">
    <w:name w:val="Footer Char"/>
    <w:basedOn w:val="DefaultParagraphFont"/>
    <w:link w:val="Footer"/>
    <w:uiPriority w:val="99"/>
    <w:rsid w:val="00EA420B"/>
    <w:rPr>
      <w:rFonts w:ascii="Courier" w:hAnsi="Courier" w:cs="Courier"/>
      <w:sz w:val="24"/>
      <w:szCs w:val="24"/>
    </w:rPr>
  </w:style>
  <w:style w:type="character" w:styleId="LineNumber">
    <w:name w:val="line number"/>
    <w:uiPriority w:val="99"/>
    <w:unhideWhenUsed/>
    <w:rsid w:val="00EA420B"/>
  </w:style>
  <w:style w:type="paragraph" w:customStyle="1" w:styleId="Standard">
    <w:name w:val="Standard"/>
    <w:rsid w:val="00EA420B"/>
    <w:pPr>
      <w:suppressAutoHyphens/>
      <w:autoSpaceDN w:val="0"/>
    </w:pPr>
    <w:rPr>
      <w:rFonts w:ascii="Courier" w:hAnsi="Courier"/>
      <w:kern w:val="3"/>
    </w:rPr>
  </w:style>
  <w:style w:type="paragraph" w:styleId="NormalWeb">
    <w:name w:val="Normal (Web)"/>
    <w:basedOn w:val="Normal"/>
    <w:uiPriority w:val="99"/>
    <w:unhideWhenUsed/>
    <w:rsid w:val="00EA420B"/>
    <w:pPr>
      <w:spacing w:before="100" w:beforeAutospacing="1" w:after="100" w:afterAutospacing="1"/>
    </w:pPr>
    <w:rPr>
      <w:sz w:val="24"/>
      <w:szCs w:val="24"/>
    </w:rPr>
  </w:style>
  <w:style w:type="paragraph" w:styleId="Revision">
    <w:name w:val="Revision"/>
    <w:hidden/>
    <w:uiPriority w:val="99"/>
    <w:semiHidden/>
    <w:rsid w:val="00EA420B"/>
    <w:rPr>
      <w:rFonts w:ascii="Courier" w:hAnsi="Courier" w:cs="Courier"/>
      <w:sz w:val="24"/>
      <w:szCs w:val="24"/>
    </w:rPr>
  </w:style>
  <w:style w:type="character" w:customStyle="1" w:styleId="Heading1Char">
    <w:name w:val="Heading 1 Char"/>
    <w:basedOn w:val="DefaultParagraphFont"/>
    <w:link w:val="Heading1"/>
    <w:rsid w:val="00EA420B"/>
    <w:rPr>
      <w:rFonts w:ascii="Arial" w:hAnsi="Arial"/>
      <w:b/>
    </w:rPr>
  </w:style>
  <w:style w:type="character" w:customStyle="1" w:styleId="Heading2Char">
    <w:name w:val="Heading 2 Char"/>
    <w:basedOn w:val="DefaultParagraphFont"/>
    <w:link w:val="Heading2"/>
    <w:rsid w:val="00EA420B"/>
    <w:rPr>
      <w:rFonts w:ascii="Arial" w:hAnsi="Arial"/>
      <w:b/>
      <w:color w:val="FFFFFF"/>
    </w:rPr>
  </w:style>
  <w:style w:type="character" w:customStyle="1" w:styleId="Heading4Char">
    <w:name w:val="Heading 4 Char"/>
    <w:basedOn w:val="DefaultParagraphFont"/>
    <w:link w:val="Heading4"/>
    <w:rsid w:val="00EA420B"/>
    <w:rPr>
      <w:sz w:val="24"/>
    </w:rPr>
  </w:style>
  <w:style w:type="character" w:customStyle="1" w:styleId="Heading5Char">
    <w:name w:val="Heading 5 Char"/>
    <w:basedOn w:val="DefaultParagraphFont"/>
    <w:link w:val="Heading5"/>
    <w:rsid w:val="00EA420B"/>
    <w:rPr>
      <w:rFonts w:ascii="Monospac821 BT" w:hAnsi="Monospac821 BT" w:cs="Monospac821 BT"/>
      <w:b/>
      <w:bCs/>
      <w:kern w:val="2"/>
      <w:sz w:val="22"/>
      <w:szCs w:val="22"/>
    </w:rPr>
  </w:style>
  <w:style w:type="character" w:customStyle="1" w:styleId="Heading7Char">
    <w:name w:val="Heading 7 Char"/>
    <w:basedOn w:val="DefaultParagraphFont"/>
    <w:link w:val="Heading7"/>
    <w:rsid w:val="00EA420B"/>
    <w:rPr>
      <w:sz w:val="24"/>
      <w:szCs w:val="24"/>
    </w:rPr>
  </w:style>
  <w:style w:type="character" w:customStyle="1" w:styleId="BodyTextChar">
    <w:name w:val="Body Text Char"/>
    <w:basedOn w:val="DefaultParagraphFont"/>
    <w:link w:val="BodyText"/>
    <w:rsid w:val="00EA420B"/>
    <w:rPr>
      <w:rFonts w:ascii="Arial Narrow" w:hAnsi="Arial Narrow"/>
      <w:b/>
    </w:rPr>
  </w:style>
  <w:style w:type="character" w:customStyle="1" w:styleId="BodyTextIndent2Char">
    <w:name w:val="Body Text Indent 2 Char"/>
    <w:basedOn w:val="DefaultParagraphFont"/>
    <w:link w:val="BodyTextIndent2"/>
    <w:rsid w:val="00EA420B"/>
    <w:rPr>
      <w:rFonts w:ascii="Arial" w:hAnsi="Arial"/>
    </w:rPr>
  </w:style>
  <w:style w:type="character" w:customStyle="1" w:styleId="BodyTextIndentChar">
    <w:name w:val="Body Text Indent Char"/>
    <w:basedOn w:val="DefaultParagraphFont"/>
    <w:link w:val="BodyTextIndent"/>
    <w:rsid w:val="00EA420B"/>
    <w:rPr>
      <w:sz w:val="22"/>
    </w:rPr>
  </w:style>
  <w:style w:type="character" w:customStyle="1" w:styleId="BodyTextIndent3Char">
    <w:name w:val="Body Text Indent 3 Char"/>
    <w:basedOn w:val="DefaultParagraphFont"/>
    <w:link w:val="BodyTextIndent3"/>
    <w:rsid w:val="00EA420B"/>
    <w:rPr>
      <w:sz w:val="22"/>
    </w:rPr>
  </w:style>
  <w:style w:type="character" w:customStyle="1" w:styleId="SubtitleChar">
    <w:name w:val="Subtitle Char"/>
    <w:basedOn w:val="DefaultParagraphFont"/>
    <w:link w:val="Subtitle"/>
    <w:rsid w:val="00EA420B"/>
    <w:rPr>
      <w:b/>
      <w:bCs/>
      <w:sz w:val="24"/>
      <w:szCs w:val="24"/>
    </w:rPr>
  </w:style>
  <w:style w:type="character" w:customStyle="1" w:styleId="apple-converted-space">
    <w:name w:val="apple-converted-space"/>
    <w:basedOn w:val="DefaultParagraphFont"/>
    <w:rsid w:val="00EA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www.colorado.gov/ag/c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11157</Words>
  <Characters>63595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2016-01-13T19:02:00Z</dcterms:created>
  <dcterms:modified xsi:type="dcterms:W3CDTF">2016-01-13T19:03:00Z</dcterms:modified>
</cp:coreProperties>
</file>