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0A72F" w14:textId="1C74A033" w:rsidR="0028267D" w:rsidRDefault="00B32B5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12, 2016</w:t>
      </w:r>
    </w:p>
    <w:p w14:paraId="625A655A" w14:textId="7777777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40EF1F24" w14:textId="4C92289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w:t>
      </w:r>
      <w:r w:rsidR="00B32B50">
        <w:rPr>
          <w:rFonts w:ascii="Arial" w:hAnsi="Arial" w:cs="Arial"/>
          <w:sz w:val="28"/>
          <w:szCs w:val="28"/>
        </w:rPr>
        <w:t>627</w:t>
      </w:r>
    </w:p>
    <w:p w14:paraId="308A72B5" w14:textId="0CF4C457" w:rsidR="0028267D" w:rsidRDefault="00B32B5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PREFORMED PLASTIC PAVEMENT MARKING</w:t>
      </w:r>
    </w:p>
    <w:p w14:paraId="4A5F604C" w14:textId="7777777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7FE1595" w14:textId="7777777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98EC406" w14:textId="7777777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750324A5" w14:textId="7777777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4A1C18F" w14:textId="7777777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C8B48EB" w14:textId="6D8391F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136A22">
        <w:rPr>
          <w:i/>
          <w:iCs/>
          <w:sz w:val="28"/>
          <w:szCs w:val="28"/>
        </w:rPr>
        <w:t>.</w:t>
      </w:r>
      <w:r>
        <w:rPr>
          <w:sz w:val="28"/>
          <w:szCs w:val="28"/>
        </w:rPr>
        <w:t xml:space="preserve">  </w:t>
      </w:r>
      <w:proofErr w:type="gramStart"/>
      <w:r>
        <w:rPr>
          <w:sz w:val="28"/>
          <w:szCs w:val="28"/>
        </w:rPr>
        <w:t>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6791B2A" w14:textId="7777777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F13F227" w14:textId="7777777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B3D781F" w14:textId="7777777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035E858" w14:textId="7777777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3F1F62D1" w14:textId="77777777" w:rsidR="0028267D" w:rsidRDefault="002826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21EC684" w14:textId="377DAEDF" w:rsidR="0028267D" w:rsidRDefault="00B32B50"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preformed plastic pavement marking.</w:t>
      </w:r>
    </w:p>
    <w:p w14:paraId="16A35A08" w14:textId="2CCF5A75" w:rsidR="0028267D" w:rsidRDefault="0028267D">
      <w:pPr>
        <w:rPr>
          <w:rFonts w:ascii="Arial" w:hAnsi="Arial" w:cs="Arial"/>
        </w:rPr>
      </w:pPr>
      <w:r>
        <w:rPr>
          <w:rFonts w:ascii="Arial" w:hAnsi="Arial" w:cs="Arial"/>
        </w:rPr>
        <w:br w:type="page"/>
      </w:r>
    </w:p>
    <w:p w14:paraId="29CE0968" w14:textId="77777777" w:rsidR="0028267D" w:rsidRDefault="0028267D">
      <w:pPr>
        <w:rPr>
          <w:rFonts w:ascii="Arial" w:hAnsi="Arial" w:cs="Arial"/>
        </w:rPr>
      </w:pPr>
    </w:p>
    <w:p w14:paraId="67B90BB4" w14:textId="6EF70C64" w:rsidR="00486713" w:rsidRPr="00486713" w:rsidRDefault="00486713" w:rsidP="00486713">
      <w:pPr>
        <w:rPr>
          <w:rFonts w:ascii="Arial" w:hAnsi="Arial" w:cs="Arial"/>
        </w:rPr>
      </w:pPr>
      <w:r w:rsidRPr="00486713">
        <w:rPr>
          <w:rFonts w:ascii="Arial" w:hAnsi="Arial" w:cs="Arial"/>
        </w:rPr>
        <w:t>Section 627 of the Standard Special Provisions is hereby revised for this project as follows:</w:t>
      </w:r>
    </w:p>
    <w:p w14:paraId="4102D633" w14:textId="77777777" w:rsidR="00486713" w:rsidRPr="00486713" w:rsidRDefault="00486713" w:rsidP="00486713">
      <w:pPr>
        <w:rPr>
          <w:rFonts w:ascii="Arial" w:hAnsi="Arial" w:cs="Arial"/>
        </w:rPr>
      </w:pPr>
    </w:p>
    <w:p w14:paraId="28CA6E52" w14:textId="77777777" w:rsidR="00486713" w:rsidRPr="00486713" w:rsidRDefault="00486713" w:rsidP="00486713">
      <w:pPr>
        <w:rPr>
          <w:rFonts w:ascii="Arial" w:hAnsi="Arial" w:cs="Arial"/>
        </w:rPr>
      </w:pPr>
      <w:r w:rsidRPr="00486713">
        <w:rPr>
          <w:rFonts w:ascii="Arial" w:hAnsi="Arial" w:cs="Arial"/>
        </w:rPr>
        <w:t>In subsection 627.08, delete the fourth, fifth and sixth paragraphs and replace with the following:</w:t>
      </w:r>
    </w:p>
    <w:p w14:paraId="3A292C77" w14:textId="77777777" w:rsidR="00486713" w:rsidRPr="00486713" w:rsidRDefault="00486713" w:rsidP="00486713">
      <w:pPr>
        <w:rPr>
          <w:rFonts w:ascii="Arial" w:hAnsi="Arial" w:cs="Arial"/>
        </w:rPr>
      </w:pPr>
    </w:p>
    <w:p w14:paraId="4883EDE7" w14:textId="752B67F8" w:rsidR="00486713" w:rsidRPr="00486713" w:rsidRDefault="00486713" w:rsidP="00486713">
      <w:pPr>
        <w:rPr>
          <w:rFonts w:ascii="Arial" w:hAnsi="Arial" w:cs="Arial"/>
        </w:rPr>
      </w:pPr>
      <w:r w:rsidRPr="00486713">
        <w:rPr>
          <w:rFonts w:ascii="Arial" w:hAnsi="Arial" w:cs="Arial"/>
        </w:rPr>
        <w:t xml:space="preserve">The air </w:t>
      </w:r>
      <w:r w:rsidR="00267908">
        <w:rPr>
          <w:rFonts w:ascii="Arial" w:hAnsi="Arial" w:cs="Arial"/>
        </w:rPr>
        <w:t xml:space="preserve">and surface </w:t>
      </w:r>
      <w:r w:rsidRPr="00486713">
        <w:rPr>
          <w:rFonts w:ascii="Arial" w:hAnsi="Arial" w:cs="Arial"/>
        </w:rPr>
        <w:t xml:space="preserve">temperature shall be </w:t>
      </w:r>
      <w:r w:rsidR="00267908">
        <w:rPr>
          <w:rFonts w:ascii="Arial" w:hAnsi="Arial" w:cs="Arial"/>
        </w:rPr>
        <w:t>a minimum</w:t>
      </w:r>
      <w:r w:rsidRPr="00486713">
        <w:rPr>
          <w:rFonts w:ascii="Arial" w:hAnsi="Arial" w:cs="Arial"/>
        </w:rPr>
        <w:t xml:space="preserve"> </w:t>
      </w:r>
      <w:r w:rsidR="00267908">
        <w:rPr>
          <w:rFonts w:ascii="Arial" w:hAnsi="Arial" w:cs="Arial"/>
        </w:rPr>
        <w:t>4</w:t>
      </w:r>
      <w:r w:rsidRPr="00486713">
        <w:rPr>
          <w:rFonts w:ascii="Arial" w:hAnsi="Arial" w:cs="Arial"/>
        </w:rPr>
        <w:t>0 °F</w:t>
      </w:r>
      <w:r w:rsidR="00267908">
        <w:rPr>
          <w:rFonts w:ascii="Arial" w:hAnsi="Arial" w:cs="Arial"/>
        </w:rPr>
        <w:t xml:space="preserve"> or per manufacturer recommendation</w:t>
      </w:r>
      <w:r w:rsidRPr="00486713">
        <w:rPr>
          <w:rFonts w:ascii="Arial" w:hAnsi="Arial" w:cs="Arial"/>
        </w:rPr>
        <w:t>.</w:t>
      </w:r>
    </w:p>
    <w:p w14:paraId="2DBA6A02" w14:textId="77777777" w:rsidR="00486713" w:rsidRPr="00486713" w:rsidRDefault="00486713" w:rsidP="00486713">
      <w:pPr>
        <w:rPr>
          <w:rFonts w:ascii="Arial" w:hAnsi="Arial" w:cs="Arial"/>
        </w:rPr>
      </w:pPr>
    </w:p>
    <w:p w14:paraId="7B3EAD1E" w14:textId="77777777" w:rsidR="00486713" w:rsidRPr="00486713" w:rsidRDefault="00486713" w:rsidP="00486713">
      <w:pPr>
        <w:rPr>
          <w:rFonts w:ascii="Arial" w:hAnsi="Arial" w:cs="Arial"/>
        </w:rPr>
      </w:pPr>
      <w:r w:rsidRPr="00486713">
        <w:rPr>
          <w:rFonts w:ascii="Arial" w:hAnsi="Arial" w:cs="Arial"/>
        </w:rPr>
        <w:t>In subsection 627.08, delete the fourteenth paragraph and replace with the following:</w:t>
      </w:r>
    </w:p>
    <w:p w14:paraId="270C4592" w14:textId="77777777" w:rsidR="00486713" w:rsidRPr="00486713" w:rsidRDefault="00486713" w:rsidP="00486713">
      <w:pPr>
        <w:rPr>
          <w:rFonts w:ascii="Arial" w:hAnsi="Arial" w:cs="Arial"/>
        </w:rPr>
      </w:pPr>
    </w:p>
    <w:p w14:paraId="4BDA1867" w14:textId="2C18AE2D" w:rsidR="00486713" w:rsidRDefault="00486713" w:rsidP="00486713">
      <w:pPr>
        <w:rPr>
          <w:rFonts w:ascii="Arial" w:hAnsi="Arial" w:cs="Arial"/>
        </w:rPr>
      </w:pPr>
      <w:r w:rsidRPr="00486713">
        <w:rPr>
          <w:rFonts w:ascii="Arial" w:hAnsi="Arial" w:cs="Arial"/>
        </w:rPr>
        <w:t xml:space="preserve">The preformed plastic pavement marking shall be inlaid on new and existing pavements as shown in the Contract.   The material shall be capable of use for patching worn areas of the same type according to the manufacturer’s recommendations.  </w:t>
      </w:r>
    </w:p>
    <w:p w14:paraId="181B7A8A" w14:textId="77777777" w:rsidR="008853FF" w:rsidRDefault="008853FF" w:rsidP="00486713">
      <w:pPr>
        <w:rPr>
          <w:rFonts w:ascii="Arial" w:hAnsi="Arial" w:cs="Arial"/>
        </w:rPr>
      </w:pPr>
    </w:p>
    <w:p w14:paraId="7138CCDB" w14:textId="6205B566" w:rsidR="008853FF" w:rsidRPr="00486713" w:rsidRDefault="00D94462" w:rsidP="00486713">
      <w:pPr>
        <w:rPr>
          <w:rFonts w:ascii="Arial" w:hAnsi="Arial" w:cs="Arial"/>
        </w:rPr>
      </w:pPr>
      <w:r>
        <w:rPr>
          <w:rFonts w:ascii="Arial" w:hAnsi="Arial" w:cs="Arial"/>
        </w:rPr>
        <w:t>The C</w:t>
      </w:r>
      <w:r w:rsidR="00267908">
        <w:rPr>
          <w:rFonts w:ascii="Arial" w:hAnsi="Arial" w:cs="Arial"/>
        </w:rPr>
        <w:t xml:space="preserve">ontractor shall not perform wet cutting of pavement unless </w:t>
      </w:r>
      <w:r w:rsidR="007A2CB2">
        <w:rPr>
          <w:rFonts w:ascii="Arial" w:hAnsi="Arial" w:cs="Arial"/>
        </w:rPr>
        <w:t xml:space="preserve">otherwise </w:t>
      </w:r>
      <w:r w:rsidR="00267908">
        <w:rPr>
          <w:rFonts w:ascii="Arial" w:hAnsi="Arial" w:cs="Arial"/>
        </w:rPr>
        <w:t>directed.</w:t>
      </w:r>
      <w:r>
        <w:rPr>
          <w:rFonts w:ascii="Arial" w:hAnsi="Arial" w:cs="Arial"/>
        </w:rPr>
        <w:t xml:space="preserve"> </w:t>
      </w:r>
      <w:r w:rsidR="00267908">
        <w:rPr>
          <w:rFonts w:ascii="Arial" w:hAnsi="Arial" w:cs="Arial"/>
        </w:rPr>
        <w:t>A</w:t>
      </w:r>
      <w:r w:rsidR="008853FF">
        <w:rPr>
          <w:rFonts w:ascii="Arial" w:hAnsi="Arial" w:cs="Arial"/>
        </w:rPr>
        <w:t>pplication</w:t>
      </w:r>
      <w:r w:rsidR="00267908">
        <w:rPr>
          <w:rFonts w:ascii="Arial" w:hAnsi="Arial" w:cs="Arial"/>
        </w:rPr>
        <w:t xml:space="preserve"> and removal</w:t>
      </w:r>
      <w:r>
        <w:rPr>
          <w:rFonts w:ascii="Arial" w:hAnsi="Arial" w:cs="Arial"/>
        </w:rPr>
        <w:t xml:space="preserve"> of temporary pavement marking </w:t>
      </w:r>
      <w:r w:rsidR="008853FF">
        <w:rPr>
          <w:rFonts w:ascii="Arial" w:hAnsi="Arial" w:cs="Arial"/>
        </w:rPr>
        <w:t>associated with wet-cutting of pavement shall be at the Contractor’s expense.</w:t>
      </w:r>
    </w:p>
    <w:p w14:paraId="49DECCC3" w14:textId="77777777" w:rsidR="00486713" w:rsidRPr="00486713" w:rsidRDefault="00486713" w:rsidP="00486713">
      <w:pPr>
        <w:rPr>
          <w:rFonts w:ascii="Arial" w:hAnsi="Arial" w:cs="Arial"/>
        </w:rPr>
      </w:pPr>
    </w:p>
    <w:p w14:paraId="03623B92" w14:textId="4B82CEAF" w:rsidR="00486713" w:rsidRPr="00486713" w:rsidRDefault="00486713" w:rsidP="00486713">
      <w:pPr>
        <w:rPr>
          <w:rFonts w:ascii="Arial" w:hAnsi="Arial" w:cs="Arial"/>
        </w:rPr>
      </w:pPr>
      <w:r w:rsidRPr="00486713">
        <w:rPr>
          <w:rFonts w:ascii="Arial" w:hAnsi="Arial" w:cs="Arial"/>
        </w:rPr>
        <w:t>In subsection 627.08 (a), delete the first paragraph and replace with the following:</w:t>
      </w:r>
    </w:p>
    <w:p w14:paraId="6A9404A3" w14:textId="77777777" w:rsidR="00486713" w:rsidRPr="00486713" w:rsidRDefault="00486713" w:rsidP="00486713">
      <w:pPr>
        <w:rPr>
          <w:rFonts w:ascii="Arial" w:hAnsi="Arial" w:cs="Arial"/>
        </w:rPr>
      </w:pPr>
    </w:p>
    <w:p w14:paraId="3D01E37A" w14:textId="77777777" w:rsidR="00486713" w:rsidRDefault="00486713" w:rsidP="00486713">
      <w:pPr>
        <w:numPr>
          <w:ilvl w:val="0"/>
          <w:numId w:val="24"/>
        </w:numPr>
        <w:spacing w:after="120" w:line="247" w:lineRule="auto"/>
        <w:rPr>
          <w:rFonts w:ascii="Arial" w:hAnsi="Arial" w:cs="Arial"/>
        </w:rPr>
      </w:pPr>
      <w:r w:rsidRPr="00486713">
        <w:rPr>
          <w:rFonts w:ascii="Arial" w:hAnsi="Arial" w:cs="Arial"/>
          <w:i/>
        </w:rPr>
        <w:t xml:space="preserve">Inlaid Preformed Plastic Pavement Marking.  </w:t>
      </w:r>
      <w:r w:rsidRPr="00486713">
        <w:rPr>
          <w:rFonts w:ascii="Arial" w:hAnsi="Arial" w:cs="Arial"/>
        </w:rPr>
        <w:t>The grooved width for inlaid preformed plastic pavement marking is called for in the Contract, grooved width shall be the pavement marking width plus 1 inch, with a tolerance of ± ¼ inch.  The depth of the grooves shall be 130 mils ± 5 mils. Groove position shall be a minimum of 2 inches from the edge of the pavement marking to the longitudinal pavement joint.</w:t>
      </w:r>
    </w:p>
    <w:p w14:paraId="59CE400F" w14:textId="541C6B60" w:rsidR="00C12874" w:rsidRPr="00486713" w:rsidRDefault="00C12874" w:rsidP="00C12874">
      <w:pPr>
        <w:spacing w:after="120" w:line="247" w:lineRule="auto"/>
        <w:ind w:left="360"/>
        <w:rPr>
          <w:rFonts w:ascii="Arial" w:hAnsi="Arial" w:cs="Arial"/>
        </w:rPr>
      </w:pPr>
      <w:r>
        <w:rPr>
          <w:rFonts w:ascii="Arial" w:hAnsi="Arial" w:cs="Arial"/>
        </w:rPr>
        <w:t>Grooving shall not be performed on bridge decks</w:t>
      </w:r>
      <w:r w:rsidR="00267908">
        <w:rPr>
          <w:rFonts w:ascii="Arial" w:hAnsi="Arial" w:cs="Arial"/>
        </w:rPr>
        <w:t xml:space="preserve"> with Polyester Polymer Concrete Overlays.</w:t>
      </w:r>
    </w:p>
    <w:p w14:paraId="285FF340" w14:textId="41C5853E" w:rsidR="00136A22" w:rsidRDefault="00136A22" w:rsidP="00486713">
      <w:pPr>
        <w:spacing w:after="120" w:line="247" w:lineRule="auto"/>
        <w:rPr>
          <w:rFonts w:ascii="Arial" w:hAnsi="Arial" w:cs="Arial"/>
        </w:rPr>
      </w:pPr>
      <w:r>
        <w:rPr>
          <w:rFonts w:ascii="Arial" w:hAnsi="Arial" w:cs="Arial"/>
        </w:rPr>
        <w:t>In subsection 627.13, delete the following pay items</w:t>
      </w:r>
    </w:p>
    <w:tbl>
      <w:tblPr>
        <w:tblStyle w:val="TableGrid"/>
        <w:tblW w:w="0" w:type="auto"/>
        <w:tblLook w:val="04A0" w:firstRow="1" w:lastRow="0" w:firstColumn="1" w:lastColumn="0" w:noHBand="0" w:noVBand="1"/>
      </w:tblPr>
      <w:tblGrid>
        <w:gridCol w:w="5035"/>
        <w:gridCol w:w="5035"/>
      </w:tblGrid>
      <w:tr w:rsidR="00136A22" w14:paraId="0F1F7803" w14:textId="77777777" w:rsidTr="00136A22">
        <w:tc>
          <w:tcPr>
            <w:tcW w:w="5035" w:type="dxa"/>
            <w:vAlign w:val="center"/>
          </w:tcPr>
          <w:p w14:paraId="649FA015" w14:textId="362ADF87" w:rsidR="00136A22" w:rsidRPr="00136A22" w:rsidRDefault="00136A22" w:rsidP="00136A22">
            <w:pPr>
              <w:spacing w:after="120" w:line="247" w:lineRule="auto"/>
              <w:rPr>
                <w:rFonts w:ascii="Arial" w:hAnsi="Arial" w:cs="Arial"/>
                <w:b/>
              </w:rPr>
            </w:pPr>
            <w:r w:rsidRPr="00136A22">
              <w:rPr>
                <w:rFonts w:ascii="Arial" w:hAnsi="Arial" w:cs="Arial"/>
                <w:b/>
              </w:rPr>
              <w:t>Pay Item</w:t>
            </w:r>
          </w:p>
        </w:tc>
        <w:tc>
          <w:tcPr>
            <w:tcW w:w="5035" w:type="dxa"/>
            <w:vAlign w:val="center"/>
          </w:tcPr>
          <w:p w14:paraId="5ACD400F" w14:textId="25CE0501" w:rsidR="00136A22" w:rsidRPr="00136A22" w:rsidRDefault="00136A22" w:rsidP="00136A22">
            <w:pPr>
              <w:spacing w:after="120" w:line="247" w:lineRule="auto"/>
              <w:rPr>
                <w:rFonts w:ascii="Arial" w:hAnsi="Arial" w:cs="Arial"/>
                <w:b/>
              </w:rPr>
            </w:pPr>
            <w:r w:rsidRPr="00136A22">
              <w:rPr>
                <w:rFonts w:ascii="Arial" w:hAnsi="Arial" w:cs="Arial"/>
                <w:b/>
              </w:rPr>
              <w:t>Pay Unit</w:t>
            </w:r>
          </w:p>
        </w:tc>
      </w:tr>
      <w:tr w:rsidR="00136A22" w14:paraId="49E6CBF2" w14:textId="77777777" w:rsidTr="00136A22">
        <w:tc>
          <w:tcPr>
            <w:tcW w:w="5035" w:type="dxa"/>
            <w:vAlign w:val="center"/>
          </w:tcPr>
          <w:p w14:paraId="5F42802F" w14:textId="2E934DB6" w:rsidR="00136A22" w:rsidRDefault="00136A22" w:rsidP="00136A22">
            <w:pPr>
              <w:spacing w:after="120" w:line="247" w:lineRule="auto"/>
              <w:rPr>
                <w:rFonts w:ascii="Arial" w:hAnsi="Arial" w:cs="Arial"/>
              </w:rPr>
            </w:pPr>
            <w:r>
              <w:rPr>
                <w:rFonts w:ascii="Arial" w:hAnsi="Arial" w:cs="Arial"/>
              </w:rPr>
              <w:t>Preformed Plastic Pavement Marking (__ mils)</w:t>
            </w:r>
          </w:p>
        </w:tc>
        <w:tc>
          <w:tcPr>
            <w:tcW w:w="5035" w:type="dxa"/>
            <w:vAlign w:val="center"/>
          </w:tcPr>
          <w:p w14:paraId="153C6B23" w14:textId="6418FD28" w:rsidR="00136A22" w:rsidRDefault="00136A22" w:rsidP="00136A22">
            <w:pPr>
              <w:spacing w:after="120" w:line="247" w:lineRule="auto"/>
              <w:rPr>
                <w:rFonts w:ascii="Arial" w:hAnsi="Arial" w:cs="Arial"/>
              </w:rPr>
            </w:pPr>
            <w:r>
              <w:rPr>
                <w:rFonts w:ascii="Arial" w:hAnsi="Arial" w:cs="Arial"/>
              </w:rPr>
              <w:t>Square Foot</w:t>
            </w:r>
          </w:p>
        </w:tc>
      </w:tr>
      <w:tr w:rsidR="00136A22" w14:paraId="363F0588" w14:textId="77777777" w:rsidTr="00136A22">
        <w:tc>
          <w:tcPr>
            <w:tcW w:w="5035" w:type="dxa"/>
            <w:vAlign w:val="center"/>
          </w:tcPr>
          <w:p w14:paraId="2C80E529" w14:textId="15A2113D" w:rsidR="00136A22" w:rsidRDefault="00136A22" w:rsidP="00136A22">
            <w:pPr>
              <w:spacing w:after="120" w:line="247" w:lineRule="auto"/>
              <w:rPr>
                <w:rFonts w:ascii="Arial" w:hAnsi="Arial" w:cs="Arial"/>
              </w:rPr>
            </w:pPr>
            <w:r>
              <w:rPr>
                <w:rFonts w:ascii="Arial" w:hAnsi="Arial" w:cs="Arial"/>
              </w:rPr>
              <w:t>Preformed Pl</w:t>
            </w:r>
            <w:r>
              <w:rPr>
                <w:rFonts w:ascii="Arial" w:hAnsi="Arial" w:cs="Arial"/>
              </w:rPr>
              <w:t>astic Pavement Marking (Type __</w:t>
            </w:r>
            <w:r>
              <w:rPr>
                <w:rFonts w:ascii="Arial" w:hAnsi="Arial" w:cs="Arial"/>
              </w:rPr>
              <w:t>)</w:t>
            </w:r>
          </w:p>
        </w:tc>
        <w:tc>
          <w:tcPr>
            <w:tcW w:w="5035" w:type="dxa"/>
            <w:vAlign w:val="center"/>
          </w:tcPr>
          <w:p w14:paraId="67E423D1" w14:textId="057C210A" w:rsidR="00136A22" w:rsidRDefault="00136A22" w:rsidP="00136A22">
            <w:pPr>
              <w:spacing w:after="120" w:line="247" w:lineRule="auto"/>
              <w:rPr>
                <w:rFonts w:ascii="Arial" w:hAnsi="Arial" w:cs="Arial"/>
              </w:rPr>
            </w:pPr>
            <w:r>
              <w:rPr>
                <w:rFonts w:ascii="Arial" w:hAnsi="Arial" w:cs="Arial"/>
              </w:rPr>
              <w:t>Square Foot</w:t>
            </w:r>
          </w:p>
        </w:tc>
      </w:tr>
      <w:tr w:rsidR="00136A22" w14:paraId="62AD190B" w14:textId="77777777" w:rsidTr="00136A22">
        <w:tc>
          <w:tcPr>
            <w:tcW w:w="5035" w:type="dxa"/>
            <w:vAlign w:val="center"/>
          </w:tcPr>
          <w:p w14:paraId="186E2784" w14:textId="20534E42" w:rsidR="00136A22" w:rsidRDefault="00FB5D66" w:rsidP="00FB5D66">
            <w:pPr>
              <w:spacing w:after="120" w:line="247" w:lineRule="auto"/>
              <w:rPr>
                <w:rFonts w:ascii="Arial" w:hAnsi="Arial" w:cs="Arial"/>
              </w:rPr>
            </w:pPr>
            <w:r>
              <w:rPr>
                <w:rFonts w:ascii="Arial" w:hAnsi="Arial" w:cs="Arial"/>
              </w:rPr>
              <w:t>Preformed Plastic Pavement Marking (Word-Symbol) (Type __)</w:t>
            </w:r>
          </w:p>
        </w:tc>
        <w:tc>
          <w:tcPr>
            <w:tcW w:w="5035" w:type="dxa"/>
            <w:vAlign w:val="center"/>
          </w:tcPr>
          <w:p w14:paraId="54EEA7ED" w14:textId="36EDF8B1" w:rsidR="00136A22" w:rsidRDefault="00FB5D66" w:rsidP="00136A22">
            <w:pPr>
              <w:spacing w:after="120" w:line="247" w:lineRule="auto"/>
              <w:rPr>
                <w:rFonts w:ascii="Arial" w:hAnsi="Arial" w:cs="Arial"/>
              </w:rPr>
            </w:pPr>
            <w:r>
              <w:rPr>
                <w:rFonts w:ascii="Arial" w:hAnsi="Arial" w:cs="Arial"/>
              </w:rPr>
              <w:t>Square Foot</w:t>
            </w:r>
          </w:p>
        </w:tc>
      </w:tr>
      <w:tr w:rsidR="00FB5D66" w14:paraId="36C52D5D" w14:textId="77777777" w:rsidTr="00136A22">
        <w:tc>
          <w:tcPr>
            <w:tcW w:w="5035" w:type="dxa"/>
            <w:vAlign w:val="center"/>
          </w:tcPr>
          <w:p w14:paraId="5FA87D47" w14:textId="40C2B3AB" w:rsidR="00FB5D66" w:rsidRDefault="00FB5D66" w:rsidP="00FB5D66">
            <w:pPr>
              <w:spacing w:after="120" w:line="247" w:lineRule="auto"/>
              <w:rPr>
                <w:rFonts w:ascii="Arial" w:hAnsi="Arial" w:cs="Arial"/>
              </w:rPr>
            </w:pPr>
            <w:r>
              <w:rPr>
                <w:rFonts w:ascii="Arial" w:hAnsi="Arial" w:cs="Arial"/>
              </w:rPr>
              <w:t>Preformed Plastic Pavement Marking (</w:t>
            </w:r>
            <w:r>
              <w:rPr>
                <w:rFonts w:ascii="Arial" w:hAnsi="Arial" w:cs="Arial"/>
              </w:rPr>
              <w:t>Xwalk-Stop Line</w:t>
            </w:r>
            <w:r>
              <w:rPr>
                <w:rFonts w:ascii="Arial" w:hAnsi="Arial" w:cs="Arial"/>
              </w:rPr>
              <w:t>) (Type __)</w:t>
            </w:r>
          </w:p>
        </w:tc>
        <w:tc>
          <w:tcPr>
            <w:tcW w:w="5035" w:type="dxa"/>
            <w:vAlign w:val="center"/>
          </w:tcPr>
          <w:p w14:paraId="5DDB07C0" w14:textId="08737A5F" w:rsidR="00FB5D66" w:rsidRDefault="00FB5D66" w:rsidP="00136A22">
            <w:pPr>
              <w:spacing w:after="120" w:line="247" w:lineRule="auto"/>
              <w:rPr>
                <w:rFonts w:ascii="Arial" w:hAnsi="Arial" w:cs="Arial"/>
              </w:rPr>
            </w:pPr>
            <w:r>
              <w:rPr>
                <w:rFonts w:ascii="Arial" w:hAnsi="Arial" w:cs="Arial"/>
              </w:rPr>
              <w:t>Square Foot</w:t>
            </w:r>
          </w:p>
        </w:tc>
      </w:tr>
    </w:tbl>
    <w:p w14:paraId="5195809A" w14:textId="77777777" w:rsidR="00136A22" w:rsidRDefault="00136A22" w:rsidP="00486713">
      <w:pPr>
        <w:spacing w:after="120" w:line="247" w:lineRule="auto"/>
        <w:rPr>
          <w:rFonts w:ascii="Arial" w:hAnsi="Arial" w:cs="Arial"/>
        </w:rPr>
      </w:pPr>
    </w:p>
    <w:p w14:paraId="512A3A6B" w14:textId="6DB55E8F" w:rsidR="00FB5D66" w:rsidRDefault="00FB5D66" w:rsidP="00486713">
      <w:pPr>
        <w:spacing w:after="120" w:line="247" w:lineRule="auto"/>
        <w:rPr>
          <w:rFonts w:ascii="Arial" w:hAnsi="Arial" w:cs="Arial"/>
        </w:rPr>
      </w:pPr>
      <w:r>
        <w:rPr>
          <w:rFonts w:ascii="Arial" w:hAnsi="Arial" w:cs="Arial"/>
        </w:rPr>
        <w:t>Section 627.13 shall include the following:</w:t>
      </w:r>
    </w:p>
    <w:tbl>
      <w:tblPr>
        <w:tblStyle w:val="TableGrid"/>
        <w:tblW w:w="0" w:type="auto"/>
        <w:tblLook w:val="04A0" w:firstRow="1" w:lastRow="0" w:firstColumn="1" w:lastColumn="0" w:noHBand="0" w:noVBand="1"/>
      </w:tblPr>
      <w:tblGrid>
        <w:gridCol w:w="5035"/>
        <w:gridCol w:w="5035"/>
      </w:tblGrid>
      <w:tr w:rsidR="00FB5D66" w:rsidRPr="00FB5D66" w14:paraId="347CB777" w14:textId="77777777" w:rsidTr="00FB5D66">
        <w:tc>
          <w:tcPr>
            <w:tcW w:w="5035" w:type="dxa"/>
          </w:tcPr>
          <w:p w14:paraId="6540944E" w14:textId="1AA8B43B" w:rsidR="00FB5D66" w:rsidRPr="00FB5D66" w:rsidRDefault="00FB5D66" w:rsidP="00FB5D66">
            <w:pPr>
              <w:spacing w:after="120" w:line="247" w:lineRule="auto"/>
              <w:rPr>
                <w:rFonts w:ascii="Arial" w:hAnsi="Arial" w:cs="Arial"/>
              </w:rPr>
            </w:pPr>
            <w:r w:rsidRPr="00FB5D66">
              <w:rPr>
                <w:rFonts w:ascii="Arial" w:hAnsi="Arial" w:cs="Arial"/>
              </w:rPr>
              <w:t>Pay Item</w:t>
            </w:r>
          </w:p>
        </w:tc>
        <w:tc>
          <w:tcPr>
            <w:tcW w:w="5035" w:type="dxa"/>
          </w:tcPr>
          <w:p w14:paraId="79866925" w14:textId="55170D67" w:rsidR="00FB5D66" w:rsidRPr="00FB5D66" w:rsidRDefault="00FB5D66" w:rsidP="00FB5D66">
            <w:pPr>
              <w:spacing w:after="120" w:line="247" w:lineRule="auto"/>
              <w:rPr>
                <w:rFonts w:ascii="Arial" w:hAnsi="Arial" w:cs="Arial"/>
              </w:rPr>
            </w:pPr>
            <w:r w:rsidRPr="00FB5D66">
              <w:rPr>
                <w:rFonts w:ascii="Arial" w:hAnsi="Arial" w:cs="Arial"/>
              </w:rPr>
              <w:t>Pay Unit</w:t>
            </w:r>
          </w:p>
        </w:tc>
      </w:tr>
      <w:tr w:rsidR="00FB5D66" w:rsidRPr="00FB5D66" w14:paraId="2349ED0F" w14:textId="77777777" w:rsidTr="00FB5D66">
        <w:tc>
          <w:tcPr>
            <w:tcW w:w="5035" w:type="dxa"/>
          </w:tcPr>
          <w:p w14:paraId="2F970FFF" w14:textId="02400796" w:rsidR="00FB5D66" w:rsidRPr="00FB5D66" w:rsidRDefault="00FB5D66" w:rsidP="00FB5D66">
            <w:pPr>
              <w:spacing w:after="120" w:line="247" w:lineRule="auto"/>
              <w:rPr>
                <w:rFonts w:ascii="Arial" w:hAnsi="Arial" w:cs="Arial"/>
              </w:rPr>
            </w:pPr>
            <w:r w:rsidRPr="00FB5D66">
              <w:rPr>
                <w:rFonts w:ascii="Arial" w:hAnsi="Arial" w:cs="Arial"/>
              </w:rPr>
              <w:t xml:space="preserve">Preformed Plastic Pavement Marking (Word-Symbol) (Type </w:t>
            </w:r>
            <w:r>
              <w:rPr>
                <w:rFonts w:ascii="Arial" w:hAnsi="Arial" w:cs="Arial"/>
              </w:rPr>
              <w:t>I</w:t>
            </w:r>
            <w:bookmarkStart w:id="0" w:name="_GoBack"/>
            <w:bookmarkEnd w:id="0"/>
            <w:r w:rsidRPr="00FB5D66">
              <w:rPr>
                <w:rFonts w:ascii="Arial" w:hAnsi="Arial" w:cs="Arial"/>
              </w:rPr>
              <w:t>)</w:t>
            </w:r>
            <w:r>
              <w:rPr>
                <w:rFonts w:ascii="Arial" w:hAnsi="Arial" w:cs="Arial"/>
              </w:rPr>
              <w:t xml:space="preserve"> (Inlaid)</w:t>
            </w:r>
          </w:p>
        </w:tc>
        <w:tc>
          <w:tcPr>
            <w:tcW w:w="5035" w:type="dxa"/>
          </w:tcPr>
          <w:p w14:paraId="514D7337" w14:textId="7FA9A474" w:rsidR="00FB5D66" w:rsidRPr="00FB5D66" w:rsidRDefault="00FB5D66" w:rsidP="00FB5D66">
            <w:pPr>
              <w:spacing w:after="120" w:line="247" w:lineRule="auto"/>
              <w:rPr>
                <w:rFonts w:ascii="Arial" w:hAnsi="Arial" w:cs="Arial"/>
              </w:rPr>
            </w:pPr>
            <w:r w:rsidRPr="00FB5D66">
              <w:rPr>
                <w:rFonts w:ascii="Arial" w:hAnsi="Arial" w:cs="Arial"/>
              </w:rPr>
              <w:t>Square Foot</w:t>
            </w:r>
          </w:p>
        </w:tc>
      </w:tr>
      <w:tr w:rsidR="00FB5D66" w:rsidRPr="00FB5D66" w14:paraId="2E6C2C3B" w14:textId="77777777" w:rsidTr="00FB5D66">
        <w:tc>
          <w:tcPr>
            <w:tcW w:w="5035" w:type="dxa"/>
          </w:tcPr>
          <w:p w14:paraId="66181763" w14:textId="6422582E" w:rsidR="00FB5D66" w:rsidRPr="00FB5D66" w:rsidRDefault="00FB5D66" w:rsidP="00FB5D66">
            <w:pPr>
              <w:spacing w:after="120" w:line="247" w:lineRule="auto"/>
              <w:rPr>
                <w:rFonts w:ascii="Arial" w:hAnsi="Arial" w:cs="Arial"/>
              </w:rPr>
            </w:pPr>
            <w:r w:rsidRPr="00FB5D66">
              <w:rPr>
                <w:rFonts w:ascii="Arial" w:hAnsi="Arial" w:cs="Arial"/>
              </w:rPr>
              <w:t xml:space="preserve">Preformed Plastic Pavement Marking (Xwalk-Stop Line) (Type </w:t>
            </w:r>
            <w:r>
              <w:rPr>
                <w:rFonts w:ascii="Arial" w:hAnsi="Arial" w:cs="Arial"/>
              </w:rPr>
              <w:t>I</w:t>
            </w:r>
            <w:r w:rsidRPr="00FB5D66">
              <w:rPr>
                <w:rFonts w:ascii="Arial" w:hAnsi="Arial" w:cs="Arial"/>
              </w:rPr>
              <w:t>)</w:t>
            </w:r>
            <w:r>
              <w:rPr>
                <w:rFonts w:ascii="Arial" w:hAnsi="Arial" w:cs="Arial"/>
              </w:rPr>
              <w:t xml:space="preserve"> (Inlaid)</w:t>
            </w:r>
          </w:p>
        </w:tc>
        <w:tc>
          <w:tcPr>
            <w:tcW w:w="5035" w:type="dxa"/>
          </w:tcPr>
          <w:p w14:paraId="454620FC" w14:textId="4EA4B7C0" w:rsidR="00FB5D66" w:rsidRPr="00FB5D66" w:rsidRDefault="00FB5D66" w:rsidP="00FB5D66">
            <w:pPr>
              <w:spacing w:after="120" w:line="247" w:lineRule="auto"/>
              <w:rPr>
                <w:rFonts w:ascii="Arial" w:hAnsi="Arial" w:cs="Arial"/>
              </w:rPr>
            </w:pPr>
            <w:r w:rsidRPr="00FB5D66">
              <w:rPr>
                <w:rFonts w:ascii="Arial" w:hAnsi="Arial" w:cs="Arial"/>
              </w:rPr>
              <w:t>Square Foot</w:t>
            </w:r>
          </w:p>
        </w:tc>
      </w:tr>
    </w:tbl>
    <w:p w14:paraId="5C1005A4" w14:textId="77777777" w:rsidR="00FB5D66" w:rsidRDefault="00FB5D66" w:rsidP="00486713">
      <w:pPr>
        <w:spacing w:after="120" w:line="247" w:lineRule="auto"/>
        <w:rPr>
          <w:rFonts w:ascii="Arial" w:hAnsi="Arial" w:cs="Arial"/>
        </w:rPr>
      </w:pPr>
    </w:p>
    <w:p w14:paraId="551857BB" w14:textId="63B8173A" w:rsidR="00486713" w:rsidRPr="00486713" w:rsidRDefault="00486713" w:rsidP="00486713">
      <w:pPr>
        <w:spacing w:after="120" w:line="247" w:lineRule="auto"/>
        <w:rPr>
          <w:rFonts w:ascii="Arial" w:hAnsi="Arial" w:cs="Arial"/>
        </w:rPr>
      </w:pPr>
      <w:r w:rsidRPr="00486713">
        <w:rPr>
          <w:rFonts w:ascii="Arial" w:hAnsi="Arial" w:cs="Arial"/>
        </w:rPr>
        <w:t xml:space="preserve">In subsection 627.13 delete </w:t>
      </w:r>
      <w:r w:rsidR="00136A22">
        <w:rPr>
          <w:rFonts w:ascii="Arial" w:hAnsi="Arial" w:cs="Arial"/>
        </w:rPr>
        <w:t>the second and third paragraphs.</w:t>
      </w:r>
    </w:p>
    <w:sectPr w:rsidR="00486713" w:rsidRPr="00486713" w:rsidSect="00A36611">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0EA01" w14:textId="77777777" w:rsidR="005D1435" w:rsidRDefault="005D1435" w:rsidP="00F878BD">
      <w:r>
        <w:separator/>
      </w:r>
    </w:p>
  </w:endnote>
  <w:endnote w:type="continuationSeparator" w:id="0">
    <w:p w14:paraId="760790B9" w14:textId="77777777" w:rsidR="005D1435" w:rsidRDefault="005D143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69A65" w14:textId="77777777" w:rsidR="005D1435" w:rsidRDefault="005D1435" w:rsidP="00F878BD">
      <w:r>
        <w:separator/>
      </w:r>
    </w:p>
  </w:footnote>
  <w:footnote w:type="continuationSeparator" w:id="0">
    <w:p w14:paraId="18217C98" w14:textId="77777777" w:rsidR="005D1435" w:rsidRDefault="005D143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65364" w14:textId="75A95CEB" w:rsidR="00D0126B" w:rsidRDefault="00D0126B" w:rsidP="00D0126B">
    <w:pPr>
      <w:jc w:val="right"/>
      <w:rPr>
        <w:rFonts w:ascii="Arial" w:hAnsi="Arial" w:cs="Arial"/>
      </w:rPr>
    </w:pPr>
    <w:r>
      <w:rPr>
        <w:rFonts w:ascii="Arial" w:hAnsi="Arial" w:cs="Arial"/>
      </w:rPr>
      <w:t>May 12, 2016</w:t>
    </w:r>
  </w:p>
  <w:p w14:paraId="3EC54346" w14:textId="747AE1D3" w:rsidR="00D0126B" w:rsidRDefault="00D0126B" w:rsidP="00D0126B">
    <w:pPr>
      <w:jc w:val="center"/>
      <w:rPr>
        <w:rFonts w:ascii="Arial" w:hAnsi="Arial" w:cs="Arial"/>
      </w:rPr>
    </w:pPr>
    <w:r w:rsidRPr="00D0126B">
      <w:rPr>
        <w:rFonts w:ascii="Arial" w:hAnsi="Arial" w:cs="Arial"/>
      </w:rPr>
      <w:fldChar w:fldCharType="begin"/>
    </w:r>
    <w:r w:rsidRPr="00D0126B">
      <w:rPr>
        <w:rFonts w:ascii="Arial" w:hAnsi="Arial" w:cs="Arial"/>
      </w:rPr>
      <w:instrText xml:space="preserve"> PAGE   \* MERGEFORMAT </w:instrText>
    </w:r>
    <w:r w:rsidRPr="00D0126B">
      <w:rPr>
        <w:rFonts w:ascii="Arial" w:hAnsi="Arial" w:cs="Arial"/>
      </w:rPr>
      <w:fldChar w:fldCharType="separate"/>
    </w:r>
    <w:r w:rsidR="00FB5D66">
      <w:rPr>
        <w:rFonts w:ascii="Arial" w:hAnsi="Arial" w:cs="Arial"/>
        <w:noProof/>
      </w:rPr>
      <w:t>1</w:t>
    </w:r>
    <w:r w:rsidRPr="00D0126B">
      <w:rPr>
        <w:rFonts w:ascii="Arial" w:hAnsi="Arial" w:cs="Arial"/>
        <w:noProof/>
      </w:rPr>
      <w:fldChar w:fldCharType="end"/>
    </w:r>
  </w:p>
  <w:p w14:paraId="1B00050C" w14:textId="1AB221BE" w:rsidR="00D0126B" w:rsidRPr="00486713" w:rsidRDefault="00D0126B" w:rsidP="00D0126B">
    <w:pPr>
      <w:jc w:val="center"/>
      <w:rPr>
        <w:rFonts w:ascii="Arial" w:hAnsi="Arial" w:cs="Arial"/>
      </w:rPr>
    </w:pPr>
    <w:r w:rsidRPr="00486713">
      <w:rPr>
        <w:rFonts w:ascii="Arial" w:hAnsi="Arial" w:cs="Arial"/>
      </w:rPr>
      <w:t>REVISION OF SECTION 627</w:t>
    </w:r>
  </w:p>
  <w:p w14:paraId="6ACE50C2" w14:textId="77777777" w:rsidR="00D0126B" w:rsidRPr="00486713" w:rsidRDefault="00D0126B" w:rsidP="00D0126B">
    <w:pPr>
      <w:jc w:val="center"/>
      <w:rPr>
        <w:rFonts w:ascii="Arial" w:hAnsi="Arial" w:cs="Arial"/>
      </w:rPr>
    </w:pPr>
    <w:r w:rsidRPr="00486713">
      <w:rPr>
        <w:rFonts w:ascii="Arial" w:hAnsi="Arial" w:cs="Arial"/>
      </w:rPr>
      <w:t>PREFORMED PLASTIC PAVEMENT MARKING</w:t>
    </w:r>
  </w:p>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CB7AE6"/>
    <w:multiLevelType w:val="hybridMultilevel"/>
    <w:tmpl w:val="190076D2"/>
    <w:lvl w:ilvl="0" w:tplc="500411D4">
      <w:start w:val="1"/>
      <w:numFmt w:val="lowerLetter"/>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00179CA"/>
    <w:multiLevelType w:val="hybridMultilevel"/>
    <w:tmpl w:val="1AE2C97C"/>
    <w:lvl w:ilvl="0" w:tplc="F000E27C">
      <w:start w:val="1"/>
      <w:numFmt w:val="decimal"/>
      <w:lvlText w:val="%1."/>
      <w:lvlJc w:val="left"/>
      <w:pPr>
        <w:tabs>
          <w:tab w:val="num" w:pos="1080"/>
        </w:tabs>
        <w:ind w:left="1080" w:hanging="360"/>
      </w:pPr>
      <w:rPr>
        <w:rFonts w:cs="Times New Roman" w:hint="default"/>
      </w:rPr>
    </w:lvl>
    <w:lvl w:ilvl="1" w:tplc="4FF8564A">
      <w:start w:val="1"/>
      <w:numFmt w:val="bullet"/>
      <w:lvlText w:val=""/>
      <w:lvlJc w:val="left"/>
      <w:pPr>
        <w:tabs>
          <w:tab w:val="num" w:pos="1440"/>
        </w:tabs>
        <w:ind w:left="1800" w:hanging="360"/>
      </w:pPr>
      <w:rPr>
        <w:rFonts w:ascii="Symbol" w:hAnsi="Symbol" w:hint="default"/>
        <w:sz w:val="28"/>
      </w:rPr>
    </w:lvl>
    <w:lvl w:ilvl="2" w:tplc="CDFA70A4">
      <w:start w:val="1"/>
      <w:numFmt w:val="lowerLetter"/>
      <w:lvlText w:val="(%3)"/>
      <w:lvlJc w:val="left"/>
      <w:pPr>
        <w:ind w:left="2700" w:hanging="360"/>
      </w:pPr>
      <w:rPr>
        <w:rFonts w:cs="Times New Roman" w:hint="default"/>
      </w:rPr>
    </w:lvl>
    <w:lvl w:ilvl="3" w:tplc="238AB556">
      <w:start w:val="1"/>
      <w:numFmt w:val="decimal"/>
      <w:lvlText w:val="(%4)"/>
      <w:lvlJc w:val="left"/>
      <w:pPr>
        <w:ind w:left="3555" w:hanging="675"/>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209A7"/>
    <w:multiLevelType w:val="hybridMultilevel"/>
    <w:tmpl w:val="1FEAA762"/>
    <w:lvl w:ilvl="0" w:tplc="5F9AF640">
      <w:start w:val="1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03776"/>
    <w:multiLevelType w:val="hybridMultilevel"/>
    <w:tmpl w:val="3D28B9EE"/>
    <w:lvl w:ilvl="0" w:tplc="CE02AF36">
      <w:start w:val="6"/>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2"/>
  </w:num>
  <w:num w:numId="5">
    <w:abstractNumId w:val="15"/>
  </w:num>
  <w:num w:numId="6">
    <w:abstractNumId w:val="19"/>
  </w:num>
  <w:num w:numId="7">
    <w:abstractNumId w:val="6"/>
  </w:num>
  <w:num w:numId="8">
    <w:abstractNumId w:val="16"/>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21"/>
  </w:num>
  <w:num w:numId="17">
    <w:abstractNumId w:val="23"/>
  </w:num>
  <w:num w:numId="18">
    <w:abstractNumId w:val="3"/>
  </w:num>
  <w:num w:numId="19">
    <w:abstractNumId w:val="22"/>
  </w:num>
  <w:num w:numId="20">
    <w:abstractNumId w:val="9"/>
  </w:num>
  <w:num w:numId="21">
    <w:abstractNumId w:val="18"/>
  </w:num>
  <w:num w:numId="22">
    <w:abstractNumId w:val="17"/>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36A22"/>
    <w:rsid w:val="001A7BED"/>
    <w:rsid w:val="001C3F85"/>
    <w:rsid w:val="001D4BDD"/>
    <w:rsid w:val="001E2C1C"/>
    <w:rsid w:val="00214CEC"/>
    <w:rsid w:val="00222B35"/>
    <w:rsid w:val="00230276"/>
    <w:rsid w:val="00240F9D"/>
    <w:rsid w:val="00267908"/>
    <w:rsid w:val="002714AF"/>
    <w:rsid w:val="00272482"/>
    <w:rsid w:val="0028267D"/>
    <w:rsid w:val="002D6F6B"/>
    <w:rsid w:val="002E3429"/>
    <w:rsid w:val="003162A2"/>
    <w:rsid w:val="003823FC"/>
    <w:rsid w:val="00394329"/>
    <w:rsid w:val="003B2B6F"/>
    <w:rsid w:val="003C3F1C"/>
    <w:rsid w:val="003E4531"/>
    <w:rsid w:val="004249F3"/>
    <w:rsid w:val="00441D2F"/>
    <w:rsid w:val="0044440A"/>
    <w:rsid w:val="00486713"/>
    <w:rsid w:val="004B09DE"/>
    <w:rsid w:val="004F1849"/>
    <w:rsid w:val="004F79CD"/>
    <w:rsid w:val="005040D7"/>
    <w:rsid w:val="00523E48"/>
    <w:rsid w:val="0056039E"/>
    <w:rsid w:val="00561A34"/>
    <w:rsid w:val="00572D1D"/>
    <w:rsid w:val="005B1E21"/>
    <w:rsid w:val="005C778A"/>
    <w:rsid w:val="005D1435"/>
    <w:rsid w:val="006540EC"/>
    <w:rsid w:val="00656EA9"/>
    <w:rsid w:val="006B1A52"/>
    <w:rsid w:val="0070029E"/>
    <w:rsid w:val="00706DF8"/>
    <w:rsid w:val="0071231C"/>
    <w:rsid w:val="00726A77"/>
    <w:rsid w:val="007735BF"/>
    <w:rsid w:val="007764DB"/>
    <w:rsid w:val="007854AB"/>
    <w:rsid w:val="007A2CB2"/>
    <w:rsid w:val="007D24E5"/>
    <w:rsid w:val="00814549"/>
    <w:rsid w:val="00870736"/>
    <w:rsid w:val="008853FF"/>
    <w:rsid w:val="00891B09"/>
    <w:rsid w:val="00897666"/>
    <w:rsid w:val="008B3BFC"/>
    <w:rsid w:val="008C59FF"/>
    <w:rsid w:val="008D4DE9"/>
    <w:rsid w:val="008E6E23"/>
    <w:rsid w:val="00923AF8"/>
    <w:rsid w:val="00935783"/>
    <w:rsid w:val="00935ABF"/>
    <w:rsid w:val="00973DFA"/>
    <w:rsid w:val="00987248"/>
    <w:rsid w:val="009A40E9"/>
    <w:rsid w:val="009B3EF3"/>
    <w:rsid w:val="009F3FE4"/>
    <w:rsid w:val="00A14275"/>
    <w:rsid w:val="00A27DE7"/>
    <w:rsid w:val="00A36611"/>
    <w:rsid w:val="00A54F34"/>
    <w:rsid w:val="00A7142E"/>
    <w:rsid w:val="00A73269"/>
    <w:rsid w:val="00A75DD1"/>
    <w:rsid w:val="00A76618"/>
    <w:rsid w:val="00A92397"/>
    <w:rsid w:val="00AA36CC"/>
    <w:rsid w:val="00AB028C"/>
    <w:rsid w:val="00AB5B65"/>
    <w:rsid w:val="00AC7AF4"/>
    <w:rsid w:val="00AE55AB"/>
    <w:rsid w:val="00B03922"/>
    <w:rsid w:val="00B25927"/>
    <w:rsid w:val="00B32B50"/>
    <w:rsid w:val="00B83B20"/>
    <w:rsid w:val="00B91FF1"/>
    <w:rsid w:val="00BB22A1"/>
    <w:rsid w:val="00BE721F"/>
    <w:rsid w:val="00C12874"/>
    <w:rsid w:val="00C26D30"/>
    <w:rsid w:val="00C40133"/>
    <w:rsid w:val="00C5094A"/>
    <w:rsid w:val="00C82257"/>
    <w:rsid w:val="00C84544"/>
    <w:rsid w:val="00C93280"/>
    <w:rsid w:val="00CC309C"/>
    <w:rsid w:val="00CF541C"/>
    <w:rsid w:val="00D0126B"/>
    <w:rsid w:val="00D13D83"/>
    <w:rsid w:val="00D16104"/>
    <w:rsid w:val="00D94462"/>
    <w:rsid w:val="00DE7DCD"/>
    <w:rsid w:val="00E0363D"/>
    <w:rsid w:val="00E208F0"/>
    <w:rsid w:val="00E5788C"/>
    <w:rsid w:val="00E647BB"/>
    <w:rsid w:val="00E85CC9"/>
    <w:rsid w:val="00EA5566"/>
    <w:rsid w:val="00EA7A41"/>
    <w:rsid w:val="00EC2A21"/>
    <w:rsid w:val="00ED497E"/>
    <w:rsid w:val="00EF1243"/>
    <w:rsid w:val="00EF208C"/>
    <w:rsid w:val="00F07B65"/>
    <w:rsid w:val="00F605A4"/>
    <w:rsid w:val="00F878BD"/>
    <w:rsid w:val="00F95A59"/>
    <w:rsid w:val="00FB5D66"/>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apple-converted-space">
    <w:name w:val="apple-converted-space"/>
    <w:basedOn w:val="DefaultParagraphFont"/>
    <w:rsid w:val="00486713"/>
  </w:style>
  <w:style w:type="paragraph" w:styleId="Footer">
    <w:name w:val="footer"/>
    <w:basedOn w:val="Normal"/>
    <w:link w:val="FooterChar"/>
    <w:rsid w:val="00D0126B"/>
    <w:pPr>
      <w:tabs>
        <w:tab w:val="center" w:pos="4680"/>
        <w:tab w:val="right" w:pos="9360"/>
      </w:tabs>
    </w:pPr>
  </w:style>
  <w:style w:type="character" w:customStyle="1" w:styleId="FooterChar">
    <w:name w:val="Footer Char"/>
    <w:basedOn w:val="DefaultParagraphFont"/>
    <w:link w:val="Footer"/>
    <w:rsid w:val="00D0126B"/>
  </w:style>
  <w:style w:type="table" w:styleId="TableGrid">
    <w:name w:val="Table Grid"/>
    <w:basedOn w:val="TableNormal"/>
    <w:rsid w:val="0013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13</cp:revision>
  <cp:lastPrinted>2000-06-16T18:28:00Z</cp:lastPrinted>
  <dcterms:created xsi:type="dcterms:W3CDTF">2016-05-12T20:45:00Z</dcterms:created>
  <dcterms:modified xsi:type="dcterms:W3CDTF">2016-05-16T19:53:00Z</dcterms:modified>
</cp:coreProperties>
</file>