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7C21" w14:textId="33B93F4E"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November 10, 2016</w:t>
      </w:r>
    </w:p>
    <w:p w14:paraId="754AC59E"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08C311D" w14:textId="36A7E25A"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203</w:t>
      </w:r>
    </w:p>
    <w:p w14:paraId="2D4502F9" w14:textId="7F604512"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EXCAVATION AND EMBANKMENT</w:t>
      </w:r>
    </w:p>
    <w:p w14:paraId="4B8FD157"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75ECA00"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A784235"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290CDC9"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8336C63"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7D20008" w14:textId="6A5CBC68"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291478">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E582CA9"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7B655F8"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90CC743"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A4529B6"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A5DF2D4" w14:textId="77777777" w:rsidR="003C3D1D" w:rsidRDefault="003C3D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1395BFA" w14:textId="2278882D" w:rsidR="003C3D1D" w:rsidRDefault="003C3D1D"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earthwork.</w:t>
      </w:r>
    </w:p>
    <w:p w14:paraId="126794F6" w14:textId="77777777" w:rsidR="003C3D1D" w:rsidRDefault="003C3D1D">
      <w:pPr>
        <w:rPr>
          <w:rFonts w:ascii="Arial" w:hAnsi="Arial" w:cs="Arial"/>
          <w:sz w:val="20"/>
          <w:szCs w:val="20"/>
        </w:rPr>
      </w:pPr>
    </w:p>
    <w:p w14:paraId="552414D2" w14:textId="77777777" w:rsidR="003C3D1D" w:rsidRDefault="003C3D1D">
      <w:pPr>
        <w:rPr>
          <w:rFonts w:ascii="Arial" w:hAnsi="Arial" w:cs="Arial"/>
          <w:sz w:val="20"/>
          <w:szCs w:val="20"/>
        </w:rPr>
      </w:pPr>
      <w:r>
        <w:rPr>
          <w:rFonts w:ascii="Arial" w:hAnsi="Arial" w:cs="Arial"/>
          <w:sz w:val="20"/>
          <w:szCs w:val="20"/>
        </w:rPr>
        <w:br w:type="page"/>
      </w:r>
    </w:p>
    <w:p w14:paraId="00E1971D" w14:textId="45C19487" w:rsidR="00A9633D" w:rsidRPr="00C964B5" w:rsidRDefault="00C964B5" w:rsidP="00C964B5">
      <w:pPr>
        <w:tabs>
          <w:tab w:val="right" w:pos="8640"/>
        </w:tabs>
        <w:rPr>
          <w:rFonts w:ascii="Arial" w:hAnsi="Arial" w:cs="Arial"/>
          <w:b/>
          <w:bCs/>
          <w:sz w:val="20"/>
          <w:szCs w:val="20"/>
        </w:rPr>
      </w:pPr>
      <w:r w:rsidRPr="00C964B5">
        <w:rPr>
          <w:rFonts w:ascii="Arial" w:hAnsi="Arial" w:cs="Arial"/>
          <w:sz w:val="20"/>
          <w:szCs w:val="20"/>
        </w:rPr>
        <w:lastRenderedPageBreak/>
        <w:t xml:space="preserve">Section 203 of the </w:t>
      </w:r>
      <w:r w:rsidR="00EC270E">
        <w:rPr>
          <w:rFonts w:ascii="Arial" w:hAnsi="Arial" w:cs="Arial"/>
          <w:sz w:val="20"/>
          <w:szCs w:val="20"/>
        </w:rPr>
        <w:t>Standard Specifications</w:t>
      </w:r>
      <w:bookmarkStart w:id="0" w:name="_GoBack"/>
      <w:bookmarkEnd w:id="0"/>
      <w:r w:rsidRPr="00C964B5">
        <w:rPr>
          <w:rFonts w:ascii="Arial" w:hAnsi="Arial" w:cs="Arial"/>
          <w:sz w:val="20"/>
          <w:szCs w:val="20"/>
        </w:rPr>
        <w:t xml:space="preserve"> is hereby deleted for this project and replaced with the following:</w:t>
      </w:r>
      <w:r w:rsidR="00A9633D" w:rsidRPr="00C964B5">
        <w:rPr>
          <w:rFonts w:ascii="Arial" w:hAnsi="Arial" w:cs="Arial"/>
          <w:sz w:val="20"/>
          <w:szCs w:val="20"/>
        </w:rPr>
        <w:tab/>
      </w:r>
    </w:p>
    <w:p w14:paraId="6C5BF0E1" w14:textId="3B4078BD" w:rsidR="002446AC" w:rsidRPr="00C964B5" w:rsidRDefault="002446AC" w:rsidP="00332168">
      <w:pPr>
        <w:autoSpaceDE w:val="0"/>
        <w:autoSpaceDN w:val="0"/>
        <w:adjustRightInd w:val="0"/>
        <w:spacing w:after="120"/>
        <w:jc w:val="center"/>
        <w:rPr>
          <w:rFonts w:ascii="Arial" w:hAnsi="Arial" w:cs="Arial"/>
          <w:b/>
          <w:bCs/>
          <w:sz w:val="20"/>
          <w:szCs w:val="20"/>
        </w:rPr>
      </w:pPr>
    </w:p>
    <w:p w14:paraId="1E34DFC7" w14:textId="77777777" w:rsidR="002446AC" w:rsidRPr="00C964B5" w:rsidRDefault="002446AC" w:rsidP="00790118">
      <w:pPr>
        <w:autoSpaceDE w:val="0"/>
        <w:autoSpaceDN w:val="0"/>
        <w:adjustRightInd w:val="0"/>
        <w:spacing w:after="120"/>
        <w:jc w:val="center"/>
        <w:rPr>
          <w:rFonts w:ascii="Arial" w:hAnsi="Arial" w:cs="Arial"/>
          <w:b/>
          <w:bCs/>
          <w:sz w:val="20"/>
          <w:szCs w:val="20"/>
        </w:rPr>
      </w:pPr>
      <w:r w:rsidRPr="00C964B5">
        <w:rPr>
          <w:rFonts w:ascii="Arial" w:hAnsi="Arial" w:cs="Arial"/>
          <w:b/>
          <w:bCs/>
          <w:sz w:val="20"/>
          <w:szCs w:val="20"/>
        </w:rPr>
        <w:t>DESCRIPTION</w:t>
      </w:r>
    </w:p>
    <w:p w14:paraId="2F1BB923" w14:textId="0BCA9B61" w:rsidR="002446AC" w:rsidRPr="00C964B5" w:rsidRDefault="002446A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 xml:space="preserve">203.01 General.  </w:t>
      </w:r>
      <w:r w:rsidRPr="00C964B5">
        <w:rPr>
          <w:rFonts w:ascii="Arial" w:hAnsi="Arial" w:cs="Arial"/>
          <w:sz w:val="20"/>
          <w:szCs w:val="20"/>
        </w:rPr>
        <w:t xml:space="preserve">This work consists of excavation, hauling, disposal, placement, and compaction of all material encountered within the limits of the work, including construction of dikes and the excavation for ditches and channels, necessary for the construction of the roadway in accordance with the Contract. </w:t>
      </w:r>
      <w:r w:rsidR="00C467DC" w:rsidRPr="00C964B5">
        <w:rPr>
          <w:rFonts w:ascii="Arial" w:hAnsi="Arial" w:cs="Arial"/>
          <w:sz w:val="20"/>
          <w:szCs w:val="20"/>
        </w:rPr>
        <w:t xml:space="preserve"> </w:t>
      </w:r>
    </w:p>
    <w:p w14:paraId="1E7D4BAD" w14:textId="77777777" w:rsidR="002D5CE0" w:rsidRDefault="002D5CE0" w:rsidP="00C964B5">
      <w:pPr>
        <w:autoSpaceDE w:val="0"/>
        <w:autoSpaceDN w:val="0"/>
        <w:adjustRightInd w:val="0"/>
        <w:spacing w:after="120"/>
        <w:jc w:val="center"/>
        <w:rPr>
          <w:rFonts w:ascii="Arial" w:hAnsi="Arial" w:cs="Arial"/>
          <w:b/>
          <w:bCs/>
          <w:sz w:val="20"/>
          <w:szCs w:val="20"/>
        </w:rPr>
      </w:pPr>
    </w:p>
    <w:p w14:paraId="3BCD1103" w14:textId="451282EC" w:rsidR="00C964B5" w:rsidRPr="00C964B5" w:rsidRDefault="00C964B5" w:rsidP="00C964B5">
      <w:pPr>
        <w:autoSpaceDE w:val="0"/>
        <w:autoSpaceDN w:val="0"/>
        <w:adjustRightInd w:val="0"/>
        <w:spacing w:after="120"/>
        <w:jc w:val="center"/>
        <w:rPr>
          <w:rFonts w:ascii="Arial" w:hAnsi="Arial" w:cs="Arial"/>
          <w:b/>
          <w:bCs/>
          <w:sz w:val="20"/>
          <w:szCs w:val="20"/>
        </w:rPr>
      </w:pPr>
      <w:r>
        <w:rPr>
          <w:rFonts w:ascii="Arial" w:hAnsi="Arial" w:cs="Arial"/>
          <w:b/>
          <w:bCs/>
          <w:sz w:val="20"/>
          <w:szCs w:val="20"/>
        </w:rPr>
        <w:t>MATERIALS</w:t>
      </w:r>
    </w:p>
    <w:p w14:paraId="1BBDB0D6" w14:textId="67399825" w:rsidR="009373B0" w:rsidRPr="00C964B5" w:rsidRDefault="002446AC" w:rsidP="00790118">
      <w:pPr>
        <w:autoSpaceDE w:val="0"/>
        <w:autoSpaceDN w:val="0"/>
        <w:adjustRightInd w:val="0"/>
        <w:spacing w:after="120"/>
        <w:rPr>
          <w:rFonts w:ascii="Arial" w:hAnsi="Arial" w:cs="Arial"/>
          <w:b/>
          <w:bCs/>
          <w:sz w:val="20"/>
          <w:szCs w:val="20"/>
        </w:rPr>
      </w:pPr>
      <w:r w:rsidRPr="00C964B5">
        <w:rPr>
          <w:rFonts w:ascii="Arial" w:hAnsi="Arial" w:cs="Arial"/>
          <w:b/>
          <w:bCs/>
          <w:sz w:val="20"/>
          <w:szCs w:val="20"/>
        </w:rPr>
        <w:t xml:space="preserve">203.02 </w:t>
      </w:r>
      <w:r w:rsidR="00C964B5">
        <w:rPr>
          <w:rFonts w:ascii="Arial" w:hAnsi="Arial" w:cs="Arial"/>
          <w:b/>
          <w:bCs/>
          <w:sz w:val="20"/>
          <w:szCs w:val="20"/>
        </w:rPr>
        <w:t>Definitions</w:t>
      </w:r>
      <w:r w:rsidRPr="00C964B5">
        <w:rPr>
          <w:rFonts w:ascii="Arial" w:hAnsi="Arial" w:cs="Arial"/>
          <w:b/>
          <w:bCs/>
          <w:sz w:val="20"/>
          <w:szCs w:val="20"/>
        </w:rPr>
        <w:t>.</w:t>
      </w:r>
      <w:r w:rsidR="00FE1D2D">
        <w:rPr>
          <w:rFonts w:ascii="Arial" w:hAnsi="Arial" w:cs="Arial"/>
          <w:b/>
          <w:bCs/>
          <w:sz w:val="20"/>
          <w:szCs w:val="20"/>
        </w:rPr>
        <w:t xml:space="preserve">  </w:t>
      </w:r>
      <w:r w:rsidR="009373B0" w:rsidRPr="00C964B5">
        <w:rPr>
          <w:rFonts w:ascii="Arial" w:hAnsi="Arial" w:cs="Arial"/>
          <w:sz w:val="20"/>
          <w:szCs w:val="20"/>
        </w:rPr>
        <w:t>All excavation will be defined as, “unclassified excavation”, “stripping”, “removal of unsuitable material”, “rock excavation”, “borrow”, or “potholing”</w:t>
      </w:r>
      <w:r w:rsidR="000D26E8" w:rsidRPr="00C964B5">
        <w:rPr>
          <w:rFonts w:ascii="Arial" w:hAnsi="Arial" w:cs="Arial"/>
          <w:sz w:val="20"/>
          <w:szCs w:val="20"/>
        </w:rPr>
        <w:t xml:space="preserve"> as described below</w:t>
      </w:r>
      <w:r w:rsidR="00FE1D2D">
        <w:rPr>
          <w:rFonts w:ascii="Arial" w:hAnsi="Arial" w:cs="Arial"/>
          <w:sz w:val="20"/>
          <w:szCs w:val="20"/>
        </w:rPr>
        <w:t>:</w:t>
      </w:r>
      <w:r w:rsidR="009373B0" w:rsidRPr="00C964B5">
        <w:rPr>
          <w:rFonts w:ascii="Arial" w:hAnsi="Arial" w:cs="Arial"/>
          <w:sz w:val="20"/>
          <w:szCs w:val="20"/>
        </w:rPr>
        <w:t xml:space="preserve">  </w:t>
      </w:r>
    </w:p>
    <w:p w14:paraId="5735D42A" w14:textId="6BD57B3E" w:rsidR="002446AC" w:rsidRPr="00C964B5" w:rsidRDefault="00730E59" w:rsidP="00D4034D">
      <w:pPr>
        <w:autoSpaceDE w:val="0"/>
        <w:autoSpaceDN w:val="0"/>
        <w:adjustRightInd w:val="0"/>
        <w:ind w:left="540" w:hanging="540"/>
        <w:rPr>
          <w:rFonts w:ascii="Arial" w:hAnsi="Arial" w:cs="Arial"/>
          <w:b/>
          <w:bCs/>
          <w:sz w:val="20"/>
          <w:szCs w:val="20"/>
        </w:rPr>
      </w:pPr>
      <w:r w:rsidRPr="00C964B5">
        <w:rPr>
          <w:rFonts w:ascii="Arial" w:hAnsi="Arial" w:cs="Arial"/>
          <w:bCs/>
          <w:sz w:val="20"/>
          <w:szCs w:val="20"/>
        </w:rPr>
        <w:t>(a)</w:t>
      </w:r>
      <w:r w:rsidR="00D4034D" w:rsidRPr="00C964B5">
        <w:rPr>
          <w:rFonts w:ascii="Arial" w:hAnsi="Arial" w:cs="Arial"/>
          <w:bCs/>
          <w:sz w:val="20"/>
          <w:szCs w:val="20"/>
        </w:rPr>
        <w:tab/>
      </w:r>
      <w:r w:rsidR="002446AC" w:rsidRPr="00C964B5">
        <w:rPr>
          <w:rFonts w:ascii="Arial" w:hAnsi="Arial" w:cs="Arial"/>
          <w:i/>
          <w:iCs/>
          <w:sz w:val="20"/>
          <w:szCs w:val="20"/>
        </w:rPr>
        <w:t xml:space="preserve">Unclassified Excavation. </w:t>
      </w:r>
      <w:r w:rsidR="00BC2B5F" w:rsidRPr="00C964B5">
        <w:rPr>
          <w:rFonts w:ascii="Arial" w:hAnsi="Arial" w:cs="Arial"/>
          <w:sz w:val="20"/>
          <w:szCs w:val="20"/>
        </w:rPr>
        <w:t>Unclassified E</w:t>
      </w:r>
      <w:r w:rsidR="002446AC" w:rsidRPr="00C964B5">
        <w:rPr>
          <w:rFonts w:ascii="Arial" w:hAnsi="Arial" w:cs="Arial"/>
          <w:sz w:val="20"/>
          <w:szCs w:val="20"/>
        </w:rPr>
        <w:t>xcavation shall consist of the</w:t>
      </w:r>
      <w:r w:rsidR="00C467DC" w:rsidRPr="00C964B5">
        <w:rPr>
          <w:rFonts w:ascii="Arial" w:hAnsi="Arial" w:cs="Arial"/>
          <w:sz w:val="20"/>
          <w:szCs w:val="20"/>
        </w:rPr>
        <w:t xml:space="preserve"> </w:t>
      </w:r>
      <w:r w:rsidR="002446AC" w:rsidRPr="00C964B5">
        <w:rPr>
          <w:rFonts w:ascii="Arial" w:hAnsi="Arial" w:cs="Arial"/>
          <w:sz w:val="20"/>
          <w:szCs w:val="20"/>
        </w:rPr>
        <w:t>excavation of all materials of whatever character required for the work,</w:t>
      </w:r>
      <w:r w:rsidR="00C467DC" w:rsidRPr="00C964B5">
        <w:rPr>
          <w:rFonts w:ascii="Arial" w:hAnsi="Arial" w:cs="Arial"/>
          <w:sz w:val="20"/>
          <w:szCs w:val="20"/>
        </w:rPr>
        <w:t xml:space="preserve"> </w:t>
      </w:r>
      <w:r w:rsidR="002446AC" w:rsidRPr="00C964B5">
        <w:rPr>
          <w:rFonts w:ascii="Arial" w:hAnsi="Arial" w:cs="Arial"/>
          <w:sz w:val="20"/>
          <w:szCs w:val="20"/>
        </w:rPr>
        <w:t>obtained within the right of way, including surface boulders and excavation</w:t>
      </w:r>
      <w:r w:rsidR="00C467DC" w:rsidRPr="00C964B5">
        <w:rPr>
          <w:rFonts w:ascii="Arial" w:hAnsi="Arial" w:cs="Arial"/>
          <w:sz w:val="20"/>
          <w:szCs w:val="20"/>
        </w:rPr>
        <w:t xml:space="preserve"> </w:t>
      </w:r>
      <w:r w:rsidR="002446AC" w:rsidRPr="00C964B5">
        <w:rPr>
          <w:rFonts w:ascii="Arial" w:hAnsi="Arial" w:cs="Arial"/>
          <w:sz w:val="20"/>
          <w:szCs w:val="20"/>
        </w:rPr>
        <w:t>for ditches and channels that is not removed under some other item.</w:t>
      </w:r>
      <w:r w:rsidR="00D4034D" w:rsidRPr="00C964B5">
        <w:rPr>
          <w:rFonts w:ascii="Arial" w:hAnsi="Arial" w:cs="Arial"/>
          <w:b/>
          <w:bCs/>
          <w:sz w:val="20"/>
          <w:szCs w:val="20"/>
        </w:rPr>
        <w:t xml:space="preserve">  </w:t>
      </w:r>
    </w:p>
    <w:p w14:paraId="4719219B" w14:textId="77777777" w:rsidR="00C467DC" w:rsidRPr="00C964B5" w:rsidRDefault="00C467DC" w:rsidP="002446AC">
      <w:pPr>
        <w:autoSpaceDE w:val="0"/>
        <w:autoSpaceDN w:val="0"/>
        <w:adjustRightInd w:val="0"/>
        <w:rPr>
          <w:rFonts w:ascii="Arial" w:hAnsi="Arial" w:cs="Arial"/>
          <w:sz w:val="20"/>
          <w:szCs w:val="20"/>
        </w:rPr>
      </w:pPr>
    </w:p>
    <w:p w14:paraId="2A2B02B0" w14:textId="49B19C73" w:rsidR="002446AC" w:rsidRPr="00C964B5" w:rsidRDefault="002446AC" w:rsidP="00D4034D">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(b) </w:t>
      </w:r>
      <w:r w:rsidR="00D4034D" w:rsidRPr="00C964B5">
        <w:rPr>
          <w:rFonts w:ascii="Arial" w:hAnsi="Arial" w:cs="Arial"/>
          <w:sz w:val="20"/>
          <w:szCs w:val="20"/>
        </w:rPr>
        <w:tab/>
      </w:r>
      <w:r w:rsidRPr="00C964B5">
        <w:rPr>
          <w:rFonts w:ascii="Arial" w:hAnsi="Arial" w:cs="Arial"/>
          <w:i/>
          <w:iCs/>
          <w:sz w:val="20"/>
          <w:szCs w:val="20"/>
        </w:rPr>
        <w:t xml:space="preserve">Stripping. </w:t>
      </w:r>
      <w:r w:rsidR="00D4034D" w:rsidRPr="00C964B5">
        <w:rPr>
          <w:rFonts w:ascii="Arial" w:hAnsi="Arial" w:cs="Arial"/>
          <w:i/>
          <w:iCs/>
          <w:sz w:val="20"/>
          <w:szCs w:val="20"/>
        </w:rPr>
        <w:t xml:space="preserve"> </w:t>
      </w:r>
      <w:r w:rsidRPr="00C964B5">
        <w:rPr>
          <w:rFonts w:ascii="Arial" w:hAnsi="Arial" w:cs="Arial"/>
          <w:sz w:val="20"/>
          <w:szCs w:val="20"/>
        </w:rPr>
        <w:t>Stripping shall consist of removing overburden or other</w:t>
      </w:r>
      <w:r w:rsidR="00C467DC" w:rsidRPr="00C964B5">
        <w:rPr>
          <w:rFonts w:ascii="Arial" w:hAnsi="Arial" w:cs="Arial"/>
          <w:sz w:val="20"/>
          <w:szCs w:val="20"/>
        </w:rPr>
        <w:t xml:space="preserve"> </w:t>
      </w:r>
      <w:r w:rsidRPr="00C964B5">
        <w:rPr>
          <w:rFonts w:ascii="Arial" w:hAnsi="Arial" w:cs="Arial"/>
          <w:sz w:val="20"/>
          <w:szCs w:val="20"/>
        </w:rPr>
        <w:t xml:space="preserve">specified material from </w:t>
      </w:r>
      <w:r w:rsidR="000D26E8" w:rsidRPr="00C964B5">
        <w:rPr>
          <w:rFonts w:ascii="Arial" w:hAnsi="Arial" w:cs="Arial"/>
          <w:sz w:val="20"/>
          <w:szCs w:val="20"/>
        </w:rPr>
        <w:t xml:space="preserve">borrow </w:t>
      </w:r>
      <w:r w:rsidRPr="00C964B5">
        <w:rPr>
          <w:rFonts w:ascii="Arial" w:hAnsi="Arial" w:cs="Arial"/>
          <w:sz w:val="20"/>
          <w:szCs w:val="20"/>
        </w:rPr>
        <w:t>pits, and the replacement of overburden</w:t>
      </w:r>
      <w:r w:rsidR="00C467DC" w:rsidRPr="00C964B5">
        <w:rPr>
          <w:rFonts w:ascii="Arial" w:hAnsi="Arial" w:cs="Arial"/>
          <w:sz w:val="20"/>
          <w:szCs w:val="20"/>
        </w:rPr>
        <w:t xml:space="preserve"> </w:t>
      </w:r>
      <w:r w:rsidRPr="00C964B5">
        <w:rPr>
          <w:rFonts w:ascii="Arial" w:hAnsi="Arial" w:cs="Arial"/>
          <w:sz w:val="20"/>
          <w:szCs w:val="20"/>
        </w:rPr>
        <w:t>or other specified material over the disturbed area of the site or pit after the</w:t>
      </w:r>
      <w:r w:rsidR="00C467DC" w:rsidRPr="00C964B5">
        <w:rPr>
          <w:rFonts w:ascii="Arial" w:hAnsi="Arial" w:cs="Arial"/>
          <w:sz w:val="20"/>
          <w:szCs w:val="20"/>
        </w:rPr>
        <w:t xml:space="preserve"> </w:t>
      </w:r>
      <w:r w:rsidRPr="00C964B5">
        <w:rPr>
          <w:rFonts w:ascii="Arial" w:hAnsi="Arial" w:cs="Arial"/>
          <w:sz w:val="20"/>
          <w:szCs w:val="20"/>
        </w:rPr>
        <w:t>underlying material has been removed.</w:t>
      </w:r>
    </w:p>
    <w:p w14:paraId="4F12E970" w14:textId="77777777" w:rsidR="00C467DC" w:rsidRPr="00C964B5" w:rsidRDefault="00C467DC" w:rsidP="002446AC">
      <w:pPr>
        <w:autoSpaceDE w:val="0"/>
        <w:autoSpaceDN w:val="0"/>
        <w:adjustRightInd w:val="0"/>
        <w:rPr>
          <w:rFonts w:ascii="Arial" w:hAnsi="Arial" w:cs="Arial"/>
          <w:sz w:val="20"/>
          <w:szCs w:val="20"/>
        </w:rPr>
      </w:pPr>
    </w:p>
    <w:p w14:paraId="23923CD0" w14:textId="22BDA1CB" w:rsidR="002446AC" w:rsidRPr="00C964B5" w:rsidRDefault="002446AC" w:rsidP="00206A23">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(c) </w:t>
      </w:r>
      <w:r w:rsidR="00206A23" w:rsidRPr="00C964B5">
        <w:rPr>
          <w:rFonts w:ascii="Arial" w:hAnsi="Arial" w:cs="Arial"/>
          <w:sz w:val="20"/>
          <w:szCs w:val="20"/>
        </w:rPr>
        <w:tab/>
      </w:r>
      <w:r w:rsidR="00BC2B5F" w:rsidRPr="00C964B5">
        <w:rPr>
          <w:rFonts w:ascii="Arial" w:hAnsi="Arial" w:cs="Arial"/>
          <w:i/>
          <w:iCs/>
          <w:sz w:val="20"/>
          <w:szCs w:val="20"/>
        </w:rPr>
        <w:t>Removal of Unsuitable M</w:t>
      </w:r>
      <w:r w:rsidR="00223132" w:rsidRPr="00C964B5">
        <w:rPr>
          <w:rFonts w:ascii="Arial" w:hAnsi="Arial" w:cs="Arial"/>
          <w:i/>
          <w:iCs/>
          <w:sz w:val="20"/>
          <w:szCs w:val="20"/>
        </w:rPr>
        <w:t>aterial</w:t>
      </w:r>
      <w:r w:rsidRPr="00C964B5">
        <w:rPr>
          <w:rFonts w:ascii="Arial" w:hAnsi="Arial" w:cs="Arial"/>
          <w:i/>
          <w:iCs/>
          <w:sz w:val="20"/>
          <w:szCs w:val="20"/>
        </w:rPr>
        <w:t xml:space="preserve">. </w:t>
      </w:r>
      <w:r w:rsidR="00206A23" w:rsidRPr="00C964B5">
        <w:rPr>
          <w:rFonts w:ascii="Arial" w:hAnsi="Arial" w:cs="Arial"/>
          <w:i/>
          <w:iCs/>
          <w:sz w:val="20"/>
          <w:szCs w:val="20"/>
        </w:rPr>
        <w:t xml:space="preserve"> </w:t>
      </w:r>
      <w:r w:rsidR="00BC2B5F" w:rsidRPr="00C964B5">
        <w:rPr>
          <w:rFonts w:ascii="Arial" w:hAnsi="Arial" w:cs="Arial"/>
          <w:sz w:val="20"/>
          <w:szCs w:val="20"/>
        </w:rPr>
        <w:t>Removal of Unsuitable M</w:t>
      </w:r>
      <w:r w:rsidR="00223132" w:rsidRPr="00C964B5">
        <w:rPr>
          <w:rFonts w:ascii="Arial" w:hAnsi="Arial" w:cs="Arial"/>
          <w:sz w:val="20"/>
          <w:szCs w:val="20"/>
        </w:rPr>
        <w:t>aterial</w:t>
      </w:r>
      <w:r w:rsidRPr="00C964B5">
        <w:rPr>
          <w:rFonts w:ascii="Arial" w:hAnsi="Arial" w:cs="Arial"/>
          <w:sz w:val="20"/>
          <w:szCs w:val="20"/>
        </w:rPr>
        <w:t xml:space="preserve"> shall consist of the removal of soils </w:t>
      </w:r>
      <w:r w:rsidR="007E0573">
        <w:rPr>
          <w:rFonts w:ascii="Arial" w:hAnsi="Arial" w:cs="Arial"/>
          <w:sz w:val="20"/>
          <w:szCs w:val="20"/>
        </w:rPr>
        <w:t>or</w:t>
      </w:r>
      <w:r w:rsidR="00C84662" w:rsidRPr="00C964B5">
        <w:rPr>
          <w:rFonts w:ascii="Arial" w:hAnsi="Arial" w:cs="Arial"/>
          <w:sz w:val="20"/>
          <w:szCs w:val="20"/>
        </w:rPr>
        <w:t xml:space="preserve"> mixtures of soil and </w:t>
      </w:r>
      <w:r w:rsidRPr="00C964B5">
        <w:rPr>
          <w:rFonts w:ascii="Arial" w:hAnsi="Arial" w:cs="Arial"/>
          <w:sz w:val="20"/>
          <w:szCs w:val="20"/>
        </w:rPr>
        <w:t xml:space="preserve">organic matter </w:t>
      </w:r>
      <w:r w:rsidR="00407E47" w:rsidRPr="00C964B5">
        <w:rPr>
          <w:rFonts w:ascii="Arial" w:hAnsi="Arial" w:cs="Arial"/>
          <w:sz w:val="20"/>
          <w:szCs w:val="20"/>
        </w:rPr>
        <w:t xml:space="preserve">identified in the </w:t>
      </w:r>
      <w:r w:rsidR="00285B5F">
        <w:rPr>
          <w:rFonts w:ascii="Arial" w:hAnsi="Arial" w:cs="Arial"/>
          <w:sz w:val="20"/>
          <w:szCs w:val="20"/>
        </w:rPr>
        <w:t>Contract</w:t>
      </w:r>
      <w:r w:rsidR="00285B5F" w:rsidRPr="00C964B5">
        <w:rPr>
          <w:rFonts w:ascii="Arial" w:hAnsi="Arial" w:cs="Arial"/>
          <w:sz w:val="20"/>
          <w:szCs w:val="20"/>
        </w:rPr>
        <w:t xml:space="preserve"> </w:t>
      </w:r>
      <w:r w:rsidR="00407E47" w:rsidRPr="00C964B5">
        <w:rPr>
          <w:rFonts w:ascii="Arial" w:hAnsi="Arial" w:cs="Arial"/>
          <w:sz w:val="20"/>
          <w:szCs w:val="20"/>
        </w:rPr>
        <w:t xml:space="preserve">or as directed by the Engineer </w:t>
      </w:r>
      <w:r w:rsidR="00785913" w:rsidRPr="00C964B5">
        <w:rPr>
          <w:rFonts w:ascii="Arial" w:hAnsi="Arial" w:cs="Arial"/>
          <w:sz w:val="20"/>
          <w:szCs w:val="20"/>
        </w:rPr>
        <w:t xml:space="preserve">that </w:t>
      </w:r>
      <w:r w:rsidR="007C3E5A" w:rsidRPr="00C964B5">
        <w:rPr>
          <w:rFonts w:ascii="Arial" w:hAnsi="Arial" w:cs="Arial"/>
          <w:sz w:val="20"/>
          <w:szCs w:val="20"/>
        </w:rPr>
        <w:t>would be</w:t>
      </w:r>
      <w:r w:rsidR="00785913" w:rsidRPr="00C964B5">
        <w:rPr>
          <w:rFonts w:ascii="Arial" w:hAnsi="Arial" w:cs="Arial"/>
          <w:sz w:val="20"/>
          <w:szCs w:val="20"/>
        </w:rPr>
        <w:t xml:space="preserve"> detrimental to the roadway or embankment</w:t>
      </w:r>
      <w:r w:rsidR="002357F3" w:rsidRPr="00C964B5">
        <w:rPr>
          <w:rFonts w:ascii="Arial" w:hAnsi="Arial" w:cs="Arial"/>
          <w:sz w:val="20"/>
          <w:szCs w:val="20"/>
        </w:rPr>
        <w:t xml:space="preserve"> if left in place in its existing condition</w:t>
      </w:r>
      <w:r w:rsidRPr="00C964B5">
        <w:rPr>
          <w:rFonts w:ascii="Arial" w:hAnsi="Arial" w:cs="Arial"/>
          <w:sz w:val="20"/>
          <w:szCs w:val="20"/>
        </w:rPr>
        <w:t>.</w:t>
      </w:r>
      <w:r w:rsidR="00C84662" w:rsidRPr="00C964B5">
        <w:rPr>
          <w:rFonts w:ascii="Arial" w:hAnsi="Arial" w:cs="Arial"/>
          <w:sz w:val="20"/>
          <w:szCs w:val="20"/>
        </w:rPr>
        <w:t xml:space="preserve">  </w:t>
      </w:r>
    </w:p>
    <w:p w14:paraId="3C33CA35" w14:textId="77777777" w:rsidR="00C467DC" w:rsidRPr="00C964B5" w:rsidRDefault="00C467DC" w:rsidP="002446AC">
      <w:pPr>
        <w:autoSpaceDE w:val="0"/>
        <w:autoSpaceDN w:val="0"/>
        <w:adjustRightInd w:val="0"/>
        <w:rPr>
          <w:rFonts w:ascii="Arial" w:hAnsi="Arial" w:cs="Arial"/>
          <w:sz w:val="20"/>
          <w:szCs w:val="20"/>
        </w:rPr>
      </w:pPr>
    </w:p>
    <w:p w14:paraId="2DEB9F11" w14:textId="3B9B6B66" w:rsidR="002771FA" w:rsidRPr="00C964B5" w:rsidRDefault="002446AC" w:rsidP="002771FA">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(d) </w:t>
      </w:r>
      <w:r w:rsidR="00206A23" w:rsidRPr="00C964B5">
        <w:rPr>
          <w:rFonts w:ascii="Arial" w:hAnsi="Arial" w:cs="Arial"/>
          <w:sz w:val="20"/>
          <w:szCs w:val="20"/>
        </w:rPr>
        <w:tab/>
      </w:r>
      <w:r w:rsidRPr="00C964B5">
        <w:rPr>
          <w:rFonts w:ascii="Arial" w:hAnsi="Arial" w:cs="Arial"/>
          <w:i/>
          <w:iCs/>
          <w:sz w:val="20"/>
          <w:szCs w:val="20"/>
        </w:rPr>
        <w:t xml:space="preserve">Rock Excavation. </w:t>
      </w:r>
      <w:r w:rsidR="00206A23" w:rsidRPr="00C964B5">
        <w:rPr>
          <w:rFonts w:ascii="Arial" w:hAnsi="Arial" w:cs="Arial"/>
          <w:i/>
          <w:iCs/>
          <w:sz w:val="20"/>
          <w:szCs w:val="20"/>
        </w:rPr>
        <w:t xml:space="preserve"> </w:t>
      </w:r>
      <w:r w:rsidR="00BC2B5F" w:rsidRPr="00C964B5">
        <w:rPr>
          <w:rFonts w:ascii="Arial" w:hAnsi="Arial" w:cs="Arial"/>
          <w:sz w:val="20"/>
          <w:szCs w:val="20"/>
        </w:rPr>
        <w:t>Rock E</w:t>
      </w:r>
      <w:r w:rsidRPr="00C964B5">
        <w:rPr>
          <w:rFonts w:ascii="Arial" w:hAnsi="Arial" w:cs="Arial"/>
          <w:sz w:val="20"/>
          <w:szCs w:val="20"/>
        </w:rPr>
        <w:t>xcavation shall consist of igneous, metamorphic,</w:t>
      </w:r>
      <w:r w:rsidR="00C467DC" w:rsidRPr="00C964B5">
        <w:rPr>
          <w:rFonts w:ascii="Arial" w:hAnsi="Arial" w:cs="Arial"/>
          <w:sz w:val="20"/>
          <w:szCs w:val="20"/>
        </w:rPr>
        <w:t xml:space="preserve"> </w:t>
      </w:r>
      <w:r w:rsidRPr="00C964B5">
        <w:rPr>
          <w:rFonts w:ascii="Arial" w:hAnsi="Arial" w:cs="Arial"/>
          <w:sz w:val="20"/>
          <w:szCs w:val="20"/>
        </w:rPr>
        <w:t xml:space="preserve">and sedimentary rock which cannot be excavated without blasting or </w:t>
      </w:r>
      <w:r w:rsidR="00B75A3A" w:rsidRPr="00C964B5">
        <w:rPr>
          <w:rFonts w:ascii="Arial" w:hAnsi="Arial" w:cs="Arial"/>
          <w:sz w:val="20"/>
          <w:szCs w:val="20"/>
        </w:rPr>
        <w:t xml:space="preserve">with </w:t>
      </w:r>
      <w:r w:rsidRPr="00C964B5">
        <w:rPr>
          <w:rFonts w:ascii="Arial" w:hAnsi="Arial" w:cs="Arial"/>
          <w:sz w:val="20"/>
          <w:szCs w:val="20"/>
        </w:rPr>
        <w:t>the use</w:t>
      </w:r>
      <w:r w:rsidR="00C467DC" w:rsidRPr="00C964B5">
        <w:rPr>
          <w:rFonts w:ascii="Arial" w:hAnsi="Arial" w:cs="Arial"/>
          <w:sz w:val="20"/>
          <w:szCs w:val="20"/>
        </w:rPr>
        <w:t xml:space="preserve"> </w:t>
      </w:r>
      <w:r w:rsidRPr="00C964B5">
        <w:rPr>
          <w:rFonts w:ascii="Arial" w:hAnsi="Arial" w:cs="Arial"/>
          <w:sz w:val="20"/>
          <w:szCs w:val="20"/>
        </w:rPr>
        <w:t>of rippers, including all boulders or other detached stones having a volume of</w:t>
      </w:r>
      <w:r w:rsidR="00C467DC" w:rsidRPr="00C964B5">
        <w:rPr>
          <w:rFonts w:ascii="Arial" w:hAnsi="Arial" w:cs="Arial"/>
          <w:sz w:val="20"/>
          <w:szCs w:val="20"/>
        </w:rPr>
        <w:t xml:space="preserve"> </w:t>
      </w:r>
      <w:r w:rsidRPr="00C964B5">
        <w:rPr>
          <w:rFonts w:ascii="Arial" w:hAnsi="Arial" w:cs="Arial"/>
          <w:sz w:val="20"/>
          <w:szCs w:val="20"/>
        </w:rPr>
        <w:t>½ cubic yard or more.</w:t>
      </w:r>
      <w:r w:rsidR="002D5CE0" w:rsidRPr="00C964B5">
        <w:rPr>
          <w:rFonts w:ascii="Arial" w:hAnsi="Arial" w:cs="Arial"/>
          <w:sz w:val="20"/>
          <w:szCs w:val="20"/>
        </w:rPr>
        <w:t xml:space="preserve">  </w:t>
      </w:r>
      <w:r w:rsidR="00BC2B5F" w:rsidRPr="00C964B5">
        <w:rPr>
          <w:rFonts w:ascii="Arial" w:hAnsi="Arial" w:cs="Arial"/>
          <w:sz w:val="20"/>
          <w:szCs w:val="20"/>
        </w:rPr>
        <w:t xml:space="preserve">Unless specified in the </w:t>
      </w:r>
      <w:r w:rsidR="00285B5F">
        <w:rPr>
          <w:rFonts w:ascii="Arial" w:hAnsi="Arial" w:cs="Arial"/>
          <w:sz w:val="20"/>
          <w:szCs w:val="20"/>
        </w:rPr>
        <w:t>Contract</w:t>
      </w:r>
      <w:r w:rsidR="00BC2B5F" w:rsidRPr="00C964B5">
        <w:rPr>
          <w:rFonts w:ascii="Arial" w:hAnsi="Arial" w:cs="Arial"/>
          <w:sz w:val="20"/>
          <w:szCs w:val="20"/>
        </w:rPr>
        <w:t>, Rock E</w:t>
      </w:r>
      <w:r w:rsidR="002D5CE0" w:rsidRPr="00C964B5">
        <w:rPr>
          <w:rFonts w:ascii="Arial" w:hAnsi="Arial" w:cs="Arial"/>
          <w:sz w:val="20"/>
          <w:szCs w:val="20"/>
        </w:rPr>
        <w:t>xcavation is material that meets one of the following field test criteria</w:t>
      </w:r>
      <w:r w:rsidR="009B2838" w:rsidRPr="00C964B5">
        <w:rPr>
          <w:rFonts w:ascii="Arial" w:hAnsi="Arial" w:cs="Arial"/>
          <w:sz w:val="20"/>
          <w:szCs w:val="20"/>
        </w:rPr>
        <w:t xml:space="preserve"> to be conducted by the Contractor</w:t>
      </w:r>
      <w:r w:rsidR="002D5CE0" w:rsidRPr="00C964B5">
        <w:rPr>
          <w:rFonts w:ascii="Arial" w:hAnsi="Arial" w:cs="Arial"/>
          <w:sz w:val="20"/>
          <w:szCs w:val="20"/>
        </w:rPr>
        <w:t>:</w:t>
      </w:r>
      <w:r w:rsidR="00BC2B5F" w:rsidRPr="00C964B5">
        <w:rPr>
          <w:rFonts w:ascii="Arial" w:hAnsi="Arial" w:cs="Arial"/>
          <w:sz w:val="20"/>
          <w:szCs w:val="20"/>
        </w:rPr>
        <w:br/>
      </w:r>
    </w:p>
    <w:p w14:paraId="22A9A9AE" w14:textId="5640C563" w:rsidR="002D5CE0" w:rsidRPr="00C964B5" w:rsidRDefault="002D5CE0" w:rsidP="00B75A3A">
      <w:pPr>
        <w:autoSpaceDE w:val="0"/>
        <w:autoSpaceDN w:val="0"/>
        <w:adjustRightInd w:val="0"/>
        <w:ind w:left="1440" w:hanging="900"/>
        <w:rPr>
          <w:rFonts w:ascii="Arial" w:hAnsi="Arial" w:cs="Arial"/>
          <w:sz w:val="20"/>
          <w:szCs w:val="20"/>
        </w:rPr>
      </w:pPr>
      <w:r w:rsidRPr="00C964B5">
        <w:rPr>
          <w:rFonts w:ascii="Arial" w:hAnsi="Arial" w:cs="Arial"/>
          <w:sz w:val="20"/>
          <w:szCs w:val="20"/>
        </w:rPr>
        <w:t xml:space="preserve">1.  </w:t>
      </w:r>
      <w:r w:rsidRPr="00C964B5">
        <w:rPr>
          <w:rFonts w:ascii="Arial" w:hAnsi="Arial" w:cs="Arial"/>
          <w:sz w:val="20"/>
          <w:szCs w:val="20"/>
        </w:rPr>
        <w:tab/>
        <w:t xml:space="preserve">Ripping Test:  Material that cannot be broken down by one pass with a single tooth ripper mounted on a crawler type tractor in low gear with a minimum net flywheel power rating of </w:t>
      </w:r>
      <w:r w:rsidR="00E51D38" w:rsidRPr="00C964B5">
        <w:rPr>
          <w:rFonts w:ascii="Arial" w:hAnsi="Arial" w:cs="Arial"/>
          <w:sz w:val="20"/>
          <w:szCs w:val="20"/>
        </w:rPr>
        <w:t xml:space="preserve">235 </w:t>
      </w:r>
      <w:r w:rsidRPr="00C964B5">
        <w:rPr>
          <w:rFonts w:ascii="Arial" w:hAnsi="Arial" w:cs="Arial"/>
          <w:sz w:val="20"/>
          <w:szCs w:val="20"/>
        </w:rPr>
        <w:t>horsepower; or material that cannot be broken down with a</w:t>
      </w:r>
      <w:r w:rsidR="00E51D38" w:rsidRPr="00C964B5">
        <w:rPr>
          <w:rFonts w:ascii="Arial" w:hAnsi="Arial" w:cs="Arial"/>
          <w:sz w:val="20"/>
          <w:szCs w:val="20"/>
        </w:rPr>
        <w:t xml:space="preserve"> 48000 pound</w:t>
      </w:r>
      <w:r w:rsidRPr="00C964B5">
        <w:rPr>
          <w:rFonts w:ascii="Arial" w:hAnsi="Arial" w:cs="Arial"/>
          <w:sz w:val="20"/>
          <w:szCs w:val="20"/>
        </w:rPr>
        <w:t xml:space="preserve"> tracked excavator utilizing a bucket with rock teeth.</w:t>
      </w:r>
      <w:r w:rsidR="00BC2B5F" w:rsidRPr="00C964B5">
        <w:rPr>
          <w:rFonts w:ascii="Arial" w:hAnsi="Arial" w:cs="Arial"/>
          <w:sz w:val="20"/>
          <w:szCs w:val="20"/>
        </w:rPr>
        <w:br/>
      </w:r>
    </w:p>
    <w:p w14:paraId="589DF9E1" w14:textId="1F8DC1C5" w:rsidR="002771FA" w:rsidRPr="00C964B5" w:rsidRDefault="002771FA" w:rsidP="00B75A3A">
      <w:pPr>
        <w:autoSpaceDE w:val="0"/>
        <w:autoSpaceDN w:val="0"/>
        <w:adjustRightInd w:val="0"/>
        <w:ind w:left="1440" w:hanging="900"/>
        <w:rPr>
          <w:rFonts w:ascii="Arial" w:hAnsi="Arial" w:cs="Arial"/>
          <w:sz w:val="20"/>
          <w:szCs w:val="20"/>
        </w:rPr>
      </w:pPr>
      <w:r w:rsidRPr="00C964B5">
        <w:rPr>
          <w:rFonts w:ascii="Arial" w:hAnsi="Arial" w:cs="Arial"/>
          <w:sz w:val="20"/>
          <w:szCs w:val="20"/>
        </w:rPr>
        <w:t>2.</w:t>
      </w:r>
      <w:r w:rsidRPr="00C964B5">
        <w:rPr>
          <w:rFonts w:ascii="Arial" w:hAnsi="Arial" w:cs="Arial"/>
          <w:sz w:val="20"/>
          <w:szCs w:val="20"/>
        </w:rPr>
        <w:tab/>
        <w:t xml:space="preserve">Seismic Test:  Material that has a seismic velocity of 6,000 feet per second or greater.  The Contractor shall submit the qualifications of the individual performing or interpreting the seismic testing to the Engineer a minimum of 14 days prior to testing.  The ripping test will be used to resolve differences if seismic velocities fall below 6,000 feet per second.  </w:t>
      </w:r>
      <w:r w:rsidR="00BC2B5F" w:rsidRPr="00C964B5">
        <w:rPr>
          <w:rFonts w:ascii="Arial" w:hAnsi="Arial" w:cs="Arial"/>
          <w:sz w:val="20"/>
          <w:szCs w:val="20"/>
        </w:rPr>
        <w:br/>
      </w:r>
    </w:p>
    <w:p w14:paraId="2DD19286" w14:textId="7FC1B3A6" w:rsidR="002771FA" w:rsidRPr="00C964B5" w:rsidRDefault="002771FA" w:rsidP="00B75A3A">
      <w:pPr>
        <w:autoSpaceDE w:val="0"/>
        <w:autoSpaceDN w:val="0"/>
        <w:adjustRightInd w:val="0"/>
        <w:ind w:left="1440" w:hanging="900"/>
        <w:rPr>
          <w:rFonts w:ascii="Arial" w:hAnsi="Arial" w:cs="Arial"/>
          <w:sz w:val="20"/>
          <w:szCs w:val="20"/>
        </w:rPr>
      </w:pPr>
      <w:r w:rsidRPr="00C964B5">
        <w:rPr>
          <w:rFonts w:ascii="Arial" w:hAnsi="Arial" w:cs="Arial"/>
          <w:sz w:val="20"/>
          <w:szCs w:val="20"/>
        </w:rPr>
        <w:t>3.</w:t>
      </w:r>
      <w:r w:rsidRPr="00C964B5">
        <w:rPr>
          <w:rFonts w:ascii="Arial" w:hAnsi="Arial" w:cs="Arial"/>
          <w:sz w:val="20"/>
          <w:szCs w:val="20"/>
        </w:rPr>
        <w:tab/>
        <w:t xml:space="preserve">Handling Test:  Any boulder or detached stone having a volume of ½-cubic yard or more that cannot be readily broken down </w:t>
      </w:r>
      <w:r w:rsidR="00E51D38" w:rsidRPr="00C964B5">
        <w:rPr>
          <w:rFonts w:ascii="Arial" w:hAnsi="Arial" w:cs="Arial"/>
          <w:sz w:val="20"/>
          <w:szCs w:val="20"/>
        </w:rPr>
        <w:t>with the excavation equipment described above in 1.</w:t>
      </w:r>
    </w:p>
    <w:p w14:paraId="408E4C3E" w14:textId="77777777" w:rsidR="00C467DC" w:rsidRPr="00C964B5" w:rsidRDefault="00C467DC" w:rsidP="002446AC">
      <w:pPr>
        <w:autoSpaceDE w:val="0"/>
        <w:autoSpaceDN w:val="0"/>
        <w:adjustRightInd w:val="0"/>
        <w:rPr>
          <w:rFonts w:ascii="Arial" w:hAnsi="Arial" w:cs="Arial"/>
          <w:sz w:val="20"/>
          <w:szCs w:val="20"/>
        </w:rPr>
      </w:pPr>
    </w:p>
    <w:p w14:paraId="2E0FB726" w14:textId="77777777" w:rsidR="002446AC" w:rsidRPr="00C964B5" w:rsidRDefault="002446AC" w:rsidP="00206A23">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(e) </w:t>
      </w:r>
      <w:r w:rsidR="00206A23" w:rsidRPr="00C964B5">
        <w:rPr>
          <w:rFonts w:ascii="Arial" w:hAnsi="Arial" w:cs="Arial"/>
          <w:sz w:val="20"/>
          <w:szCs w:val="20"/>
        </w:rPr>
        <w:tab/>
      </w:r>
      <w:r w:rsidRPr="00C964B5">
        <w:rPr>
          <w:rFonts w:ascii="Arial" w:hAnsi="Arial" w:cs="Arial"/>
          <w:i/>
          <w:iCs/>
          <w:sz w:val="20"/>
          <w:szCs w:val="20"/>
        </w:rPr>
        <w:t xml:space="preserve">Borrow. </w:t>
      </w:r>
      <w:r w:rsidR="00206A23" w:rsidRPr="00C964B5">
        <w:rPr>
          <w:rFonts w:ascii="Arial" w:hAnsi="Arial" w:cs="Arial"/>
          <w:i/>
          <w:iCs/>
          <w:sz w:val="20"/>
          <w:szCs w:val="20"/>
        </w:rPr>
        <w:t xml:space="preserve"> </w:t>
      </w:r>
      <w:r w:rsidRPr="00C964B5">
        <w:rPr>
          <w:rFonts w:ascii="Arial" w:hAnsi="Arial" w:cs="Arial"/>
          <w:sz w:val="20"/>
          <w:szCs w:val="20"/>
        </w:rPr>
        <w:t>Borrow shall consist of approved material obtained from outside</w:t>
      </w:r>
      <w:r w:rsidR="00C467DC" w:rsidRPr="00C964B5">
        <w:rPr>
          <w:rFonts w:ascii="Arial" w:hAnsi="Arial" w:cs="Arial"/>
          <w:sz w:val="20"/>
          <w:szCs w:val="20"/>
        </w:rPr>
        <w:t xml:space="preserve"> </w:t>
      </w:r>
      <w:r w:rsidRPr="00C964B5">
        <w:rPr>
          <w:rFonts w:ascii="Arial" w:hAnsi="Arial" w:cs="Arial"/>
          <w:sz w:val="20"/>
          <w:szCs w:val="20"/>
        </w:rPr>
        <w:t>the right of way, required for the construction of the project.</w:t>
      </w:r>
    </w:p>
    <w:p w14:paraId="2BF1F15E" w14:textId="77777777" w:rsidR="00C467DC" w:rsidRPr="00C964B5" w:rsidRDefault="00C467DC" w:rsidP="002446AC">
      <w:pPr>
        <w:autoSpaceDE w:val="0"/>
        <w:autoSpaceDN w:val="0"/>
        <w:adjustRightInd w:val="0"/>
        <w:rPr>
          <w:rFonts w:ascii="Arial" w:hAnsi="Arial" w:cs="Arial"/>
          <w:sz w:val="20"/>
          <w:szCs w:val="20"/>
        </w:rPr>
      </w:pPr>
    </w:p>
    <w:p w14:paraId="7BC55E57" w14:textId="77777777" w:rsidR="002446AC" w:rsidRDefault="002446AC" w:rsidP="00206A23">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(f) </w:t>
      </w:r>
      <w:r w:rsidR="00206A23" w:rsidRPr="00C964B5">
        <w:rPr>
          <w:rFonts w:ascii="Arial" w:hAnsi="Arial" w:cs="Arial"/>
          <w:sz w:val="20"/>
          <w:szCs w:val="20"/>
        </w:rPr>
        <w:tab/>
      </w:r>
      <w:r w:rsidRPr="00C964B5">
        <w:rPr>
          <w:rFonts w:ascii="Arial" w:hAnsi="Arial" w:cs="Arial"/>
          <w:i/>
          <w:iCs/>
          <w:sz w:val="20"/>
          <w:szCs w:val="20"/>
        </w:rPr>
        <w:t xml:space="preserve">Potholing. </w:t>
      </w:r>
      <w:r w:rsidR="00206A23" w:rsidRPr="00C964B5">
        <w:rPr>
          <w:rFonts w:ascii="Arial" w:hAnsi="Arial" w:cs="Arial"/>
          <w:i/>
          <w:iCs/>
          <w:sz w:val="20"/>
          <w:szCs w:val="20"/>
        </w:rPr>
        <w:t xml:space="preserve"> </w:t>
      </w:r>
      <w:r w:rsidRPr="00C964B5">
        <w:rPr>
          <w:rFonts w:ascii="Arial" w:hAnsi="Arial" w:cs="Arial"/>
          <w:sz w:val="20"/>
          <w:szCs w:val="20"/>
        </w:rPr>
        <w:t>Potholing consists of exposing and verifying the location of</w:t>
      </w:r>
      <w:r w:rsidR="00C467DC" w:rsidRPr="00C964B5">
        <w:rPr>
          <w:rFonts w:ascii="Arial" w:hAnsi="Arial" w:cs="Arial"/>
          <w:sz w:val="20"/>
          <w:szCs w:val="20"/>
        </w:rPr>
        <w:t xml:space="preserve"> </w:t>
      </w:r>
      <w:r w:rsidRPr="00C964B5">
        <w:rPr>
          <w:rFonts w:ascii="Arial" w:hAnsi="Arial" w:cs="Arial"/>
          <w:sz w:val="20"/>
          <w:szCs w:val="20"/>
        </w:rPr>
        <w:t>existing utilities at locations as directed.</w:t>
      </w:r>
    </w:p>
    <w:p w14:paraId="0DA4B40D" w14:textId="5DDF26B7" w:rsidR="00C964B5" w:rsidRDefault="00C964B5">
      <w:pPr>
        <w:rPr>
          <w:rFonts w:ascii="Arial" w:hAnsi="Arial" w:cs="Arial"/>
          <w:sz w:val="20"/>
          <w:szCs w:val="20"/>
        </w:rPr>
      </w:pPr>
      <w:r>
        <w:rPr>
          <w:rFonts w:ascii="Arial" w:hAnsi="Arial" w:cs="Arial"/>
          <w:sz w:val="20"/>
          <w:szCs w:val="20"/>
        </w:rPr>
        <w:br w:type="page"/>
      </w:r>
    </w:p>
    <w:p w14:paraId="54DD1F09" w14:textId="77777777" w:rsidR="00C964B5" w:rsidRDefault="00C964B5" w:rsidP="00206A23">
      <w:pPr>
        <w:autoSpaceDE w:val="0"/>
        <w:autoSpaceDN w:val="0"/>
        <w:adjustRightInd w:val="0"/>
        <w:ind w:left="540" w:hanging="540"/>
        <w:rPr>
          <w:rFonts w:ascii="Arial" w:hAnsi="Arial" w:cs="Arial"/>
          <w:sz w:val="20"/>
          <w:szCs w:val="20"/>
        </w:rPr>
      </w:pPr>
    </w:p>
    <w:p w14:paraId="0C2DD72D" w14:textId="5499AC5F" w:rsidR="00506314" w:rsidRDefault="002446A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203.03 Embankment</w:t>
      </w:r>
      <w:r w:rsidR="00BB6A99" w:rsidRPr="00C964B5">
        <w:rPr>
          <w:rFonts w:ascii="Arial" w:hAnsi="Arial" w:cs="Arial"/>
          <w:b/>
          <w:bCs/>
          <w:sz w:val="20"/>
          <w:szCs w:val="20"/>
        </w:rPr>
        <w:t xml:space="preserve"> Material</w:t>
      </w:r>
      <w:r w:rsidR="00506314" w:rsidRPr="00C964B5">
        <w:rPr>
          <w:rFonts w:ascii="Arial" w:hAnsi="Arial" w:cs="Arial"/>
          <w:b/>
          <w:bCs/>
          <w:sz w:val="20"/>
          <w:szCs w:val="20"/>
        </w:rPr>
        <w:t>s</w:t>
      </w:r>
      <w:r w:rsidRPr="00C964B5">
        <w:rPr>
          <w:rFonts w:ascii="Arial" w:hAnsi="Arial" w:cs="Arial"/>
          <w:b/>
          <w:bCs/>
          <w:sz w:val="20"/>
          <w:szCs w:val="20"/>
        </w:rPr>
        <w:t>.</w:t>
      </w:r>
      <w:r w:rsidR="00FE1D2D">
        <w:rPr>
          <w:rFonts w:ascii="Arial" w:hAnsi="Arial" w:cs="Arial"/>
          <w:b/>
          <w:bCs/>
          <w:sz w:val="20"/>
          <w:szCs w:val="20"/>
        </w:rPr>
        <w:t xml:space="preserve"> </w:t>
      </w:r>
      <w:r w:rsidR="00BC2B5F" w:rsidRPr="00C964B5">
        <w:rPr>
          <w:rFonts w:ascii="Arial" w:hAnsi="Arial" w:cs="Arial"/>
          <w:sz w:val="20"/>
          <w:szCs w:val="20"/>
        </w:rPr>
        <w:t>Embankment M</w:t>
      </w:r>
      <w:r w:rsidRPr="00C964B5">
        <w:rPr>
          <w:rFonts w:ascii="Arial" w:hAnsi="Arial" w:cs="Arial"/>
          <w:sz w:val="20"/>
          <w:szCs w:val="20"/>
        </w:rPr>
        <w:t>aterial shall consist of approved</w:t>
      </w:r>
      <w:r w:rsidR="00C467DC" w:rsidRPr="00C964B5">
        <w:rPr>
          <w:rFonts w:ascii="Arial" w:hAnsi="Arial" w:cs="Arial"/>
          <w:sz w:val="20"/>
          <w:szCs w:val="20"/>
        </w:rPr>
        <w:t xml:space="preserve"> </w:t>
      </w:r>
      <w:r w:rsidRPr="00C964B5">
        <w:rPr>
          <w:rFonts w:ascii="Arial" w:hAnsi="Arial" w:cs="Arial"/>
          <w:sz w:val="20"/>
          <w:szCs w:val="20"/>
        </w:rPr>
        <w:t>material acquired from excavations</w:t>
      </w:r>
      <w:r w:rsidR="00BB6A99" w:rsidRPr="00C964B5">
        <w:rPr>
          <w:rFonts w:ascii="Arial" w:hAnsi="Arial" w:cs="Arial"/>
          <w:sz w:val="20"/>
          <w:szCs w:val="20"/>
        </w:rPr>
        <w:t xml:space="preserve"> or borrow pits, </w:t>
      </w:r>
      <w:r w:rsidR="009373B0" w:rsidRPr="00C964B5">
        <w:rPr>
          <w:rFonts w:ascii="Arial" w:hAnsi="Arial" w:cs="Arial"/>
          <w:sz w:val="20"/>
          <w:szCs w:val="20"/>
        </w:rPr>
        <w:t xml:space="preserve">and </w:t>
      </w:r>
      <w:r w:rsidRPr="00C964B5">
        <w:rPr>
          <w:rFonts w:ascii="Arial" w:hAnsi="Arial" w:cs="Arial"/>
          <w:sz w:val="20"/>
          <w:szCs w:val="20"/>
        </w:rPr>
        <w:t>hauled and placed in embankments.</w:t>
      </w:r>
      <w:r w:rsidR="00C467DC" w:rsidRPr="00C964B5">
        <w:rPr>
          <w:rFonts w:ascii="Arial" w:hAnsi="Arial" w:cs="Arial"/>
          <w:sz w:val="20"/>
          <w:szCs w:val="20"/>
        </w:rPr>
        <w:t xml:space="preserve"> </w:t>
      </w:r>
      <w:r w:rsidR="00E753C8" w:rsidRPr="00C964B5">
        <w:rPr>
          <w:rFonts w:ascii="Arial" w:hAnsi="Arial" w:cs="Arial"/>
          <w:sz w:val="20"/>
          <w:szCs w:val="20"/>
        </w:rPr>
        <w:t xml:space="preserve"> </w:t>
      </w:r>
      <w:r w:rsidR="00BC2B5F" w:rsidRPr="00C964B5">
        <w:rPr>
          <w:rFonts w:ascii="Arial" w:hAnsi="Arial" w:cs="Arial"/>
          <w:sz w:val="20"/>
          <w:szCs w:val="20"/>
        </w:rPr>
        <w:t>Approval of Embankment M</w:t>
      </w:r>
      <w:r w:rsidR="00442C38" w:rsidRPr="00C964B5">
        <w:rPr>
          <w:rFonts w:ascii="Arial" w:hAnsi="Arial" w:cs="Arial"/>
          <w:sz w:val="20"/>
          <w:szCs w:val="20"/>
        </w:rPr>
        <w:t xml:space="preserve">aterial shall be contingent on the material meeting the </w:t>
      </w:r>
      <w:proofErr w:type="spellStart"/>
      <w:r w:rsidR="00442C38" w:rsidRPr="00C964B5">
        <w:rPr>
          <w:rFonts w:ascii="Arial" w:hAnsi="Arial" w:cs="Arial"/>
          <w:sz w:val="20"/>
          <w:szCs w:val="20"/>
        </w:rPr>
        <w:t>Atterberg</w:t>
      </w:r>
      <w:proofErr w:type="spellEnd"/>
      <w:r w:rsidR="00442C38" w:rsidRPr="00C964B5">
        <w:rPr>
          <w:rFonts w:ascii="Arial" w:hAnsi="Arial" w:cs="Arial"/>
          <w:sz w:val="20"/>
          <w:szCs w:val="20"/>
        </w:rPr>
        <w:t xml:space="preserve"> Limit and </w:t>
      </w:r>
      <w:proofErr w:type="spellStart"/>
      <w:r w:rsidR="00442C38" w:rsidRPr="00C964B5">
        <w:rPr>
          <w:rFonts w:ascii="Arial" w:hAnsi="Arial" w:cs="Arial"/>
          <w:sz w:val="20"/>
          <w:szCs w:val="20"/>
        </w:rPr>
        <w:t>gradation</w:t>
      </w:r>
      <w:proofErr w:type="spellEnd"/>
      <w:r w:rsidR="00442C38" w:rsidRPr="00C964B5">
        <w:rPr>
          <w:rFonts w:ascii="Arial" w:hAnsi="Arial" w:cs="Arial"/>
          <w:sz w:val="20"/>
          <w:szCs w:val="20"/>
        </w:rPr>
        <w:t xml:space="preserve"> requirements specified in the </w:t>
      </w:r>
      <w:r w:rsidR="00285B5F">
        <w:rPr>
          <w:rFonts w:ascii="Arial" w:hAnsi="Arial" w:cs="Arial"/>
          <w:sz w:val="20"/>
          <w:szCs w:val="20"/>
        </w:rPr>
        <w:t>Contract</w:t>
      </w:r>
      <w:r w:rsidR="00442C38" w:rsidRPr="00C964B5">
        <w:rPr>
          <w:rFonts w:ascii="Arial" w:hAnsi="Arial" w:cs="Arial"/>
          <w:sz w:val="20"/>
          <w:szCs w:val="20"/>
        </w:rPr>
        <w:t xml:space="preserve">.  </w:t>
      </w:r>
      <w:r w:rsidR="00E23ECB" w:rsidRPr="00E23ECB">
        <w:rPr>
          <w:rFonts w:ascii="Arial" w:hAnsi="Arial" w:cs="Arial"/>
          <w:sz w:val="20"/>
          <w:szCs w:val="20"/>
        </w:rPr>
        <w:t>Approval of the embankment material in the upper 2 feet of embankment below the subgrade elevation is contingent on the material meeting one of the following as specified in the Contract:</w:t>
      </w:r>
    </w:p>
    <w:p w14:paraId="26007030" w14:textId="77777777" w:rsidR="00E23ECB" w:rsidRPr="00E23ECB" w:rsidRDefault="00E23ECB" w:rsidP="00E23ECB">
      <w:pPr>
        <w:pStyle w:val="ListParagraph"/>
        <w:numPr>
          <w:ilvl w:val="0"/>
          <w:numId w:val="11"/>
        </w:numPr>
        <w:spacing w:after="160" w:line="256" w:lineRule="auto"/>
        <w:rPr>
          <w:rFonts w:ascii="Arial" w:hAnsi="Arial" w:cs="Arial"/>
          <w:sz w:val="20"/>
          <w:szCs w:val="20"/>
        </w:rPr>
      </w:pPr>
      <w:r w:rsidRPr="00E23ECB">
        <w:rPr>
          <w:rFonts w:ascii="Arial" w:hAnsi="Arial" w:cs="Arial"/>
          <w:sz w:val="20"/>
          <w:szCs w:val="20"/>
        </w:rPr>
        <w:t xml:space="preserve">the specified resistance value when tested by the </w:t>
      </w:r>
      <w:proofErr w:type="spellStart"/>
      <w:r w:rsidRPr="00E23ECB">
        <w:rPr>
          <w:rFonts w:ascii="Arial" w:hAnsi="Arial" w:cs="Arial"/>
          <w:sz w:val="20"/>
          <w:szCs w:val="20"/>
        </w:rPr>
        <w:t>Hveem</w:t>
      </w:r>
      <w:proofErr w:type="spellEnd"/>
      <w:r w:rsidRPr="00E23ECB">
        <w:rPr>
          <w:rFonts w:ascii="Arial" w:hAnsi="Arial" w:cs="Arial"/>
          <w:sz w:val="20"/>
          <w:szCs w:val="20"/>
        </w:rPr>
        <w:t xml:space="preserve"> </w:t>
      </w:r>
      <w:proofErr w:type="spellStart"/>
      <w:r w:rsidRPr="00E23ECB">
        <w:rPr>
          <w:rFonts w:ascii="Arial" w:hAnsi="Arial" w:cs="Arial"/>
          <w:sz w:val="20"/>
          <w:szCs w:val="20"/>
        </w:rPr>
        <w:t>Stabilometer</w:t>
      </w:r>
      <w:proofErr w:type="spellEnd"/>
      <w:r w:rsidRPr="00E23ECB">
        <w:rPr>
          <w:rFonts w:ascii="Arial" w:hAnsi="Arial" w:cs="Arial"/>
          <w:sz w:val="20"/>
          <w:szCs w:val="20"/>
        </w:rPr>
        <w:t>, or equivalent resilient modulus</w:t>
      </w:r>
    </w:p>
    <w:p w14:paraId="79DCB38E" w14:textId="77777777" w:rsidR="00E23ECB" w:rsidRPr="00E23ECB" w:rsidRDefault="00E23ECB" w:rsidP="00E23ECB">
      <w:pPr>
        <w:pStyle w:val="ListParagraph"/>
        <w:numPr>
          <w:ilvl w:val="0"/>
          <w:numId w:val="11"/>
        </w:numPr>
        <w:spacing w:after="160" w:line="256" w:lineRule="auto"/>
        <w:rPr>
          <w:rFonts w:ascii="Arial" w:hAnsi="Arial" w:cs="Arial"/>
          <w:sz w:val="20"/>
          <w:szCs w:val="20"/>
        </w:rPr>
      </w:pPr>
      <w:r w:rsidRPr="00E23ECB">
        <w:rPr>
          <w:rFonts w:ascii="Arial" w:hAnsi="Arial" w:cs="Arial"/>
          <w:sz w:val="20"/>
          <w:szCs w:val="20"/>
        </w:rPr>
        <w:t xml:space="preserve">the specified </w:t>
      </w:r>
      <w:proofErr w:type="spellStart"/>
      <w:r w:rsidRPr="00E23ECB">
        <w:rPr>
          <w:rFonts w:ascii="Arial" w:hAnsi="Arial" w:cs="Arial"/>
          <w:sz w:val="20"/>
          <w:szCs w:val="20"/>
        </w:rPr>
        <w:t>Atterberg</w:t>
      </w:r>
      <w:proofErr w:type="spellEnd"/>
      <w:r w:rsidRPr="00E23ECB">
        <w:rPr>
          <w:rFonts w:ascii="Arial" w:hAnsi="Arial" w:cs="Arial"/>
          <w:sz w:val="20"/>
          <w:szCs w:val="20"/>
        </w:rPr>
        <w:t xml:space="preserve"> Limit and </w:t>
      </w:r>
      <w:proofErr w:type="spellStart"/>
      <w:r w:rsidRPr="00E23ECB">
        <w:rPr>
          <w:rFonts w:ascii="Arial" w:hAnsi="Arial" w:cs="Arial"/>
          <w:sz w:val="20"/>
          <w:szCs w:val="20"/>
        </w:rPr>
        <w:t>gradation</w:t>
      </w:r>
      <w:proofErr w:type="spellEnd"/>
      <w:r w:rsidRPr="00E23ECB">
        <w:rPr>
          <w:rFonts w:ascii="Arial" w:hAnsi="Arial" w:cs="Arial"/>
          <w:sz w:val="20"/>
          <w:szCs w:val="20"/>
        </w:rPr>
        <w:t xml:space="preserve"> requirements</w:t>
      </w:r>
    </w:p>
    <w:p w14:paraId="22E151CA" w14:textId="77777777" w:rsidR="00E23ECB" w:rsidRPr="00E23ECB" w:rsidRDefault="00E23ECB" w:rsidP="00E23ECB">
      <w:pPr>
        <w:pStyle w:val="ListParagraph"/>
        <w:numPr>
          <w:ilvl w:val="0"/>
          <w:numId w:val="11"/>
        </w:numPr>
        <w:spacing w:after="160" w:line="256" w:lineRule="auto"/>
        <w:rPr>
          <w:rFonts w:ascii="Arial" w:hAnsi="Arial" w:cs="Arial"/>
          <w:sz w:val="20"/>
          <w:szCs w:val="20"/>
        </w:rPr>
      </w:pPr>
      <w:r w:rsidRPr="00E23ECB">
        <w:rPr>
          <w:rFonts w:ascii="Arial" w:hAnsi="Arial" w:cs="Arial"/>
          <w:sz w:val="20"/>
          <w:szCs w:val="20"/>
        </w:rPr>
        <w:t xml:space="preserve">the specified resistance value when tested by the </w:t>
      </w:r>
      <w:proofErr w:type="spellStart"/>
      <w:r w:rsidRPr="00E23ECB">
        <w:rPr>
          <w:rFonts w:ascii="Arial" w:hAnsi="Arial" w:cs="Arial"/>
          <w:sz w:val="20"/>
          <w:szCs w:val="20"/>
        </w:rPr>
        <w:t>Hveem</w:t>
      </w:r>
      <w:proofErr w:type="spellEnd"/>
      <w:r w:rsidRPr="00E23ECB">
        <w:rPr>
          <w:rFonts w:ascii="Arial" w:hAnsi="Arial" w:cs="Arial"/>
          <w:sz w:val="20"/>
          <w:szCs w:val="20"/>
        </w:rPr>
        <w:t xml:space="preserve"> </w:t>
      </w:r>
      <w:proofErr w:type="spellStart"/>
      <w:r w:rsidRPr="00E23ECB">
        <w:rPr>
          <w:rFonts w:ascii="Arial" w:hAnsi="Arial" w:cs="Arial"/>
          <w:sz w:val="20"/>
          <w:szCs w:val="20"/>
        </w:rPr>
        <w:t>Stabilometer</w:t>
      </w:r>
      <w:proofErr w:type="spellEnd"/>
      <w:r w:rsidRPr="00E23ECB">
        <w:rPr>
          <w:rFonts w:ascii="Arial" w:hAnsi="Arial" w:cs="Arial"/>
          <w:sz w:val="20"/>
          <w:szCs w:val="20"/>
        </w:rPr>
        <w:t xml:space="preserve">, or equivalent resilient modulus, and the specified </w:t>
      </w:r>
      <w:proofErr w:type="spellStart"/>
      <w:r w:rsidRPr="00E23ECB">
        <w:rPr>
          <w:rFonts w:ascii="Arial" w:hAnsi="Arial" w:cs="Arial"/>
          <w:sz w:val="20"/>
          <w:szCs w:val="20"/>
        </w:rPr>
        <w:t>Atterberg</w:t>
      </w:r>
      <w:proofErr w:type="spellEnd"/>
      <w:r w:rsidRPr="00E23ECB">
        <w:rPr>
          <w:rFonts w:ascii="Arial" w:hAnsi="Arial" w:cs="Arial"/>
          <w:sz w:val="20"/>
          <w:szCs w:val="20"/>
        </w:rPr>
        <w:t xml:space="preserve"> Limit and </w:t>
      </w:r>
      <w:proofErr w:type="spellStart"/>
      <w:r w:rsidRPr="00E23ECB">
        <w:rPr>
          <w:rFonts w:ascii="Arial" w:hAnsi="Arial" w:cs="Arial"/>
          <w:sz w:val="20"/>
          <w:szCs w:val="20"/>
        </w:rPr>
        <w:t>gradation</w:t>
      </w:r>
      <w:proofErr w:type="spellEnd"/>
      <w:r w:rsidRPr="00E23ECB">
        <w:rPr>
          <w:rFonts w:ascii="Arial" w:hAnsi="Arial" w:cs="Arial"/>
          <w:sz w:val="20"/>
          <w:szCs w:val="20"/>
        </w:rPr>
        <w:t xml:space="preserve"> requirements</w:t>
      </w:r>
    </w:p>
    <w:p w14:paraId="4E401A78" w14:textId="77777777" w:rsidR="00E23ECB" w:rsidRDefault="00E23ECB" w:rsidP="00FE1D2D">
      <w:pPr>
        <w:autoSpaceDE w:val="0"/>
        <w:autoSpaceDN w:val="0"/>
        <w:adjustRightInd w:val="0"/>
        <w:spacing w:after="120"/>
        <w:rPr>
          <w:rFonts w:ascii="Arial" w:hAnsi="Arial" w:cs="Arial"/>
          <w:sz w:val="20"/>
          <w:szCs w:val="20"/>
        </w:rPr>
      </w:pPr>
    </w:p>
    <w:p w14:paraId="33F94D8A" w14:textId="77777777" w:rsidR="00E23ECB" w:rsidRPr="00D25ACF" w:rsidRDefault="00E23ECB" w:rsidP="00E23ECB">
      <w:pPr>
        <w:autoSpaceDE w:val="0"/>
        <w:autoSpaceDN w:val="0"/>
        <w:adjustRightInd w:val="0"/>
        <w:rPr>
          <w:rFonts w:ascii="Arial" w:hAnsi="Arial" w:cs="Arial"/>
          <w:sz w:val="20"/>
          <w:szCs w:val="20"/>
        </w:rPr>
      </w:pPr>
      <w:r w:rsidRPr="00D25ACF">
        <w:rPr>
          <w:rFonts w:ascii="Arial" w:hAnsi="Arial" w:cs="Arial"/>
          <w:sz w:val="20"/>
          <w:szCs w:val="20"/>
        </w:rPr>
        <w:t xml:space="preserve">Non-durable bedrock shall be identified and classified using Colorado Procedure CP-L 3104.  Any material that classifies as Soil-like Non-durable (S-N) as defined in the procedure shall be pulverized, broken down and processed to 6-inch maximum particle sizes before incorporation into embankment fill.  These materials shall be placed and compacted as “Soil Embankment” in accordance with subsection 203.07 (a).  Non-durable bedrock particles in excess of 6 inches shall not be placed into embankment fill.  </w:t>
      </w:r>
      <w:r w:rsidRPr="00D25ACF">
        <w:rPr>
          <w:rFonts w:ascii="Arial" w:hAnsi="Arial" w:cs="Arial"/>
          <w:sz w:val="20"/>
          <w:szCs w:val="20"/>
        </w:rPr>
        <w:br/>
      </w:r>
    </w:p>
    <w:p w14:paraId="7E206D43" w14:textId="77777777" w:rsidR="00E23ECB" w:rsidRPr="00D25ACF" w:rsidRDefault="00E23ECB" w:rsidP="00E23ECB">
      <w:pPr>
        <w:autoSpaceDE w:val="0"/>
        <w:autoSpaceDN w:val="0"/>
        <w:adjustRightInd w:val="0"/>
        <w:rPr>
          <w:rFonts w:ascii="Arial" w:hAnsi="Arial" w:cs="Arial"/>
          <w:sz w:val="20"/>
          <w:szCs w:val="20"/>
        </w:rPr>
      </w:pPr>
      <w:r w:rsidRPr="00D25ACF">
        <w:rPr>
          <w:rFonts w:ascii="Arial" w:hAnsi="Arial" w:cs="Arial"/>
          <w:sz w:val="20"/>
          <w:szCs w:val="20"/>
        </w:rPr>
        <w:t xml:space="preserve">If recycled concrete or asphalt are to be incorporated into embankment fill; the maximum dimension permitted for concrete is 24 inches and the maximum dimension permitted for asphalt is 12 inches.  </w:t>
      </w:r>
    </w:p>
    <w:p w14:paraId="0C44518D" w14:textId="77777777" w:rsidR="00E23ECB" w:rsidRPr="00D25ACF" w:rsidRDefault="00E23ECB" w:rsidP="00FE1D2D">
      <w:pPr>
        <w:autoSpaceDE w:val="0"/>
        <w:autoSpaceDN w:val="0"/>
        <w:adjustRightInd w:val="0"/>
        <w:spacing w:after="120"/>
        <w:rPr>
          <w:rFonts w:ascii="Arial" w:hAnsi="Arial" w:cs="Arial"/>
          <w:sz w:val="20"/>
          <w:szCs w:val="20"/>
        </w:rPr>
      </w:pPr>
    </w:p>
    <w:p w14:paraId="6D7F2633" w14:textId="77777777" w:rsidR="0077000A" w:rsidRPr="00C964B5" w:rsidRDefault="0077000A" w:rsidP="0077000A">
      <w:pPr>
        <w:autoSpaceDE w:val="0"/>
        <w:autoSpaceDN w:val="0"/>
        <w:adjustRightInd w:val="0"/>
        <w:rPr>
          <w:rFonts w:ascii="Arial" w:hAnsi="Arial" w:cs="Arial"/>
          <w:sz w:val="20"/>
          <w:szCs w:val="20"/>
        </w:rPr>
      </w:pPr>
      <w:r w:rsidRPr="00D25ACF">
        <w:rPr>
          <w:rFonts w:ascii="Arial" w:hAnsi="Arial" w:cs="Arial"/>
          <w:sz w:val="20"/>
          <w:szCs w:val="20"/>
        </w:rPr>
        <w:t>Embankment Material imported onto the project will be tested for water soluble sulfates</w:t>
      </w:r>
      <w:r w:rsidRPr="00C964B5">
        <w:rPr>
          <w:rFonts w:ascii="Arial" w:hAnsi="Arial" w:cs="Arial"/>
          <w:sz w:val="20"/>
          <w:szCs w:val="20"/>
        </w:rPr>
        <w:t xml:space="preserve"> using CP-L 2103 Method B.  The average of three consecutive tests shall show that the sulfate content is not greater than that corresponding to the sulfate exposure level specified </w:t>
      </w:r>
      <w:r>
        <w:rPr>
          <w:rFonts w:ascii="Arial" w:hAnsi="Arial" w:cs="Arial"/>
          <w:sz w:val="20"/>
          <w:szCs w:val="20"/>
        </w:rPr>
        <w:t>in the Contract</w:t>
      </w:r>
      <w:r w:rsidRPr="00C964B5">
        <w:rPr>
          <w:rFonts w:ascii="Arial" w:hAnsi="Arial" w:cs="Arial"/>
          <w:sz w:val="20"/>
          <w:szCs w:val="20"/>
        </w:rPr>
        <w:t xml:space="preserve">.  No single test shall have a sulfate content more than 20 percent greater than that corresponding to the sulfate exposure level specified </w:t>
      </w:r>
      <w:r>
        <w:rPr>
          <w:rFonts w:ascii="Arial" w:hAnsi="Arial" w:cs="Arial"/>
          <w:sz w:val="20"/>
          <w:szCs w:val="20"/>
        </w:rPr>
        <w:t>in the Contract</w:t>
      </w:r>
      <w:r w:rsidRPr="00C964B5">
        <w:rPr>
          <w:rFonts w:ascii="Arial" w:hAnsi="Arial" w:cs="Arial"/>
          <w:sz w:val="20"/>
          <w:szCs w:val="20"/>
        </w:rPr>
        <w:t>.  A single failing test shall have the remaining sample split into four equal portions.  CDOT Region Lab shall receive one portion, the Contractor shall receive one portion and the remaining two portions shall go to the CDOT Central lab.  The CDOT Region Lab, CDOT Central Lab and the Contractor’s Lab shall retest the sample.  If the results from the three Labs are within 10 percent of each other, the results will be averaged.  The averaged result will be used for determining Contract compliance.  If the results from the Labs are not within 10 percent of each other, the remaining split sample will be sent to an independent laboratory for testing using CP-L 2103.  The independent laboratory will be mutually agreed upon by the Department and the Contractor.  The Independent Lab’s test result will be used for determining Contract compliance.</w:t>
      </w:r>
      <w:r w:rsidRPr="00C964B5">
        <w:rPr>
          <w:rFonts w:ascii="Arial" w:hAnsi="Arial" w:cs="Arial"/>
          <w:sz w:val="20"/>
          <w:szCs w:val="20"/>
        </w:rPr>
        <w:br/>
      </w:r>
      <w:r w:rsidRPr="00C964B5">
        <w:rPr>
          <w:rFonts w:ascii="Arial" w:hAnsi="Arial" w:cs="Arial"/>
          <w:sz w:val="20"/>
          <w:szCs w:val="20"/>
        </w:rPr>
        <w:br/>
        <w:t xml:space="preserve">If the water soluble sulfate content is less than that corresponding to the sulfate exposure level specified </w:t>
      </w:r>
      <w:r>
        <w:rPr>
          <w:rFonts w:ascii="Arial" w:hAnsi="Arial" w:cs="Arial"/>
          <w:sz w:val="20"/>
          <w:szCs w:val="20"/>
        </w:rPr>
        <w:t>in the Contract</w:t>
      </w:r>
      <w:r w:rsidRPr="00C964B5">
        <w:rPr>
          <w:rFonts w:ascii="Arial" w:hAnsi="Arial" w:cs="Arial"/>
          <w:sz w:val="20"/>
          <w:szCs w:val="20"/>
        </w:rPr>
        <w:t xml:space="preserve">, CDOT will bear all costs associated with the independent lab test.  If the soluble sulfate content is greater than that corresponding to the sulfate exposure level specified </w:t>
      </w:r>
      <w:r>
        <w:rPr>
          <w:rFonts w:ascii="Arial" w:hAnsi="Arial" w:cs="Arial"/>
          <w:sz w:val="20"/>
          <w:szCs w:val="20"/>
        </w:rPr>
        <w:t>in the Contract</w:t>
      </w:r>
      <w:r w:rsidRPr="00C964B5">
        <w:rPr>
          <w:rFonts w:ascii="Arial" w:hAnsi="Arial" w:cs="Arial"/>
          <w:sz w:val="20"/>
          <w:szCs w:val="20"/>
        </w:rPr>
        <w:t xml:space="preserve">, all costs associated with independent lab testing shall be at the Contractor’s expense.  Embankment represented by failing tests shall be removed from the project and replaced at the Contractor’s expense. </w:t>
      </w:r>
    </w:p>
    <w:p w14:paraId="41E9623F" w14:textId="77777777" w:rsidR="0077000A" w:rsidRPr="00C964B5" w:rsidRDefault="0077000A" w:rsidP="0077000A">
      <w:pPr>
        <w:autoSpaceDE w:val="0"/>
        <w:autoSpaceDN w:val="0"/>
        <w:adjustRightInd w:val="0"/>
        <w:rPr>
          <w:rFonts w:ascii="Arial" w:hAnsi="Arial" w:cs="Arial"/>
          <w:sz w:val="20"/>
          <w:szCs w:val="20"/>
        </w:rPr>
      </w:pPr>
    </w:p>
    <w:p w14:paraId="316ADE22"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 xml:space="preserve">Imported Material used for backfilling pipes (storm sewer, cross culverts, side drains, </w:t>
      </w:r>
      <w:proofErr w:type="spellStart"/>
      <w:r w:rsidRPr="00C964B5">
        <w:rPr>
          <w:rFonts w:ascii="Arial" w:hAnsi="Arial" w:cs="Arial"/>
          <w:sz w:val="20"/>
          <w:szCs w:val="20"/>
        </w:rPr>
        <w:t>etc</w:t>
      </w:r>
      <w:proofErr w:type="spellEnd"/>
      <w:r w:rsidRPr="00C964B5">
        <w:rPr>
          <w:rFonts w:ascii="Arial" w:hAnsi="Arial" w:cs="Arial"/>
          <w:sz w:val="20"/>
          <w:szCs w:val="20"/>
        </w:rPr>
        <w:t xml:space="preserve">) shall be tested for compatibility with the selected pipe material.  When Non-reinforced Concrete Pipe or Reinforced Concrete Pipe is used, the imported material shall be tested for sulfate and </w:t>
      </w:r>
      <w:proofErr w:type="spellStart"/>
      <w:r w:rsidRPr="00C964B5">
        <w:rPr>
          <w:rFonts w:ascii="Arial" w:hAnsi="Arial" w:cs="Arial"/>
          <w:sz w:val="20"/>
          <w:szCs w:val="20"/>
        </w:rPr>
        <w:t>pH.</w:t>
      </w:r>
      <w:proofErr w:type="spellEnd"/>
      <w:r w:rsidRPr="00C964B5">
        <w:rPr>
          <w:rFonts w:ascii="Arial" w:hAnsi="Arial" w:cs="Arial"/>
          <w:sz w:val="20"/>
          <w:szCs w:val="20"/>
        </w:rPr>
        <w:t xml:space="preserve">  When Corrugated Steel Pipe, Bituminous Coated Corrugated Steel Pipe or Pre-coated Corrugated Steel Pipe is used, the imported material shall be tested for sulfates, chlorides, pH and resistivity.  When Aramid Fiber Bonded Corrugated Steel Pipe or Corrugated Aluminum Pipe</w:t>
      </w:r>
      <w:r w:rsidRPr="00C964B5" w:rsidDel="004E2BCB">
        <w:rPr>
          <w:rFonts w:ascii="Arial" w:hAnsi="Arial" w:cs="Arial"/>
          <w:sz w:val="20"/>
          <w:szCs w:val="20"/>
        </w:rPr>
        <w:t xml:space="preserve"> </w:t>
      </w:r>
      <w:r w:rsidRPr="00C964B5">
        <w:rPr>
          <w:rFonts w:ascii="Arial" w:hAnsi="Arial" w:cs="Arial"/>
          <w:sz w:val="20"/>
          <w:szCs w:val="20"/>
        </w:rPr>
        <w:t>is used, the imported material shall be tested for pH and resistivity.  When Plastic pipe is selected, the imported material does not need to be tested for sulfates, chlorides, pH or resistivity.</w:t>
      </w:r>
    </w:p>
    <w:p w14:paraId="6BD8909F"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p>
    <w:p w14:paraId="6E310E88"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Sulfates, chlorides, pH and resistivity shall be determined by the following procedures:</w:t>
      </w:r>
    </w:p>
    <w:p w14:paraId="6B077176"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p>
    <w:p w14:paraId="1798B807" w14:textId="77777777" w:rsidR="0077000A" w:rsidRPr="00C964B5" w:rsidRDefault="0077000A" w:rsidP="0077000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 xml:space="preserve">Water soluble sulfates using CP-L 2103 Method B  </w:t>
      </w:r>
    </w:p>
    <w:p w14:paraId="58D89745" w14:textId="77777777" w:rsidR="0077000A" w:rsidRPr="00C964B5" w:rsidRDefault="0077000A" w:rsidP="0077000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Chlorides using CPL 2104</w:t>
      </w:r>
    </w:p>
    <w:p w14:paraId="08300AC9" w14:textId="77777777" w:rsidR="0077000A" w:rsidRPr="00C964B5" w:rsidRDefault="0077000A" w:rsidP="0077000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Resistivity using ASTM G57</w:t>
      </w:r>
    </w:p>
    <w:p w14:paraId="361A76E5" w14:textId="77777777" w:rsidR="0077000A" w:rsidRPr="00C964B5" w:rsidRDefault="0077000A" w:rsidP="0077000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 xml:space="preserve">pH using ASTM G51  </w:t>
      </w:r>
    </w:p>
    <w:p w14:paraId="304FF9AC"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p>
    <w:p w14:paraId="072A0418"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lastRenderedPageBreak/>
        <w:t xml:space="preserve">The average of three consecutive tests shall show the imported material’s sulfate, chloride, pH and resistivity is not greater than the limits corresponding to the Pipe Class in Table 203-1 or 203-2 for the pipe class specified </w:t>
      </w:r>
      <w:r>
        <w:rPr>
          <w:rFonts w:ascii="Arial" w:hAnsi="Arial" w:cs="Arial"/>
          <w:sz w:val="20"/>
          <w:szCs w:val="20"/>
        </w:rPr>
        <w:t>in the Contract</w:t>
      </w:r>
      <w:r w:rsidRPr="00C964B5">
        <w:rPr>
          <w:rFonts w:ascii="Arial" w:hAnsi="Arial" w:cs="Arial"/>
          <w:sz w:val="20"/>
          <w:szCs w:val="20"/>
        </w:rPr>
        <w:t xml:space="preserve">.  No single test shall have a result more than 20 percent greater than that corresponding to the limit in Table 203-1 or Table 203-2 for sulfates, chlorides and resistivity.  No single test shall have a result more than 5 percent outside the limit in Table 203-1 for </w:t>
      </w:r>
      <w:proofErr w:type="spellStart"/>
      <w:r w:rsidRPr="00C964B5">
        <w:rPr>
          <w:rFonts w:ascii="Arial" w:hAnsi="Arial" w:cs="Arial"/>
          <w:sz w:val="20"/>
          <w:szCs w:val="20"/>
        </w:rPr>
        <w:t>pH.</w:t>
      </w:r>
      <w:proofErr w:type="spellEnd"/>
      <w:r w:rsidRPr="00C964B5">
        <w:rPr>
          <w:rFonts w:ascii="Arial" w:hAnsi="Arial" w:cs="Arial"/>
          <w:sz w:val="20"/>
          <w:szCs w:val="20"/>
        </w:rPr>
        <w:t xml:space="preserve">  The remaining sample material from a single failing test shall be split into three equal portions.  CDOT shall receive one portion, the Contractor shall receive one portion and the remaining portion shall be retained by the Project.  CDOT and the Contractor’s Lab shall retest the failed sample; if the results from those tests are within 10 percent of each other, the results will be averaged.  The averaged result will be used for Contract compliance.  If the results from the Labs are not within 10 percent of each other, the remaining sample portion will be sent to an independent laboratory for testing using the testing requirements specified above.  The independent laboratory will be mutually agreed upon by the Department and the Contractor.  The Independent Lab’s test result will be used for Contract compliance.</w:t>
      </w:r>
    </w:p>
    <w:p w14:paraId="71EBC091" w14:textId="77777777" w:rsidR="0077000A" w:rsidRPr="00C964B5"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p>
    <w:p w14:paraId="7C476F30" w14:textId="77777777" w:rsidR="0077000A" w:rsidRDefault="0077000A" w:rsidP="0077000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 xml:space="preserve">If the imported material’s sulfates, chlorides, and resistivity are less than the limits and the pH is within the limits in Table 203-1 or 203-2, CDOT will bear all costs associated with the independent lab test.  If the imported material’s sulfates, chlorides, and resistivity is greater than the limits and the pH is outside the limits in Table 203-1 or 203-2, all costs associated with independent lab testing shall be at the Contractor’s expense.    </w:t>
      </w:r>
    </w:p>
    <w:p w14:paraId="17764E77" w14:textId="77777777" w:rsidR="006862CE" w:rsidRDefault="006862CE" w:rsidP="006862CE">
      <w:pPr>
        <w:autoSpaceDE w:val="0"/>
        <w:autoSpaceDN w:val="0"/>
        <w:adjustRightInd w:val="0"/>
        <w:rPr>
          <w:rFonts w:ascii="Arial" w:hAnsi="Arial" w:cs="Arial"/>
          <w:sz w:val="20"/>
          <w:szCs w:val="20"/>
        </w:rPr>
      </w:pPr>
    </w:p>
    <w:p w14:paraId="5B816FA9" w14:textId="43527ADC" w:rsidR="0077000A" w:rsidRPr="00C964B5" w:rsidRDefault="0077000A" w:rsidP="007700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rPr>
          <w:rFonts w:ascii="Arial" w:hAnsi="Arial" w:cs="Arial"/>
          <w:sz w:val="20"/>
          <w:szCs w:val="20"/>
        </w:rPr>
      </w:pPr>
    </w:p>
    <w:p w14:paraId="254FA3EC" w14:textId="5F93965D" w:rsidR="0077000A" w:rsidRDefault="0077000A" w:rsidP="00065145">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sz w:val="20"/>
          <w:szCs w:val="20"/>
        </w:rPr>
      </w:pPr>
      <w:r w:rsidRPr="00C964B5">
        <w:rPr>
          <w:rFonts w:ascii="Arial" w:hAnsi="Arial" w:cs="Arial"/>
          <w:sz w:val="20"/>
          <w:szCs w:val="20"/>
        </w:rPr>
        <w:t xml:space="preserve">Embankment represented by failing tests shall be removed from the project and replaced at the Contractor’s expense. </w:t>
      </w:r>
    </w:p>
    <w:p w14:paraId="7B505578" w14:textId="77777777" w:rsidR="0077000A" w:rsidRPr="00C964B5" w:rsidRDefault="0077000A" w:rsidP="0077000A">
      <w:pPr>
        <w:rPr>
          <w:rFonts w:ascii="Arial" w:hAnsi="Arial" w:cs="Arial"/>
          <w:sz w:val="20"/>
          <w:szCs w:val="20"/>
        </w:rPr>
      </w:pPr>
    </w:p>
    <w:p w14:paraId="53EBDA66" w14:textId="77777777" w:rsidR="0077000A" w:rsidRPr="00C964B5" w:rsidRDefault="0077000A" w:rsidP="007700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sz w:val="20"/>
          <w:szCs w:val="20"/>
        </w:rPr>
      </w:pPr>
      <w:r w:rsidRPr="00C964B5">
        <w:rPr>
          <w:rFonts w:ascii="Arial" w:hAnsi="Arial" w:cs="Arial"/>
          <w:b/>
          <w:sz w:val="20"/>
          <w:szCs w:val="20"/>
        </w:rPr>
        <w:t>Table 203-1</w:t>
      </w:r>
    </w:p>
    <w:p w14:paraId="1A2653FF" w14:textId="77777777" w:rsidR="0077000A" w:rsidRPr="00C964B5" w:rsidRDefault="0077000A" w:rsidP="007700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sz w:val="20"/>
          <w:szCs w:val="20"/>
        </w:rPr>
      </w:pPr>
      <w:r w:rsidRPr="00C964B5">
        <w:rPr>
          <w:rFonts w:ascii="Arial" w:hAnsi="Arial" w:cs="Arial"/>
          <w:b/>
          <w:sz w:val="20"/>
          <w:szCs w:val="20"/>
        </w:rPr>
        <w:t>SULFATE, CHLORIDE AND PH OF IMPORTED MATERIAL</w:t>
      </w:r>
    </w:p>
    <w:p w14:paraId="4B71286A" w14:textId="77777777" w:rsidR="0077000A" w:rsidRPr="00C964B5" w:rsidRDefault="0077000A" w:rsidP="007700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tblGrid>
      <w:tr w:rsidR="0077000A" w:rsidRPr="00C964B5" w14:paraId="1D5DA83B" w14:textId="77777777" w:rsidTr="00DD3D1B">
        <w:trPr>
          <w:trHeight w:val="323"/>
          <w:jc w:val="center"/>
        </w:trPr>
        <w:tc>
          <w:tcPr>
            <w:tcW w:w="1265" w:type="dxa"/>
            <w:tcBorders>
              <w:top w:val="double" w:sz="4" w:space="0" w:color="auto"/>
            </w:tcBorders>
          </w:tcPr>
          <w:p w14:paraId="4F284EFC" w14:textId="77777777" w:rsidR="0077000A" w:rsidRPr="00C964B5" w:rsidRDefault="0077000A" w:rsidP="00DD3D1B">
            <w:pPr>
              <w:spacing w:after="120"/>
              <w:jc w:val="center"/>
              <w:rPr>
                <w:rFonts w:ascii="Arial" w:hAnsi="Arial" w:cs="Arial"/>
                <w:sz w:val="20"/>
                <w:szCs w:val="20"/>
              </w:rPr>
            </w:pPr>
          </w:p>
        </w:tc>
        <w:tc>
          <w:tcPr>
            <w:tcW w:w="3795" w:type="dxa"/>
            <w:gridSpan w:val="3"/>
            <w:tcBorders>
              <w:top w:val="double" w:sz="4" w:space="0" w:color="auto"/>
            </w:tcBorders>
          </w:tcPr>
          <w:p w14:paraId="586B09A3" w14:textId="77777777" w:rsidR="0077000A" w:rsidRPr="00C964B5" w:rsidRDefault="0077000A" w:rsidP="00DD3D1B">
            <w:pPr>
              <w:spacing w:after="120"/>
              <w:jc w:val="center"/>
              <w:rPr>
                <w:rFonts w:ascii="Arial" w:hAnsi="Arial" w:cs="Arial"/>
                <w:b/>
                <w:sz w:val="20"/>
                <w:szCs w:val="20"/>
              </w:rPr>
            </w:pPr>
            <w:r w:rsidRPr="00C964B5">
              <w:rPr>
                <w:rFonts w:ascii="Arial" w:hAnsi="Arial" w:cs="Arial"/>
                <w:b/>
                <w:sz w:val="20"/>
                <w:szCs w:val="20"/>
              </w:rPr>
              <w:t>SOIL</w:t>
            </w:r>
          </w:p>
        </w:tc>
      </w:tr>
      <w:tr w:rsidR="0077000A" w:rsidRPr="00C964B5" w14:paraId="55872ADC" w14:textId="77777777" w:rsidTr="00DD3D1B">
        <w:trPr>
          <w:jc w:val="center"/>
        </w:trPr>
        <w:tc>
          <w:tcPr>
            <w:tcW w:w="1265" w:type="dxa"/>
            <w:vMerge w:val="restart"/>
            <w:tcBorders>
              <w:bottom w:val="single" w:sz="12" w:space="0" w:color="auto"/>
            </w:tcBorders>
          </w:tcPr>
          <w:p w14:paraId="2D0B9622"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Pipe Class</w:t>
            </w:r>
          </w:p>
        </w:tc>
        <w:tc>
          <w:tcPr>
            <w:tcW w:w="1265" w:type="dxa"/>
          </w:tcPr>
          <w:p w14:paraId="308B60C2"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Sulfate</w:t>
            </w:r>
          </w:p>
        </w:tc>
        <w:tc>
          <w:tcPr>
            <w:tcW w:w="1265" w:type="dxa"/>
          </w:tcPr>
          <w:p w14:paraId="6E0BB41C"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Chloride</w:t>
            </w:r>
          </w:p>
        </w:tc>
        <w:tc>
          <w:tcPr>
            <w:tcW w:w="1265" w:type="dxa"/>
          </w:tcPr>
          <w:p w14:paraId="52099ADE" w14:textId="77777777" w:rsidR="0077000A" w:rsidRPr="00C964B5" w:rsidRDefault="0077000A" w:rsidP="00DD3D1B">
            <w:pPr>
              <w:spacing w:after="120"/>
              <w:jc w:val="center"/>
              <w:rPr>
                <w:rFonts w:ascii="Arial" w:hAnsi="Arial" w:cs="Arial"/>
                <w:sz w:val="20"/>
                <w:szCs w:val="20"/>
              </w:rPr>
            </w:pPr>
          </w:p>
        </w:tc>
      </w:tr>
      <w:tr w:rsidR="0077000A" w:rsidRPr="00C964B5" w14:paraId="3A1403CC" w14:textId="77777777" w:rsidTr="00DD3D1B">
        <w:trPr>
          <w:jc w:val="center"/>
        </w:trPr>
        <w:tc>
          <w:tcPr>
            <w:tcW w:w="1265" w:type="dxa"/>
            <w:vMerge/>
            <w:tcBorders>
              <w:bottom w:val="single" w:sz="12" w:space="0" w:color="auto"/>
            </w:tcBorders>
          </w:tcPr>
          <w:p w14:paraId="3D842F8F" w14:textId="77777777" w:rsidR="0077000A" w:rsidRPr="00C964B5" w:rsidRDefault="0077000A" w:rsidP="00DD3D1B">
            <w:pPr>
              <w:spacing w:after="120"/>
              <w:jc w:val="center"/>
              <w:rPr>
                <w:rFonts w:ascii="Arial" w:hAnsi="Arial" w:cs="Arial"/>
                <w:sz w:val="20"/>
                <w:szCs w:val="20"/>
              </w:rPr>
            </w:pPr>
          </w:p>
        </w:tc>
        <w:tc>
          <w:tcPr>
            <w:tcW w:w="1265" w:type="dxa"/>
          </w:tcPr>
          <w:p w14:paraId="13216189"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(SO</w:t>
            </w:r>
            <w:r w:rsidRPr="00C964B5">
              <w:rPr>
                <w:rFonts w:ascii="Arial" w:hAnsi="Arial" w:cs="Arial"/>
                <w:sz w:val="20"/>
                <w:szCs w:val="20"/>
                <w:vertAlign w:val="subscript"/>
              </w:rPr>
              <w:t>4</w:t>
            </w:r>
            <w:r w:rsidRPr="00C964B5">
              <w:rPr>
                <w:rFonts w:ascii="Arial" w:hAnsi="Arial" w:cs="Arial"/>
                <w:sz w:val="20"/>
                <w:szCs w:val="20"/>
              </w:rPr>
              <w:t>)</w:t>
            </w:r>
          </w:p>
        </w:tc>
        <w:tc>
          <w:tcPr>
            <w:tcW w:w="1265" w:type="dxa"/>
          </w:tcPr>
          <w:p w14:paraId="02A77D6B"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(Cl)</w:t>
            </w:r>
          </w:p>
        </w:tc>
        <w:tc>
          <w:tcPr>
            <w:tcW w:w="1265" w:type="dxa"/>
          </w:tcPr>
          <w:p w14:paraId="6E8331A2"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pH</w:t>
            </w:r>
          </w:p>
        </w:tc>
      </w:tr>
      <w:tr w:rsidR="0077000A" w:rsidRPr="00C964B5" w14:paraId="2B0534EC" w14:textId="77777777" w:rsidTr="00DD3D1B">
        <w:trPr>
          <w:trHeight w:val="386"/>
          <w:jc w:val="center"/>
        </w:trPr>
        <w:tc>
          <w:tcPr>
            <w:tcW w:w="1265" w:type="dxa"/>
            <w:vMerge/>
            <w:tcBorders>
              <w:bottom w:val="single" w:sz="12" w:space="0" w:color="auto"/>
            </w:tcBorders>
          </w:tcPr>
          <w:p w14:paraId="2CE281E7" w14:textId="77777777" w:rsidR="0077000A" w:rsidRPr="00C964B5" w:rsidRDefault="0077000A" w:rsidP="00DD3D1B">
            <w:pPr>
              <w:spacing w:after="120"/>
              <w:jc w:val="center"/>
              <w:rPr>
                <w:rFonts w:ascii="Arial" w:hAnsi="Arial" w:cs="Arial"/>
                <w:sz w:val="20"/>
                <w:szCs w:val="20"/>
              </w:rPr>
            </w:pPr>
          </w:p>
        </w:tc>
        <w:tc>
          <w:tcPr>
            <w:tcW w:w="1265" w:type="dxa"/>
            <w:tcBorders>
              <w:bottom w:val="single" w:sz="12" w:space="0" w:color="auto"/>
            </w:tcBorders>
          </w:tcPr>
          <w:p w14:paraId="089E37C3"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 max</w:t>
            </w:r>
          </w:p>
        </w:tc>
        <w:tc>
          <w:tcPr>
            <w:tcW w:w="1265" w:type="dxa"/>
            <w:tcBorders>
              <w:bottom w:val="single" w:sz="12" w:space="0" w:color="auto"/>
            </w:tcBorders>
          </w:tcPr>
          <w:p w14:paraId="38CDFA33"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 max</w:t>
            </w:r>
          </w:p>
        </w:tc>
        <w:tc>
          <w:tcPr>
            <w:tcW w:w="1265" w:type="dxa"/>
            <w:tcBorders>
              <w:bottom w:val="single" w:sz="12" w:space="0" w:color="auto"/>
            </w:tcBorders>
          </w:tcPr>
          <w:p w14:paraId="51043F82" w14:textId="77777777" w:rsidR="0077000A" w:rsidRPr="00C964B5" w:rsidRDefault="0077000A" w:rsidP="00DD3D1B">
            <w:pPr>
              <w:spacing w:after="120"/>
              <w:jc w:val="center"/>
              <w:rPr>
                <w:rFonts w:ascii="Arial" w:hAnsi="Arial" w:cs="Arial"/>
                <w:sz w:val="20"/>
                <w:szCs w:val="20"/>
              </w:rPr>
            </w:pPr>
          </w:p>
        </w:tc>
      </w:tr>
      <w:tr w:rsidR="0077000A" w:rsidRPr="00C964B5" w14:paraId="15967AF6" w14:textId="77777777" w:rsidTr="00DD3D1B">
        <w:trPr>
          <w:jc w:val="center"/>
        </w:trPr>
        <w:tc>
          <w:tcPr>
            <w:tcW w:w="1265" w:type="dxa"/>
            <w:tcBorders>
              <w:top w:val="single" w:sz="12" w:space="0" w:color="auto"/>
            </w:tcBorders>
            <w:shd w:val="clear" w:color="auto" w:fill="BFBFBF"/>
          </w:tcPr>
          <w:p w14:paraId="01CBFB49"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0 , 7</w:t>
            </w:r>
          </w:p>
        </w:tc>
        <w:tc>
          <w:tcPr>
            <w:tcW w:w="1265" w:type="dxa"/>
            <w:tcBorders>
              <w:top w:val="single" w:sz="12" w:space="0" w:color="auto"/>
            </w:tcBorders>
            <w:shd w:val="clear" w:color="auto" w:fill="BFBFBF"/>
          </w:tcPr>
          <w:p w14:paraId="0973BFD1"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0.05</w:t>
            </w:r>
          </w:p>
        </w:tc>
        <w:tc>
          <w:tcPr>
            <w:tcW w:w="1265" w:type="dxa"/>
            <w:tcBorders>
              <w:top w:val="single" w:sz="12" w:space="0" w:color="auto"/>
            </w:tcBorders>
            <w:shd w:val="clear" w:color="auto" w:fill="BFBFBF"/>
          </w:tcPr>
          <w:p w14:paraId="3892736B"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0.05</w:t>
            </w:r>
          </w:p>
        </w:tc>
        <w:tc>
          <w:tcPr>
            <w:tcW w:w="1265" w:type="dxa"/>
            <w:tcBorders>
              <w:top w:val="single" w:sz="12" w:space="0" w:color="auto"/>
            </w:tcBorders>
            <w:shd w:val="clear" w:color="auto" w:fill="BFBFBF"/>
          </w:tcPr>
          <w:p w14:paraId="6562AD12"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6.0-8.5</w:t>
            </w:r>
          </w:p>
        </w:tc>
      </w:tr>
      <w:tr w:rsidR="0077000A" w:rsidRPr="00C964B5" w14:paraId="480450DC" w14:textId="77777777" w:rsidTr="00DD3D1B">
        <w:trPr>
          <w:jc w:val="center"/>
        </w:trPr>
        <w:tc>
          <w:tcPr>
            <w:tcW w:w="1265" w:type="dxa"/>
          </w:tcPr>
          <w:p w14:paraId="48F7E6AA"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1, 7</w:t>
            </w:r>
          </w:p>
        </w:tc>
        <w:tc>
          <w:tcPr>
            <w:tcW w:w="1265" w:type="dxa"/>
          </w:tcPr>
          <w:p w14:paraId="6958E38B"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0.10</w:t>
            </w:r>
          </w:p>
        </w:tc>
        <w:tc>
          <w:tcPr>
            <w:tcW w:w="1265" w:type="dxa"/>
          </w:tcPr>
          <w:p w14:paraId="121E38E5"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0.10</w:t>
            </w:r>
          </w:p>
        </w:tc>
        <w:tc>
          <w:tcPr>
            <w:tcW w:w="1265" w:type="dxa"/>
          </w:tcPr>
          <w:p w14:paraId="2C796429"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6.0-8.5</w:t>
            </w:r>
          </w:p>
        </w:tc>
      </w:tr>
      <w:tr w:rsidR="0077000A" w:rsidRPr="00C964B5" w14:paraId="1BEA1465" w14:textId="77777777" w:rsidTr="00DD3D1B">
        <w:trPr>
          <w:jc w:val="center"/>
        </w:trPr>
        <w:tc>
          <w:tcPr>
            <w:tcW w:w="1265" w:type="dxa"/>
            <w:shd w:val="clear" w:color="auto" w:fill="BFBFBF"/>
          </w:tcPr>
          <w:p w14:paraId="689EEB33"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2, 8</w:t>
            </w:r>
          </w:p>
        </w:tc>
        <w:tc>
          <w:tcPr>
            <w:tcW w:w="1265" w:type="dxa"/>
            <w:shd w:val="clear" w:color="auto" w:fill="BFBFBF"/>
          </w:tcPr>
          <w:p w14:paraId="33B1F738"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0.20</w:t>
            </w:r>
          </w:p>
        </w:tc>
        <w:tc>
          <w:tcPr>
            <w:tcW w:w="1265" w:type="dxa"/>
            <w:shd w:val="clear" w:color="auto" w:fill="BFBFBF"/>
          </w:tcPr>
          <w:p w14:paraId="4D65E434"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0.20</w:t>
            </w:r>
          </w:p>
        </w:tc>
        <w:tc>
          <w:tcPr>
            <w:tcW w:w="1265" w:type="dxa"/>
            <w:shd w:val="clear" w:color="auto" w:fill="BFBFBF"/>
          </w:tcPr>
          <w:p w14:paraId="58F075F5"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6.0-8.5</w:t>
            </w:r>
          </w:p>
        </w:tc>
      </w:tr>
      <w:tr w:rsidR="0077000A" w:rsidRPr="00C964B5" w14:paraId="1ED466AF" w14:textId="77777777" w:rsidTr="00DD3D1B">
        <w:trPr>
          <w:jc w:val="center"/>
        </w:trPr>
        <w:tc>
          <w:tcPr>
            <w:tcW w:w="1265" w:type="dxa"/>
          </w:tcPr>
          <w:p w14:paraId="7E1D18BD"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3, 9</w:t>
            </w:r>
          </w:p>
        </w:tc>
        <w:tc>
          <w:tcPr>
            <w:tcW w:w="1265" w:type="dxa"/>
          </w:tcPr>
          <w:p w14:paraId="3D4B17C0"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0.50</w:t>
            </w:r>
          </w:p>
        </w:tc>
        <w:tc>
          <w:tcPr>
            <w:tcW w:w="1265" w:type="dxa"/>
          </w:tcPr>
          <w:p w14:paraId="04DAFBCB"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0.50</w:t>
            </w:r>
          </w:p>
        </w:tc>
        <w:tc>
          <w:tcPr>
            <w:tcW w:w="1265" w:type="dxa"/>
          </w:tcPr>
          <w:p w14:paraId="5FFA4275"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6.0-8.5</w:t>
            </w:r>
          </w:p>
        </w:tc>
      </w:tr>
      <w:tr w:rsidR="0077000A" w:rsidRPr="00C964B5" w14:paraId="7EB6238F" w14:textId="77777777" w:rsidTr="00DD3D1B">
        <w:trPr>
          <w:jc w:val="center"/>
        </w:trPr>
        <w:tc>
          <w:tcPr>
            <w:tcW w:w="1265" w:type="dxa"/>
            <w:shd w:val="clear" w:color="auto" w:fill="BFBFBF"/>
          </w:tcPr>
          <w:p w14:paraId="55741BCB"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4, 9</w:t>
            </w:r>
          </w:p>
        </w:tc>
        <w:tc>
          <w:tcPr>
            <w:tcW w:w="1265" w:type="dxa"/>
            <w:shd w:val="clear" w:color="auto" w:fill="BFBFBF"/>
          </w:tcPr>
          <w:p w14:paraId="625B1AE1" w14:textId="77777777" w:rsidR="0077000A" w:rsidRPr="00C964B5" w:rsidRDefault="0077000A" w:rsidP="00DD3D1B">
            <w:pPr>
              <w:spacing w:after="120"/>
              <w:jc w:val="center"/>
              <w:rPr>
                <w:rFonts w:ascii="Arial" w:hAnsi="Arial" w:cs="Arial"/>
                <w:sz w:val="20"/>
                <w:szCs w:val="20"/>
              </w:rPr>
            </w:pPr>
            <w:r w:rsidRPr="00C964B5">
              <w:rPr>
                <w:rFonts w:ascii="Arial" w:hAnsi="Arial" w:cs="Arial"/>
                <w:sz w:val="20"/>
                <w:szCs w:val="20"/>
              </w:rPr>
              <w:t>1.00</w:t>
            </w:r>
          </w:p>
        </w:tc>
        <w:tc>
          <w:tcPr>
            <w:tcW w:w="1265" w:type="dxa"/>
            <w:shd w:val="clear" w:color="auto" w:fill="BFBFBF"/>
          </w:tcPr>
          <w:p w14:paraId="5C23054D"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1.00</w:t>
            </w:r>
          </w:p>
        </w:tc>
        <w:tc>
          <w:tcPr>
            <w:tcW w:w="1265" w:type="dxa"/>
            <w:shd w:val="clear" w:color="auto" w:fill="BFBFBF"/>
          </w:tcPr>
          <w:p w14:paraId="468F3377"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5.0-9.0</w:t>
            </w:r>
          </w:p>
        </w:tc>
      </w:tr>
      <w:tr w:rsidR="0077000A" w:rsidRPr="00C964B5" w14:paraId="769EFDFA" w14:textId="77777777" w:rsidTr="00DD3D1B">
        <w:trPr>
          <w:jc w:val="center"/>
        </w:trPr>
        <w:tc>
          <w:tcPr>
            <w:tcW w:w="1265" w:type="dxa"/>
          </w:tcPr>
          <w:p w14:paraId="2C7F2228"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5, 10</w:t>
            </w:r>
          </w:p>
        </w:tc>
        <w:tc>
          <w:tcPr>
            <w:tcW w:w="1265" w:type="dxa"/>
          </w:tcPr>
          <w:p w14:paraId="244E2017"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2.00</w:t>
            </w:r>
          </w:p>
        </w:tc>
        <w:tc>
          <w:tcPr>
            <w:tcW w:w="1265" w:type="dxa"/>
          </w:tcPr>
          <w:p w14:paraId="6431D7BD"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2.00</w:t>
            </w:r>
          </w:p>
        </w:tc>
        <w:tc>
          <w:tcPr>
            <w:tcW w:w="1265" w:type="dxa"/>
          </w:tcPr>
          <w:p w14:paraId="672E4F24"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5.0-9.0</w:t>
            </w:r>
          </w:p>
        </w:tc>
      </w:tr>
      <w:tr w:rsidR="0077000A" w:rsidRPr="00C964B5" w14:paraId="0C80E3B5" w14:textId="77777777" w:rsidTr="00DD3D1B">
        <w:trPr>
          <w:jc w:val="center"/>
        </w:trPr>
        <w:tc>
          <w:tcPr>
            <w:tcW w:w="1265" w:type="dxa"/>
            <w:tcBorders>
              <w:bottom w:val="double" w:sz="4" w:space="0" w:color="auto"/>
            </w:tcBorders>
            <w:shd w:val="clear" w:color="auto" w:fill="BFBFBF"/>
          </w:tcPr>
          <w:p w14:paraId="4C826139"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6, 10</w:t>
            </w:r>
          </w:p>
        </w:tc>
        <w:tc>
          <w:tcPr>
            <w:tcW w:w="1265" w:type="dxa"/>
            <w:tcBorders>
              <w:bottom w:val="double" w:sz="4" w:space="0" w:color="auto"/>
            </w:tcBorders>
            <w:shd w:val="clear" w:color="auto" w:fill="BFBFBF"/>
          </w:tcPr>
          <w:p w14:paraId="40D895DC"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&gt;2.00</w:t>
            </w:r>
          </w:p>
        </w:tc>
        <w:tc>
          <w:tcPr>
            <w:tcW w:w="1265" w:type="dxa"/>
            <w:tcBorders>
              <w:bottom w:val="double" w:sz="4" w:space="0" w:color="auto"/>
            </w:tcBorders>
            <w:shd w:val="clear" w:color="auto" w:fill="BFBFBF"/>
          </w:tcPr>
          <w:p w14:paraId="4FF9DDB5"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&gt;2.00</w:t>
            </w:r>
          </w:p>
        </w:tc>
        <w:tc>
          <w:tcPr>
            <w:tcW w:w="1265" w:type="dxa"/>
            <w:tcBorders>
              <w:bottom w:val="double" w:sz="4" w:space="0" w:color="auto"/>
            </w:tcBorders>
            <w:shd w:val="clear" w:color="auto" w:fill="BFBFBF"/>
          </w:tcPr>
          <w:p w14:paraId="3FBB38DA" w14:textId="77777777" w:rsidR="0077000A" w:rsidRPr="00C964B5" w:rsidRDefault="0077000A" w:rsidP="00DD3D1B">
            <w:pPr>
              <w:tabs>
                <w:tab w:val="left" w:pos="450"/>
                <w:tab w:val="left" w:pos="864"/>
                <w:tab w:val="left" w:pos="1728"/>
                <w:tab w:val="left" w:pos="2160"/>
                <w:tab w:val="left" w:pos="2592"/>
                <w:tab w:val="left" w:pos="3024"/>
              </w:tabs>
              <w:spacing w:after="120"/>
              <w:ind w:left="450" w:hanging="450"/>
              <w:jc w:val="center"/>
              <w:rPr>
                <w:rFonts w:ascii="Arial" w:hAnsi="Arial" w:cs="Arial"/>
                <w:sz w:val="20"/>
                <w:szCs w:val="20"/>
              </w:rPr>
            </w:pPr>
            <w:r w:rsidRPr="00C964B5">
              <w:rPr>
                <w:rFonts w:ascii="Arial" w:hAnsi="Arial" w:cs="Arial"/>
                <w:sz w:val="20"/>
                <w:szCs w:val="20"/>
              </w:rPr>
              <w:t>&lt;5 or &gt;9</w:t>
            </w:r>
          </w:p>
        </w:tc>
      </w:tr>
    </w:tbl>
    <w:p w14:paraId="47AC486E" w14:textId="77777777" w:rsidR="0077000A" w:rsidRPr="00C964B5" w:rsidRDefault="0077000A" w:rsidP="0077000A">
      <w:pPr>
        <w:jc w:val="center"/>
        <w:rPr>
          <w:rFonts w:ascii="Arial" w:hAnsi="Arial" w:cs="Arial"/>
          <w:b/>
          <w:sz w:val="20"/>
          <w:szCs w:val="20"/>
        </w:rPr>
      </w:pPr>
    </w:p>
    <w:p w14:paraId="37638E36" w14:textId="77777777" w:rsidR="0077000A" w:rsidRPr="00C964B5" w:rsidRDefault="0077000A" w:rsidP="0077000A">
      <w:pPr>
        <w:jc w:val="center"/>
        <w:rPr>
          <w:rFonts w:ascii="Arial" w:hAnsi="Arial" w:cs="Arial"/>
          <w:b/>
          <w:sz w:val="20"/>
          <w:szCs w:val="20"/>
        </w:rPr>
      </w:pPr>
    </w:p>
    <w:p w14:paraId="015376D4" w14:textId="77777777" w:rsidR="0077000A" w:rsidRPr="00C964B5" w:rsidRDefault="0077000A" w:rsidP="0077000A">
      <w:pPr>
        <w:jc w:val="center"/>
        <w:rPr>
          <w:rFonts w:ascii="Arial" w:hAnsi="Arial" w:cs="Arial"/>
          <w:b/>
          <w:sz w:val="20"/>
          <w:szCs w:val="20"/>
        </w:rPr>
      </w:pPr>
      <w:r w:rsidRPr="00C964B5">
        <w:rPr>
          <w:rFonts w:ascii="Arial" w:hAnsi="Arial" w:cs="Arial"/>
          <w:b/>
          <w:sz w:val="20"/>
          <w:szCs w:val="20"/>
        </w:rPr>
        <w:t>Table 203-2</w:t>
      </w:r>
    </w:p>
    <w:p w14:paraId="7A0241E2" w14:textId="77777777" w:rsidR="0077000A" w:rsidRPr="00C964B5" w:rsidRDefault="0077000A" w:rsidP="0077000A">
      <w:pPr>
        <w:jc w:val="center"/>
        <w:rPr>
          <w:rFonts w:ascii="Arial" w:hAnsi="Arial" w:cs="Arial"/>
          <w:b/>
          <w:sz w:val="20"/>
          <w:szCs w:val="20"/>
        </w:rPr>
      </w:pPr>
      <w:r w:rsidRPr="00C964B5">
        <w:rPr>
          <w:rFonts w:ascii="Arial" w:hAnsi="Arial" w:cs="Arial"/>
          <w:b/>
          <w:sz w:val="20"/>
          <w:szCs w:val="20"/>
        </w:rPr>
        <w:t>RESISTIVITY AND PH OF IMPORTED MATERIAL</w:t>
      </w:r>
    </w:p>
    <w:p w14:paraId="43A67503" w14:textId="77777777" w:rsidR="0077000A" w:rsidRPr="00C964B5" w:rsidRDefault="0077000A" w:rsidP="0077000A">
      <w:pPr>
        <w:jc w:val="center"/>
        <w:rPr>
          <w:rFonts w:ascii="Arial" w:hAnsi="Arial" w:cs="Arial"/>
          <w:b/>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78"/>
        <w:gridCol w:w="1557"/>
      </w:tblGrid>
      <w:tr w:rsidR="0077000A" w:rsidRPr="00C964B5" w14:paraId="3468C041" w14:textId="77777777" w:rsidTr="00DD3D1B">
        <w:trPr>
          <w:cantSplit/>
          <w:trHeight w:val="216"/>
          <w:jc w:val="center"/>
        </w:trPr>
        <w:tc>
          <w:tcPr>
            <w:tcW w:w="5535" w:type="dxa"/>
            <w:gridSpan w:val="2"/>
            <w:tcBorders>
              <w:top w:val="double" w:sz="4" w:space="0" w:color="auto"/>
            </w:tcBorders>
            <w:shd w:val="clear" w:color="auto" w:fill="auto"/>
            <w:vAlign w:val="center"/>
          </w:tcPr>
          <w:p w14:paraId="63E3C77C" w14:textId="77777777" w:rsidR="0077000A" w:rsidRPr="00C964B5" w:rsidRDefault="0077000A" w:rsidP="00DD3D1B">
            <w:pPr>
              <w:jc w:val="center"/>
              <w:rPr>
                <w:rFonts w:ascii="Arial" w:hAnsi="Arial" w:cs="Arial"/>
                <w:b/>
                <w:sz w:val="20"/>
                <w:szCs w:val="20"/>
              </w:rPr>
            </w:pPr>
            <w:r w:rsidRPr="00C964B5">
              <w:rPr>
                <w:rFonts w:ascii="Arial" w:hAnsi="Arial" w:cs="Arial"/>
                <w:b/>
                <w:sz w:val="20"/>
                <w:szCs w:val="20"/>
              </w:rPr>
              <w:t>SOIL SIDE</w:t>
            </w:r>
          </w:p>
        </w:tc>
      </w:tr>
      <w:tr w:rsidR="0077000A" w:rsidRPr="00C964B5" w14:paraId="1FE1D645" w14:textId="77777777" w:rsidTr="00DD3D1B">
        <w:trPr>
          <w:cantSplit/>
          <w:trHeight w:val="216"/>
          <w:jc w:val="center"/>
        </w:trPr>
        <w:tc>
          <w:tcPr>
            <w:tcW w:w="3978" w:type="dxa"/>
            <w:vMerge w:val="restart"/>
            <w:shd w:val="clear" w:color="auto" w:fill="auto"/>
            <w:vAlign w:val="center"/>
          </w:tcPr>
          <w:p w14:paraId="31A46025" w14:textId="77777777" w:rsidR="0077000A" w:rsidRPr="00C964B5" w:rsidRDefault="0077000A" w:rsidP="00DD3D1B">
            <w:pPr>
              <w:jc w:val="center"/>
              <w:rPr>
                <w:rFonts w:ascii="Arial" w:hAnsi="Arial" w:cs="Arial"/>
                <w:sz w:val="20"/>
                <w:szCs w:val="20"/>
              </w:rPr>
            </w:pPr>
            <w:r w:rsidRPr="00C964B5">
              <w:rPr>
                <w:rFonts w:ascii="Arial" w:hAnsi="Arial" w:cs="Arial"/>
                <w:sz w:val="20"/>
                <w:szCs w:val="20"/>
              </w:rPr>
              <w:t>Resistivity, R (Ohm – cm)</w:t>
            </w:r>
          </w:p>
        </w:tc>
        <w:tc>
          <w:tcPr>
            <w:tcW w:w="1557" w:type="dxa"/>
            <w:tcBorders>
              <w:bottom w:val="nil"/>
            </w:tcBorders>
            <w:shd w:val="clear" w:color="auto" w:fill="auto"/>
            <w:vAlign w:val="center"/>
          </w:tcPr>
          <w:p w14:paraId="0A093FD0" w14:textId="77777777" w:rsidR="0077000A" w:rsidRPr="00C964B5" w:rsidRDefault="0077000A" w:rsidP="00DD3D1B">
            <w:pPr>
              <w:jc w:val="center"/>
              <w:rPr>
                <w:rFonts w:ascii="Arial" w:hAnsi="Arial" w:cs="Arial"/>
                <w:sz w:val="20"/>
                <w:szCs w:val="20"/>
              </w:rPr>
            </w:pPr>
          </w:p>
        </w:tc>
      </w:tr>
      <w:tr w:rsidR="0077000A" w:rsidRPr="00C964B5" w14:paraId="35E86C8B" w14:textId="77777777" w:rsidTr="00DD3D1B">
        <w:trPr>
          <w:cantSplit/>
          <w:trHeight w:val="216"/>
          <w:jc w:val="center"/>
        </w:trPr>
        <w:tc>
          <w:tcPr>
            <w:tcW w:w="3978" w:type="dxa"/>
            <w:vMerge/>
            <w:vAlign w:val="center"/>
          </w:tcPr>
          <w:p w14:paraId="35E5E863" w14:textId="77777777" w:rsidR="0077000A" w:rsidRPr="00C964B5" w:rsidRDefault="0077000A" w:rsidP="00DD3D1B">
            <w:pPr>
              <w:jc w:val="center"/>
              <w:rPr>
                <w:rFonts w:ascii="Arial" w:hAnsi="Arial" w:cs="Arial"/>
                <w:sz w:val="20"/>
                <w:szCs w:val="20"/>
              </w:rPr>
            </w:pPr>
          </w:p>
        </w:tc>
        <w:tc>
          <w:tcPr>
            <w:tcW w:w="1557" w:type="dxa"/>
            <w:tcBorders>
              <w:top w:val="nil"/>
              <w:bottom w:val="nil"/>
            </w:tcBorders>
            <w:shd w:val="clear" w:color="auto" w:fill="auto"/>
            <w:vAlign w:val="center"/>
          </w:tcPr>
          <w:p w14:paraId="5010F734" w14:textId="77777777" w:rsidR="0077000A" w:rsidRPr="00C964B5" w:rsidRDefault="0077000A" w:rsidP="00DD3D1B">
            <w:pPr>
              <w:jc w:val="center"/>
              <w:rPr>
                <w:rFonts w:ascii="Arial" w:hAnsi="Arial" w:cs="Arial"/>
                <w:sz w:val="20"/>
                <w:szCs w:val="20"/>
              </w:rPr>
            </w:pPr>
            <w:r w:rsidRPr="00C964B5">
              <w:rPr>
                <w:rFonts w:ascii="Arial" w:hAnsi="Arial" w:cs="Arial"/>
                <w:sz w:val="20"/>
                <w:szCs w:val="20"/>
              </w:rPr>
              <w:t>pH</w:t>
            </w:r>
          </w:p>
        </w:tc>
      </w:tr>
      <w:tr w:rsidR="0077000A" w:rsidRPr="00C964B5" w14:paraId="4D9BC4ED" w14:textId="77777777" w:rsidTr="00DD3D1B">
        <w:trPr>
          <w:cantSplit/>
          <w:trHeight w:val="216"/>
          <w:jc w:val="center"/>
        </w:trPr>
        <w:tc>
          <w:tcPr>
            <w:tcW w:w="3978" w:type="dxa"/>
            <w:vMerge/>
            <w:tcBorders>
              <w:bottom w:val="single" w:sz="12" w:space="0" w:color="auto"/>
            </w:tcBorders>
            <w:vAlign w:val="center"/>
          </w:tcPr>
          <w:p w14:paraId="3098E47E" w14:textId="77777777" w:rsidR="0077000A" w:rsidRPr="00C964B5" w:rsidRDefault="0077000A" w:rsidP="00DD3D1B">
            <w:pPr>
              <w:jc w:val="center"/>
              <w:rPr>
                <w:rFonts w:ascii="Arial" w:hAnsi="Arial" w:cs="Arial"/>
                <w:sz w:val="20"/>
                <w:szCs w:val="20"/>
              </w:rPr>
            </w:pPr>
          </w:p>
        </w:tc>
        <w:tc>
          <w:tcPr>
            <w:tcW w:w="1557" w:type="dxa"/>
            <w:tcBorders>
              <w:top w:val="nil"/>
              <w:bottom w:val="single" w:sz="12" w:space="0" w:color="auto"/>
            </w:tcBorders>
            <w:shd w:val="clear" w:color="auto" w:fill="auto"/>
            <w:vAlign w:val="center"/>
          </w:tcPr>
          <w:p w14:paraId="74828100" w14:textId="77777777" w:rsidR="0077000A" w:rsidRPr="00C964B5" w:rsidRDefault="0077000A" w:rsidP="00DD3D1B">
            <w:pPr>
              <w:jc w:val="center"/>
              <w:rPr>
                <w:rFonts w:ascii="Arial" w:hAnsi="Arial" w:cs="Arial"/>
                <w:sz w:val="20"/>
                <w:szCs w:val="20"/>
              </w:rPr>
            </w:pPr>
          </w:p>
        </w:tc>
      </w:tr>
      <w:tr w:rsidR="0077000A" w:rsidRPr="00C964B5" w14:paraId="229615F6" w14:textId="77777777" w:rsidTr="00DD3D1B">
        <w:trPr>
          <w:cantSplit/>
          <w:trHeight w:val="216"/>
          <w:jc w:val="center"/>
        </w:trPr>
        <w:tc>
          <w:tcPr>
            <w:tcW w:w="3978" w:type="dxa"/>
            <w:tcBorders>
              <w:top w:val="single" w:sz="12" w:space="0" w:color="auto"/>
            </w:tcBorders>
            <w:shd w:val="clear" w:color="auto" w:fill="BFBFBF"/>
            <w:tcMar>
              <w:top w:w="58" w:type="dxa"/>
              <w:left w:w="115" w:type="dxa"/>
              <w:bottom w:w="58" w:type="dxa"/>
              <w:right w:w="115" w:type="dxa"/>
            </w:tcMar>
            <w:vAlign w:val="center"/>
          </w:tcPr>
          <w:p w14:paraId="6BDE8F89" w14:textId="77777777" w:rsidR="0077000A" w:rsidRPr="00C964B5" w:rsidRDefault="0077000A" w:rsidP="00DD3D1B">
            <w:pPr>
              <w:jc w:val="center"/>
              <w:rPr>
                <w:rFonts w:ascii="Arial" w:hAnsi="Arial" w:cs="Arial"/>
                <w:sz w:val="20"/>
                <w:szCs w:val="20"/>
              </w:rPr>
            </w:pPr>
            <w:r w:rsidRPr="00C964B5">
              <w:rPr>
                <w:rFonts w:ascii="Arial" w:hAnsi="Arial" w:cs="Arial"/>
                <w:sz w:val="20"/>
                <w:szCs w:val="20"/>
              </w:rPr>
              <w:t>≥1,500</w:t>
            </w:r>
          </w:p>
        </w:tc>
        <w:tc>
          <w:tcPr>
            <w:tcW w:w="1557" w:type="dxa"/>
            <w:tcBorders>
              <w:top w:val="single" w:sz="12" w:space="0" w:color="auto"/>
            </w:tcBorders>
            <w:shd w:val="clear" w:color="auto" w:fill="BFBFBF"/>
            <w:tcMar>
              <w:top w:w="58" w:type="dxa"/>
              <w:left w:w="115" w:type="dxa"/>
              <w:bottom w:w="58" w:type="dxa"/>
              <w:right w:w="115" w:type="dxa"/>
            </w:tcMar>
            <w:vAlign w:val="center"/>
          </w:tcPr>
          <w:p w14:paraId="543579FF" w14:textId="77777777" w:rsidR="0077000A" w:rsidRPr="00C964B5" w:rsidRDefault="0077000A" w:rsidP="00DD3D1B">
            <w:pPr>
              <w:jc w:val="center"/>
              <w:rPr>
                <w:rFonts w:ascii="Arial" w:hAnsi="Arial" w:cs="Arial"/>
                <w:sz w:val="20"/>
                <w:szCs w:val="20"/>
              </w:rPr>
            </w:pPr>
            <w:r w:rsidRPr="00C964B5">
              <w:rPr>
                <w:rFonts w:ascii="Arial" w:hAnsi="Arial" w:cs="Arial"/>
                <w:sz w:val="20"/>
                <w:szCs w:val="20"/>
              </w:rPr>
              <w:t>5.0-9.0</w:t>
            </w:r>
          </w:p>
        </w:tc>
      </w:tr>
      <w:tr w:rsidR="0077000A" w:rsidRPr="00C964B5" w14:paraId="488593AB" w14:textId="77777777" w:rsidTr="00DD3D1B">
        <w:trPr>
          <w:cantSplit/>
          <w:trHeight w:val="216"/>
          <w:jc w:val="center"/>
        </w:trPr>
        <w:tc>
          <w:tcPr>
            <w:tcW w:w="3978" w:type="dxa"/>
            <w:tcBorders>
              <w:bottom w:val="double" w:sz="4" w:space="0" w:color="auto"/>
            </w:tcBorders>
            <w:shd w:val="clear" w:color="auto" w:fill="auto"/>
            <w:tcMar>
              <w:top w:w="58" w:type="dxa"/>
              <w:left w:w="115" w:type="dxa"/>
              <w:bottom w:w="58" w:type="dxa"/>
              <w:right w:w="115" w:type="dxa"/>
            </w:tcMar>
            <w:vAlign w:val="center"/>
          </w:tcPr>
          <w:p w14:paraId="72D54E8A" w14:textId="77777777" w:rsidR="0077000A" w:rsidRPr="00C964B5" w:rsidRDefault="0077000A" w:rsidP="00DD3D1B">
            <w:pPr>
              <w:jc w:val="center"/>
              <w:rPr>
                <w:rFonts w:ascii="Arial" w:hAnsi="Arial" w:cs="Arial"/>
                <w:sz w:val="20"/>
                <w:szCs w:val="20"/>
              </w:rPr>
            </w:pPr>
            <w:r w:rsidRPr="00C964B5">
              <w:rPr>
                <w:rFonts w:ascii="Arial" w:hAnsi="Arial" w:cs="Arial"/>
                <w:sz w:val="20"/>
                <w:szCs w:val="20"/>
              </w:rPr>
              <w:t>≥250</w:t>
            </w:r>
          </w:p>
        </w:tc>
        <w:tc>
          <w:tcPr>
            <w:tcW w:w="1557" w:type="dxa"/>
            <w:tcBorders>
              <w:bottom w:val="double" w:sz="4" w:space="0" w:color="auto"/>
            </w:tcBorders>
            <w:shd w:val="clear" w:color="auto" w:fill="auto"/>
            <w:tcMar>
              <w:top w:w="58" w:type="dxa"/>
              <w:left w:w="115" w:type="dxa"/>
              <w:bottom w:w="58" w:type="dxa"/>
              <w:right w:w="115" w:type="dxa"/>
            </w:tcMar>
            <w:vAlign w:val="center"/>
          </w:tcPr>
          <w:p w14:paraId="7C32EB9B" w14:textId="77777777" w:rsidR="0077000A" w:rsidRPr="00C964B5" w:rsidRDefault="0077000A" w:rsidP="00DD3D1B">
            <w:pPr>
              <w:jc w:val="center"/>
              <w:rPr>
                <w:rFonts w:ascii="Arial" w:hAnsi="Arial" w:cs="Arial"/>
                <w:sz w:val="20"/>
                <w:szCs w:val="20"/>
              </w:rPr>
            </w:pPr>
            <w:r w:rsidRPr="00C964B5">
              <w:rPr>
                <w:rFonts w:ascii="Arial" w:hAnsi="Arial" w:cs="Arial"/>
                <w:sz w:val="20"/>
                <w:szCs w:val="20"/>
              </w:rPr>
              <w:t>3.0-12.0</w:t>
            </w:r>
          </w:p>
        </w:tc>
      </w:tr>
    </w:tbl>
    <w:p w14:paraId="477ED26D" w14:textId="77777777" w:rsidR="0077000A" w:rsidRPr="00C964B5" w:rsidRDefault="0077000A" w:rsidP="0077000A">
      <w:pPr>
        <w:autoSpaceDE w:val="0"/>
        <w:autoSpaceDN w:val="0"/>
        <w:adjustRightInd w:val="0"/>
        <w:rPr>
          <w:rFonts w:ascii="Arial" w:hAnsi="Arial" w:cs="Arial"/>
          <w:sz w:val="20"/>
          <w:szCs w:val="20"/>
        </w:rPr>
      </w:pPr>
    </w:p>
    <w:p w14:paraId="264C117C" w14:textId="275DD37F" w:rsidR="007C6E3C" w:rsidRPr="00C964B5" w:rsidRDefault="00BC2B5F" w:rsidP="0059765A">
      <w:pPr>
        <w:autoSpaceDE w:val="0"/>
        <w:autoSpaceDN w:val="0"/>
        <w:adjustRightInd w:val="0"/>
        <w:rPr>
          <w:rFonts w:ascii="Arial" w:hAnsi="Arial" w:cs="Arial"/>
          <w:sz w:val="20"/>
          <w:szCs w:val="20"/>
        </w:rPr>
      </w:pPr>
      <w:r w:rsidRPr="00C964B5">
        <w:rPr>
          <w:rFonts w:ascii="Arial" w:hAnsi="Arial" w:cs="Arial"/>
          <w:sz w:val="20"/>
          <w:szCs w:val="20"/>
        </w:rPr>
        <w:lastRenderedPageBreak/>
        <w:t>Embankment M</w:t>
      </w:r>
      <w:r w:rsidR="007C6E3C" w:rsidRPr="00C964B5">
        <w:rPr>
          <w:rFonts w:ascii="Arial" w:hAnsi="Arial" w:cs="Arial"/>
          <w:sz w:val="20"/>
          <w:szCs w:val="20"/>
        </w:rPr>
        <w:t>aterial shall be classified into one of t</w:t>
      </w:r>
      <w:r w:rsidR="00597A42" w:rsidRPr="00C964B5">
        <w:rPr>
          <w:rFonts w:ascii="Arial" w:hAnsi="Arial" w:cs="Arial"/>
          <w:sz w:val="20"/>
          <w:szCs w:val="20"/>
        </w:rPr>
        <w:t>he material groups listed below,</w:t>
      </w:r>
      <w:r w:rsidR="007C6E3C" w:rsidRPr="00C964B5">
        <w:rPr>
          <w:rFonts w:ascii="Arial" w:hAnsi="Arial" w:cs="Arial"/>
          <w:sz w:val="20"/>
          <w:szCs w:val="20"/>
        </w:rPr>
        <w:t xml:space="preserve"> and placed and compacted in accordance with the appropriate methods specified in </w:t>
      </w:r>
      <w:r w:rsidR="007E0573">
        <w:rPr>
          <w:rFonts w:ascii="Arial" w:hAnsi="Arial" w:cs="Arial"/>
          <w:sz w:val="20"/>
          <w:szCs w:val="20"/>
        </w:rPr>
        <w:t>subsection</w:t>
      </w:r>
      <w:r w:rsidR="0007332A" w:rsidRPr="00C964B5">
        <w:rPr>
          <w:rFonts w:ascii="Arial" w:hAnsi="Arial" w:cs="Arial"/>
          <w:sz w:val="20"/>
          <w:szCs w:val="20"/>
        </w:rPr>
        <w:t xml:space="preserve"> 203.07</w:t>
      </w:r>
      <w:r w:rsidR="00E007ED" w:rsidRPr="00C964B5">
        <w:rPr>
          <w:rFonts w:ascii="Arial" w:hAnsi="Arial" w:cs="Arial"/>
          <w:sz w:val="20"/>
          <w:szCs w:val="20"/>
        </w:rPr>
        <w:t xml:space="preserve">.  </w:t>
      </w:r>
      <w:r w:rsidRPr="00C964B5">
        <w:rPr>
          <w:rFonts w:ascii="Arial" w:hAnsi="Arial" w:cs="Arial"/>
          <w:sz w:val="20"/>
          <w:szCs w:val="20"/>
        </w:rPr>
        <w:t xml:space="preserve">If any material </w:t>
      </w:r>
      <w:r w:rsidR="00597A42" w:rsidRPr="00C964B5">
        <w:rPr>
          <w:rFonts w:ascii="Arial" w:hAnsi="Arial" w:cs="Arial"/>
          <w:sz w:val="20"/>
          <w:szCs w:val="20"/>
        </w:rPr>
        <w:t xml:space="preserve">does </w:t>
      </w:r>
      <w:r w:rsidRPr="00C964B5">
        <w:rPr>
          <w:rFonts w:ascii="Arial" w:hAnsi="Arial" w:cs="Arial"/>
          <w:sz w:val="20"/>
          <w:szCs w:val="20"/>
        </w:rPr>
        <w:t xml:space="preserve">not meet the criteria for one of the following classifications, it shall be processed on site </w:t>
      </w:r>
      <w:r w:rsidR="00597A42" w:rsidRPr="00C964B5">
        <w:rPr>
          <w:rFonts w:ascii="Arial" w:hAnsi="Arial" w:cs="Arial"/>
          <w:sz w:val="20"/>
          <w:szCs w:val="20"/>
        </w:rPr>
        <w:t xml:space="preserve">to meet the requirements for one of the material groups listed below, </w:t>
      </w:r>
      <w:r w:rsidRPr="00C964B5">
        <w:rPr>
          <w:rFonts w:ascii="Arial" w:hAnsi="Arial" w:cs="Arial"/>
          <w:sz w:val="20"/>
          <w:szCs w:val="20"/>
        </w:rPr>
        <w:t>or disposed of at the Contractor’s expense</w:t>
      </w:r>
      <w:r w:rsidR="00597A42" w:rsidRPr="00C964B5">
        <w:rPr>
          <w:rFonts w:ascii="Arial" w:hAnsi="Arial" w:cs="Arial"/>
          <w:sz w:val="20"/>
          <w:szCs w:val="20"/>
        </w:rPr>
        <w:t xml:space="preserve">.  </w:t>
      </w:r>
    </w:p>
    <w:p w14:paraId="4F477838" w14:textId="77777777" w:rsidR="007C6E3C" w:rsidRPr="00C964B5" w:rsidRDefault="007C6E3C" w:rsidP="00790118">
      <w:pPr>
        <w:autoSpaceDE w:val="0"/>
        <w:autoSpaceDN w:val="0"/>
        <w:adjustRightInd w:val="0"/>
        <w:ind w:left="630" w:hanging="630"/>
        <w:rPr>
          <w:rFonts w:ascii="Arial" w:hAnsi="Arial" w:cs="Arial"/>
          <w:sz w:val="20"/>
          <w:szCs w:val="20"/>
        </w:rPr>
      </w:pPr>
    </w:p>
    <w:p w14:paraId="6398613A" w14:textId="2957F8A0" w:rsidR="00451F4D" w:rsidRPr="00C964B5" w:rsidRDefault="00597A42" w:rsidP="003C38C9">
      <w:pPr>
        <w:pStyle w:val="ListParagraph"/>
        <w:numPr>
          <w:ilvl w:val="0"/>
          <w:numId w:val="3"/>
        </w:numPr>
        <w:autoSpaceDE w:val="0"/>
        <w:autoSpaceDN w:val="0"/>
        <w:adjustRightInd w:val="0"/>
        <w:rPr>
          <w:rFonts w:ascii="Arial" w:hAnsi="Arial" w:cs="Arial"/>
          <w:sz w:val="20"/>
          <w:szCs w:val="20"/>
        </w:rPr>
      </w:pPr>
      <w:r w:rsidRPr="0077000A">
        <w:rPr>
          <w:rFonts w:ascii="Arial" w:hAnsi="Arial" w:cs="Arial"/>
          <w:i/>
          <w:sz w:val="20"/>
          <w:szCs w:val="20"/>
        </w:rPr>
        <w:t>Soil Embankment</w:t>
      </w:r>
      <w:r w:rsidR="0077000A">
        <w:rPr>
          <w:rFonts w:ascii="Arial" w:hAnsi="Arial" w:cs="Arial"/>
          <w:i/>
          <w:sz w:val="20"/>
          <w:szCs w:val="20"/>
        </w:rPr>
        <w:t>.</w:t>
      </w:r>
      <w:r w:rsidRPr="00C964B5">
        <w:rPr>
          <w:rFonts w:ascii="Arial" w:hAnsi="Arial" w:cs="Arial"/>
          <w:sz w:val="20"/>
          <w:szCs w:val="20"/>
        </w:rPr>
        <w:t xml:space="preserve"> Soil E</w:t>
      </w:r>
      <w:r w:rsidR="00451F4D" w:rsidRPr="00C964B5">
        <w:rPr>
          <w:rFonts w:ascii="Arial" w:hAnsi="Arial" w:cs="Arial"/>
          <w:sz w:val="20"/>
          <w:szCs w:val="20"/>
        </w:rPr>
        <w:t xml:space="preserve">mbankment shall have all particle sizes less than 6 inches.  The material shall be classified in accordance with AASHTO M 145 and placed and compacted in accordance with </w:t>
      </w:r>
      <w:r w:rsidR="007E0573">
        <w:rPr>
          <w:rFonts w:ascii="Arial" w:hAnsi="Arial" w:cs="Arial"/>
          <w:sz w:val="20"/>
          <w:szCs w:val="20"/>
        </w:rPr>
        <w:t>subsection</w:t>
      </w:r>
      <w:r w:rsidR="00451F4D" w:rsidRPr="00C964B5">
        <w:rPr>
          <w:rFonts w:ascii="Arial" w:hAnsi="Arial" w:cs="Arial"/>
          <w:sz w:val="20"/>
          <w:szCs w:val="20"/>
        </w:rPr>
        <w:t xml:space="preserve"> </w:t>
      </w:r>
      <w:r w:rsidR="0007332A" w:rsidRPr="00C964B5">
        <w:rPr>
          <w:rFonts w:ascii="Arial" w:hAnsi="Arial" w:cs="Arial"/>
          <w:sz w:val="20"/>
          <w:szCs w:val="20"/>
        </w:rPr>
        <w:t xml:space="preserve">203.07 </w:t>
      </w:r>
      <w:r w:rsidR="007E0573">
        <w:rPr>
          <w:rFonts w:ascii="Arial" w:hAnsi="Arial" w:cs="Arial"/>
          <w:sz w:val="20"/>
          <w:szCs w:val="20"/>
        </w:rPr>
        <w:t>(</w:t>
      </w:r>
      <w:r w:rsidR="0007332A" w:rsidRPr="00C964B5">
        <w:rPr>
          <w:rFonts w:ascii="Arial" w:hAnsi="Arial" w:cs="Arial"/>
          <w:sz w:val="20"/>
          <w:szCs w:val="20"/>
        </w:rPr>
        <w:t>a</w:t>
      </w:r>
      <w:r w:rsidR="007E0573">
        <w:rPr>
          <w:rFonts w:ascii="Arial" w:hAnsi="Arial" w:cs="Arial"/>
          <w:sz w:val="20"/>
          <w:szCs w:val="20"/>
        </w:rPr>
        <w:t>)</w:t>
      </w:r>
      <w:r w:rsidR="00451F4D" w:rsidRPr="00C964B5">
        <w:rPr>
          <w:rFonts w:ascii="Arial" w:hAnsi="Arial" w:cs="Arial"/>
          <w:sz w:val="20"/>
          <w:szCs w:val="20"/>
        </w:rPr>
        <w:t xml:space="preserve">.  </w:t>
      </w:r>
      <w:r w:rsidR="00451F4D" w:rsidRPr="00C964B5">
        <w:rPr>
          <w:rFonts w:ascii="Arial" w:hAnsi="Arial" w:cs="Arial"/>
          <w:sz w:val="20"/>
          <w:szCs w:val="20"/>
        </w:rPr>
        <w:br/>
      </w:r>
    </w:p>
    <w:p w14:paraId="54E6EB86" w14:textId="19E1943B" w:rsidR="00451F4D" w:rsidRPr="00C964B5" w:rsidRDefault="00597A42" w:rsidP="003C38C9">
      <w:pPr>
        <w:pStyle w:val="ListParagraph"/>
        <w:numPr>
          <w:ilvl w:val="0"/>
          <w:numId w:val="3"/>
        </w:numPr>
        <w:autoSpaceDE w:val="0"/>
        <w:autoSpaceDN w:val="0"/>
        <w:adjustRightInd w:val="0"/>
        <w:rPr>
          <w:rFonts w:ascii="Arial" w:hAnsi="Arial" w:cs="Arial"/>
          <w:sz w:val="20"/>
          <w:szCs w:val="20"/>
        </w:rPr>
      </w:pPr>
      <w:r w:rsidRPr="0077000A">
        <w:rPr>
          <w:rFonts w:ascii="Arial" w:hAnsi="Arial" w:cs="Arial"/>
          <w:i/>
          <w:sz w:val="20"/>
          <w:szCs w:val="20"/>
        </w:rPr>
        <w:t>Rock E</w:t>
      </w:r>
      <w:r w:rsidR="00E77C3B" w:rsidRPr="0077000A">
        <w:rPr>
          <w:rFonts w:ascii="Arial" w:hAnsi="Arial" w:cs="Arial"/>
          <w:i/>
          <w:sz w:val="20"/>
          <w:szCs w:val="20"/>
        </w:rPr>
        <w:t>mbankment</w:t>
      </w:r>
      <w:r w:rsidR="0077000A">
        <w:rPr>
          <w:rFonts w:ascii="Arial" w:hAnsi="Arial" w:cs="Arial"/>
          <w:i/>
          <w:sz w:val="20"/>
          <w:szCs w:val="20"/>
        </w:rPr>
        <w:t>.</w:t>
      </w:r>
      <w:r w:rsidR="00E77C3B" w:rsidRPr="00C964B5">
        <w:rPr>
          <w:rFonts w:ascii="Arial" w:hAnsi="Arial" w:cs="Arial"/>
          <w:sz w:val="20"/>
          <w:szCs w:val="20"/>
        </w:rPr>
        <w:t xml:space="preserve">  Rock </w:t>
      </w:r>
      <w:r w:rsidRPr="00C964B5">
        <w:rPr>
          <w:rFonts w:ascii="Arial" w:hAnsi="Arial" w:cs="Arial"/>
          <w:sz w:val="20"/>
          <w:szCs w:val="20"/>
        </w:rPr>
        <w:t>E</w:t>
      </w:r>
      <w:r w:rsidR="00E77C3B" w:rsidRPr="00C964B5">
        <w:rPr>
          <w:rFonts w:ascii="Arial" w:hAnsi="Arial" w:cs="Arial"/>
          <w:sz w:val="20"/>
          <w:szCs w:val="20"/>
        </w:rPr>
        <w:t>mbankment</w:t>
      </w:r>
      <w:r w:rsidR="00451F4D" w:rsidRPr="00C964B5">
        <w:rPr>
          <w:rFonts w:ascii="Arial" w:hAnsi="Arial" w:cs="Arial"/>
          <w:sz w:val="20"/>
          <w:szCs w:val="20"/>
        </w:rPr>
        <w:t xml:space="preserve"> shall meet all of the following requirements:</w:t>
      </w:r>
      <w:r w:rsidR="0077000A">
        <w:rPr>
          <w:rFonts w:ascii="Arial" w:hAnsi="Arial" w:cs="Arial"/>
          <w:sz w:val="20"/>
          <w:szCs w:val="20"/>
        </w:rPr>
        <w:br/>
      </w:r>
    </w:p>
    <w:p w14:paraId="57C5A7AE" w14:textId="74DF784C" w:rsidR="00451F4D" w:rsidRPr="00C964B5" w:rsidRDefault="00451F4D" w:rsidP="003C38C9">
      <w:pPr>
        <w:pStyle w:val="ListParagraph"/>
        <w:numPr>
          <w:ilvl w:val="0"/>
          <w:numId w:val="4"/>
        </w:numPr>
        <w:autoSpaceDE w:val="0"/>
        <w:autoSpaceDN w:val="0"/>
        <w:adjustRightInd w:val="0"/>
        <w:rPr>
          <w:rFonts w:ascii="Arial" w:hAnsi="Arial" w:cs="Arial"/>
          <w:sz w:val="20"/>
          <w:szCs w:val="20"/>
        </w:rPr>
      </w:pPr>
      <w:r w:rsidRPr="00C964B5">
        <w:rPr>
          <w:rFonts w:ascii="Arial" w:hAnsi="Arial" w:cs="Arial"/>
          <w:sz w:val="20"/>
          <w:szCs w:val="20"/>
        </w:rPr>
        <w:t xml:space="preserve">Contains 50 percent or more retained on the </w:t>
      </w:r>
      <w:r w:rsidR="0005001B">
        <w:rPr>
          <w:rFonts w:ascii="Arial" w:hAnsi="Arial" w:cs="Arial"/>
          <w:sz w:val="20"/>
          <w:szCs w:val="20"/>
        </w:rPr>
        <w:t>4.75 mm (</w:t>
      </w:r>
      <w:r w:rsidRPr="00C964B5">
        <w:rPr>
          <w:rFonts w:ascii="Arial" w:hAnsi="Arial" w:cs="Arial"/>
          <w:sz w:val="20"/>
          <w:szCs w:val="20"/>
        </w:rPr>
        <w:t>No. 4</w:t>
      </w:r>
      <w:r w:rsidR="0005001B">
        <w:rPr>
          <w:rFonts w:ascii="Arial" w:hAnsi="Arial" w:cs="Arial"/>
          <w:sz w:val="20"/>
          <w:szCs w:val="20"/>
        </w:rPr>
        <w:t>)</w:t>
      </w:r>
      <w:r w:rsidRPr="00C964B5">
        <w:rPr>
          <w:rFonts w:ascii="Arial" w:hAnsi="Arial" w:cs="Arial"/>
          <w:sz w:val="20"/>
          <w:szCs w:val="20"/>
        </w:rPr>
        <w:t xml:space="preserve"> sieve.</w:t>
      </w:r>
    </w:p>
    <w:p w14:paraId="449792FD" w14:textId="556E92D9" w:rsidR="00D6710B" w:rsidRPr="00C964B5" w:rsidRDefault="00D6710B" w:rsidP="003C38C9">
      <w:pPr>
        <w:pStyle w:val="ListParagraph"/>
        <w:numPr>
          <w:ilvl w:val="0"/>
          <w:numId w:val="4"/>
        </w:numPr>
        <w:autoSpaceDE w:val="0"/>
        <w:autoSpaceDN w:val="0"/>
        <w:adjustRightInd w:val="0"/>
        <w:rPr>
          <w:rFonts w:ascii="Arial" w:hAnsi="Arial" w:cs="Arial"/>
          <w:sz w:val="20"/>
          <w:szCs w:val="20"/>
        </w:rPr>
      </w:pPr>
      <w:r w:rsidRPr="00C964B5">
        <w:rPr>
          <w:rFonts w:ascii="Arial" w:hAnsi="Arial" w:cs="Arial"/>
          <w:sz w:val="20"/>
          <w:szCs w:val="20"/>
        </w:rPr>
        <w:t xml:space="preserve">Contains &gt; 30 percent retained on the </w:t>
      </w:r>
      <w:r w:rsidR="0005001B">
        <w:rPr>
          <w:rFonts w:ascii="Arial" w:hAnsi="Arial" w:cs="Arial"/>
          <w:sz w:val="20"/>
          <w:szCs w:val="20"/>
        </w:rPr>
        <w:t>19.0 mm (</w:t>
      </w:r>
      <w:r w:rsidRPr="00C964B5">
        <w:rPr>
          <w:rFonts w:ascii="Arial" w:hAnsi="Arial" w:cs="Arial"/>
          <w:sz w:val="20"/>
          <w:szCs w:val="20"/>
        </w:rPr>
        <w:t>¾-inch</w:t>
      </w:r>
      <w:r w:rsidR="0005001B">
        <w:rPr>
          <w:rFonts w:ascii="Arial" w:hAnsi="Arial" w:cs="Arial"/>
          <w:sz w:val="20"/>
          <w:szCs w:val="20"/>
        </w:rPr>
        <w:t>)</w:t>
      </w:r>
      <w:r w:rsidRPr="00C964B5">
        <w:rPr>
          <w:rFonts w:ascii="Arial" w:hAnsi="Arial" w:cs="Arial"/>
          <w:sz w:val="20"/>
          <w:szCs w:val="20"/>
        </w:rPr>
        <w:t xml:space="preserve"> sieve.</w:t>
      </w:r>
    </w:p>
    <w:p w14:paraId="3D177CDB" w14:textId="77777777" w:rsidR="00451F4D" w:rsidRPr="00C964B5" w:rsidRDefault="00451F4D" w:rsidP="003C38C9">
      <w:pPr>
        <w:pStyle w:val="ListParagraph"/>
        <w:numPr>
          <w:ilvl w:val="0"/>
          <w:numId w:val="4"/>
        </w:numPr>
        <w:autoSpaceDE w:val="0"/>
        <w:autoSpaceDN w:val="0"/>
        <w:adjustRightInd w:val="0"/>
        <w:rPr>
          <w:rFonts w:ascii="Arial" w:hAnsi="Arial" w:cs="Arial"/>
          <w:sz w:val="20"/>
          <w:szCs w:val="20"/>
        </w:rPr>
      </w:pPr>
      <w:r w:rsidRPr="00C964B5">
        <w:rPr>
          <w:rFonts w:ascii="Arial" w:hAnsi="Arial" w:cs="Arial"/>
          <w:sz w:val="20"/>
          <w:szCs w:val="20"/>
        </w:rPr>
        <w:t xml:space="preserve">Classifies as an AASHTO A-1 soil type.  </w:t>
      </w:r>
    </w:p>
    <w:p w14:paraId="1882727D" w14:textId="77777777" w:rsidR="00451F4D" w:rsidRPr="00C964B5" w:rsidRDefault="00451F4D" w:rsidP="003C38C9">
      <w:pPr>
        <w:pStyle w:val="ListParagraph"/>
        <w:numPr>
          <w:ilvl w:val="0"/>
          <w:numId w:val="4"/>
        </w:numPr>
        <w:autoSpaceDE w:val="0"/>
        <w:autoSpaceDN w:val="0"/>
        <w:adjustRightInd w:val="0"/>
        <w:rPr>
          <w:rFonts w:ascii="Arial" w:hAnsi="Arial" w:cs="Arial"/>
          <w:sz w:val="20"/>
          <w:szCs w:val="20"/>
        </w:rPr>
      </w:pPr>
      <w:r w:rsidRPr="00C964B5">
        <w:rPr>
          <w:rFonts w:ascii="Arial" w:hAnsi="Arial" w:cs="Arial"/>
          <w:sz w:val="20"/>
          <w:szCs w:val="20"/>
        </w:rPr>
        <w:t xml:space="preserve">All particle sizes shall be less than 6 inches.  </w:t>
      </w:r>
    </w:p>
    <w:p w14:paraId="696D2C40" w14:textId="1C7A2FC1" w:rsidR="00451F4D" w:rsidRPr="00C964B5" w:rsidRDefault="00451F4D" w:rsidP="003C38C9">
      <w:pPr>
        <w:pStyle w:val="ListParagraph"/>
        <w:numPr>
          <w:ilvl w:val="0"/>
          <w:numId w:val="4"/>
        </w:numPr>
        <w:autoSpaceDE w:val="0"/>
        <w:autoSpaceDN w:val="0"/>
        <w:adjustRightInd w:val="0"/>
        <w:rPr>
          <w:rFonts w:ascii="Arial" w:hAnsi="Arial" w:cs="Arial"/>
          <w:sz w:val="20"/>
          <w:szCs w:val="20"/>
        </w:rPr>
      </w:pPr>
      <w:r w:rsidRPr="00C964B5">
        <w:rPr>
          <w:rFonts w:ascii="Arial" w:hAnsi="Arial" w:cs="Arial"/>
          <w:sz w:val="20"/>
          <w:szCs w:val="20"/>
        </w:rPr>
        <w:t>Particles retained on the</w:t>
      </w:r>
      <w:r w:rsidR="0005001B">
        <w:rPr>
          <w:rFonts w:ascii="Arial" w:hAnsi="Arial" w:cs="Arial"/>
          <w:sz w:val="20"/>
          <w:szCs w:val="20"/>
        </w:rPr>
        <w:t xml:space="preserve"> 4.75mm</w:t>
      </w:r>
      <w:r w:rsidRPr="00C964B5">
        <w:rPr>
          <w:rFonts w:ascii="Arial" w:hAnsi="Arial" w:cs="Arial"/>
          <w:sz w:val="20"/>
          <w:szCs w:val="20"/>
        </w:rPr>
        <w:t xml:space="preserve"> </w:t>
      </w:r>
      <w:r w:rsidR="0005001B">
        <w:rPr>
          <w:rFonts w:ascii="Arial" w:hAnsi="Arial" w:cs="Arial"/>
          <w:sz w:val="20"/>
          <w:szCs w:val="20"/>
        </w:rPr>
        <w:t>(</w:t>
      </w:r>
      <w:r w:rsidRPr="00C964B5">
        <w:rPr>
          <w:rFonts w:ascii="Arial" w:hAnsi="Arial" w:cs="Arial"/>
          <w:sz w:val="20"/>
          <w:szCs w:val="20"/>
        </w:rPr>
        <w:t>No. 4</w:t>
      </w:r>
      <w:r w:rsidR="0005001B">
        <w:rPr>
          <w:rFonts w:ascii="Arial" w:hAnsi="Arial" w:cs="Arial"/>
          <w:sz w:val="20"/>
          <w:szCs w:val="20"/>
        </w:rPr>
        <w:t>)</w:t>
      </w:r>
      <w:r w:rsidRPr="00C964B5">
        <w:rPr>
          <w:rFonts w:ascii="Arial" w:hAnsi="Arial" w:cs="Arial"/>
          <w:sz w:val="20"/>
          <w:szCs w:val="20"/>
        </w:rPr>
        <w:t xml:space="preserve"> sieve shall not be compose</w:t>
      </w:r>
      <w:r w:rsidR="00E345A6" w:rsidRPr="00C964B5">
        <w:rPr>
          <w:rFonts w:ascii="Arial" w:hAnsi="Arial" w:cs="Arial"/>
          <w:sz w:val="20"/>
          <w:szCs w:val="20"/>
        </w:rPr>
        <w:t xml:space="preserve">d of </w:t>
      </w:r>
      <w:r w:rsidRPr="00C964B5">
        <w:rPr>
          <w:rFonts w:ascii="Arial" w:hAnsi="Arial" w:cs="Arial"/>
          <w:sz w:val="20"/>
          <w:szCs w:val="20"/>
        </w:rPr>
        <w:t>non</w:t>
      </w:r>
      <w:r w:rsidR="007454CB" w:rsidRPr="00C964B5">
        <w:rPr>
          <w:rFonts w:ascii="Arial" w:hAnsi="Arial" w:cs="Arial"/>
          <w:sz w:val="20"/>
          <w:szCs w:val="20"/>
        </w:rPr>
        <w:t>-</w:t>
      </w:r>
      <w:r w:rsidRPr="00C964B5">
        <w:rPr>
          <w:rFonts w:ascii="Arial" w:hAnsi="Arial" w:cs="Arial"/>
          <w:sz w:val="20"/>
          <w:szCs w:val="20"/>
        </w:rPr>
        <w:t xml:space="preserve">durable bedrock </w:t>
      </w:r>
      <w:r w:rsidR="007454CB" w:rsidRPr="00C964B5">
        <w:rPr>
          <w:rFonts w:ascii="Arial" w:hAnsi="Arial" w:cs="Arial"/>
          <w:sz w:val="20"/>
          <w:szCs w:val="20"/>
        </w:rPr>
        <w:t>types</w:t>
      </w:r>
      <w:r w:rsidRPr="00C964B5">
        <w:rPr>
          <w:rFonts w:ascii="Arial" w:hAnsi="Arial" w:cs="Arial"/>
          <w:sz w:val="20"/>
          <w:szCs w:val="20"/>
        </w:rPr>
        <w:t xml:space="preserve">.  </w:t>
      </w:r>
    </w:p>
    <w:p w14:paraId="6F4208B4" w14:textId="77777777" w:rsidR="00597A42" w:rsidRPr="00C964B5" w:rsidRDefault="00597A42" w:rsidP="003C38C9">
      <w:pPr>
        <w:autoSpaceDE w:val="0"/>
        <w:autoSpaceDN w:val="0"/>
        <w:adjustRightInd w:val="0"/>
        <w:ind w:left="720"/>
        <w:rPr>
          <w:rFonts w:ascii="Arial" w:hAnsi="Arial" w:cs="Arial"/>
          <w:sz w:val="20"/>
          <w:szCs w:val="20"/>
        </w:rPr>
      </w:pPr>
    </w:p>
    <w:p w14:paraId="51F766EF" w14:textId="1DDBD639" w:rsidR="00E345A6" w:rsidRPr="00C964B5" w:rsidRDefault="00597A42" w:rsidP="0077000A">
      <w:pPr>
        <w:autoSpaceDE w:val="0"/>
        <w:autoSpaceDN w:val="0"/>
        <w:adjustRightInd w:val="0"/>
        <w:ind w:left="360"/>
        <w:rPr>
          <w:rFonts w:ascii="Arial" w:hAnsi="Arial" w:cs="Arial"/>
          <w:sz w:val="20"/>
          <w:szCs w:val="20"/>
        </w:rPr>
      </w:pPr>
      <w:r w:rsidRPr="00C964B5">
        <w:rPr>
          <w:rFonts w:ascii="Arial" w:hAnsi="Arial" w:cs="Arial"/>
          <w:sz w:val="20"/>
          <w:szCs w:val="20"/>
        </w:rPr>
        <w:t>Rock E</w:t>
      </w:r>
      <w:r w:rsidR="00451F4D" w:rsidRPr="00C964B5">
        <w:rPr>
          <w:rFonts w:ascii="Arial" w:hAnsi="Arial" w:cs="Arial"/>
          <w:sz w:val="20"/>
          <w:szCs w:val="20"/>
        </w:rPr>
        <w:t xml:space="preserve">mbankment can be placed without moisture density control as described in </w:t>
      </w:r>
      <w:r w:rsidR="007E0573">
        <w:rPr>
          <w:rFonts w:ascii="Arial" w:hAnsi="Arial" w:cs="Arial"/>
          <w:sz w:val="20"/>
          <w:szCs w:val="20"/>
        </w:rPr>
        <w:t>subsection</w:t>
      </w:r>
      <w:r w:rsidR="00451F4D" w:rsidRPr="00C964B5">
        <w:rPr>
          <w:rFonts w:ascii="Arial" w:hAnsi="Arial" w:cs="Arial"/>
          <w:sz w:val="20"/>
          <w:szCs w:val="20"/>
        </w:rPr>
        <w:t xml:space="preserve"> </w:t>
      </w:r>
      <w:r w:rsidR="0007332A" w:rsidRPr="00C964B5">
        <w:rPr>
          <w:rFonts w:ascii="Arial" w:hAnsi="Arial" w:cs="Arial"/>
          <w:sz w:val="20"/>
          <w:szCs w:val="20"/>
        </w:rPr>
        <w:t xml:space="preserve">203.07 </w:t>
      </w:r>
      <w:r w:rsidR="007E0573">
        <w:rPr>
          <w:rFonts w:ascii="Arial" w:hAnsi="Arial" w:cs="Arial"/>
          <w:sz w:val="20"/>
          <w:szCs w:val="20"/>
        </w:rPr>
        <w:t>(</w:t>
      </w:r>
      <w:r w:rsidR="0007332A" w:rsidRPr="00C964B5">
        <w:rPr>
          <w:rFonts w:ascii="Arial" w:hAnsi="Arial" w:cs="Arial"/>
          <w:sz w:val="20"/>
          <w:szCs w:val="20"/>
        </w:rPr>
        <w:t>b</w:t>
      </w:r>
      <w:r w:rsidR="007E0573">
        <w:rPr>
          <w:rFonts w:ascii="Arial" w:hAnsi="Arial" w:cs="Arial"/>
          <w:sz w:val="20"/>
          <w:szCs w:val="20"/>
        </w:rPr>
        <w:t>)</w:t>
      </w:r>
      <w:r w:rsidR="00451F4D" w:rsidRPr="00C964B5">
        <w:rPr>
          <w:rFonts w:ascii="Arial" w:hAnsi="Arial" w:cs="Arial"/>
          <w:sz w:val="20"/>
          <w:szCs w:val="20"/>
        </w:rPr>
        <w:t xml:space="preserve">.  </w:t>
      </w:r>
    </w:p>
    <w:p w14:paraId="03737096" w14:textId="77777777" w:rsidR="00E345A6" w:rsidRPr="00C964B5" w:rsidRDefault="00E345A6" w:rsidP="003C38C9">
      <w:pPr>
        <w:autoSpaceDE w:val="0"/>
        <w:autoSpaceDN w:val="0"/>
        <w:adjustRightInd w:val="0"/>
        <w:rPr>
          <w:rFonts w:ascii="Arial" w:hAnsi="Arial" w:cs="Arial"/>
          <w:sz w:val="20"/>
          <w:szCs w:val="20"/>
        </w:rPr>
      </w:pPr>
    </w:p>
    <w:p w14:paraId="2BA051C2" w14:textId="6E7CDAAA" w:rsidR="00E345A6" w:rsidRPr="00C964B5" w:rsidRDefault="00E345A6" w:rsidP="003C38C9">
      <w:pPr>
        <w:pStyle w:val="ListParagraph"/>
        <w:numPr>
          <w:ilvl w:val="0"/>
          <w:numId w:val="3"/>
        </w:numPr>
        <w:autoSpaceDE w:val="0"/>
        <w:autoSpaceDN w:val="0"/>
        <w:adjustRightInd w:val="0"/>
        <w:rPr>
          <w:rFonts w:ascii="Arial" w:hAnsi="Arial" w:cs="Arial"/>
          <w:sz w:val="20"/>
          <w:szCs w:val="20"/>
        </w:rPr>
      </w:pPr>
      <w:r w:rsidRPr="0077000A">
        <w:rPr>
          <w:rFonts w:ascii="Arial" w:hAnsi="Arial" w:cs="Arial"/>
          <w:i/>
          <w:sz w:val="20"/>
          <w:szCs w:val="20"/>
        </w:rPr>
        <w:t>Rock Fill</w:t>
      </w:r>
      <w:r w:rsidR="0077000A">
        <w:rPr>
          <w:rFonts w:ascii="Arial" w:hAnsi="Arial" w:cs="Arial"/>
          <w:i/>
          <w:sz w:val="20"/>
          <w:szCs w:val="20"/>
        </w:rPr>
        <w:t>.</w:t>
      </w:r>
      <w:r w:rsidRPr="00C964B5">
        <w:rPr>
          <w:rFonts w:ascii="Arial" w:hAnsi="Arial" w:cs="Arial"/>
          <w:sz w:val="20"/>
          <w:szCs w:val="20"/>
        </w:rPr>
        <w:t xml:space="preserve"> </w:t>
      </w:r>
      <w:r w:rsidR="0059765A" w:rsidRPr="00C964B5">
        <w:rPr>
          <w:rFonts w:ascii="Arial" w:hAnsi="Arial" w:cs="Arial"/>
          <w:sz w:val="20"/>
          <w:szCs w:val="20"/>
        </w:rPr>
        <w:t xml:space="preserve"> </w:t>
      </w:r>
      <w:r w:rsidR="00597A42" w:rsidRPr="00C964B5">
        <w:rPr>
          <w:rFonts w:ascii="Arial" w:hAnsi="Arial" w:cs="Arial"/>
          <w:sz w:val="20"/>
          <w:szCs w:val="20"/>
        </w:rPr>
        <w:t>Rock F</w:t>
      </w:r>
      <w:r w:rsidRPr="00C964B5">
        <w:rPr>
          <w:rFonts w:ascii="Arial" w:hAnsi="Arial" w:cs="Arial"/>
          <w:sz w:val="20"/>
          <w:szCs w:val="20"/>
        </w:rPr>
        <w:t>ill shall meet all of the following requirements:</w:t>
      </w:r>
      <w:r w:rsidR="0077000A">
        <w:rPr>
          <w:rFonts w:ascii="Arial" w:hAnsi="Arial" w:cs="Arial"/>
          <w:sz w:val="20"/>
          <w:szCs w:val="20"/>
        </w:rPr>
        <w:br/>
      </w:r>
    </w:p>
    <w:p w14:paraId="4D0E559E" w14:textId="4BF93470" w:rsidR="00E345A6" w:rsidRPr="00C964B5" w:rsidRDefault="00D6710B" w:rsidP="003C38C9">
      <w:pPr>
        <w:pStyle w:val="ListParagraph"/>
        <w:numPr>
          <w:ilvl w:val="0"/>
          <w:numId w:val="5"/>
        </w:numPr>
        <w:autoSpaceDE w:val="0"/>
        <w:autoSpaceDN w:val="0"/>
        <w:adjustRightInd w:val="0"/>
        <w:rPr>
          <w:rFonts w:ascii="Arial" w:hAnsi="Arial" w:cs="Arial"/>
          <w:sz w:val="20"/>
          <w:szCs w:val="20"/>
        </w:rPr>
      </w:pPr>
      <w:r w:rsidRPr="00C964B5">
        <w:rPr>
          <w:rFonts w:ascii="Arial" w:hAnsi="Arial" w:cs="Arial"/>
          <w:sz w:val="20"/>
          <w:szCs w:val="20"/>
        </w:rPr>
        <w:t xml:space="preserve">A minimum of 50 percent of the material shall be retained on a </w:t>
      </w:r>
      <w:r w:rsidR="0005001B">
        <w:rPr>
          <w:rFonts w:ascii="Arial" w:hAnsi="Arial" w:cs="Arial"/>
          <w:sz w:val="20"/>
          <w:szCs w:val="20"/>
        </w:rPr>
        <w:t>100 mm (</w:t>
      </w:r>
      <w:r w:rsidRPr="00C964B5">
        <w:rPr>
          <w:rFonts w:ascii="Arial" w:hAnsi="Arial" w:cs="Arial"/>
          <w:sz w:val="20"/>
          <w:szCs w:val="20"/>
        </w:rPr>
        <w:t>4-inch</w:t>
      </w:r>
      <w:r w:rsidR="0005001B">
        <w:rPr>
          <w:rFonts w:ascii="Arial" w:hAnsi="Arial" w:cs="Arial"/>
          <w:sz w:val="20"/>
          <w:szCs w:val="20"/>
        </w:rPr>
        <w:t>)</w:t>
      </w:r>
      <w:r w:rsidRPr="00C964B5">
        <w:rPr>
          <w:rFonts w:ascii="Arial" w:hAnsi="Arial" w:cs="Arial"/>
          <w:sz w:val="20"/>
          <w:szCs w:val="20"/>
        </w:rPr>
        <w:t xml:space="preserve"> sieve. </w:t>
      </w:r>
    </w:p>
    <w:p w14:paraId="5EBD9728" w14:textId="2ECE0ED8" w:rsidR="00E345A6" w:rsidRPr="00C964B5" w:rsidRDefault="00E345A6" w:rsidP="003C38C9">
      <w:pPr>
        <w:pStyle w:val="ListParagraph"/>
        <w:numPr>
          <w:ilvl w:val="0"/>
          <w:numId w:val="5"/>
        </w:numPr>
        <w:autoSpaceDE w:val="0"/>
        <w:autoSpaceDN w:val="0"/>
        <w:adjustRightInd w:val="0"/>
        <w:rPr>
          <w:rFonts w:ascii="Arial" w:hAnsi="Arial" w:cs="Arial"/>
          <w:sz w:val="20"/>
          <w:szCs w:val="20"/>
        </w:rPr>
      </w:pPr>
      <w:r w:rsidRPr="00C964B5">
        <w:rPr>
          <w:rFonts w:ascii="Arial" w:hAnsi="Arial" w:cs="Arial"/>
          <w:sz w:val="20"/>
          <w:szCs w:val="20"/>
        </w:rPr>
        <w:t xml:space="preserve">Maximum </w:t>
      </w:r>
      <w:r w:rsidR="00D6710B" w:rsidRPr="00C964B5">
        <w:rPr>
          <w:rFonts w:ascii="Arial" w:hAnsi="Arial" w:cs="Arial"/>
          <w:sz w:val="20"/>
          <w:szCs w:val="20"/>
        </w:rPr>
        <w:t>dimension of any particle</w:t>
      </w:r>
      <w:r w:rsidRPr="00C964B5">
        <w:rPr>
          <w:rFonts w:ascii="Arial" w:hAnsi="Arial" w:cs="Arial"/>
          <w:sz w:val="20"/>
          <w:szCs w:val="20"/>
        </w:rPr>
        <w:t xml:space="preserve"> permitted is 36 inches.</w:t>
      </w:r>
    </w:p>
    <w:p w14:paraId="4FD3BFFE" w14:textId="3D07FC22" w:rsidR="00E345A6" w:rsidRPr="00C964B5" w:rsidRDefault="006D00AB" w:rsidP="003C38C9">
      <w:pPr>
        <w:pStyle w:val="ListParagraph"/>
        <w:numPr>
          <w:ilvl w:val="0"/>
          <w:numId w:val="5"/>
        </w:numPr>
        <w:autoSpaceDE w:val="0"/>
        <w:autoSpaceDN w:val="0"/>
        <w:adjustRightInd w:val="0"/>
        <w:rPr>
          <w:rFonts w:ascii="Arial" w:hAnsi="Arial" w:cs="Arial"/>
          <w:sz w:val="20"/>
          <w:szCs w:val="20"/>
        </w:rPr>
      </w:pPr>
      <w:r w:rsidRPr="00C964B5">
        <w:rPr>
          <w:rFonts w:ascii="Arial" w:hAnsi="Arial" w:cs="Arial"/>
          <w:sz w:val="20"/>
          <w:szCs w:val="20"/>
        </w:rPr>
        <w:t xml:space="preserve">Shall </w:t>
      </w:r>
      <w:r w:rsidR="00E345A6" w:rsidRPr="00C964B5">
        <w:rPr>
          <w:rFonts w:ascii="Arial" w:hAnsi="Arial" w:cs="Arial"/>
          <w:sz w:val="20"/>
          <w:szCs w:val="20"/>
        </w:rPr>
        <w:t>be well-graded by visual inspection.</w:t>
      </w:r>
    </w:p>
    <w:p w14:paraId="3E1DF5A6" w14:textId="26F8DC7C" w:rsidR="00E345A6" w:rsidRPr="00C964B5" w:rsidRDefault="006D00AB" w:rsidP="0005001B">
      <w:pPr>
        <w:pStyle w:val="ListParagraph"/>
        <w:numPr>
          <w:ilvl w:val="0"/>
          <w:numId w:val="5"/>
        </w:numPr>
        <w:autoSpaceDE w:val="0"/>
        <w:autoSpaceDN w:val="0"/>
        <w:adjustRightInd w:val="0"/>
        <w:rPr>
          <w:rFonts w:ascii="Arial" w:hAnsi="Arial" w:cs="Arial"/>
          <w:sz w:val="20"/>
          <w:szCs w:val="20"/>
        </w:rPr>
      </w:pPr>
      <w:r w:rsidRPr="00C964B5">
        <w:rPr>
          <w:rFonts w:ascii="Arial" w:hAnsi="Arial" w:cs="Arial"/>
          <w:sz w:val="20"/>
          <w:szCs w:val="20"/>
        </w:rPr>
        <w:t xml:space="preserve">Shall </w:t>
      </w:r>
      <w:r w:rsidR="0059765A" w:rsidRPr="00C964B5">
        <w:rPr>
          <w:rFonts w:ascii="Arial" w:hAnsi="Arial" w:cs="Arial"/>
          <w:sz w:val="20"/>
          <w:szCs w:val="20"/>
        </w:rPr>
        <w:t xml:space="preserve">contain less than 20 percent </w:t>
      </w:r>
      <w:r w:rsidR="00E345A6" w:rsidRPr="00C964B5">
        <w:rPr>
          <w:rFonts w:ascii="Arial" w:hAnsi="Arial" w:cs="Arial"/>
          <w:sz w:val="20"/>
          <w:szCs w:val="20"/>
        </w:rPr>
        <w:t xml:space="preserve">by volume </w:t>
      </w:r>
      <w:r w:rsidR="0059765A" w:rsidRPr="00C964B5">
        <w:rPr>
          <w:rFonts w:ascii="Arial" w:hAnsi="Arial" w:cs="Arial"/>
          <w:sz w:val="20"/>
          <w:szCs w:val="20"/>
        </w:rPr>
        <w:t>of material passing the</w:t>
      </w:r>
      <w:r w:rsidR="0005001B">
        <w:rPr>
          <w:rFonts w:ascii="Arial" w:hAnsi="Arial" w:cs="Arial"/>
          <w:sz w:val="20"/>
          <w:szCs w:val="20"/>
        </w:rPr>
        <w:t xml:space="preserve"> 75 </w:t>
      </w:r>
      <w:proofErr w:type="spellStart"/>
      <w:r w:rsidR="0005001B" w:rsidRPr="0005001B">
        <w:rPr>
          <w:rFonts w:ascii="Arial" w:hAnsi="Arial" w:cs="Arial"/>
          <w:sz w:val="20"/>
          <w:szCs w:val="20"/>
        </w:rPr>
        <w:t>μ</w:t>
      </w:r>
      <w:r w:rsidR="0005001B">
        <w:rPr>
          <w:rFonts w:ascii="Arial" w:hAnsi="Arial" w:cs="Arial"/>
          <w:sz w:val="20"/>
          <w:szCs w:val="20"/>
        </w:rPr>
        <w:t>m</w:t>
      </w:r>
      <w:proofErr w:type="spellEnd"/>
      <w:r w:rsidR="0005001B">
        <w:rPr>
          <w:rFonts w:ascii="Arial" w:hAnsi="Arial" w:cs="Arial"/>
          <w:sz w:val="20"/>
          <w:szCs w:val="20"/>
        </w:rPr>
        <w:t xml:space="preserve"> (</w:t>
      </w:r>
      <w:r w:rsidR="0059765A" w:rsidRPr="00C964B5">
        <w:rPr>
          <w:rFonts w:ascii="Arial" w:hAnsi="Arial" w:cs="Arial"/>
          <w:sz w:val="20"/>
          <w:szCs w:val="20"/>
        </w:rPr>
        <w:t>No. 200</w:t>
      </w:r>
      <w:r w:rsidR="0005001B">
        <w:rPr>
          <w:rFonts w:ascii="Arial" w:hAnsi="Arial" w:cs="Arial"/>
          <w:sz w:val="20"/>
          <w:szCs w:val="20"/>
        </w:rPr>
        <w:t>)</w:t>
      </w:r>
      <w:r w:rsidR="0059765A" w:rsidRPr="00C964B5">
        <w:rPr>
          <w:rFonts w:ascii="Arial" w:hAnsi="Arial" w:cs="Arial"/>
          <w:sz w:val="20"/>
          <w:szCs w:val="20"/>
        </w:rPr>
        <w:t xml:space="preserve"> sieve </w:t>
      </w:r>
      <w:r w:rsidR="00E345A6" w:rsidRPr="00C964B5">
        <w:rPr>
          <w:rFonts w:ascii="Arial" w:hAnsi="Arial" w:cs="Arial"/>
          <w:sz w:val="20"/>
          <w:szCs w:val="20"/>
        </w:rPr>
        <w:t>based on visual inspection.</w:t>
      </w:r>
      <w:r w:rsidR="008A3443" w:rsidRPr="00C964B5">
        <w:rPr>
          <w:rFonts w:ascii="Arial" w:hAnsi="Arial" w:cs="Arial"/>
          <w:sz w:val="20"/>
          <w:szCs w:val="20"/>
        </w:rPr>
        <w:t xml:space="preserve">  This requirement shall be at the discretion of the Engineer.  </w:t>
      </w:r>
      <w:r w:rsidR="00E345A6" w:rsidRPr="00C964B5">
        <w:rPr>
          <w:rFonts w:ascii="Arial" w:hAnsi="Arial" w:cs="Arial"/>
          <w:sz w:val="20"/>
          <w:szCs w:val="20"/>
        </w:rPr>
        <w:t xml:space="preserve">  </w:t>
      </w:r>
    </w:p>
    <w:p w14:paraId="724987B1" w14:textId="14D90082" w:rsidR="00E345A6" w:rsidRPr="00C964B5" w:rsidRDefault="00E345A6" w:rsidP="003C38C9">
      <w:pPr>
        <w:pStyle w:val="ListParagraph"/>
        <w:numPr>
          <w:ilvl w:val="0"/>
          <w:numId w:val="5"/>
        </w:numPr>
        <w:autoSpaceDE w:val="0"/>
        <w:autoSpaceDN w:val="0"/>
        <w:adjustRightInd w:val="0"/>
        <w:rPr>
          <w:rFonts w:ascii="Arial" w:hAnsi="Arial" w:cs="Arial"/>
          <w:sz w:val="20"/>
          <w:szCs w:val="20"/>
        </w:rPr>
      </w:pPr>
      <w:r w:rsidRPr="00C964B5">
        <w:rPr>
          <w:rFonts w:ascii="Arial" w:hAnsi="Arial" w:cs="Arial"/>
          <w:sz w:val="20"/>
          <w:szCs w:val="20"/>
        </w:rPr>
        <w:t xml:space="preserve">Particles retained on the </w:t>
      </w:r>
      <w:r w:rsidR="0005001B">
        <w:rPr>
          <w:rFonts w:ascii="Arial" w:hAnsi="Arial" w:cs="Arial"/>
          <w:sz w:val="20"/>
          <w:szCs w:val="20"/>
        </w:rPr>
        <w:t>4.75 mm (</w:t>
      </w:r>
      <w:r w:rsidRPr="00C964B5">
        <w:rPr>
          <w:rFonts w:ascii="Arial" w:hAnsi="Arial" w:cs="Arial"/>
          <w:sz w:val="20"/>
          <w:szCs w:val="20"/>
        </w:rPr>
        <w:t>No. 4</w:t>
      </w:r>
      <w:r w:rsidR="0005001B">
        <w:rPr>
          <w:rFonts w:ascii="Arial" w:hAnsi="Arial" w:cs="Arial"/>
          <w:sz w:val="20"/>
          <w:szCs w:val="20"/>
        </w:rPr>
        <w:t>)</w:t>
      </w:r>
      <w:r w:rsidRPr="00C964B5">
        <w:rPr>
          <w:rFonts w:ascii="Arial" w:hAnsi="Arial" w:cs="Arial"/>
          <w:sz w:val="20"/>
          <w:szCs w:val="20"/>
        </w:rPr>
        <w:t xml:space="preserve"> sieve shall not be composed of non-durable bedrock types. </w:t>
      </w:r>
      <w:r w:rsidR="00597A42" w:rsidRPr="00C964B5">
        <w:rPr>
          <w:rFonts w:ascii="Arial" w:hAnsi="Arial" w:cs="Arial"/>
          <w:sz w:val="20"/>
          <w:szCs w:val="20"/>
        </w:rPr>
        <w:br/>
      </w:r>
    </w:p>
    <w:p w14:paraId="719F967D" w14:textId="07E51F72" w:rsidR="00E345A6" w:rsidRPr="00C964B5" w:rsidRDefault="00597A42" w:rsidP="0077000A">
      <w:pPr>
        <w:autoSpaceDE w:val="0"/>
        <w:autoSpaceDN w:val="0"/>
        <w:adjustRightInd w:val="0"/>
        <w:ind w:left="360"/>
        <w:rPr>
          <w:rFonts w:ascii="Arial" w:hAnsi="Arial" w:cs="Arial"/>
          <w:sz w:val="20"/>
          <w:szCs w:val="20"/>
        </w:rPr>
      </w:pPr>
      <w:r w:rsidRPr="00C964B5">
        <w:rPr>
          <w:rFonts w:ascii="Arial" w:hAnsi="Arial" w:cs="Arial"/>
          <w:sz w:val="20"/>
          <w:szCs w:val="20"/>
        </w:rPr>
        <w:t>Rock F</w:t>
      </w:r>
      <w:r w:rsidR="00E345A6" w:rsidRPr="00C964B5">
        <w:rPr>
          <w:rFonts w:ascii="Arial" w:hAnsi="Arial" w:cs="Arial"/>
          <w:sz w:val="20"/>
          <w:szCs w:val="20"/>
        </w:rPr>
        <w:t xml:space="preserve">ill can be placed without moisture density control as described in </w:t>
      </w:r>
      <w:r w:rsidR="007E0573">
        <w:rPr>
          <w:rFonts w:ascii="Arial" w:hAnsi="Arial" w:cs="Arial"/>
          <w:sz w:val="20"/>
          <w:szCs w:val="20"/>
        </w:rPr>
        <w:t>subsection</w:t>
      </w:r>
      <w:r w:rsidR="00E345A6" w:rsidRPr="00C964B5">
        <w:rPr>
          <w:rFonts w:ascii="Arial" w:hAnsi="Arial" w:cs="Arial"/>
          <w:sz w:val="20"/>
          <w:szCs w:val="20"/>
        </w:rPr>
        <w:t xml:space="preserve"> </w:t>
      </w:r>
      <w:r w:rsidR="007E0573">
        <w:rPr>
          <w:rFonts w:ascii="Arial" w:hAnsi="Arial" w:cs="Arial"/>
          <w:sz w:val="20"/>
          <w:szCs w:val="20"/>
        </w:rPr>
        <w:t>203.07 (c)</w:t>
      </w:r>
      <w:r w:rsidR="00E345A6" w:rsidRPr="00C964B5">
        <w:rPr>
          <w:rFonts w:ascii="Arial" w:hAnsi="Arial" w:cs="Arial"/>
          <w:sz w:val="20"/>
          <w:szCs w:val="20"/>
        </w:rPr>
        <w:t xml:space="preserve">.  </w:t>
      </w:r>
      <w:r w:rsidR="00E345A6" w:rsidRPr="00C964B5">
        <w:rPr>
          <w:rFonts w:ascii="Arial" w:hAnsi="Arial" w:cs="Arial"/>
          <w:sz w:val="20"/>
          <w:szCs w:val="20"/>
        </w:rPr>
        <w:br/>
      </w:r>
    </w:p>
    <w:p w14:paraId="63F210A7" w14:textId="77777777" w:rsidR="00EF29E3" w:rsidRPr="00C964B5" w:rsidRDefault="00EF29E3" w:rsidP="00A949D3">
      <w:pPr>
        <w:autoSpaceDE w:val="0"/>
        <w:autoSpaceDN w:val="0"/>
        <w:adjustRightInd w:val="0"/>
        <w:spacing w:after="120"/>
        <w:jc w:val="center"/>
        <w:rPr>
          <w:rFonts w:ascii="Arial" w:hAnsi="Arial" w:cs="Arial"/>
          <w:b/>
          <w:bCs/>
          <w:sz w:val="20"/>
          <w:szCs w:val="20"/>
        </w:rPr>
      </w:pPr>
    </w:p>
    <w:p w14:paraId="63F50838" w14:textId="77777777" w:rsidR="00C467DC" w:rsidRPr="00C964B5" w:rsidRDefault="00C467DC" w:rsidP="00A949D3">
      <w:pPr>
        <w:autoSpaceDE w:val="0"/>
        <w:autoSpaceDN w:val="0"/>
        <w:adjustRightInd w:val="0"/>
        <w:spacing w:after="120"/>
        <w:jc w:val="center"/>
        <w:rPr>
          <w:rFonts w:ascii="Arial" w:hAnsi="Arial" w:cs="Arial"/>
          <w:b/>
          <w:bCs/>
          <w:sz w:val="20"/>
          <w:szCs w:val="20"/>
        </w:rPr>
      </w:pPr>
      <w:r w:rsidRPr="00C964B5">
        <w:rPr>
          <w:rFonts w:ascii="Arial" w:hAnsi="Arial" w:cs="Arial"/>
          <w:b/>
          <w:bCs/>
          <w:sz w:val="20"/>
          <w:szCs w:val="20"/>
        </w:rPr>
        <w:t>CONSTRUCTION REQUIREMENTS</w:t>
      </w:r>
    </w:p>
    <w:p w14:paraId="7583D123" w14:textId="15C38F9E" w:rsidR="00C467DC" w:rsidRPr="00C964B5" w:rsidRDefault="00C467D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 xml:space="preserve">203.04 General. </w:t>
      </w:r>
      <w:r w:rsidRPr="00C964B5">
        <w:rPr>
          <w:rFonts w:ascii="Arial" w:hAnsi="Arial" w:cs="Arial"/>
          <w:sz w:val="20"/>
          <w:szCs w:val="20"/>
        </w:rPr>
        <w:t>The excavations and embankments shall be finished to smooth</w:t>
      </w:r>
      <w:r w:rsidR="007D68F8" w:rsidRPr="00C964B5">
        <w:rPr>
          <w:rFonts w:ascii="Arial" w:hAnsi="Arial" w:cs="Arial"/>
          <w:sz w:val="20"/>
          <w:szCs w:val="20"/>
        </w:rPr>
        <w:t xml:space="preserve"> </w:t>
      </w:r>
      <w:r w:rsidRPr="00C964B5">
        <w:rPr>
          <w:rFonts w:ascii="Arial" w:hAnsi="Arial" w:cs="Arial"/>
          <w:sz w:val="20"/>
          <w:szCs w:val="20"/>
        </w:rPr>
        <w:t xml:space="preserve">and uniform surfaces conforming to the typical sections specified. </w:t>
      </w:r>
      <w:r w:rsidR="007D68F8" w:rsidRPr="00C964B5">
        <w:rPr>
          <w:rFonts w:ascii="Arial" w:hAnsi="Arial" w:cs="Arial"/>
          <w:sz w:val="20"/>
          <w:szCs w:val="20"/>
        </w:rPr>
        <w:t xml:space="preserve"> </w:t>
      </w:r>
      <w:r w:rsidRPr="00C964B5">
        <w:rPr>
          <w:rFonts w:ascii="Arial" w:hAnsi="Arial" w:cs="Arial"/>
          <w:sz w:val="20"/>
          <w:szCs w:val="20"/>
        </w:rPr>
        <w:t>Variation from</w:t>
      </w:r>
      <w:r w:rsidR="007D68F8" w:rsidRPr="00C964B5">
        <w:rPr>
          <w:rFonts w:ascii="Arial" w:hAnsi="Arial" w:cs="Arial"/>
          <w:sz w:val="20"/>
          <w:szCs w:val="20"/>
        </w:rPr>
        <w:t xml:space="preserve"> </w:t>
      </w:r>
      <w:r w:rsidRPr="00C964B5">
        <w:rPr>
          <w:rFonts w:ascii="Arial" w:hAnsi="Arial" w:cs="Arial"/>
          <w:sz w:val="20"/>
          <w:szCs w:val="20"/>
        </w:rPr>
        <w:t xml:space="preserve">the subgrade plan elevations specified shall not be more than 0.08 foot. </w:t>
      </w:r>
      <w:r w:rsidR="007D68F8" w:rsidRPr="00C964B5">
        <w:rPr>
          <w:rFonts w:ascii="Arial" w:hAnsi="Arial" w:cs="Arial"/>
          <w:sz w:val="20"/>
          <w:szCs w:val="20"/>
        </w:rPr>
        <w:t xml:space="preserve"> </w:t>
      </w:r>
      <w:r w:rsidRPr="00C964B5">
        <w:rPr>
          <w:rFonts w:ascii="Arial" w:hAnsi="Arial" w:cs="Arial"/>
          <w:sz w:val="20"/>
          <w:szCs w:val="20"/>
        </w:rPr>
        <w:t>Where</w:t>
      </w:r>
      <w:r w:rsidR="007D68F8" w:rsidRPr="00C964B5">
        <w:rPr>
          <w:rFonts w:ascii="Arial" w:hAnsi="Arial" w:cs="Arial"/>
          <w:sz w:val="20"/>
          <w:szCs w:val="20"/>
        </w:rPr>
        <w:t xml:space="preserve"> </w:t>
      </w:r>
      <w:r w:rsidRPr="00C964B5">
        <w:rPr>
          <w:rFonts w:ascii="Arial" w:hAnsi="Arial" w:cs="Arial"/>
          <w:sz w:val="20"/>
          <w:szCs w:val="20"/>
        </w:rPr>
        <w:t>asphalt or concrete surfacing materials are to be placed directly on the subgrade,</w:t>
      </w:r>
      <w:r w:rsidR="007D68F8" w:rsidRPr="00C964B5">
        <w:rPr>
          <w:rFonts w:ascii="Arial" w:hAnsi="Arial" w:cs="Arial"/>
          <w:sz w:val="20"/>
          <w:szCs w:val="20"/>
        </w:rPr>
        <w:t xml:space="preserve"> </w:t>
      </w:r>
      <w:r w:rsidRPr="00C964B5">
        <w:rPr>
          <w:rFonts w:ascii="Arial" w:hAnsi="Arial" w:cs="Arial"/>
          <w:sz w:val="20"/>
          <w:szCs w:val="20"/>
        </w:rPr>
        <w:t xml:space="preserve">the subgrade plane shall not vary more than 0.04 foot. </w:t>
      </w:r>
      <w:r w:rsidR="007D68F8" w:rsidRPr="00C964B5">
        <w:rPr>
          <w:rFonts w:ascii="Arial" w:hAnsi="Arial" w:cs="Arial"/>
          <w:sz w:val="20"/>
          <w:szCs w:val="20"/>
        </w:rPr>
        <w:t xml:space="preserve"> </w:t>
      </w:r>
      <w:r w:rsidRPr="00C964B5">
        <w:rPr>
          <w:rFonts w:ascii="Arial" w:hAnsi="Arial" w:cs="Arial"/>
          <w:sz w:val="20"/>
          <w:szCs w:val="20"/>
        </w:rPr>
        <w:t>Materials shall not be</w:t>
      </w:r>
      <w:r w:rsidR="007D68F8" w:rsidRPr="00C964B5">
        <w:rPr>
          <w:rFonts w:ascii="Arial" w:hAnsi="Arial" w:cs="Arial"/>
          <w:sz w:val="20"/>
          <w:szCs w:val="20"/>
        </w:rPr>
        <w:t xml:space="preserve"> </w:t>
      </w:r>
      <w:r w:rsidRPr="00C964B5">
        <w:rPr>
          <w:rFonts w:ascii="Arial" w:hAnsi="Arial" w:cs="Arial"/>
          <w:sz w:val="20"/>
          <w:szCs w:val="20"/>
        </w:rPr>
        <w:t>wasted without writ</w:t>
      </w:r>
      <w:r w:rsidR="007D68F8" w:rsidRPr="00C964B5">
        <w:rPr>
          <w:rFonts w:ascii="Arial" w:hAnsi="Arial" w:cs="Arial"/>
          <w:sz w:val="20"/>
          <w:szCs w:val="20"/>
        </w:rPr>
        <w:t>ten permission of the Engineer.  E</w:t>
      </w:r>
      <w:r w:rsidRPr="00C964B5">
        <w:rPr>
          <w:rFonts w:ascii="Arial" w:hAnsi="Arial" w:cs="Arial"/>
          <w:sz w:val="20"/>
          <w:szCs w:val="20"/>
        </w:rPr>
        <w:t>xcavation operations shall</w:t>
      </w:r>
      <w:r w:rsidR="007D68F8" w:rsidRPr="00C964B5">
        <w:rPr>
          <w:rFonts w:ascii="Arial" w:hAnsi="Arial" w:cs="Arial"/>
          <w:sz w:val="20"/>
          <w:szCs w:val="20"/>
        </w:rPr>
        <w:t xml:space="preserve"> </w:t>
      </w:r>
      <w:r w:rsidRPr="00C964B5">
        <w:rPr>
          <w:rFonts w:ascii="Arial" w:hAnsi="Arial" w:cs="Arial"/>
          <w:sz w:val="20"/>
          <w:szCs w:val="20"/>
        </w:rPr>
        <w:t xml:space="preserve">be conducted so material outside of the slope limits will not be disturbed. </w:t>
      </w:r>
      <w:r w:rsidR="007D68F8" w:rsidRPr="00C964B5">
        <w:rPr>
          <w:rFonts w:ascii="Arial" w:hAnsi="Arial" w:cs="Arial"/>
          <w:sz w:val="20"/>
          <w:szCs w:val="20"/>
        </w:rPr>
        <w:t xml:space="preserve"> </w:t>
      </w:r>
      <w:r w:rsidRPr="00C964B5">
        <w:rPr>
          <w:rFonts w:ascii="Arial" w:hAnsi="Arial" w:cs="Arial"/>
          <w:sz w:val="20"/>
          <w:szCs w:val="20"/>
        </w:rPr>
        <w:t>Prior</w:t>
      </w:r>
      <w:r w:rsidR="007D68F8" w:rsidRPr="00C964B5">
        <w:rPr>
          <w:rFonts w:ascii="Arial" w:hAnsi="Arial" w:cs="Arial"/>
          <w:sz w:val="20"/>
          <w:szCs w:val="20"/>
        </w:rPr>
        <w:t xml:space="preserve"> </w:t>
      </w:r>
      <w:r w:rsidRPr="00C964B5">
        <w:rPr>
          <w:rFonts w:ascii="Arial" w:hAnsi="Arial" w:cs="Arial"/>
          <w:sz w:val="20"/>
          <w:szCs w:val="20"/>
        </w:rPr>
        <w:t>to beginning grading operations, all necessary clearing and grubbing in that area</w:t>
      </w:r>
      <w:r w:rsidR="007D68F8" w:rsidRPr="00C964B5">
        <w:rPr>
          <w:rFonts w:ascii="Arial" w:hAnsi="Arial" w:cs="Arial"/>
          <w:sz w:val="20"/>
          <w:szCs w:val="20"/>
        </w:rPr>
        <w:t xml:space="preserve"> </w:t>
      </w:r>
      <w:r w:rsidRPr="00C964B5">
        <w:rPr>
          <w:rFonts w:ascii="Arial" w:hAnsi="Arial" w:cs="Arial"/>
          <w:sz w:val="20"/>
          <w:szCs w:val="20"/>
        </w:rPr>
        <w:t>shall have been performed in accordance with Section 201.</w:t>
      </w:r>
    </w:p>
    <w:p w14:paraId="5CFB2120" w14:textId="77777777" w:rsidR="007D68F8" w:rsidRPr="00C964B5" w:rsidRDefault="007D68F8" w:rsidP="00C467DC">
      <w:pPr>
        <w:autoSpaceDE w:val="0"/>
        <w:autoSpaceDN w:val="0"/>
        <w:adjustRightInd w:val="0"/>
        <w:rPr>
          <w:rFonts w:ascii="Arial" w:hAnsi="Arial" w:cs="Arial"/>
          <w:sz w:val="20"/>
          <w:szCs w:val="20"/>
        </w:rPr>
      </w:pPr>
    </w:p>
    <w:p w14:paraId="2932BABE" w14:textId="77777777" w:rsidR="007D68F8"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The Contractor shall notify the Engineer not less than five working days prior to</w:t>
      </w:r>
      <w:r w:rsidR="007D68F8" w:rsidRPr="00C964B5">
        <w:rPr>
          <w:rFonts w:ascii="Arial" w:hAnsi="Arial" w:cs="Arial"/>
          <w:sz w:val="20"/>
          <w:szCs w:val="20"/>
        </w:rPr>
        <w:t xml:space="preserve"> </w:t>
      </w:r>
      <w:r w:rsidRPr="00C964B5">
        <w:rPr>
          <w:rFonts w:ascii="Arial" w:hAnsi="Arial" w:cs="Arial"/>
          <w:sz w:val="20"/>
          <w:szCs w:val="20"/>
        </w:rPr>
        <w:t xml:space="preserve">beginning excavation so the necessary cross sections may be taken. </w:t>
      </w:r>
      <w:r w:rsidR="007D68F8" w:rsidRPr="00C964B5">
        <w:rPr>
          <w:rFonts w:ascii="Arial" w:hAnsi="Arial" w:cs="Arial"/>
          <w:sz w:val="20"/>
          <w:szCs w:val="20"/>
        </w:rPr>
        <w:t xml:space="preserve"> </w:t>
      </w:r>
      <w:r w:rsidRPr="00C964B5">
        <w:rPr>
          <w:rFonts w:ascii="Arial" w:hAnsi="Arial" w:cs="Arial"/>
          <w:sz w:val="20"/>
          <w:szCs w:val="20"/>
        </w:rPr>
        <w:t>The Contractor</w:t>
      </w:r>
      <w:r w:rsidR="007D68F8" w:rsidRPr="00C964B5">
        <w:rPr>
          <w:rFonts w:ascii="Arial" w:hAnsi="Arial" w:cs="Arial"/>
          <w:sz w:val="20"/>
          <w:szCs w:val="20"/>
        </w:rPr>
        <w:t xml:space="preserve"> </w:t>
      </w:r>
      <w:r w:rsidRPr="00C964B5">
        <w:rPr>
          <w:rFonts w:ascii="Arial" w:hAnsi="Arial" w:cs="Arial"/>
          <w:sz w:val="20"/>
          <w:szCs w:val="20"/>
        </w:rPr>
        <w:t>shall not excavate beyond the dimensions and elevations established.</w:t>
      </w:r>
      <w:r w:rsidR="007D68F8" w:rsidRPr="00C964B5">
        <w:rPr>
          <w:rFonts w:ascii="Arial" w:hAnsi="Arial" w:cs="Arial"/>
          <w:sz w:val="20"/>
          <w:szCs w:val="20"/>
        </w:rPr>
        <w:t xml:space="preserve">  </w:t>
      </w:r>
    </w:p>
    <w:p w14:paraId="1A32D701" w14:textId="77777777" w:rsidR="007D68F8" w:rsidRPr="00C964B5" w:rsidRDefault="007D68F8" w:rsidP="00C467DC">
      <w:pPr>
        <w:autoSpaceDE w:val="0"/>
        <w:autoSpaceDN w:val="0"/>
        <w:adjustRightInd w:val="0"/>
        <w:rPr>
          <w:rFonts w:ascii="Arial" w:hAnsi="Arial" w:cs="Arial"/>
          <w:sz w:val="20"/>
          <w:szCs w:val="20"/>
        </w:rPr>
      </w:pPr>
    </w:p>
    <w:p w14:paraId="2B6EFBE2" w14:textId="77777777" w:rsidR="007D68F8"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Archaeological and paleontological materials encountered during the work shall be</w:t>
      </w:r>
      <w:r w:rsidR="007D68F8" w:rsidRPr="00C964B5">
        <w:rPr>
          <w:rFonts w:ascii="Arial" w:hAnsi="Arial" w:cs="Arial"/>
          <w:sz w:val="20"/>
          <w:szCs w:val="20"/>
        </w:rPr>
        <w:t xml:space="preserve"> </w:t>
      </w:r>
      <w:r w:rsidRPr="00C964B5">
        <w:rPr>
          <w:rFonts w:ascii="Arial" w:hAnsi="Arial" w:cs="Arial"/>
          <w:sz w:val="20"/>
          <w:szCs w:val="20"/>
        </w:rPr>
        <w:t>dealt with in accordance with subsection 107.23.</w:t>
      </w:r>
      <w:r w:rsidR="007D68F8" w:rsidRPr="00C964B5">
        <w:rPr>
          <w:rFonts w:ascii="Arial" w:hAnsi="Arial" w:cs="Arial"/>
          <w:sz w:val="20"/>
          <w:szCs w:val="20"/>
        </w:rPr>
        <w:t xml:space="preserve"> </w:t>
      </w:r>
    </w:p>
    <w:p w14:paraId="5BC1E19F" w14:textId="77777777" w:rsidR="007D68F8" w:rsidRPr="00C964B5" w:rsidRDefault="007D68F8" w:rsidP="00C467DC">
      <w:pPr>
        <w:autoSpaceDE w:val="0"/>
        <w:autoSpaceDN w:val="0"/>
        <w:adjustRightInd w:val="0"/>
        <w:rPr>
          <w:rFonts w:ascii="Arial" w:hAnsi="Arial" w:cs="Arial"/>
          <w:sz w:val="20"/>
          <w:szCs w:val="20"/>
        </w:rPr>
      </w:pPr>
    </w:p>
    <w:p w14:paraId="37F96668"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All excavation activities in areas where asbestos is encountered or expected to</w:t>
      </w:r>
      <w:r w:rsidR="007D68F8" w:rsidRPr="00C964B5">
        <w:rPr>
          <w:rFonts w:ascii="Arial" w:hAnsi="Arial" w:cs="Arial"/>
          <w:sz w:val="20"/>
          <w:szCs w:val="20"/>
        </w:rPr>
        <w:t xml:space="preserve"> </w:t>
      </w:r>
      <w:r w:rsidRPr="00C964B5">
        <w:rPr>
          <w:rFonts w:ascii="Arial" w:hAnsi="Arial" w:cs="Arial"/>
          <w:sz w:val="20"/>
          <w:szCs w:val="20"/>
        </w:rPr>
        <w:t>be encountered shall conform to the Colorado Department of Public Health and</w:t>
      </w:r>
      <w:r w:rsidR="007D68F8" w:rsidRPr="00C964B5">
        <w:rPr>
          <w:rFonts w:ascii="Arial" w:hAnsi="Arial" w:cs="Arial"/>
          <w:sz w:val="20"/>
          <w:szCs w:val="20"/>
        </w:rPr>
        <w:t xml:space="preserve"> </w:t>
      </w:r>
      <w:r w:rsidRPr="00C964B5">
        <w:rPr>
          <w:rFonts w:ascii="Arial" w:hAnsi="Arial" w:cs="Arial"/>
          <w:sz w:val="20"/>
          <w:szCs w:val="20"/>
        </w:rPr>
        <w:t>Environment’s Asbestos-Contaminated Soil Guidance Document or the State</w:t>
      </w:r>
      <w:r w:rsidR="007D68F8" w:rsidRPr="00C964B5">
        <w:rPr>
          <w:rFonts w:ascii="Arial" w:hAnsi="Arial" w:cs="Arial"/>
          <w:sz w:val="20"/>
          <w:szCs w:val="20"/>
        </w:rPr>
        <w:t xml:space="preserve"> </w:t>
      </w:r>
      <w:r w:rsidRPr="00C964B5">
        <w:rPr>
          <w:rFonts w:ascii="Arial" w:hAnsi="Arial" w:cs="Arial"/>
          <w:sz w:val="20"/>
          <w:szCs w:val="20"/>
        </w:rPr>
        <w:t>of Colorado’s Asbestos Contaminated Soil Statewide Management Plan (ACS),</w:t>
      </w:r>
      <w:r w:rsidR="007D68F8" w:rsidRPr="00C964B5">
        <w:rPr>
          <w:rFonts w:ascii="Arial" w:hAnsi="Arial" w:cs="Arial"/>
          <w:sz w:val="20"/>
          <w:szCs w:val="20"/>
        </w:rPr>
        <w:t xml:space="preserve"> </w:t>
      </w:r>
      <w:r w:rsidRPr="00C964B5">
        <w:rPr>
          <w:rFonts w:ascii="Arial" w:hAnsi="Arial" w:cs="Arial"/>
          <w:sz w:val="20"/>
          <w:szCs w:val="20"/>
        </w:rPr>
        <w:t>whichever is more recent at the time of advertisement and in accordance with</w:t>
      </w:r>
      <w:r w:rsidR="007D68F8" w:rsidRPr="00C964B5">
        <w:rPr>
          <w:rFonts w:ascii="Arial" w:hAnsi="Arial" w:cs="Arial"/>
          <w:sz w:val="20"/>
          <w:szCs w:val="20"/>
        </w:rPr>
        <w:t xml:space="preserve"> </w:t>
      </w:r>
      <w:r w:rsidRPr="00C964B5">
        <w:rPr>
          <w:rFonts w:ascii="Arial" w:hAnsi="Arial" w:cs="Arial"/>
          <w:sz w:val="20"/>
          <w:szCs w:val="20"/>
        </w:rPr>
        <w:t xml:space="preserve">subsection 250.07(d) </w:t>
      </w:r>
      <w:r w:rsidR="007D68F8" w:rsidRPr="00C964B5">
        <w:rPr>
          <w:rFonts w:ascii="Arial" w:hAnsi="Arial" w:cs="Arial"/>
          <w:sz w:val="20"/>
          <w:szCs w:val="20"/>
        </w:rPr>
        <w:t>a</w:t>
      </w:r>
      <w:r w:rsidRPr="00C964B5">
        <w:rPr>
          <w:rFonts w:ascii="Arial" w:hAnsi="Arial" w:cs="Arial"/>
          <w:sz w:val="20"/>
          <w:szCs w:val="20"/>
        </w:rPr>
        <w:t>nd the Air Quality Control Commission Regulation No. 8</w:t>
      </w:r>
      <w:r w:rsidR="007D68F8" w:rsidRPr="00C964B5">
        <w:rPr>
          <w:rFonts w:ascii="Arial" w:hAnsi="Arial" w:cs="Arial"/>
          <w:sz w:val="20"/>
          <w:szCs w:val="20"/>
        </w:rPr>
        <w:t xml:space="preserve"> </w:t>
      </w:r>
      <w:r w:rsidRPr="00C964B5">
        <w:rPr>
          <w:rFonts w:ascii="Arial" w:hAnsi="Arial" w:cs="Arial"/>
          <w:sz w:val="20"/>
          <w:szCs w:val="20"/>
        </w:rPr>
        <w:t>Part B or Section 5.5 of the solid Waste Regulation 6 CCR 1007-2, as applicable.</w:t>
      </w:r>
    </w:p>
    <w:p w14:paraId="75DA6EDB" w14:textId="18988520" w:rsidR="00E23ECB" w:rsidRDefault="00E23ECB">
      <w:pPr>
        <w:rPr>
          <w:rFonts w:ascii="Arial" w:hAnsi="Arial" w:cs="Arial"/>
          <w:sz w:val="20"/>
          <w:szCs w:val="20"/>
        </w:rPr>
      </w:pPr>
      <w:r>
        <w:rPr>
          <w:rFonts w:ascii="Arial" w:hAnsi="Arial" w:cs="Arial"/>
          <w:sz w:val="20"/>
          <w:szCs w:val="20"/>
        </w:rPr>
        <w:br w:type="page"/>
      </w:r>
    </w:p>
    <w:p w14:paraId="2E37E53B" w14:textId="77777777" w:rsidR="007D68F8" w:rsidRPr="00C964B5" w:rsidRDefault="007D68F8" w:rsidP="00C467DC">
      <w:pPr>
        <w:autoSpaceDE w:val="0"/>
        <w:autoSpaceDN w:val="0"/>
        <w:adjustRightInd w:val="0"/>
        <w:rPr>
          <w:rFonts w:ascii="Arial" w:hAnsi="Arial" w:cs="Arial"/>
          <w:sz w:val="20"/>
          <w:szCs w:val="20"/>
        </w:rPr>
      </w:pPr>
    </w:p>
    <w:p w14:paraId="57DBC7E9" w14:textId="10670005" w:rsidR="00C467DC" w:rsidRPr="00FE1D2D" w:rsidRDefault="00C467DC" w:rsidP="007D68F8">
      <w:pPr>
        <w:autoSpaceDE w:val="0"/>
        <w:autoSpaceDN w:val="0"/>
        <w:adjustRightInd w:val="0"/>
        <w:spacing w:after="120"/>
        <w:rPr>
          <w:rFonts w:ascii="Arial" w:hAnsi="Arial" w:cs="Arial"/>
          <w:bCs/>
          <w:sz w:val="20"/>
          <w:szCs w:val="20"/>
        </w:rPr>
      </w:pPr>
      <w:r w:rsidRPr="00C964B5">
        <w:rPr>
          <w:rFonts w:ascii="Arial" w:hAnsi="Arial" w:cs="Arial"/>
          <w:b/>
          <w:bCs/>
          <w:sz w:val="20"/>
          <w:szCs w:val="20"/>
        </w:rPr>
        <w:t>203.05 Excavation.</w:t>
      </w:r>
      <w:r w:rsidR="00FE1D2D">
        <w:rPr>
          <w:rFonts w:ascii="Arial" w:hAnsi="Arial" w:cs="Arial"/>
          <w:b/>
          <w:bCs/>
          <w:sz w:val="20"/>
          <w:szCs w:val="20"/>
        </w:rPr>
        <w:t xml:space="preserve">  </w:t>
      </w:r>
      <w:r w:rsidR="00FE1D2D">
        <w:rPr>
          <w:rFonts w:ascii="Arial" w:hAnsi="Arial" w:cs="Arial"/>
          <w:bCs/>
          <w:sz w:val="20"/>
          <w:szCs w:val="20"/>
        </w:rPr>
        <w:t>Excavation shall be one or more of the following:</w:t>
      </w:r>
    </w:p>
    <w:p w14:paraId="7FF2416B" w14:textId="182F1EAC" w:rsidR="00B75A3A" w:rsidRPr="00C964B5" w:rsidRDefault="00C467DC" w:rsidP="00B75A3A">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(a) </w:t>
      </w:r>
      <w:r w:rsidR="007D68F8" w:rsidRPr="00C964B5">
        <w:rPr>
          <w:rFonts w:ascii="Arial" w:hAnsi="Arial" w:cs="Arial"/>
          <w:sz w:val="20"/>
          <w:szCs w:val="20"/>
        </w:rPr>
        <w:tab/>
      </w:r>
      <w:r w:rsidRPr="00C964B5">
        <w:rPr>
          <w:rFonts w:ascii="Arial" w:hAnsi="Arial" w:cs="Arial"/>
          <w:i/>
          <w:iCs/>
          <w:sz w:val="20"/>
          <w:szCs w:val="20"/>
        </w:rPr>
        <w:t xml:space="preserve">Rock. </w:t>
      </w:r>
      <w:r w:rsidR="007D68F8" w:rsidRPr="00C964B5">
        <w:rPr>
          <w:rFonts w:ascii="Arial" w:hAnsi="Arial" w:cs="Arial"/>
          <w:i/>
          <w:iCs/>
          <w:sz w:val="20"/>
          <w:szCs w:val="20"/>
        </w:rPr>
        <w:t xml:space="preserve"> </w:t>
      </w:r>
      <w:r w:rsidRPr="00C964B5">
        <w:rPr>
          <w:rFonts w:ascii="Arial" w:hAnsi="Arial" w:cs="Arial"/>
          <w:sz w:val="20"/>
          <w:szCs w:val="20"/>
        </w:rPr>
        <w:t>Unless otherwise specified, rock shall be excavated to a minimum</w:t>
      </w:r>
      <w:r w:rsidR="007D68F8" w:rsidRPr="00C964B5">
        <w:rPr>
          <w:rFonts w:ascii="Arial" w:hAnsi="Arial" w:cs="Arial"/>
          <w:sz w:val="20"/>
          <w:szCs w:val="20"/>
        </w:rPr>
        <w:t xml:space="preserve"> </w:t>
      </w:r>
      <w:r w:rsidRPr="00C964B5">
        <w:rPr>
          <w:rFonts w:ascii="Arial" w:hAnsi="Arial" w:cs="Arial"/>
          <w:sz w:val="20"/>
          <w:szCs w:val="20"/>
        </w:rPr>
        <w:t>depth of 0.5 foot and a maximum depth of 1 foot below subgrade, within the</w:t>
      </w:r>
      <w:r w:rsidR="007D68F8" w:rsidRPr="00C964B5">
        <w:rPr>
          <w:rFonts w:ascii="Arial" w:hAnsi="Arial" w:cs="Arial"/>
          <w:sz w:val="20"/>
          <w:szCs w:val="20"/>
        </w:rPr>
        <w:t xml:space="preserve"> </w:t>
      </w:r>
      <w:r w:rsidRPr="00C964B5">
        <w:rPr>
          <w:rFonts w:ascii="Arial" w:hAnsi="Arial" w:cs="Arial"/>
          <w:sz w:val="20"/>
          <w:szCs w:val="20"/>
        </w:rPr>
        <w:t xml:space="preserve">limits of the roadbed. </w:t>
      </w:r>
      <w:r w:rsidR="007D68F8" w:rsidRPr="00C964B5">
        <w:rPr>
          <w:rFonts w:ascii="Arial" w:hAnsi="Arial" w:cs="Arial"/>
          <w:sz w:val="20"/>
          <w:szCs w:val="20"/>
        </w:rPr>
        <w:t xml:space="preserve"> </w:t>
      </w:r>
      <w:r w:rsidRPr="00C964B5">
        <w:rPr>
          <w:rFonts w:ascii="Arial" w:hAnsi="Arial" w:cs="Arial"/>
          <w:sz w:val="20"/>
          <w:szCs w:val="20"/>
        </w:rPr>
        <w:t>Rock removed in excess of 1 foot below subgrade will</w:t>
      </w:r>
      <w:r w:rsidR="007D68F8" w:rsidRPr="00C964B5">
        <w:rPr>
          <w:rFonts w:ascii="Arial" w:hAnsi="Arial" w:cs="Arial"/>
          <w:sz w:val="20"/>
          <w:szCs w:val="20"/>
        </w:rPr>
        <w:t xml:space="preserve"> </w:t>
      </w:r>
      <w:r w:rsidRPr="00C964B5">
        <w:rPr>
          <w:rFonts w:ascii="Arial" w:hAnsi="Arial" w:cs="Arial"/>
          <w:sz w:val="20"/>
          <w:szCs w:val="20"/>
        </w:rPr>
        <w:t>not be paid for. Backfilling of the depth in excess of 1 foot below subgrade</w:t>
      </w:r>
      <w:r w:rsidR="007D68F8" w:rsidRPr="00C964B5">
        <w:rPr>
          <w:rFonts w:ascii="Arial" w:hAnsi="Arial" w:cs="Arial"/>
          <w:sz w:val="20"/>
          <w:szCs w:val="20"/>
        </w:rPr>
        <w:t xml:space="preserve"> </w:t>
      </w:r>
      <w:r w:rsidRPr="00C964B5">
        <w:rPr>
          <w:rFonts w:ascii="Arial" w:hAnsi="Arial" w:cs="Arial"/>
          <w:sz w:val="20"/>
          <w:szCs w:val="20"/>
        </w:rPr>
        <w:t xml:space="preserve">shall be at the Contractor’s expense. </w:t>
      </w:r>
      <w:r w:rsidR="007D68F8" w:rsidRPr="00C964B5">
        <w:rPr>
          <w:rFonts w:ascii="Arial" w:hAnsi="Arial" w:cs="Arial"/>
          <w:sz w:val="20"/>
          <w:szCs w:val="20"/>
        </w:rPr>
        <w:t xml:space="preserve"> </w:t>
      </w:r>
      <w:r w:rsidRPr="00C964B5">
        <w:rPr>
          <w:rFonts w:ascii="Arial" w:hAnsi="Arial" w:cs="Arial"/>
          <w:sz w:val="20"/>
          <w:szCs w:val="20"/>
        </w:rPr>
        <w:t>Approved embankment material shall</w:t>
      </w:r>
      <w:r w:rsidR="007D68F8" w:rsidRPr="00C964B5">
        <w:rPr>
          <w:rFonts w:ascii="Arial" w:hAnsi="Arial" w:cs="Arial"/>
          <w:sz w:val="20"/>
          <w:szCs w:val="20"/>
        </w:rPr>
        <w:t xml:space="preserve"> </w:t>
      </w:r>
      <w:r w:rsidRPr="00C964B5">
        <w:rPr>
          <w:rFonts w:ascii="Arial" w:hAnsi="Arial" w:cs="Arial"/>
          <w:sz w:val="20"/>
          <w:szCs w:val="20"/>
        </w:rPr>
        <w:t>be used to bring the rock-excavated areas to subgrade elevations within the</w:t>
      </w:r>
      <w:r w:rsidR="007D68F8" w:rsidRPr="00C964B5">
        <w:rPr>
          <w:rFonts w:ascii="Arial" w:hAnsi="Arial" w:cs="Arial"/>
          <w:sz w:val="20"/>
          <w:szCs w:val="20"/>
        </w:rPr>
        <w:t xml:space="preserve"> </w:t>
      </w:r>
      <w:r w:rsidRPr="00C964B5">
        <w:rPr>
          <w:rFonts w:ascii="Arial" w:hAnsi="Arial" w:cs="Arial"/>
          <w:sz w:val="20"/>
          <w:szCs w:val="20"/>
        </w:rPr>
        <w:t>tolerances specified in</w:t>
      </w:r>
      <w:r w:rsidR="007D68F8" w:rsidRPr="00C964B5">
        <w:rPr>
          <w:rFonts w:ascii="Arial" w:hAnsi="Arial" w:cs="Arial"/>
          <w:sz w:val="20"/>
          <w:szCs w:val="20"/>
        </w:rPr>
        <w:t xml:space="preserve"> </w:t>
      </w:r>
      <w:r w:rsidRPr="00C964B5">
        <w:rPr>
          <w:rFonts w:ascii="Arial" w:hAnsi="Arial" w:cs="Arial"/>
          <w:sz w:val="20"/>
          <w:szCs w:val="20"/>
        </w:rPr>
        <w:t>subsection 203.04.</w:t>
      </w:r>
      <w:r w:rsidR="007D68F8" w:rsidRPr="00C964B5">
        <w:rPr>
          <w:rFonts w:ascii="Arial" w:hAnsi="Arial" w:cs="Arial"/>
          <w:sz w:val="20"/>
          <w:szCs w:val="20"/>
        </w:rPr>
        <w:br/>
      </w:r>
      <w:r w:rsidR="007D68F8" w:rsidRPr="00C964B5">
        <w:rPr>
          <w:rFonts w:ascii="Arial" w:hAnsi="Arial" w:cs="Arial"/>
          <w:sz w:val="20"/>
          <w:szCs w:val="20"/>
        </w:rPr>
        <w:br/>
      </w:r>
      <w:r w:rsidRPr="00C964B5">
        <w:rPr>
          <w:rFonts w:ascii="Arial" w:hAnsi="Arial" w:cs="Arial"/>
          <w:sz w:val="20"/>
          <w:szCs w:val="20"/>
        </w:rPr>
        <w:t>Undrained pockets shall not be left in the rock surface and depressions shall</w:t>
      </w:r>
      <w:r w:rsidR="007D68F8" w:rsidRPr="00C964B5">
        <w:rPr>
          <w:rFonts w:ascii="Arial" w:hAnsi="Arial" w:cs="Arial"/>
          <w:sz w:val="20"/>
          <w:szCs w:val="20"/>
        </w:rPr>
        <w:t xml:space="preserve"> </w:t>
      </w:r>
      <w:r w:rsidRPr="00C964B5">
        <w:rPr>
          <w:rFonts w:ascii="Arial" w:hAnsi="Arial" w:cs="Arial"/>
          <w:sz w:val="20"/>
          <w:szCs w:val="20"/>
        </w:rPr>
        <w:t>be drained at the Contractor’s expense.</w:t>
      </w:r>
      <w:r w:rsidR="007D68F8" w:rsidRPr="00C964B5">
        <w:rPr>
          <w:rFonts w:ascii="Arial" w:hAnsi="Arial" w:cs="Arial"/>
          <w:sz w:val="20"/>
          <w:szCs w:val="20"/>
        </w:rPr>
        <w:t xml:space="preserve">  </w:t>
      </w:r>
      <w:r w:rsidR="007D68F8" w:rsidRPr="00C964B5">
        <w:rPr>
          <w:rFonts w:ascii="Arial" w:hAnsi="Arial" w:cs="Arial"/>
          <w:sz w:val="20"/>
          <w:szCs w:val="20"/>
        </w:rPr>
        <w:br/>
      </w:r>
      <w:r w:rsidR="007D68F8" w:rsidRPr="00C964B5">
        <w:rPr>
          <w:rFonts w:ascii="Arial" w:hAnsi="Arial" w:cs="Arial"/>
          <w:sz w:val="20"/>
          <w:szCs w:val="20"/>
        </w:rPr>
        <w:br/>
      </w:r>
      <w:r w:rsidRPr="00C964B5">
        <w:rPr>
          <w:rFonts w:ascii="Arial" w:hAnsi="Arial" w:cs="Arial"/>
          <w:sz w:val="20"/>
          <w:szCs w:val="20"/>
        </w:rPr>
        <w:t>Any change to cut slopes by the Department will be made prior to the next</w:t>
      </w:r>
      <w:r w:rsidR="007D68F8" w:rsidRPr="00C964B5">
        <w:rPr>
          <w:rFonts w:ascii="Arial" w:hAnsi="Arial" w:cs="Arial"/>
          <w:sz w:val="20"/>
          <w:szCs w:val="20"/>
        </w:rPr>
        <w:t xml:space="preserve"> </w:t>
      </w:r>
      <w:r w:rsidRPr="00C964B5">
        <w:rPr>
          <w:rFonts w:ascii="Arial" w:hAnsi="Arial" w:cs="Arial"/>
          <w:sz w:val="20"/>
          <w:szCs w:val="20"/>
        </w:rPr>
        <w:t>drilling operations.</w:t>
      </w:r>
      <w:r w:rsidR="00B75A3A" w:rsidRPr="00C964B5">
        <w:rPr>
          <w:rFonts w:ascii="Arial" w:hAnsi="Arial" w:cs="Arial"/>
          <w:sz w:val="20"/>
          <w:szCs w:val="20"/>
        </w:rPr>
        <w:br/>
      </w:r>
      <w:r w:rsidR="00B75A3A" w:rsidRPr="00C964B5">
        <w:rPr>
          <w:rFonts w:ascii="Arial" w:hAnsi="Arial" w:cs="Arial"/>
          <w:sz w:val="20"/>
          <w:szCs w:val="20"/>
        </w:rPr>
        <w:br/>
        <w:t xml:space="preserve">When required for rock excavation, controlled blasting shall be conducted in accordance with the </w:t>
      </w:r>
      <w:r w:rsidR="00285B5F">
        <w:rPr>
          <w:rFonts w:ascii="Arial" w:hAnsi="Arial" w:cs="Arial"/>
          <w:sz w:val="20"/>
          <w:szCs w:val="20"/>
        </w:rPr>
        <w:t>Contract</w:t>
      </w:r>
      <w:r w:rsidR="00B75A3A" w:rsidRPr="00C964B5">
        <w:rPr>
          <w:rFonts w:ascii="Arial" w:hAnsi="Arial" w:cs="Arial"/>
          <w:sz w:val="20"/>
          <w:szCs w:val="20"/>
        </w:rPr>
        <w:t xml:space="preserve">.  </w:t>
      </w:r>
    </w:p>
    <w:p w14:paraId="49EC0FA2" w14:textId="77777777" w:rsidR="007D68F8" w:rsidRPr="00C964B5" w:rsidRDefault="007D68F8" w:rsidP="007D68F8">
      <w:pPr>
        <w:autoSpaceDE w:val="0"/>
        <w:autoSpaceDN w:val="0"/>
        <w:adjustRightInd w:val="0"/>
        <w:ind w:left="540" w:hanging="540"/>
        <w:rPr>
          <w:rFonts w:ascii="Arial" w:hAnsi="Arial" w:cs="Arial"/>
          <w:sz w:val="20"/>
          <w:szCs w:val="20"/>
        </w:rPr>
      </w:pPr>
    </w:p>
    <w:p w14:paraId="002084B6" w14:textId="54F0D781" w:rsidR="00C467DC" w:rsidRPr="00C964B5" w:rsidRDefault="00C467DC" w:rsidP="007D68F8">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(b) </w:t>
      </w:r>
      <w:r w:rsidR="007D68F8" w:rsidRPr="00C964B5">
        <w:rPr>
          <w:rFonts w:ascii="Arial" w:hAnsi="Arial" w:cs="Arial"/>
          <w:sz w:val="20"/>
          <w:szCs w:val="20"/>
        </w:rPr>
        <w:tab/>
      </w:r>
      <w:r w:rsidRPr="00C964B5">
        <w:rPr>
          <w:rFonts w:ascii="Arial" w:hAnsi="Arial" w:cs="Arial"/>
          <w:i/>
          <w:iCs/>
          <w:sz w:val="20"/>
          <w:szCs w:val="20"/>
        </w:rPr>
        <w:t xml:space="preserve">Unclassified. </w:t>
      </w:r>
      <w:r w:rsidR="007D68F8" w:rsidRPr="00C964B5">
        <w:rPr>
          <w:rFonts w:ascii="Arial" w:hAnsi="Arial" w:cs="Arial"/>
          <w:i/>
          <w:iCs/>
          <w:sz w:val="20"/>
          <w:szCs w:val="20"/>
        </w:rPr>
        <w:t xml:space="preserve"> </w:t>
      </w:r>
      <w:r w:rsidRPr="00C964B5">
        <w:rPr>
          <w:rFonts w:ascii="Arial" w:hAnsi="Arial" w:cs="Arial"/>
          <w:sz w:val="20"/>
          <w:szCs w:val="20"/>
        </w:rPr>
        <w:t>Excess or unsuitable excavated material, including rock and</w:t>
      </w:r>
      <w:r w:rsidR="007D68F8" w:rsidRPr="00C964B5">
        <w:rPr>
          <w:rFonts w:ascii="Arial" w:hAnsi="Arial" w:cs="Arial"/>
          <w:sz w:val="20"/>
          <w:szCs w:val="20"/>
        </w:rPr>
        <w:t xml:space="preserve"> </w:t>
      </w:r>
      <w:r w:rsidRPr="00C964B5">
        <w:rPr>
          <w:rFonts w:ascii="Arial" w:hAnsi="Arial" w:cs="Arial"/>
          <w:sz w:val="20"/>
          <w:szCs w:val="20"/>
        </w:rPr>
        <w:t>boulders, that cannot be used in embankments may be placed on the side</w:t>
      </w:r>
      <w:r w:rsidR="007D68F8" w:rsidRPr="00C964B5">
        <w:rPr>
          <w:rFonts w:ascii="Arial" w:hAnsi="Arial" w:cs="Arial"/>
          <w:sz w:val="20"/>
          <w:szCs w:val="20"/>
        </w:rPr>
        <w:t xml:space="preserve"> </w:t>
      </w:r>
      <w:r w:rsidRPr="00C964B5">
        <w:rPr>
          <w:rFonts w:ascii="Arial" w:hAnsi="Arial" w:cs="Arial"/>
          <w:sz w:val="20"/>
          <w:szCs w:val="20"/>
        </w:rPr>
        <w:t>slopes of the nearest fill as approved.</w:t>
      </w:r>
      <w:r w:rsidR="007D68F8" w:rsidRPr="00C964B5">
        <w:rPr>
          <w:rFonts w:ascii="Arial" w:hAnsi="Arial" w:cs="Arial"/>
          <w:sz w:val="20"/>
          <w:szCs w:val="20"/>
        </w:rPr>
        <w:t xml:space="preserve">  </w:t>
      </w:r>
      <w:r w:rsidR="007D68F8" w:rsidRPr="00C964B5">
        <w:rPr>
          <w:rFonts w:ascii="Arial" w:hAnsi="Arial" w:cs="Arial"/>
          <w:sz w:val="20"/>
          <w:szCs w:val="20"/>
        </w:rPr>
        <w:br/>
      </w:r>
      <w:r w:rsidR="007D68F8" w:rsidRPr="00C964B5">
        <w:rPr>
          <w:rFonts w:ascii="Arial" w:hAnsi="Arial" w:cs="Arial"/>
          <w:sz w:val="20"/>
          <w:szCs w:val="20"/>
        </w:rPr>
        <w:br/>
      </w:r>
      <w:r w:rsidR="00EF29E3" w:rsidRPr="00C964B5">
        <w:rPr>
          <w:rFonts w:ascii="Arial" w:hAnsi="Arial" w:cs="Arial"/>
          <w:sz w:val="20"/>
          <w:szCs w:val="20"/>
        </w:rPr>
        <w:t>Unless otherwise</w:t>
      </w:r>
      <w:r w:rsidRPr="00C964B5">
        <w:rPr>
          <w:rFonts w:ascii="Arial" w:hAnsi="Arial" w:cs="Arial"/>
          <w:sz w:val="20"/>
          <w:szCs w:val="20"/>
        </w:rPr>
        <w:t xml:space="preserve"> specified by the Engineer, intercepting ditches shall be made above</w:t>
      </w:r>
      <w:r w:rsidR="007D68F8" w:rsidRPr="00C964B5">
        <w:rPr>
          <w:rFonts w:ascii="Arial" w:hAnsi="Arial" w:cs="Arial"/>
          <w:sz w:val="20"/>
          <w:szCs w:val="20"/>
        </w:rPr>
        <w:t xml:space="preserve"> </w:t>
      </w:r>
      <w:r w:rsidRPr="00C964B5">
        <w:rPr>
          <w:rFonts w:ascii="Arial" w:hAnsi="Arial" w:cs="Arial"/>
          <w:sz w:val="20"/>
          <w:szCs w:val="20"/>
        </w:rPr>
        <w:t xml:space="preserve">the top of cut slopes and carried to outlets near the ends of the cuts. </w:t>
      </w:r>
      <w:r w:rsidR="007D68F8" w:rsidRPr="00C964B5">
        <w:rPr>
          <w:rFonts w:ascii="Arial" w:hAnsi="Arial" w:cs="Arial"/>
          <w:sz w:val="20"/>
          <w:szCs w:val="20"/>
        </w:rPr>
        <w:t xml:space="preserve"> </w:t>
      </w:r>
      <w:r w:rsidRPr="00C964B5">
        <w:rPr>
          <w:rFonts w:ascii="Arial" w:hAnsi="Arial" w:cs="Arial"/>
          <w:sz w:val="20"/>
          <w:szCs w:val="20"/>
        </w:rPr>
        <w:t>In order</w:t>
      </w:r>
      <w:r w:rsidR="007D68F8" w:rsidRPr="00C964B5">
        <w:rPr>
          <w:rFonts w:ascii="Arial" w:hAnsi="Arial" w:cs="Arial"/>
          <w:sz w:val="20"/>
          <w:szCs w:val="20"/>
        </w:rPr>
        <w:t xml:space="preserve"> </w:t>
      </w:r>
      <w:r w:rsidRPr="00C964B5">
        <w:rPr>
          <w:rFonts w:ascii="Arial" w:hAnsi="Arial" w:cs="Arial"/>
          <w:sz w:val="20"/>
          <w:szCs w:val="20"/>
        </w:rPr>
        <w:t>to blend</w:t>
      </w:r>
      <w:r w:rsidR="007D68F8" w:rsidRPr="00C964B5">
        <w:rPr>
          <w:rFonts w:ascii="Arial" w:hAnsi="Arial" w:cs="Arial"/>
          <w:sz w:val="20"/>
          <w:szCs w:val="20"/>
        </w:rPr>
        <w:t xml:space="preserve"> </w:t>
      </w:r>
      <w:r w:rsidRPr="00C964B5">
        <w:rPr>
          <w:rFonts w:ascii="Arial" w:hAnsi="Arial" w:cs="Arial"/>
          <w:sz w:val="20"/>
          <w:szCs w:val="20"/>
        </w:rPr>
        <w:t>the intersection of cut slopes with the slope of the adjacent natural</w:t>
      </w:r>
      <w:r w:rsidR="007D68F8" w:rsidRPr="00C964B5">
        <w:rPr>
          <w:rFonts w:ascii="Arial" w:hAnsi="Arial" w:cs="Arial"/>
          <w:sz w:val="20"/>
          <w:szCs w:val="20"/>
        </w:rPr>
        <w:t xml:space="preserve"> </w:t>
      </w:r>
      <w:r w:rsidRPr="00C964B5">
        <w:rPr>
          <w:rFonts w:ascii="Arial" w:hAnsi="Arial" w:cs="Arial"/>
          <w:sz w:val="20"/>
          <w:szCs w:val="20"/>
        </w:rPr>
        <w:t>ground surfaces</w:t>
      </w:r>
      <w:r w:rsidR="007D68F8" w:rsidRPr="00C964B5">
        <w:rPr>
          <w:rFonts w:ascii="Arial" w:hAnsi="Arial" w:cs="Arial"/>
          <w:sz w:val="20"/>
          <w:szCs w:val="20"/>
        </w:rPr>
        <w:t xml:space="preserve"> </w:t>
      </w:r>
      <w:r w:rsidRPr="00C964B5">
        <w:rPr>
          <w:rFonts w:ascii="Arial" w:hAnsi="Arial" w:cs="Arial"/>
          <w:sz w:val="20"/>
          <w:szCs w:val="20"/>
        </w:rPr>
        <w:t>in a uniform manner, the tops of all cut slopes, except those</w:t>
      </w:r>
      <w:r w:rsidR="007D68F8" w:rsidRPr="00C964B5">
        <w:rPr>
          <w:rFonts w:ascii="Arial" w:hAnsi="Arial" w:cs="Arial"/>
          <w:sz w:val="20"/>
          <w:szCs w:val="20"/>
        </w:rPr>
        <w:t xml:space="preserve"> </w:t>
      </w:r>
      <w:r w:rsidRPr="00C964B5">
        <w:rPr>
          <w:rFonts w:ascii="Arial" w:hAnsi="Arial" w:cs="Arial"/>
          <w:sz w:val="20"/>
          <w:szCs w:val="20"/>
        </w:rPr>
        <w:t>in solid rock, shall be flattened and rounded in accordance with typical</w:t>
      </w:r>
      <w:r w:rsidR="007D68F8" w:rsidRPr="00C964B5">
        <w:rPr>
          <w:rFonts w:ascii="Arial" w:hAnsi="Arial" w:cs="Arial"/>
          <w:sz w:val="20"/>
          <w:szCs w:val="20"/>
        </w:rPr>
        <w:t xml:space="preserve"> </w:t>
      </w:r>
      <w:r w:rsidRPr="00C964B5">
        <w:rPr>
          <w:rFonts w:ascii="Arial" w:hAnsi="Arial" w:cs="Arial"/>
          <w:sz w:val="20"/>
          <w:szCs w:val="20"/>
        </w:rPr>
        <w:t>sections and details specified. Earth overburden lying above solid rock cuts</w:t>
      </w:r>
      <w:r w:rsidR="007D68F8" w:rsidRPr="00C964B5">
        <w:rPr>
          <w:rFonts w:ascii="Arial" w:hAnsi="Arial" w:cs="Arial"/>
          <w:sz w:val="20"/>
          <w:szCs w:val="20"/>
        </w:rPr>
        <w:t xml:space="preserve"> </w:t>
      </w:r>
      <w:r w:rsidRPr="00C964B5">
        <w:rPr>
          <w:rFonts w:ascii="Arial" w:hAnsi="Arial" w:cs="Arial"/>
          <w:sz w:val="20"/>
          <w:szCs w:val="20"/>
        </w:rPr>
        <w:t>shall be treated in the same manner as earth cuts.</w:t>
      </w:r>
      <w:r w:rsidR="007D68F8" w:rsidRPr="00C964B5">
        <w:rPr>
          <w:rFonts w:ascii="Arial" w:hAnsi="Arial" w:cs="Arial"/>
          <w:sz w:val="20"/>
          <w:szCs w:val="20"/>
        </w:rPr>
        <w:t xml:space="preserve">  </w:t>
      </w:r>
      <w:r w:rsidR="007D68F8" w:rsidRPr="00C964B5">
        <w:rPr>
          <w:rFonts w:ascii="Arial" w:hAnsi="Arial" w:cs="Arial"/>
          <w:sz w:val="20"/>
          <w:szCs w:val="20"/>
        </w:rPr>
        <w:br/>
      </w:r>
      <w:r w:rsidR="007D68F8" w:rsidRPr="00C964B5">
        <w:rPr>
          <w:rFonts w:ascii="Arial" w:hAnsi="Arial" w:cs="Arial"/>
          <w:sz w:val="20"/>
          <w:szCs w:val="20"/>
        </w:rPr>
        <w:br/>
      </w:r>
      <w:r w:rsidRPr="00C964B5">
        <w:rPr>
          <w:rFonts w:ascii="Arial" w:hAnsi="Arial" w:cs="Arial"/>
          <w:sz w:val="20"/>
          <w:szCs w:val="20"/>
        </w:rPr>
        <w:t>The Department reserves the right to change cut slopes during the progress</w:t>
      </w:r>
      <w:r w:rsidR="007D68F8" w:rsidRPr="00C964B5">
        <w:rPr>
          <w:rFonts w:ascii="Arial" w:hAnsi="Arial" w:cs="Arial"/>
          <w:sz w:val="20"/>
          <w:szCs w:val="20"/>
        </w:rPr>
        <w:t xml:space="preserve"> </w:t>
      </w:r>
      <w:r w:rsidRPr="00C964B5">
        <w:rPr>
          <w:rFonts w:ascii="Arial" w:hAnsi="Arial" w:cs="Arial"/>
          <w:sz w:val="20"/>
          <w:szCs w:val="20"/>
        </w:rPr>
        <w:t>of excavation.</w:t>
      </w:r>
    </w:p>
    <w:p w14:paraId="7A8FD8D6" w14:textId="77777777" w:rsidR="007D68F8" w:rsidRPr="00C964B5" w:rsidRDefault="007D68F8" w:rsidP="007D68F8">
      <w:pPr>
        <w:autoSpaceDE w:val="0"/>
        <w:autoSpaceDN w:val="0"/>
        <w:adjustRightInd w:val="0"/>
        <w:ind w:left="540" w:hanging="540"/>
        <w:rPr>
          <w:rFonts w:ascii="Arial" w:hAnsi="Arial" w:cs="Arial"/>
          <w:sz w:val="20"/>
          <w:szCs w:val="20"/>
        </w:rPr>
      </w:pPr>
    </w:p>
    <w:p w14:paraId="7B7E75B6" w14:textId="6D4759FC" w:rsidR="00C467DC" w:rsidRPr="00C964B5" w:rsidRDefault="00C467DC" w:rsidP="005D5768">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(c) </w:t>
      </w:r>
      <w:r w:rsidR="005D5768" w:rsidRPr="00C964B5">
        <w:rPr>
          <w:rFonts w:ascii="Arial" w:hAnsi="Arial" w:cs="Arial"/>
          <w:sz w:val="20"/>
          <w:szCs w:val="20"/>
        </w:rPr>
        <w:tab/>
      </w:r>
      <w:r w:rsidR="00C84662" w:rsidRPr="00C964B5">
        <w:rPr>
          <w:rFonts w:ascii="Arial" w:hAnsi="Arial" w:cs="Arial"/>
          <w:i/>
          <w:iCs/>
          <w:sz w:val="20"/>
          <w:szCs w:val="20"/>
        </w:rPr>
        <w:t>Unsuitable Material</w:t>
      </w:r>
      <w:r w:rsidRPr="00C964B5">
        <w:rPr>
          <w:rFonts w:ascii="Arial" w:hAnsi="Arial" w:cs="Arial"/>
          <w:i/>
          <w:iCs/>
          <w:sz w:val="20"/>
          <w:szCs w:val="20"/>
        </w:rPr>
        <w:t xml:space="preserve">. </w:t>
      </w:r>
      <w:r w:rsidR="005D5768" w:rsidRPr="00C964B5">
        <w:rPr>
          <w:rFonts w:ascii="Arial" w:hAnsi="Arial" w:cs="Arial"/>
          <w:i/>
          <w:iCs/>
          <w:sz w:val="20"/>
          <w:szCs w:val="20"/>
        </w:rPr>
        <w:t xml:space="preserve"> </w:t>
      </w:r>
      <w:r w:rsidRPr="00C964B5">
        <w:rPr>
          <w:rFonts w:ascii="Arial" w:hAnsi="Arial" w:cs="Arial"/>
          <w:sz w:val="20"/>
          <w:szCs w:val="20"/>
        </w:rPr>
        <w:t xml:space="preserve">Unsuitable materials encountered in the subgrade </w:t>
      </w:r>
      <w:r w:rsidR="00D35872" w:rsidRPr="00C964B5">
        <w:rPr>
          <w:rFonts w:ascii="Arial" w:hAnsi="Arial" w:cs="Arial"/>
          <w:sz w:val="20"/>
          <w:szCs w:val="20"/>
        </w:rPr>
        <w:t xml:space="preserve">that are determined to be detrimental to the roadway or embankment </w:t>
      </w:r>
      <w:r w:rsidRPr="00C964B5">
        <w:rPr>
          <w:rFonts w:ascii="Arial" w:hAnsi="Arial" w:cs="Arial"/>
          <w:sz w:val="20"/>
          <w:szCs w:val="20"/>
        </w:rPr>
        <w:t>shall be removed to</w:t>
      </w:r>
      <w:r w:rsidR="005D5768" w:rsidRPr="00C964B5">
        <w:rPr>
          <w:rFonts w:ascii="Arial" w:hAnsi="Arial" w:cs="Arial"/>
          <w:sz w:val="20"/>
          <w:szCs w:val="20"/>
        </w:rPr>
        <w:t xml:space="preserve"> </w:t>
      </w:r>
      <w:r w:rsidRPr="00C964B5">
        <w:rPr>
          <w:rFonts w:ascii="Arial" w:hAnsi="Arial" w:cs="Arial"/>
          <w:sz w:val="20"/>
          <w:szCs w:val="20"/>
        </w:rPr>
        <w:t xml:space="preserve">the depth </w:t>
      </w:r>
      <w:r w:rsidR="00556861" w:rsidRPr="00C964B5">
        <w:rPr>
          <w:rFonts w:ascii="Arial" w:hAnsi="Arial" w:cs="Arial"/>
          <w:sz w:val="20"/>
          <w:szCs w:val="20"/>
        </w:rPr>
        <w:t xml:space="preserve">and extents as </w:t>
      </w:r>
      <w:r w:rsidRPr="00C964B5">
        <w:rPr>
          <w:rFonts w:ascii="Arial" w:hAnsi="Arial" w:cs="Arial"/>
          <w:sz w:val="20"/>
          <w:szCs w:val="20"/>
        </w:rPr>
        <w:t xml:space="preserve">directed by the Engineer. </w:t>
      </w:r>
      <w:r w:rsidR="005D5768" w:rsidRPr="00C964B5">
        <w:rPr>
          <w:rFonts w:ascii="Arial" w:hAnsi="Arial" w:cs="Arial"/>
          <w:sz w:val="20"/>
          <w:szCs w:val="20"/>
        </w:rPr>
        <w:t xml:space="preserve"> </w:t>
      </w:r>
      <w:r w:rsidRPr="00C964B5">
        <w:rPr>
          <w:rFonts w:ascii="Arial" w:hAnsi="Arial" w:cs="Arial"/>
          <w:sz w:val="20"/>
          <w:szCs w:val="20"/>
        </w:rPr>
        <w:t>The excavated area shall be backfilled to</w:t>
      </w:r>
      <w:r w:rsidR="005D5768" w:rsidRPr="00C964B5">
        <w:rPr>
          <w:rFonts w:ascii="Arial" w:hAnsi="Arial" w:cs="Arial"/>
          <w:sz w:val="20"/>
          <w:szCs w:val="20"/>
        </w:rPr>
        <w:t xml:space="preserve"> </w:t>
      </w:r>
      <w:r w:rsidRPr="00C964B5">
        <w:rPr>
          <w:rFonts w:ascii="Arial" w:hAnsi="Arial" w:cs="Arial"/>
          <w:sz w:val="20"/>
          <w:szCs w:val="20"/>
        </w:rPr>
        <w:t>the finished graded section with approved material.</w:t>
      </w:r>
      <w:r w:rsidR="00C84662" w:rsidRPr="00C964B5">
        <w:rPr>
          <w:rFonts w:ascii="Arial" w:hAnsi="Arial" w:cs="Arial"/>
          <w:sz w:val="20"/>
          <w:szCs w:val="20"/>
        </w:rPr>
        <w:t xml:space="preserve">  Materials that contain organics </w:t>
      </w:r>
      <w:r w:rsidR="00407E47" w:rsidRPr="00C964B5">
        <w:rPr>
          <w:rFonts w:ascii="Arial" w:hAnsi="Arial" w:cs="Arial"/>
          <w:sz w:val="20"/>
          <w:szCs w:val="20"/>
        </w:rPr>
        <w:t>or</w:t>
      </w:r>
      <w:r w:rsidR="00C84662" w:rsidRPr="00C964B5">
        <w:rPr>
          <w:rFonts w:ascii="Arial" w:hAnsi="Arial" w:cs="Arial"/>
          <w:sz w:val="20"/>
          <w:szCs w:val="20"/>
        </w:rPr>
        <w:t xml:space="preserve"> that cannot be dried or moisture conditioned, then compacted to the required density will be disposed of and cannot be reused as embankment fill.  Materials </w:t>
      </w:r>
      <w:r w:rsidR="00D35872" w:rsidRPr="00C964B5">
        <w:rPr>
          <w:rFonts w:ascii="Arial" w:hAnsi="Arial" w:cs="Arial"/>
          <w:sz w:val="20"/>
          <w:szCs w:val="20"/>
        </w:rPr>
        <w:t>not containing organics and that</w:t>
      </w:r>
      <w:r w:rsidR="00C84662" w:rsidRPr="00C964B5">
        <w:rPr>
          <w:rFonts w:ascii="Arial" w:hAnsi="Arial" w:cs="Arial"/>
          <w:sz w:val="20"/>
          <w:szCs w:val="20"/>
        </w:rPr>
        <w:t xml:space="preserve"> can be dried or moisture conditioned and compacted to the required density can be reused as embankment fill</w:t>
      </w:r>
      <w:r w:rsidR="00407E47" w:rsidRPr="00C964B5">
        <w:rPr>
          <w:rFonts w:ascii="Arial" w:hAnsi="Arial" w:cs="Arial"/>
          <w:sz w:val="20"/>
          <w:szCs w:val="20"/>
        </w:rPr>
        <w:t xml:space="preserve"> as approved by the Engineer</w:t>
      </w:r>
      <w:r w:rsidR="00C84662" w:rsidRPr="00C964B5">
        <w:rPr>
          <w:rFonts w:ascii="Arial" w:hAnsi="Arial" w:cs="Arial"/>
          <w:sz w:val="20"/>
          <w:szCs w:val="20"/>
        </w:rPr>
        <w:t xml:space="preserve">.  </w:t>
      </w:r>
    </w:p>
    <w:p w14:paraId="4E7D1B59" w14:textId="77777777" w:rsidR="005D5768" w:rsidRPr="00C964B5" w:rsidRDefault="005D5768" w:rsidP="005D5768">
      <w:pPr>
        <w:autoSpaceDE w:val="0"/>
        <w:autoSpaceDN w:val="0"/>
        <w:adjustRightInd w:val="0"/>
        <w:ind w:left="540" w:hanging="540"/>
        <w:rPr>
          <w:rFonts w:ascii="Arial" w:hAnsi="Arial" w:cs="Arial"/>
          <w:sz w:val="20"/>
          <w:szCs w:val="20"/>
        </w:rPr>
      </w:pPr>
    </w:p>
    <w:p w14:paraId="308F06AA" w14:textId="7EA17F48" w:rsidR="00C467DC" w:rsidRPr="00C964B5" w:rsidRDefault="00C467DC" w:rsidP="005D5768">
      <w:pPr>
        <w:autoSpaceDE w:val="0"/>
        <w:autoSpaceDN w:val="0"/>
        <w:adjustRightInd w:val="0"/>
        <w:ind w:left="540" w:hanging="540"/>
        <w:rPr>
          <w:rFonts w:ascii="Arial" w:hAnsi="Arial" w:cs="Arial"/>
          <w:sz w:val="20"/>
          <w:szCs w:val="20"/>
        </w:rPr>
      </w:pPr>
      <w:r w:rsidRPr="00C964B5">
        <w:rPr>
          <w:rFonts w:ascii="Arial" w:hAnsi="Arial" w:cs="Arial"/>
          <w:sz w:val="20"/>
          <w:szCs w:val="20"/>
        </w:rPr>
        <w:t>(</w:t>
      </w:r>
      <w:r w:rsidR="00556861" w:rsidRPr="00C964B5">
        <w:rPr>
          <w:rFonts w:ascii="Arial" w:hAnsi="Arial" w:cs="Arial"/>
          <w:sz w:val="20"/>
          <w:szCs w:val="20"/>
        </w:rPr>
        <w:t>d</w:t>
      </w:r>
      <w:r w:rsidRPr="00C964B5">
        <w:rPr>
          <w:rFonts w:ascii="Arial" w:hAnsi="Arial" w:cs="Arial"/>
          <w:sz w:val="20"/>
          <w:szCs w:val="20"/>
        </w:rPr>
        <w:t xml:space="preserve">) </w:t>
      </w:r>
      <w:r w:rsidR="005D5768" w:rsidRPr="00C964B5">
        <w:rPr>
          <w:rFonts w:ascii="Arial" w:hAnsi="Arial" w:cs="Arial"/>
          <w:sz w:val="20"/>
          <w:szCs w:val="20"/>
        </w:rPr>
        <w:tab/>
      </w:r>
      <w:r w:rsidRPr="00C964B5">
        <w:rPr>
          <w:rFonts w:ascii="Arial" w:hAnsi="Arial" w:cs="Arial"/>
          <w:i/>
          <w:iCs/>
          <w:sz w:val="20"/>
          <w:szCs w:val="20"/>
        </w:rPr>
        <w:t xml:space="preserve">Borrow. </w:t>
      </w:r>
      <w:r w:rsidR="005D5768" w:rsidRPr="00C964B5">
        <w:rPr>
          <w:rFonts w:ascii="Arial" w:hAnsi="Arial" w:cs="Arial"/>
          <w:i/>
          <w:iCs/>
          <w:sz w:val="20"/>
          <w:szCs w:val="20"/>
        </w:rPr>
        <w:t xml:space="preserve"> </w:t>
      </w:r>
      <w:r w:rsidRPr="00C964B5">
        <w:rPr>
          <w:rFonts w:ascii="Arial" w:hAnsi="Arial" w:cs="Arial"/>
          <w:sz w:val="20"/>
          <w:szCs w:val="20"/>
        </w:rPr>
        <w:t>If the Contractor places more borrow than is specified or approved</w:t>
      </w:r>
      <w:r w:rsidR="005D5768" w:rsidRPr="00C964B5">
        <w:rPr>
          <w:rFonts w:ascii="Arial" w:hAnsi="Arial" w:cs="Arial"/>
          <w:sz w:val="20"/>
          <w:szCs w:val="20"/>
        </w:rPr>
        <w:t xml:space="preserve"> </w:t>
      </w:r>
      <w:r w:rsidRPr="00C964B5">
        <w:rPr>
          <w:rFonts w:ascii="Arial" w:hAnsi="Arial" w:cs="Arial"/>
          <w:sz w:val="20"/>
          <w:szCs w:val="20"/>
        </w:rPr>
        <w:t>and causes a waste of roadway excavation, the quantity of waste will be</w:t>
      </w:r>
      <w:r w:rsidR="005D5768" w:rsidRPr="00C964B5">
        <w:rPr>
          <w:rFonts w:ascii="Arial" w:hAnsi="Arial" w:cs="Arial"/>
          <w:sz w:val="20"/>
          <w:szCs w:val="20"/>
        </w:rPr>
        <w:t xml:space="preserve"> </w:t>
      </w:r>
      <w:r w:rsidRPr="00C964B5">
        <w:rPr>
          <w:rFonts w:ascii="Arial" w:hAnsi="Arial" w:cs="Arial"/>
          <w:sz w:val="20"/>
          <w:szCs w:val="20"/>
        </w:rPr>
        <w:t xml:space="preserve">deducted from the borrow volume. </w:t>
      </w:r>
      <w:r w:rsidR="005D5768" w:rsidRPr="00C964B5">
        <w:rPr>
          <w:rFonts w:ascii="Arial" w:hAnsi="Arial" w:cs="Arial"/>
          <w:sz w:val="20"/>
          <w:szCs w:val="20"/>
        </w:rPr>
        <w:t xml:space="preserve"> </w:t>
      </w:r>
      <w:r w:rsidRPr="00C964B5">
        <w:rPr>
          <w:rFonts w:ascii="Arial" w:hAnsi="Arial" w:cs="Arial"/>
          <w:sz w:val="20"/>
          <w:szCs w:val="20"/>
        </w:rPr>
        <w:t>All borrow areas shall be bladed and</w:t>
      </w:r>
      <w:r w:rsidR="005D5768" w:rsidRPr="00C964B5">
        <w:rPr>
          <w:rFonts w:ascii="Arial" w:hAnsi="Arial" w:cs="Arial"/>
          <w:sz w:val="20"/>
          <w:szCs w:val="20"/>
        </w:rPr>
        <w:t xml:space="preserve"> </w:t>
      </w:r>
      <w:r w:rsidRPr="00C964B5">
        <w:rPr>
          <w:rFonts w:ascii="Arial" w:hAnsi="Arial" w:cs="Arial"/>
          <w:sz w:val="20"/>
          <w:szCs w:val="20"/>
        </w:rPr>
        <w:t xml:space="preserve">shaped to permit accurate measurements after excavation is completed. </w:t>
      </w:r>
      <w:r w:rsidR="005D5768" w:rsidRPr="00C964B5">
        <w:rPr>
          <w:rFonts w:ascii="Arial" w:hAnsi="Arial" w:cs="Arial"/>
          <w:sz w:val="20"/>
          <w:szCs w:val="20"/>
        </w:rPr>
        <w:t xml:space="preserve"> </w:t>
      </w:r>
      <w:r w:rsidRPr="00C964B5">
        <w:rPr>
          <w:rFonts w:ascii="Arial" w:hAnsi="Arial" w:cs="Arial"/>
          <w:sz w:val="20"/>
          <w:szCs w:val="20"/>
        </w:rPr>
        <w:t>The</w:t>
      </w:r>
      <w:r w:rsidR="005D5768" w:rsidRPr="00C964B5">
        <w:rPr>
          <w:rFonts w:ascii="Arial" w:hAnsi="Arial" w:cs="Arial"/>
          <w:sz w:val="20"/>
          <w:szCs w:val="20"/>
        </w:rPr>
        <w:t xml:space="preserve"> </w:t>
      </w:r>
      <w:r w:rsidRPr="00C964B5">
        <w:rPr>
          <w:rFonts w:ascii="Arial" w:hAnsi="Arial" w:cs="Arial"/>
          <w:sz w:val="20"/>
          <w:szCs w:val="20"/>
        </w:rPr>
        <w:t>finished borrow areas shall be graded to a smooth and uniform surface and</w:t>
      </w:r>
      <w:r w:rsidR="005D5768" w:rsidRPr="00C964B5">
        <w:rPr>
          <w:rFonts w:ascii="Arial" w:hAnsi="Arial" w:cs="Arial"/>
          <w:sz w:val="20"/>
          <w:szCs w:val="20"/>
        </w:rPr>
        <w:t xml:space="preserve"> </w:t>
      </w:r>
      <w:r w:rsidRPr="00C964B5">
        <w:rPr>
          <w:rFonts w:ascii="Arial" w:hAnsi="Arial" w:cs="Arial"/>
          <w:sz w:val="20"/>
          <w:szCs w:val="20"/>
        </w:rPr>
        <w:t>shall be finished so water will not collect or stand therein, unless otherwise</w:t>
      </w:r>
      <w:r w:rsidR="005D5768" w:rsidRPr="00C964B5">
        <w:rPr>
          <w:rFonts w:ascii="Arial" w:hAnsi="Arial" w:cs="Arial"/>
          <w:sz w:val="20"/>
          <w:szCs w:val="20"/>
        </w:rPr>
        <w:t xml:space="preserve"> </w:t>
      </w:r>
      <w:r w:rsidRPr="00C964B5">
        <w:rPr>
          <w:rFonts w:ascii="Arial" w:hAnsi="Arial" w:cs="Arial"/>
          <w:sz w:val="20"/>
          <w:szCs w:val="20"/>
        </w:rPr>
        <w:t>specified.</w:t>
      </w:r>
    </w:p>
    <w:p w14:paraId="79FF7FB8" w14:textId="77777777" w:rsidR="005D5768" w:rsidRPr="00C964B5" w:rsidRDefault="005D5768" w:rsidP="005D5768">
      <w:pPr>
        <w:autoSpaceDE w:val="0"/>
        <w:autoSpaceDN w:val="0"/>
        <w:adjustRightInd w:val="0"/>
        <w:ind w:left="540" w:hanging="540"/>
        <w:rPr>
          <w:rFonts w:ascii="Arial" w:hAnsi="Arial" w:cs="Arial"/>
          <w:sz w:val="20"/>
          <w:szCs w:val="20"/>
        </w:rPr>
      </w:pPr>
    </w:p>
    <w:p w14:paraId="59D3BF7C" w14:textId="149CEB6A" w:rsidR="00C467DC" w:rsidRPr="00C964B5" w:rsidRDefault="00C467DC" w:rsidP="003E4524">
      <w:pPr>
        <w:autoSpaceDE w:val="0"/>
        <w:autoSpaceDN w:val="0"/>
        <w:adjustRightInd w:val="0"/>
        <w:ind w:left="540" w:hanging="540"/>
        <w:rPr>
          <w:rFonts w:ascii="Arial" w:hAnsi="Arial" w:cs="Arial"/>
          <w:sz w:val="20"/>
          <w:szCs w:val="20"/>
        </w:rPr>
      </w:pPr>
      <w:r w:rsidRPr="00C964B5">
        <w:rPr>
          <w:rFonts w:ascii="Arial" w:hAnsi="Arial" w:cs="Arial"/>
          <w:sz w:val="20"/>
          <w:szCs w:val="20"/>
        </w:rPr>
        <w:t>(</w:t>
      </w:r>
      <w:r w:rsidR="00556861" w:rsidRPr="00C964B5">
        <w:rPr>
          <w:rFonts w:ascii="Arial" w:hAnsi="Arial" w:cs="Arial"/>
          <w:sz w:val="20"/>
          <w:szCs w:val="20"/>
        </w:rPr>
        <w:t>e</w:t>
      </w:r>
      <w:r w:rsidRPr="00C964B5">
        <w:rPr>
          <w:rFonts w:ascii="Arial" w:hAnsi="Arial" w:cs="Arial"/>
          <w:sz w:val="20"/>
          <w:szCs w:val="20"/>
        </w:rPr>
        <w:t xml:space="preserve">) </w:t>
      </w:r>
      <w:r w:rsidR="003E4524" w:rsidRPr="00C964B5">
        <w:rPr>
          <w:rFonts w:ascii="Arial" w:hAnsi="Arial" w:cs="Arial"/>
          <w:sz w:val="20"/>
          <w:szCs w:val="20"/>
        </w:rPr>
        <w:tab/>
      </w:r>
      <w:r w:rsidRPr="00C964B5">
        <w:rPr>
          <w:rFonts w:ascii="Arial" w:hAnsi="Arial" w:cs="Arial"/>
          <w:i/>
          <w:iCs/>
          <w:sz w:val="20"/>
          <w:szCs w:val="20"/>
        </w:rPr>
        <w:t xml:space="preserve">Stripping. </w:t>
      </w:r>
      <w:r w:rsidR="003E4524" w:rsidRPr="00C964B5">
        <w:rPr>
          <w:rFonts w:ascii="Arial" w:hAnsi="Arial" w:cs="Arial"/>
          <w:i/>
          <w:iCs/>
          <w:sz w:val="20"/>
          <w:szCs w:val="20"/>
        </w:rPr>
        <w:t xml:space="preserve"> </w:t>
      </w:r>
      <w:r w:rsidRPr="00C964B5">
        <w:rPr>
          <w:rFonts w:ascii="Arial" w:hAnsi="Arial" w:cs="Arial"/>
          <w:sz w:val="20"/>
          <w:szCs w:val="20"/>
        </w:rPr>
        <w:t>Overburden shall be removed to the depth required for the</w:t>
      </w:r>
      <w:r w:rsidR="003E4524" w:rsidRPr="00C964B5">
        <w:rPr>
          <w:rFonts w:ascii="Arial" w:hAnsi="Arial" w:cs="Arial"/>
          <w:sz w:val="20"/>
          <w:szCs w:val="20"/>
        </w:rPr>
        <w:t xml:space="preserve"> </w:t>
      </w:r>
      <w:r w:rsidRPr="00C964B5">
        <w:rPr>
          <w:rFonts w:ascii="Arial" w:hAnsi="Arial" w:cs="Arial"/>
          <w:sz w:val="20"/>
          <w:szCs w:val="20"/>
        </w:rPr>
        <w:t>production of acceptable material, and at least 5 feet beyond the working</w:t>
      </w:r>
      <w:r w:rsidR="003E4524" w:rsidRPr="00C964B5">
        <w:rPr>
          <w:rFonts w:ascii="Arial" w:hAnsi="Arial" w:cs="Arial"/>
          <w:sz w:val="20"/>
          <w:szCs w:val="20"/>
        </w:rPr>
        <w:t xml:space="preserve"> </w:t>
      </w:r>
      <w:r w:rsidRPr="00C964B5">
        <w:rPr>
          <w:rFonts w:ascii="Arial" w:hAnsi="Arial" w:cs="Arial"/>
          <w:sz w:val="20"/>
          <w:szCs w:val="20"/>
        </w:rPr>
        <w:t>limits of the area being excavated.</w:t>
      </w:r>
    </w:p>
    <w:p w14:paraId="2B65EBD0" w14:textId="77777777" w:rsidR="003E4524" w:rsidRPr="00C964B5" w:rsidRDefault="003E4524" w:rsidP="003E4524">
      <w:pPr>
        <w:autoSpaceDE w:val="0"/>
        <w:autoSpaceDN w:val="0"/>
        <w:adjustRightInd w:val="0"/>
        <w:ind w:left="540" w:hanging="540"/>
        <w:rPr>
          <w:rFonts w:ascii="Arial" w:hAnsi="Arial" w:cs="Arial"/>
          <w:sz w:val="20"/>
          <w:szCs w:val="20"/>
        </w:rPr>
      </w:pPr>
    </w:p>
    <w:p w14:paraId="00145665" w14:textId="62FFF788" w:rsidR="00C467DC" w:rsidRPr="00C964B5" w:rsidRDefault="00C467DC" w:rsidP="003E4524">
      <w:pPr>
        <w:autoSpaceDE w:val="0"/>
        <w:autoSpaceDN w:val="0"/>
        <w:adjustRightInd w:val="0"/>
        <w:ind w:left="540" w:hanging="540"/>
        <w:rPr>
          <w:rFonts w:ascii="Arial" w:hAnsi="Arial" w:cs="Arial"/>
          <w:sz w:val="20"/>
          <w:szCs w:val="20"/>
        </w:rPr>
      </w:pPr>
      <w:r w:rsidRPr="00C964B5">
        <w:rPr>
          <w:rFonts w:ascii="Arial" w:hAnsi="Arial" w:cs="Arial"/>
          <w:sz w:val="20"/>
          <w:szCs w:val="20"/>
        </w:rPr>
        <w:t>(</w:t>
      </w:r>
      <w:r w:rsidR="00556861" w:rsidRPr="00C964B5">
        <w:rPr>
          <w:rFonts w:ascii="Arial" w:hAnsi="Arial" w:cs="Arial"/>
          <w:sz w:val="20"/>
          <w:szCs w:val="20"/>
        </w:rPr>
        <w:t>f</w:t>
      </w:r>
      <w:r w:rsidRPr="00C964B5">
        <w:rPr>
          <w:rFonts w:ascii="Arial" w:hAnsi="Arial" w:cs="Arial"/>
          <w:sz w:val="20"/>
          <w:szCs w:val="20"/>
        </w:rPr>
        <w:t xml:space="preserve">) </w:t>
      </w:r>
      <w:r w:rsidR="003E4524" w:rsidRPr="00C964B5">
        <w:rPr>
          <w:rFonts w:ascii="Arial" w:hAnsi="Arial" w:cs="Arial"/>
          <w:sz w:val="20"/>
          <w:szCs w:val="20"/>
        </w:rPr>
        <w:tab/>
      </w:r>
      <w:r w:rsidRPr="00C964B5">
        <w:rPr>
          <w:rFonts w:ascii="Arial" w:hAnsi="Arial" w:cs="Arial"/>
          <w:i/>
          <w:iCs/>
          <w:sz w:val="20"/>
          <w:szCs w:val="20"/>
        </w:rPr>
        <w:t xml:space="preserve">Potholing. </w:t>
      </w:r>
      <w:r w:rsidR="003E4524" w:rsidRPr="00C964B5">
        <w:rPr>
          <w:rFonts w:ascii="Arial" w:hAnsi="Arial" w:cs="Arial"/>
          <w:i/>
          <w:iCs/>
          <w:sz w:val="20"/>
          <w:szCs w:val="20"/>
        </w:rPr>
        <w:t xml:space="preserve"> </w:t>
      </w:r>
      <w:r w:rsidRPr="00C964B5">
        <w:rPr>
          <w:rFonts w:ascii="Arial" w:hAnsi="Arial" w:cs="Arial"/>
          <w:sz w:val="20"/>
          <w:szCs w:val="20"/>
        </w:rPr>
        <w:t>All necessary potholing as determined by the Contractor and</w:t>
      </w:r>
      <w:r w:rsidR="003E4524" w:rsidRPr="00C964B5">
        <w:rPr>
          <w:rFonts w:ascii="Arial" w:hAnsi="Arial" w:cs="Arial"/>
          <w:sz w:val="20"/>
          <w:szCs w:val="20"/>
        </w:rPr>
        <w:t xml:space="preserve"> </w:t>
      </w:r>
      <w:r w:rsidRPr="00C964B5">
        <w:rPr>
          <w:rFonts w:ascii="Arial" w:hAnsi="Arial" w:cs="Arial"/>
          <w:sz w:val="20"/>
          <w:szCs w:val="20"/>
        </w:rPr>
        <w:t>agreed to by the Engineer shall be completed under this item with appropriate</w:t>
      </w:r>
      <w:r w:rsidR="003E4524" w:rsidRPr="00C964B5">
        <w:rPr>
          <w:rFonts w:ascii="Arial" w:hAnsi="Arial" w:cs="Arial"/>
          <w:sz w:val="20"/>
          <w:szCs w:val="20"/>
        </w:rPr>
        <w:t xml:space="preserve"> </w:t>
      </w:r>
      <w:r w:rsidRPr="00C964B5">
        <w:rPr>
          <w:rFonts w:ascii="Arial" w:hAnsi="Arial" w:cs="Arial"/>
          <w:sz w:val="20"/>
          <w:szCs w:val="20"/>
        </w:rPr>
        <w:t>equipment as approved.</w:t>
      </w:r>
      <w:r w:rsidR="003E4524" w:rsidRPr="00C964B5">
        <w:rPr>
          <w:rFonts w:ascii="Arial" w:hAnsi="Arial" w:cs="Arial"/>
          <w:sz w:val="20"/>
          <w:szCs w:val="20"/>
        </w:rPr>
        <w:br/>
      </w:r>
      <w:r w:rsidR="003E4524" w:rsidRPr="00C964B5">
        <w:rPr>
          <w:rFonts w:ascii="Arial" w:hAnsi="Arial" w:cs="Arial"/>
          <w:sz w:val="20"/>
          <w:szCs w:val="20"/>
        </w:rPr>
        <w:br/>
      </w:r>
      <w:r w:rsidRPr="00C964B5">
        <w:rPr>
          <w:rFonts w:ascii="Arial" w:hAnsi="Arial" w:cs="Arial"/>
          <w:sz w:val="20"/>
          <w:szCs w:val="20"/>
        </w:rPr>
        <w:t>The Contractor shall acquire necessary permits, locate utilities, excavate</w:t>
      </w:r>
      <w:r w:rsidR="003E4524" w:rsidRPr="00C964B5">
        <w:rPr>
          <w:rFonts w:ascii="Arial" w:hAnsi="Arial" w:cs="Arial"/>
          <w:sz w:val="20"/>
          <w:szCs w:val="20"/>
        </w:rPr>
        <w:t xml:space="preserve"> </w:t>
      </w:r>
      <w:r w:rsidRPr="00C964B5">
        <w:rPr>
          <w:rFonts w:ascii="Arial" w:hAnsi="Arial" w:cs="Arial"/>
          <w:sz w:val="20"/>
          <w:szCs w:val="20"/>
        </w:rPr>
        <w:t>all materials of whatever character required to expose the utilities, survey</w:t>
      </w:r>
      <w:r w:rsidR="003E4524" w:rsidRPr="00C964B5">
        <w:rPr>
          <w:rFonts w:ascii="Arial" w:hAnsi="Arial" w:cs="Arial"/>
          <w:sz w:val="20"/>
          <w:szCs w:val="20"/>
        </w:rPr>
        <w:t xml:space="preserve"> </w:t>
      </w:r>
      <w:r w:rsidRPr="00C964B5">
        <w:rPr>
          <w:rFonts w:ascii="Arial" w:hAnsi="Arial" w:cs="Arial"/>
          <w:sz w:val="20"/>
          <w:szCs w:val="20"/>
        </w:rPr>
        <w:t>the location of the utilities, and backfill the excavation to existing grade</w:t>
      </w:r>
      <w:r w:rsidR="003E4524" w:rsidRPr="00C964B5">
        <w:rPr>
          <w:rFonts w:ascii="Arial" w:hAnsi="Arial" w:cs="Arial"/>
          <w:sz w:val="20"/>
          <w:szCs w:val="20"/>
        </w:rPr>
        <w:t xml:space="preserve"> </w:t>
      </w:r>
      <w:r w:rsidRPr="00C964B5">
        <w:rPr>
          <w:rFonts w:ascii="Arial" w:hAnsi="Arial" w:cs="Arial"/>
          <w:sz w:val="20"/>
          <w:szCs w:val="20"/>
        </w:rPr>
        <w:t>lines with the excavated or other approved materials.</w:t>
      </w:r>
      <w:r w:rsidR="003E4524" w:rsidRPr="00C964B5">
        <w:rPr>
          <w:rFonts w:ascii="Arial" w:hAnsi="Arial" w:cs="Arial"/>
          <w:sz w:val="20"/>
          <w:szCs w:val="20"/>
        </w:rPr>
        <w:t xml:space="preserve">  </w:t>
      </w:r>
      <w:r w:rsidRPr="00C964B5">
        <w:rPr>
          <w:rFonts w:ascii="Arial" w:hAnsi="Arial" w:cs="Arial"/>
          <w:sz w:val="20"/>
          <w:szCs w:val="20"/>
        </w:rPr>
        <w:t>Backfilling shall be</w:t>
      </w:r>
      <w:r w:rsidR="003E4524" w:rsidRPr="00C964B5">
        <w:rPr>
          <w:rFonts w:ascii="Arial" w:hAnsi="Arial" w:cs="Arial"/>
          <w:sz w:val="20"/>
          <w:szCs w:val="20"/>
        </w:rPr>
        <w:t xml:space="preserve"> </w:t>
      </w:r>
      <w:r w:rsidRPr="00C964B5">
        <w:rPr>
          <w:rFonts w:ascii="Arial" w:hAnsi="Arial" w:cs="Arial"/>
          <w:sz w:val="20"/>
          <w:szCs w:val="20"/>
        </w:rPr>
        <w:t>accomplished in accordance with subsection 206.03.</w:t>
      </w:r>
      <w:r w:rsidR="003E4524" w:rsidRPr="00C964B5">
        <w:rPr>
          <w:rFonts w:ascii="Arial" w:hAnsi="Arial" w:cs="Arial"/>
          <w:sz w:val="20"/>
          <w:szCs w:val="20"/>
        </w:rPr>
        <w:br/>
      </w:r>
      <w:r w:rsidR="003E4524" w:rsidRPr="00C964B5">
        <w:rPr>
          <w:rFonts w:ascii="Arial" w:hAnsi="Arial" w:cs="Arial"/>
          <w:sz w:val="20"/>
          <w:szCs w:val="20"/>
        </w:rPr>
        <w:br/>
      </w:r>
      <w:r w:rsidRPr="00C964B5">
        <w:rPr>
          <w:rFonts w:ascii="Arial" w:hAnsi="Arial" w:cs="Arial"/>
          <w:sz w:val="20"/>
          <w:szCs w:val="20"/>
        </w:rPr>
        <w:t xml:space="preserve">The Contractor shall use extreme caution during this work. </w:t>
      </w:r>
      <w:r w:rsidR="003E4524" w:rsidRPr="00C964B5">
        <w:rPr>
          <w:rFonts w:ascii="Arial" w:hAnsi="Arial" w:cs="Arial"/>
          <w:sz w:val="20"/>
          <w:szCs w:val="20"/>
        </w:rPr>
        <w:t xml:space="preserve"> </w:t>
      </w:r>
      <w:r w:rsidRPr="00C964B5">
        <w:rPr>
          <w:rFonts w:ascii="Arial" w:hAnsi="Arial" w:cs="Arial"/>
          <w:sz w:val="20"/>
          <w:szCs w:val="20"/>
        </w:rPr>
        <w:t>All damage to</w:t>
      </w:r>
      <w:r w:rsidR="003E4524" w:rsidRPr="00C964B5">
        <w:rPr>
          <w:rFonts w:ascii="Arial" w:hAnsi="Arial" w:cs="Arial"/>
          <w:sz w:val="20"/>
          <w:szCs w:val="20"/>
        </w:rPr>
        <w:t xml:space="preserve"> </w:t>
      </w:r>
      <w:r w:rsidRPr="00C964B5">
        <w:rPr>
          <w:rFonts w:ascii="Arial" w:hAnsi="Arial" w:cs="Arial"/>
          <w:sz w:val="20"/>
          <w:szCs w:val="20"/>
        </w:rPr>
        <w:t>existing utility lines or adjacent facilities shall be repaired promptly at the</w:t>
      </w:r>
      <w:r w:rsidR="003E4524" w:rsidRPr="00C964B5">
        <w:rPr>
          <w:rFonts w:ascii="Arial" w:hAnsi="Arial" w:cs="Arial"/>
          <w:sz w:val="20"/>
          <w:szCs w:val="20"/>
        </w:rPr>
        <w:t xml:space="preserve"> </w:t>
      </w:r>
      <w:r w:rsidRPr="00C964B5">
        <w:rPr>
          <w:rFonts w:ascii="Arial" w:hAnsi="Arial" w:cs="Arial"/>
          <w:sz w:val="20"/>
          <w:szCs w:val="20"/>
        </w:rPr>
        <w:t>Contractor’s expense.</w:t>
      </w:r>
    </w:p>
    <w:p w14:paraId="27430D47" w14:textId="77777777" w:rsidR="003E4524" w:rsidRPr="00C964B5" w:rsidRDefault="003E4524" w:rsidP="003E4524">
      <w:pPr>
        <w:autoSpaceDE w:val="0"/>
        <w:autoSpaceDN w:val="0"/>
        <w:adjustRightInd w:val="0"/>
        <w:ind w:left="540" w:hanging="540"/>
        <w:rPr>
          <w:rFonts w:ascii="Arial" w:hAnsi="Arial" w:cs="Arial"/>
          <w:sz w:val="20"/>
          <w:szCs w:val="20"/>
        </w:rPr>
      </w:pPr>
    </w:p>
    <w:p w14:paraId="1F70EECB" w14:textId="62A86CED" w:rsidR="00706855" w:rsidRPr="00C964B5" w:rsidRDefault="00C964B5" w:rsidP="00DE1B33">
      <w:pPr>
        <w:autoSpaceDE w:val="0"/>
        <w:autoSpaceDN w:val="0"/>
        <w:adjustRightInd w:val="0"/>
        <w:spacing w:after="120"/>
        <w:rPr>
          <w:rFonts w:ascii="Arial" w:hAnsi="Arial" w:cs="Arial"/>
          <w:sz w:val="20"/>
          <w:szCs w:val="20"/>
        </w:rPr>
      </w:pPr>
      <w:r>
        <w:rPr>
          <w:rFonts w:ascii="Arial" w:hAnsi="Arial" w:cs="Arial"/>
          <w:b/>
          <w:bCs/>
          <w:sz w:val="20"/>
          <w:szCs w:val="20"/>
        </w:rPr>
        <w:lastRenderedPageBreak/>
        <w:t>203.0</w:t>
      </w:r>
      <w:r w:rsidR="00285B5F">
        <w:rPr>
          <w:rFonts w:ascii="Arial" w:hAnsi="Arial" w:cs="Arial"/>
          <w:b/>
          <w:bCs/>
          <w:sz w:val="20"/>
          <w:szCs w:val="20"/>
        </w:rPr>
        <w:t>6</w:t>
      </w:r>
      <w:r w:rsidR="00C467DC" w:rsidRPr="00C964B5">
        <w:rPr>
          <w:rFonts w:ascii="Arial" w:hAnsi="Arial" w:cs="Arial"/>
          <w:b/>
          <w:bCs/>
          <w:sz w:val="20"/>
          <w:szCs w:val="20"/>
        </w:rPr>
        <w:t xml:space="preserve"> </w:t>
      </w:r>
      <w:r w:rsidR="007D4114" w:rsidRPr="00C964B5">
        <w:rPr>
          <w:rFonts w:ascii="Arial" w:hAnsi="Arial" w:cs="Arial"/>
          <w:b/>
          <w:bCs/>
          <w:sz w:val="20"/>
          <w:szCs w:val="20"/>
        </w:rPr>
        <w:t xml:space="preserve">General </w:t>
      </w:r>
      <w:r w:rsidR="00C467DC" w:rsidRPr="00C964B5">
        <w:rPr>
          <w:rFonts w:ascii="Arial" w:hAnsi="Arial" w:cs="Arial"/>
          <w:b/>
          <w:bCs/>
          <w:sz w:val="20"/>
          <w:szCs w:val="20"/>
        </w:rPr>
        <w:t>Embankment</w:t>
      </w:r>
      <w:r w:rsidR="007D4114" w:rsidRPr="00C964B5">
        <w:rPr>
          <w:rFonts w:ascii="Arial" w:hAnsi="Arial" w:cs="Arial"/>
          <w:b/>
          <w:bCs/>
          <w:sz w:val="20"/>
          <w:szCs w:val="20"/>
        </w:rPr>
        <w:t xml:space="preserve"> Construction Requirements</w:t>
      </w:r>
      <w:r w:rsidR="00C467DC" w:rsidRPr="00C964B5">
        <w:rPr>
          <w:rFonts w:ascii="Arial" w:hAnsi="Arial" w:cs="Arial"/>
          <w:b/>
          <w:bCs/>
          <w:sz w:val="20"/>
          <w:szCs w:val="20"/>
        </w:rPr>
        <w:t xml:space="preserve">. </w:t>
      </w:r>
      <w:r w:rsidR="00DE1B33">
        <w:rPr>
          <w:rFonts w:ascii="Arial" w:hAnsi="Arial" w:cs="Arial"/>
          <w:b/>
          <w:bCs/>
          <w:sz w:val="20"/>
          <w:szCs w:val="20"/>
        </w:rPr>
        <w:t xml:space="preserve"> </w:t>
      </w:r>
      <w:r w:rsidR="005D1BEB" w:rsidRPr="00C964B5">
        <w:rPr>
          <w:rFonts w:ascii="Arial" w:hAnsi="Arial" w:cs="Arial"/>
          <w:sz w:val="20"/>
          <w:szCs w:val="20"/>
        </w:rPr>
        <w:t>When</w:t>
      </w:r>
      <w:r w:rsidR="00706855" w:rsidRPr="00C964B5">
        <w:rPr>
          <w:rFonts w:ascii="Arial" w:hAnsi="Arial" w:cs="Arial"/>
          <w:sz w:val="20"/>
          <w:szCs w:val="20"/>
        </w:rPr>
        <w:t xml:space="preserve"> Contractor </w:t>
      </w:r>
      <w:r w:rsidR="00492CF0">
        <w:rPr>
          <w:rFonts w:ascii="Arial" w:hAnsi="Arial" w:cs="Arial"/>
          <w:sz w:val="20"/>
          <w:szCs w:val="20"/>
        </w:rPr>
        <w:t>Process</w:t>
      </w:r>
      <w:r w:rsidR="00492CF0" w:rsidRPr="00C964B5">
        <w:rPr>
          <w:rFonts w:ascii="Arial" w:hAnsi="Arial" w:cs="Arial"/>
          <w:sz w:val="20"/>
          <w:szCs w:val="20"/>
        </w:rPr>
        <w:t xml:space="preserve"> </w:t>
      </w:r>
      <w:r w:rsidR="00706855" w:rsidRPr="00C964B5">
        <w:rPr>
          <w:rFonts w:ascii="Arial" w:hAnsi="Arial" w:cs="Arial"/>
          <w:sz w:val="20"/>
          <w:szCs w:val="20"/>
        </w:rPr>
        <w:t xml:space="preserve">Control is required, the Contractor’s </w:t>
      </w:r>
      <w:r w:rsidR="00492CF0">
        <w:rPr>
          <w:rFonts w:ascii="Arial" w:hAnsi="Arial" w:cs="Arial"/>
          <w:sz w:val="20"/>
          <w:szCs w:val="20"/>
        </w:rPr>
        <w:t>Process</w:t>
      </w:r>
      <w:r w:rsidR="00492CF0" w:rsidRPr="00C964B5">
        <w:rPr>
          <w:rFonts w:ascii="Arial" w:hAnsi="Arial" w:cs="Arial"/>
          <w:sz w:val="20"/>
          <w:szCs w:val="20"/>
        </w:rPr>
        <w:t xml:space="preserve"> </w:t>
      </w:r>
      <w:r w:rsidR="00492CF0">
        <w:rPr>
          <w:rFonts w:ascii="Arial" w:hAnsi="Arial" w:cs="Arial"/>
          <w:sz w:val="20"/>
          <w:szCs w:val="20"/>
        </w:rPr>
        <w:t>C</w:t>
      </w:r>
      <w:r w:rsidR="00706855" w:rsidRPr="00C964B5">
        <w:rPr>
          <w:rFonts w:ascii="Arial" w:hAnsi="Arial" w:cs="Arial"/>
          <w:sz w:val="20"/>
          <w:szCs w:val="20"/>
        </w:rPr>
        <w:t xml:space="preserve">ontrol Representative shall be certified for WAQTC Embankment and Base Testing and CDOT’s Excavation, Embankment, and Soil Inspection certification course. </w:t>
      </w:r>
    </w:p>
    <w:p w14:paraId="7B9BAE98" w14:textId="77777777" w:rsidR="00706855" w:rsidRPr="00C964B5" w:rsidRDefault="00706855" w:rsidP="00C467DC">
      <w:pPr>
        <w:autoSpaceDE w:val="0"/>
        <w:autoSpaceDN w:val="0"/>
        <w:adjustRightInd w:val="0"/>
        <w:rPr>
          <w:rFonts w:ascii="Arial" w:hAnsi="Arial" w:cs="Arial"/>
          <w:sz w:val="20"/>
          <w:szCs w:val="20"/>
        </w:rPr>
      </w:pPr>
    </w:p>
    <w:p w14:paraId="2B839A68" w14:textId="4A85951C" w:rsidR="00885FE6"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Embankment construction shall include preparation of the</w:t>
      </w:r>
      <w:r w:rsidR="00A13809" w:rsidRPr="00C964B5">
        <w:rPr>
          <w:rFonts w:ascii="Arial" w:hAnsi="Arial" w:cs="Arial"/>
          <w:sz w:val="20"/>
          <w:szCs w:val="20"/>
        </w:rPr>
        <w:t xml:space="preserve"> </w:t>
      </w:r>
      <w:r w:rsidRPr="00C964B5">
        <w:rPr>
          <w:rFonts w:ascii="Arial" w:hAnsi="Arial" w:cs="Arial"/>
          <w:sz w:val="20"/>
          <w:szCs w:val="20"/>
        </w:rPr>
        <w:t>areas upon which embankments are to be placed, construction of dikes, placing</w:t>
      </w:r>
      <w:r w:rsidR="00A13809" w:rsidRPr="00C964B5">
        <w:rPr>
          <w:rFonts w:ascii="Arial" w:hAnsi="Arial" w:cs="Arial"/>
          <w:sz w:val="20"/>
          <w:szCs w:val="20"/>
        </w:rPr>
        <w:t xml:space="preserve"> </w:t>
      </w:r>
      <w:r w:rsidRPr="00C964B5">
        <w:rPr>
          <w:rFonts w:ascii="Arial" w:hAnsi="Arial" w:cs="Arial"/>
          <w:sz w:val="20"/>
          <w:szCs w:val="20"/>
        </w:rPr>
        <w:t>and compacting of approved material within roadway areas including holes, pits,</w:t>
      </w:r>
      <w:r w:rsidR="00A13809" w:rsidRPr="00C964B5">
        <w:rPr>
          <w:rFonts w:ascii="Arial" w:hAnsi="Arial" w:cs="Arial"/>
          <w:sz w:val="20"/>
          <w:szCs w:val="20"/>
        </w:rPr>
        <w:t xml:space="preserve"> </w:t>
      </w:r>
      <w:r w:rsidRPr="00C964B5">
        <w:rPr>
          <w:rFonts w:ascii="Arial" w:hAnsi="Arial" w:cs="Arial"/>
          <w:sz w:val="20"/>
          <w:szCs w:val="20"/>
        </w:rPr>
        <w:t xml:space="preserve">and other depressions within the roadway area. </w:t>
      </w:r>
      <w:r w:rsidR="00A13809" w:rsidRPr="00C964B5">
        <w:rPr>
          <w:rFonts w:ascii="Arial" w:hAnsi="Arial" w:cs="Arial"/>
          <w:sz w:val="20"/>
          <w:szCs w:val="20"/>
        </w:rPr>
        <w:t xml:space="preserve"> </w:t>
      </w:r>
      <w:r w:rsidRPr="00C964B5">
        <w:rPr>
          <w:rFonts w:ascii="Arial" w:hAnsi="Arial" w:cs="Arial"/>
          <w:sz w:val="20"/>
          <w:szCs w:val="20"/>
        </w:rPr>
        <w:t>Only approved materials shall be</w:t>
      </w:r>
      <w:r w:rsidR="00A13809" w:rsidRPr="00C964B5">
        <w:rPr>
          <w:rFonts w:ascii="Arial" w:hAnsi="Arial" w:cs="Arial"/>
          <w:sz w:val="20"/>
          <w:szCs w:val="20"/>
        </w:rPr>
        <w:t xml:space="preserve"> </w:t>
      </w:r>
      <w:r w:rsidRPr="00C964B5">
        <w:rPr>
          <w:rFonts w:ascii="Arial" w:hAnsi="Arial" w:cs="Arial"/>
          <w:sz w:val="20"/>
          <w:szCs w:val="20"/>
        </w:rPr>
        <w:t>used in the construction of embankments and fills.</w:t>
      </w:r>
      <w:r w:rsidR="00A13809" w:rsidRPr="00C964B5">
        <w:rPr>
          <w:rFonts w:ascii="Arial" w:hAnsi="Arial" w:cs="Arial"/>
          <w:sz w:val="20"/>
          <w:szCs w:val="20"/>
        </w:rPr>
        <w:br/>
      </w:r>
    </w:p>
    <w:p w14:paraId="3039EFB2" w14:textId="52B73019" w:rsidR="00885FE6" w:rsidRPr="00C964B5" w:rsidRDefault="00885FE6" w:rsidP="00885FE6">
      <w:pPr>
        <w:autoSpaceDE w:val="0"/>
        <w:autoSpaceDN w:val="0"/>
        <w:adjustRightInd w:val="0"/>
        <w:rPr>
          <w:rFonts w:ascii="Arial" w:hAnsi="Arial" w:cs="Arial"/>
          <w:sz w:val="20"/>
          <w:szCs w:val="20"/>
        </w:rPr>
      </w:pPr>
      <w:r w:rsidRPr="00C964B5">
        <w:rPr>
          <w:rFonts w:ascii="Arial" w:hAnsi="Arial" w:cs="Arial"/>
          <w:sz w:val="20"/>
          <w:szCs w:val="20"/>
        </w:rPr>
        <w:t xml:space="preserve">All sod, vegetable and other organic matter, stumps, and roots shall be removed from the surface upon which the embankment is to be placed in accordance with Section 201.  </w:t>
      </w:r>
      <w:r w:rsidR="008457B2" w:rsidRPr="00C964B5">
        <w:rPr>
          <w:rFonts w:ascii="Arial" w:hAnsi="Arial" w:cs="Arial"/>
          <w:sz w:val="20"/>
          <w:szCs w:val="20"/>
        </w:rPr>
        <w:t xml:space="preserve">Unless a thickness is otherwise </w:t>
      </w:r>
      <w:r w:rsidR="008B479D" w:rsidRPr="00C964B5">
        <w:rPr>
          <w:rFonts w:ascii="Arial" w:hAnsi="Arial" w:cs="Arial"/>
          <w:sz w:val="20"/>
          <w:szCs w:val="20"/>
        </w:rPr>
        <w:t xml:space="preserve">specified in the </w:t>
      </w:r>
      <w:r w:rsidR="00285B5F">
        <w:rPr>
          <w:rFonts w:ascii="Arial" w:hAnsi="Arial" w:cs="Arial"/>
          <w:sz w:val="20"/>
          <w:szCs w:val="20"/>
        </w:rPr>
        <w:t>Contract</w:t>
      </w:r>
      <w:r w:rsidR="008457B2" w:rsidRPr="00C964B5">
        <w:rPr>
          <w:rFonts w:ascii="Arial" w:hAnsi="Arial" w:cs="Arial"/>
          <w:sz w:val="20"/>
          <w:szCs w:val="20"/>
        </w:rPr>
        <w:t xml:space="preserve">, the upper 4 inches of the ground surface will be considered top soil and shall be removed </w:t>
      </w:r>
      <w:r w:rsidR="00964459" w:rsidRPr="00C964B5">
        <w:rPr>
          <w:rFonts w:ascii="Arial" w:hAnsi="Arial" w:cs="Arial"/>
          <w:sz w:val="20"/>
          <w:szCs w:val="20"/>
        </w:rPr>
        <w:t>in accordance with Section 207 prior to placement of Embankment Fill</w:t>
      </w:r>
      <w:r w:rsidRPr="00C964B5">
        <w:rPr>
          <w:rFonts w:ascii="Arial" w:hAnsi="Arial" w:cs="Arial"/>
          <w:sz w:val="20"/>
          <w:szCs w:val="20"/>
        </w:rPr>
        <w:t xml:space="preserve">.  </w:t>
      </w:r>
    </w:p>
    <w:p w14:paraId="39AD52D6" w14:textId="77777777" w:rsidR="00885FE6" w:rsidRPr="00C964B5" w:rsidRDefault="00885FE6" w:rsidP="00885FE6">
      <w:pPr>
        <w:autoSpaceDE w:val="0"/>
        <w:autoSpaceDN w:val="0"/>
        <w:adjustRightInd w:val="0"/>
        <w:rPr>
          <w:rFonts w:ascii="Arial" w:hAnsi="Arial" w:cs="Arial"/>
          <w:sz w:val="20"/>
          <w:szCs w:val="20"/>
        </w:rPr>
      </w:pPr>
    </w:p>
    <w:p w14:paraId="1694A051" w14:textId="58BD18A8" w:rsidR="00885FE6" w:rsidRPr="00C964B5" w:rsidRDefault="00885FE6" w:rsidP="00885FE6">
      <w:pPr>
        <w:autoSpaceDE w:val="0"/>
        <w:autoSpaceDN w:val="0"/>
        <w:adjustRightInd w:val="0"/>
        <w:rPr>
          <w:rFonts w:ascii="Arial" w:hAnsi="Arial" w:cs="Arial"/>
          <w:sz w:val="20"/>
          <w:szCs w:val="20"/>
        </w:rPr>
      </w:pPr>
      <w:r w:rsidRPr="00C964B5">
        <w:rPr>
          <w:rFonts w:ascii="Arial" w:hAnsi="Arial" w:cs="Arial"/>
          <w:sz w:val="20"/>
          <w:szCs w:val="20"/>
        </w:rPr>
        <w:t xml:space="preserve">The cleared surface shall be completely broken up by plowing or scarifying to a minimum depth of 6 inches </w:t>
      </w:r>
      <w:r w:rsidR="005D1BEB" w:rsidRPr="00C964B5">
        <w:rPr>
          <w:rFonts w:ascii="Arial" w:hAnsi="Arial" w:cs="Arial"/>
          <w:sz w:val="20"/>
          <w:szCs w:val="20"/>
        </w:rPr>
        <w:t>or as</w:t>
      </w:r>
      <w:r w:rsidRPr="00C964B5">
        <w:rPr>
          <w:rFonts w:ascii="Arial" w:hAnsi="Arial" w:cs="Arial"/>
          <w:sz w:val="20"/>
          <w:szCs w:val="20"/>
        </w:rPr>
        <w:t xml:space="preserve"> </w:t>
      </w:r>
      <w:r w:rsidR="005D1BEB" w:rsidRPr="00C964B5">
        <w:rPr>
          <w:rFonts w:ascii="Arial" w:hAnsi="Arial" w:cs="Arial"/>
          <w:sz w:val="20"/>
          <w:szCs w:val="20"/>
        </w:rPr>
        <w:t>specified</w:t>
      </w:r>
      <w:r w:rsidRPr="00C964B5">
        <w:rPr>
          <w:rFonts w:ascii="Arial" w:hAnsi="Arial" w:cs="Arial"/>
          <w:sz w:val="20"/>
          <w:szCs w:val="20"/>
        </w:rPr>
        <w:t xml:space="preserve"> in the </w:t>
      </w:r>
      <w:r w:rsidR="00285B5F">
        <w:rPr>
          <w:rFonts w:ascii="Arial" w:hAnsi="Arial" w:cs="Arial"/>
          <w:sz w:val="20"/>
          <w:szCs w:val="20"/>
        </w:rPr>
        <w:t>Contract</w:t>
      </w:r>
      <w:r w:rsidRPr="00C964B5">
        <w:rPr>
          <w:rFonts w:ascii="Arial" w:hAnsi="Arial" w:cs="Arial"/>
          <w:sz w:val="20"/>
          <w:szCs w:val="20"/>
        </w:rPr>
        <w:t xml:space="preserve">, the moisture content increased or reduced as necessary, and compacted to the specified embankment density for the material type present.  </w:t>
      </w:r>
    </w:p>
    <w:p w14:paraId="0514035D" w14:textId="77777777" w:rsidR="00885FE6" w:rsidRPr="00C964B5" w:rsidRDefault="00885FE6" w:rsidP="00885FE6">
      <w:pPr>
        <w:autoSpaceDE w:val="0"/>
        <w:autoSpaceDN w:val="0"/>
        <w:adjustRightInd w:val="0"/>
        <w:rPr>
          <w:rFonts w:ascii="Arial" w:hAnsi="Arial" w:cs="Arial"/>
          <w:sz w:val="20"/>
          <w:szCs w:val="20"/>
        </w:rPr>
      </w:pPr>
    </w:p>
    <w:p w14:paraId="712A2154" w14:textId="6967BC3F" w:rsidR="00C467DC" w:rsidRPr="00C964B5" w:rsidRDefault="00885FE6" w:rsidP="00885FE6">
      <w:pPr>
        <w:autoSpaceDE w:val="0"/>
        <w:autoSpaceDN w:val="0"/>
        <w:adjustRightInd w:val="0"/>
        <w:rPr>
          <w:rFonts w:ascii="Arial" w:hAnsi="Arial" w:cs="Arial"/>
          <w:sz w:val="20"/>
          <w:szCs w:val="20"/>
        </w:rPr>
      </w:pPr>
      <w:r w:rsidRPr="00C964B5">
        <w:rPr>
          <w:rFonts w:ascii="Arial" w:hAnsi="Arial" w:cs="Arial"/>
          <w:sz w:val="20"/>
          <w:szCs w:val="20"/>
        </w:rPr>
        <w:t>When embankment is placed on a slope that is steeper than 4</w:t>
      </w:r>
      <w:r w:rsidR="008457B2" w:rsidRPr="00C964B5">
        <w:rPr>
          <w:rFonts w:ascii="Arial" w:hAnsi="Arial" w:cs="Arial"/>
          <w:sz w:val="20"/>
          <w:szCs w:val="20"/>
        </w:rPr>
        <w:t>H</w:t>
      </w:r>
      <w:proofErr w:type="gramStart"/>
      <w:r w:rsidRPr="00C964B5">
        <w:rPr>
          <w:rFonts w:ascii="Arial" w:hAnsi="Arial" w:cs="Arial"/>
          <w:sz w:val="20"/>
          <w:szCs w:val="20"/>
        </w:rPr>
        <w:t>:1</w:t>
      </w:r>
      <w:r w:rsidR="008457B2" w:rsidRPr="00C964B5">
        <w:rPr>
          <w:rFonts w:ascii="Arial" w:hAnsi="Arial" w:cs="Arial"/>
          <w:sz w:val="20"/>
          <w:szCs w:val="20"/>
        </w:rPr>
        <w:t>V</w:t>
      </w:r>
      <w:proofErr w:type="gramEnd"/>
      <w:r w:rsidRPr="00C964B5">
        <w:rPr>
          <w:rFonts w:ascii="Arial" w:hAnsi="Arial" w:cs="Arial"/>
          <w:sz w:val="20"/>
          <w:szCs w:val="20"/>
        </w:rPr>
        <w:t xml:space="preserve">, as measured in the steepest direction, the </w:t>
      </w:r>
      <w:r w:rsidR="008457B2" w:rsidRPr="00C964B5">
        <w:rPr>
          <w:rFonts w:ascii="Arial" w:hAnsi="Arial" w:cs="Arial"/>
          <w:sz w:val="20"/>
          <w:szCs w:val="20"/>
        </w:rPr>
        <w:t>existing slope</w:t>
      </w:r>
      <w:r w:rsidRPr="00C964B5">
        <w:rPr>
          <w:rFonts w:ascii="Arial" w:hAnsi="Arial" w:cs="Arial"/>
          <w:sz w:val="20"/>
          <w:szCs w:val="20"/>
        </w:rPr>
        <w:t xml:space="preserve"> shall be benched as the </w:t>
      </w:r>
      <w:r w:rsidR="008457B2" w:rsidRPr="00C964B5">
        <w:rPr>
          <w:rFonts w:ascii="Arial" w:hAnsi="Arial" w:cs="Arial"/>
          <w:sz w:val="20"/>
          <w:szCs w:val="20"/>
        </w:rPr>
        <w:t>embankment</w:t>
      </w:r>
      <w:r w:rsidRPr="00C964B5">
        <w:rPr>
          <w:rFonts w:ascii="Arial" w:hAnsi="Arial" w:cs="Arial"/>
          <w:sz w:val="20"/>
          <w:szCs w:val="20"/>
        </w:rPr>
        <w:t xml:space="preserve"> is </w:t>
      </w:r>
      <w:r w:rsidR="005D1BEB" w:rsidRPr="00C964B5">
        <w:rPr>
          <w:rFonts w:ascii="Arial" w:hAnsi="Arial" w:cs="Arial"/>
          <w:sz w:val="20"/>
          <w:szCs w:val="20"/>
        </w:rPr>
        <w:t>placed</w:t>
      </w:r>
      <w:r w:rsidRPr="00C964B5">
        <w:rPr>
          <w:rFonts w:ascii="Arial" w:hAnsi="Arial" w:cs="Arial"/>
          <w:sz w:val="20"/>
          <w:szCs w:val="20"/>
        </w:rPr>
        <w:t xml:space="preserve"> in layers.  </w:t>
      </w:r>
      <w:r w:rsidR="008457B2" w:rsidRPr="00C964B5">
        <w:rPr>
          <w:rFonts w:ascii="Arial" w:hAnsi="Arial" w:cs="Arial"/>
          <w:sz w:val="20"/>
          <w:szCs w:val="20"/>
        </w:rPr>
        <w:t xml:space="preserve">A 2-foot deep key shall be excavated at the base of the existing slope and backfilled with approved and compacted material.  The embankment shall be </w:t>
      </w:r>
      <w:r w:rsidR="005D1BEB" w:rsidRPr="00C964B5">
        <w:rPr>
          <w:rFonts w:ascii="Arial" w:hAnsi="Arial" w:cs="Arial"/>
          <w:sz w:val="20"/>
          <w:szCs w:val="20"/>
        </w:rPr>
        <w:t>placed</w:t>
      </w:r>
      <w:r w:rsidR="008457B2" w:rsidRPr="00C964B5">
        <w:rPr>
          <w:rFonts w:ascii="Arial" w:hAnsi="Arial" w:cs="Arial"/>
          <w:sz w:val="20"/>
          <w:szCs w:val="20"/>
        </w:rPr>
        <w:t xml:space="preserve"> in layers from that </w:t>
      </w:r>
      <w:r w:rsidR="005D1BEB" w:rsidRPr="00C964B5">
        <w:rPr>
          <w:rFonts w:ascii="Arial" w:hAnsi="Arial" w:cs="Arial"/>
          <w:sz w:val="20"/>
          <w:szCs w:val="20"/>
        </w:rPr>
        <w:t>key</w:t>
      </w:r>
      <w:r w:rsidR="008457B2" w:rsidRPr="00C964B5">
        <w:rPr>
          <w:rFonts w:ascii="Arial" w:hAnsi="Arial" w:cs="Arial"/>
          <w:sz w:val="20"/>
          <w:szCs w:val="20"/>
        </w:rPr>
        <w:t xml:space="preserve">.  </w:t>
      </w:r>
      <w:r w:rsidRPr="00C964B5">
        <w:rPr>
          <w:rFonts w:ascii="Arial" w:hAnsi="Arial" w:cs="Arial"/>
          <w:sz w:val="20"/>
          <w:szCs w:val="20"/>
        </w:rPr>
        <w:t xml:space="preserve">Each horizontal cut shall begin at the intersection of the original ground and the vertical sides of the previous bench.  </w:t>
      </w:r>
      <w:r w:rsidR="005D1BEB" w:rsidRPr="00C964B5">
        <w:rPr>
          <w:rFonts w:ascii="Arial" w:hAnsi="Arial" w:cs="Arial"/>
          <w:sz w:val="20"/>
          <w:szCs w:val="20"/>
        </w:rPr>
        <w:t>Excavated material</w:t>
      </w:r>
      <w:r w:rsidRPr="00C964B5">
        <w:rPr>
          <w:rFonts w:ascii="Arial" w:hAnsi="Arial" w:cs="Arial"/>
          <w:sz w:val="20"/>
          <w:szCs w:val="20"/>
        </w:rPr>
        <w:t xml:space="preserve"> from benching </w:t>
      </w:r>
      <w:r w:rsidR="005D1BEB" w:rsidRPr="00C964B5">
        <w:rPr>
          <w:rFonts w:ascii="Arial" w:hAnsi="Arial" w:cs="Arial"/>
          <w:sz w:val="20"/>
          <w:szCs w:val="20"/>
        </w:rPr>
        <w:t>may</w:t>
      </w:r>
      <w:r w:rsidRPr="00C964B5">
        <w:rPr>
          <w:rFonts w:ascii="Arial" w:hAnsi="Arial" w:cs="Arial"/>
          <w:sz w:val="20"/>
          <w:szCs w:val="20"/>
        </w:rPr>
        <w:t xml:space="preserve"> be </w:t>
      </w:r>
      <w:r w:rsidR="005D1BEB" w:rsidRPr="00C964B5">
        <w:rPr>
          <w:rFonts w:ascii="Arial" w:hAnsi="Arial" w:cs="Arial"/>
          <w:sz w:val="20"/>
          <w:szCs w:val="20"/>
        </w:rPr>
        <w:t xml:space="preserve">placed and </w:t>
      </w:r>
      <w:r w:rsidRPr="00C964B5">
        <w:rPr>
          <w:rFonts w:ascii="Arial" w:hAnsi="Arial" w:cs="Arial"/>
          <w:sz w:val="20"/>
          <w:szCs w:val="20"/>
        </w:rPr>
        <w:t>compacted with the embankment material at the Contractor’s expense.</w:t>
      </w:r>
    </w:p>
    <w:p w14:paraId="5FEE9C75" w14:textId="77777777" w:rsidR="00885FE6" w:rsidRPr="00C964B5" w:rsidRDefault="00885FE6" w:rsidP="00C467DC">
      <w:pPr>
        <w:autoSpaceDE w:val="0"/>
        <w:autoSpaceDN w:val="0"/>
        <w:adjustRightInd w:val="0"/>
        <w:rPr>
          <w:rFonts w:ascii="Arial" w:hAnsi="Arial" w:cs="Arial"/>
          <w:sz w:val="20"/>
          <w:szCs w:val="20"/>
        </w:rPr>
      </w:pPr>
    </w:p>
    <w:p w14:paraId="4FC604CA" w14:textId="5FF492CA" w:rsidR="006D6AAB" w:rsidRPr="00C964B5" w:rsidRDefault="006D6AAB" w:rsidP="00C467DC">
      <w:pPr>
        <w:autoSpaceDE w:val="0"/>
        <w:autoSpaceDN w:val="0"/>
        <w:adjustRightInd w:val="0"/>
        <w:rPr>
          <w:rFonts w:ascii="Arial" w:hAnsi="Arial" w:cs="Arial"/>
          <w:sz w:val="20"/>
          <w:szCs w:val="20"/>
        </w:rPr>
      </w:pPr>
      <w:r w:rsidRPr="00C964B5">
        <w:rPr>
          <w:rFonts w:ascii="Arial" w:hAnsi="Arial" w:cs="Arial"/>
          <w:sz w:val="20"/>
          <w:szCs w:val="20"/>
        </w:rPr>
        <w:t xml:space="preserve">During the course of construction, embankment side slopes shall be built a minimum of 12 inches beyond the final grade indicated in the </w:t>
      </w:r>
      <w:r w:rsidR="00285B5F">
        <w:rPr>
          <w:rFonts w:ascii="Arial" w:hAnsi="Arial" w:cs="Arial"/>
          <w:sz w:val="20"/>
          <w:szCs w:val="20"/>
        </w:rPr>
        <w:t>Contract</w:t>
      </w:r>
      <w:r w:rsidR="00285B5F" w:rsidRPr="00C964B5">
        <w:rPr>
          <w:rFonts w:ascii="Arial" w:hAnsi="Arial" w:cs="Arial"/>
          <w:sz w:val="20"/>
          <w:szCs w:val="20"/>
        </w:rPr>
        <w:t xml:space="preserve"> </w:t>
      </w:r>
      <w:r w:rsidRPr="00C964B5">
        <w:rPr>
          <w:rFonts w:ascii="Arial" w:hAnsi="Arial" w:cs="Arial"/>
          <w:sz w:val="20"/>
          <w:szCs w:val="20"/>
        </w:rPr>
        <w:t xml:space="preserve">to allow for compaction equipment to compact the outer edges of the embankment.  Once the specified level of compaction is achieved, the side slopes shall be trimmed back to final grade.  Excess material placement and removal to satisfy this requirement shall be at the Contractor’s expense.    </w:t>
      </w:r>
    </w:p>
    <w:p w14:paraId="1DDCF04C" w14:textId="77777777" w:rsidR="00E8329E" w:rsidRPr="00C964B5" w:rsidRDefault="00E8329E" w:rsidP="00885FE6">
      <w:pPr>
        <w:autoSpaceDE w:val="0"/>
        <w:autoSpaceDN w:val="0"/>
        <w:adjustRightInd w:val="0"/>
        <w:rPr>
          <w:rFonts w:ascii="Arial" w:hAnsi="Arial" w:cs="Arial"/>
          <w:sz w:val="20"/>
          <w:szCs w:val="20"/>
        </w:rPr>
      </w:pPr>
    </w:p>
    <w:p w14:paraId="5AAA38FC" w14:textId="44B036DC" w:rsidR="00885FE6" w:rsidRPr="00C964B5" w:rsidRDefault="00885FE6" w:rsidP="00885FE6">
      <w:pPr>
        <w:autoSpaceDE w:val="0"/>
        <w:autoSpaceDN w:val="0"/>
        <w:adjustRightInd w:val="0"/>
        <w:rPr>
          <w:rFonts w:ascii="Arial" w:hAnsi="Arial" w:cs="Arial"/>
          <w:sz w:val="20"/>
          <w:szCs w:val="20"/>
        </w:rPr>
      </w:pPr>
      <w:r w:rsidRPr="00C964B5">
        <w:rPr>
          <w:rFonts w:ascii="Arial" w:hAnsi="Arial" w:cs="Arial"/>
          <w:sz w:val="20"/>
          <w:szCs w:val="20"/>
        </w:rPr>
        <w:t xml:space="preserve">If embankment can be placed on only one side of structures such as retaining walls, abutments, wing walls, piers, or culvert headwalls, compaction shall be accomplished without </w:t>
      </w:r>
      <w:r w:rsidR="006D6AAB" w:rsidRPr="00C964B5">
        <w:rPr>
          <w:rFonts w:ascii="Arial" w:hAnsi="Arial" w:cs="Arial"/>
          <w:sz w:val="20"/>
          <w:szCs w:val="20"/>
        </w:rPr>
        <w:t>initiating movement or deformation of the structure and without</w:t>
      </w:r>
      <w:r w:rsidRPr="00C964B5">
        <w:rPr>
          <w:rFonts w:ascii="Arial" w:hAnsi="Arial" w:cs="Arial"/>
          <w:sz w:val="20"/>
          <w:szCs w:val="20"/>
        </w:rPr>
        <w:t xml:space="preserve"> placing excessive pressure against the structure.  When noted </w:t>
      </w:r>
      <w:r w:rsidR="00285B5F">
        <w:rPr>
          <w:rFonts w:ascii="Arial" w:hAnsi="Arial" w:cs="Arial"/>
          <w:sz w:val="20"/>
          <w:szCs w:val="20"/>
        </w:rPr>
        <w:t>in the Contract</w:t>
      </w:r>
      <w:r w:rsidRPr="00C964B5">
        <w:rPr>
          <w:rFonts w:ascii="Arial" w:hAnsi="Arial" w:cs="Arial"/>
          <w:sz w:val="20"/>
          <w:szCs w:val="20"/>
        </w:rPr>
        <w:t xml:space="preserve">, the fill adjacent to the abutment of a bridge shall not be placed higher than the bottom of the </w:t>
      </w:r>
      <w:proofErr w:type="spellStart"/>
      <w:r w:rsidRPr="00C964B5">
        <w:rPr>
          <w:rFonts w:ascii="Arial" w:hAnsi="Arial" w:cs="Arial"/>
          <w:sz w:val="20"/>
          <w:szCs w:val="20"/>
        </w:rPr>
        <w:t>backwall</w:t>
      </w:r>
      <w:proofErr w:type="spellEnd"/>
      <w:r w:rsidRPr="00C964B5">
        <w:rPr>
          <w:rFonts w:ascii="Arial" w:hAnsi="Arial" w:cs="Arial"/>
          <w:sz w:val="20"/>
          <w:szCs w:val="20"/>
        </w:rPr>
        <w:t xml:space="preserve"> until the superstructure is in place.  When embankment is placed on both sides of a concrete wall or box type structure, the embankment shall be brought up equally on both sides of the structure.</w:t>
      </w:r>
    </w:p>
    <w:p w14:paraId="2332CE25" w14:textId="77777777" w:rsidR="006D6AAB" w:rsidRPr="00C964B5" w:rsidRDefault="006D6AAB" w:rsidP="00885FE6">
      <w:pPr>
        <w:autoSpaceDE w:val="0"/>
        <w:autoSpaceDN w:val="0"/>
        <w:adjustRightInd w:val="0"/>
        <w:rPr>
          <w:rFonts w:ascii="Arial" w:hAnsi="Arial" w:cs="Arial"/>
          <w:sz w:val="20"/>
          <w:szCs w:val="20"/>
        </w:rPr>
      </w:pPr>
    </w:p>
    <w:p w14:paraId="5368BCC1" w14:textId="144C8A03" w:rsidR="00885FE6" w:rsidRPr="00C964B5" w:rsidRDefault="00885FE6" w:rsidP="00885FE6">
      <w:pPr>
        <w:autoSpaceDE w:val="0"/>
        <w:autoSpaceDN w:val="0"/>
        <w:adjustRightInd w:val="0"/>
        <w:rPr>
          <w:rFonts w:ascii="Arial" w:hAnsi="Arial" w:cs="Arial"/>
          <w:sz w:val="20"/>
          <w:szCs w:val="20"/>
        </w:rPr>
      </w:pPr>
      <w:r w:rsidRPr="00C964B5">
        <w:rPr>
          <w:rFonts w:ascii="Arial" w:hAnsi="Arial" w:cs="Arial"/>
          <w:sz w:val="20"/>
          <w:szCs w:val="20"/>
        </w:rPr>
        <w:t xml:space="preserve">Where embankment is to be placed and compacted and end dumping is permitted, the slopes of the original ground or embankment shall be deeply plowed or </w:t>
      </w:r>
      <w:r w:rsidR="006D6AAB" w:rsidRPr="00C964B5">
        <w:rPr>
          <w:rFonts w:ascii="Arial" w:hAnsi="Arial" w:cs="Arial"/>
          <w:sz w:val="20"/>
          <w:szCs w:val="20"/>
        </w:rPr>
        <w:t>scarified</w:t>
      </w:r>
      <w:r w:rsidRPr="00C964B5">
        <w:rPr>
          <w:rFonts w:ascii="Arial" w:hAnsi="Arial" w:cs="Arial"/>
          <w:sz w:val="20"/>
          <w:szCs w:val="20"/>
        </w:rPr>
        <w:t xml:space="preserve"> before starting end dumping.</w:t>
      </w:r>
    </w:p>
    <w:p w14:paraId="79745D44" w14:textId="77777777" w:rsidR="00885FE6" w:rsidRPr="00C964B5" w:rsidRDefault="00885FE6" w:rsidP="00885FE6">
      <w:pPr>
        <w:autoSpaceDE w:val="0"/>
        <w:autoSpaceDN w:val="0"/>
        <w:adjustRightInd w:val="0"/>
        <w:rPr>
          <w:rFonts w:ascii="Arial" w:hAnsi="Arial" w:cs="Arial"/>
          <w:sz w:val="20"/>
          <w:szCs w:val="20"/>
        </w:rPr>
      </w:pPr>
    </w:p>
    <w:p w14:paraId="65F7CBC9" w14:textId="52DE0D0E" w:rsidR="007D23D0" w:rsidRPr="00C964B5" w:rsidRDefault="007D23D0" w:rsidP="00885FE6">
      <w:pPr>
        <w:autoSpaceDE w:val="0"/>
        <w:autoSpaceDN w:val="0"/>
        <w:adjustRightInd w:val="0"/>
        <w:rPr>
          <w:rFonts w:ascii="Arial" w:hAnsi="Arial" w:cs="Arial"/>
          <w:sz w:val="20"/>
          <w:szCs w:val="20"/>
        </w:rPr>
      </w:pPr>
      <w:r w:rsidRPr="00C964B5">
        <w:rPr>
          <w:rFonts w:ascii="Arial" w:hAnsi="Arial" w:cs="Arial"/>
          <w:sz w:val="20"/>
          <w:szCs w:val="20"/>
        </w:rPr>
        <w:t xml:space="preserve">Embankment fill other than A-1 soil types shall not be placed within standing water, unless otherwise noted in </w:t>
      </w:r>
      <w:r w:rsidR="00515BC4" w:rsidRPr="00C964B5">
        <w:rPr>
          <w:rFonts w:ascii="Arial" w:hAnsi="Arial" w:cs="Arial"/>
          <w:sz w:val="20"/>
          <w:szCs w:val="20"/>
        </w:rPr>
        <w:t>the Contract</w:t>
      </w:r>
      <w:r w:rsidRPr="00C964B5">
        <w:rPr>
          <w:rFonts w:ascii="Arial" w:hAnsi="Arial" w:cs="Arial"/>
          <w:sz w:val="20"/>
          <w:szCs w:val="20"/>
        </w:rPr>
        <w:t xml:space="preserve">. </w:t>
      </w:r>
      <w:r w:rsidR="00885FE6" w:rsidRPr="00C964B5">
        <w:rPr>
          <w:rFonts w:ascii="Arial" w:hAnsi="Arial" w:cs="Arial"/>
          <w:sz w:val="20"/>
          <w:szCs w:val="20"/>
        </w:rPr>
        <w:t xml:space="preserve"> During the construction of the </w:t>
      </w:r>
      <w:r w:rsidR="007D4114" w:rsidRPr="00C964B5">
        <w:rPr>
          <w:rFonts w:ascii="Arial" w:hAnsi="Arial" w:cs="Arial"/>
          <w:sz w:val="20"/>
          <w:szCs w:val="20"/>
        </w:rPr>
        <w:t>embankment</w:t>
      </w:r>
      <w:r w:rsidR="00885FE6" w:rsidRPr="00C964B5">
        <w:rPr>
          <w:rFonts w:ascii="Arial" w:hAnsi="Arial" w:cs="Arial"/>
          <w:sz w:val="20"/>
          <w:szCs w:val="20"/>
        </w:rPr>
        <w:t xml:space="preserve">, the </w:t>
      </w:r>
      <w:r w:rsidR="007D4114" w:rsidRPr="00C964B5">
        <w:rPr>
          <w:rFonts w:ascii="Arial" w:hAnsi="Arial" w:cs="Arial"/>
          <w:sz w:val="20"/>
          <w:szCs w:val="20"/>
        </w:rPr>
        <w:t>top surface</w:t>
      </w:r>
      <w:r w:rsidR="00885FE6" w:rsidRPr="00C964B5">
        <w:rPr>
          <w:rFonts w:ascii="Arial" w:hAnsi="Arial" w:cs="Arial"/>
          <w:sz w:val="20"/>
          <w:szCs w:val="20"/>
        </w:rPr>
        <w:t xml:space="preserve"> shall be maintained so that it is well drained at all times.  </w:t>
      </w:r>
    </w:p>
    <w:p w14:paraId="64408470" w14:textId="77777777" w:rsidR="007D23D0" w:rsidRPr="00C964B5" w:rsidRDefault="007D23D0" w:rsidP="00885FE6">
      <w:pPr>
        <w:autoSpaceDE w:val="0"/>
        <w:autoSpaceDN w:val="0"/>
        <w:adjustRightInd w:val="0"/>
        <w:rPr>
          <w:rFonts w:ascii="Arial" w:hAnsi="Arial" w:cs="Arial"/>
          <w:sz w:val="20"/>
          <w:szCs w:val="20"/>
        </w:rPr>
      </w:pPr>
    </w:p>
    <w:p w14:paraId="30B9AE8D" w14:textId="05E56565" w:rsidR="00885FE6" w:rsidRPr="00C964B5" w:rsidRDefault="00885FE6" w:rsidP="007D23D0">
      <w:pPr>
        <w:autoSpaceDE w:val="0"/>
        <w:autoSpaceDN w:val="0"/>
        <w:adjustRightInd w:val="0"/>
        <w:rPr>
          <w:rFonts w:ascii="Arial" w:hAnsi="Arial" w:cs="Arial"/>
          <w:sz w:val="20"/>
          <w:szCs w:val="20"/>
        </w:rPr>
      </w:pPr>
      <w:r w:rsidRPr="00C964B5">
        <w:rPr>
          <w:rFonts w:ascii="Arial" w:hAnsi="Arial" w:cs="Arial"/>
          <w:sz w:val="20"/>
          <w:szCs w:val="20"/>
        </w:rPr>
        <w:t>Frozen materials shall not be used in construction of embankments.</w:t>
      </w:r>
      <w:r w:rsidR="007D23D0" w:rsidRPr="00C964B5">
        <w:rPr>
          <w:rFonts w:ascii="Arial" w:hAnsi="Arial" w:cs="Arial"/>
          <w:sz w:val="20"/>
          <w:szCs w:val="20"/>
        </w:rPr>
        <w:t xml:space="preserve">  Frozen material will be identified by the visual observation of ice crystals within the foundation or embankment material, or by measuring the surface temperature of the ground surface.  </w:t>
      </w:r>
    </w:p>
    <w:p w14:paraId="5E6A272B" w14:textId="77777777" w:rsidR="00885FE6" w:rsidRPr="00C964B5" w:rsidRDefault="00885FE6" w:rsidP="00885FE6">
      <w:pPr>
        <w:autoSpaceDE w:val="0"/>
        <w:autoSpaceDN w:val="0"/>
        <w:adjustRightInd w:val="0"/>
        <w:ind w:left="540" w:hanging="540"/>
        <w:rPr>
          <w:rFonts w:ascii="Arial" w:hAnsi="Arial" w:cs="Arial"/>
          <w:sz w:val="20"/>
          <w:szCs w:val="20"/>
        </w:rPr>
      </w:pPr>
    </w:p>
    <w:p w14:paraId="6D05EE23" w14:textId="3161E2A6" w:rsidR="00C467DC" w:rsidRPr="00C964B5" w:rsidRDefault="00233A64"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203.0</w:t>
      </w:r>
      <w:r w:rsidR="00285B5F">
        <w:rPr>
          <w:rFonts w:ascii="Arial" w:hAnsi="Arial" w:cs="Arial"/>
          <w:b/>
          <w:bCs/>
          <w:sz w:val="20"/>
          <w:szCs w:val="20"/>
        </w:rPr>
        <w:t>7</w:t>
      </w:r>
      <w:r w:rsidR="00885FE6" w:rsidRPr="00C964B5">
        <w:rPr>
          <w:rFonts w:ascii="Arial" w:hAnsi="Arial" w:cs="Arial"/>
          <w:b/>
          <w:bCs/>
          <w:sz w:val="20"/>
          <w:szCs w:val="20"/>
        </w:rPr>
        <w:t xml:space="preserve"> Embankment Placement and Compaction Requirements.</w:t>
      </w:r>
      <w:r w:rsidR="00FE1D2D">
        <w:rPr>
          <w:rFonts w:ascii="Arial" w:hAnsi="Arial" w:cs="Arial"/>
          <w:b/>
          <w:bCs/>
          <w:sz w:val="20"/>
          <w:szCs w:val="20"/>
        </w:rPr>
        <w:t xml:space="preserve"> </w:t>
      </w:r>
      <w:r w:rsidR="00885FE6" w:rsidRPr="00C964B5">
        <w:rPr>
          <w:rFonts w:ascii="Arial" w:hAnsi="Arial" w:cs="Arial"/>
          <w:sz w:val="20"/>
          <w:szCs w:val="20"/>
        </w:rPr>
        <w:t xml:space="preserve">Materials incorporated into embankment fill shall be placed and compacted according to the following requirements:  </w:t>
      </w:r>
    </w:p>
    <w:p w14:paraId="3DA275A1" w14:textId="52BC8227" w:rsidR="00BF50C5" w:rsidRPr="00C964B5" w:rsidRDefault="007D4114" w:rsidP="00C7763C">
      <w:pPr>
        <w:pStyle w:val="ListParagraph"/>
        <w:numPr>
          <w:ilvl w:val="0"/>
          <w:numId w:val="9"/>
        </w:numPr>
        <w:autoSpaceDE w:val="0"/>
        <w:autoSpaceDN w:val="0"/>
        <w:adjustRightInd w:val="0"/>
        <w:rPr>
          <w:rFonts w:ascii="Arial" w:hAnsi="Arial" w:cs="Arial"/>
          <w:sz w:val="20"/>
          <w:szCs w:val="20"/>
        </w:rPr>
      </w:pPr>
      <w:r w:rsidRPr="00C7763C">
        <w:rPr>
          <w:rFonts w:ascii="Arial" w:hAnsi="Arial" w:cs="Arial"/>
          <w:i/>
          <w:sz w:val="20"/>
          <w:szCs w:val="20"/>
        </w:rPr>
        <w:t>Soil Embankment</w:t>
      </w:r>
      <w:r w:rsidR="00C7763C">
        <w:rPr>
          <w:rFonts w:ascii="Arial" w:hAnsi="Arial" w:cs="Arial"/>
          <w:i/>
          <w:sz w:val="20"/>
          <w:szCs w:val="20"/>
        </w:rPr>
        <w:t>.</w:t>
      </w:r>
      <w:r w:rsidRPr="00C964B5">
        <w:rPr>
          <w:rFonts w:ascii="Arial" w:hAnsi="Arial" w:cs="Arial"/>
          <w:sz w:val="20"/>
          <w:szCs w:val="20"/>
        </w:rPr>
        <w:t xml:space="preserve">  </w:t>
      </w:r>
      <w:r w:rsidR="008B479D" w:rsidRPr="00C964B5">
        <w:rPr>
          <w:rFonts w:ascii="Arial" w:hAnsi="Arial" w:cs="Arial"/>
          <w:sz w:val="20"/>
          <w:szCs w:val="20"/>
        </w:rPr>
        <w:t>All Soil E</w:t>
      </w:r>
      <w:r w:rsidRPr="00C964B5">
        <w:rPr>
          <w:rFonts w:ascii="Arial" w:hAnsi="Arial" w:cs="Arial"/>
          <w:sz w:val="20"/>
          <w:szCs w:val="20"/>
        </w:rPr>
        <w:t xml:space="preserve">mbankment shall be placed in horizontal layers not to exceed 8 inches in loose lift thickness.  Each layer shall be compacted prior to the placement of subsequent layers.  </w:t>
      </w:r>
      <w:r w:rsidR="00C049EB" w:rsidRPr="00C964B5">
        <w:rPr>
          <w:rFonts w:ascii="Arial" w:hAnsi="Arial" w:cs="Arial"/>
          <w:sz w:val="20"/>
          <w:szCs w:val="20"/>
        </w:rPr>
        <w:t xml:space="preserve">Spreading equipment shall be used to obtain uniform thickness prior to compaction.  As the compaction progresses, continuous mixing, leveling, and manipulating shall be done to assure uniform moisture and density.  </w:t>
      </w:r>
      <w:r w:rsidR="0033515B" w:rsidRPr="00C964B5">
        <w:rPr>
          <w:rFonts w:ascii="Arial" w:hAnsi="Arial" w:cs="Arial"/>
          <w:sz w:val="20"/>
          <w:szCs w:val="20"/>
        </w:rPr>
        <w:t xml:space="preserve">Additional work involved in drying </w:t>
      </w:r>
      <w:r w:rsidR="008B479D" w:rsidRPr="00C964B5">
        <w:rPr>
          <w:rFonts w:ascii="Arial" w:hAnsi="Arial" w:cs="Arial"/>
          <w:sz w:val="20"/>
          <w:szCs w:val="20"/>
        </w:rPr>
        <w:t>S</w:t>
      </w:r>
      <w:r w:rsidR="0033515B" w:rsidRPr="00C964B5">
        <w:rPr>
          <w:rFonts w:ascii="Arial" w:hAnsi="Arial" w:cs="Arial"/>
          <w:sz w:val="20"/>
          <w:szCs w:val="20"/>
        </w:rPr>
        <w:t xml:space="preserve">oil </w:t>
      </w:r>
      <w:r w:rsidR="008B479D" w:rsidRPr="00C964B5">
        <w:rPr>
          <w:rFonts w:ascii="Arial" w:hAnsi="Arial" w:cs="Arial"/>
          <w:sz w:val="20"/>
          <w:szCs w:val="20"/>
        </w:rPr>
        <w:t>E</w:t>
      </w:r>
      <w:r w:rsidR="0033515B" w:rsidRPr="00C964B5">
        <w:rPr>
          <w:rFonts w:ascii="Arial" w:hAnsi="Arial" w:cs="Arial"/>
          <w:sz w:val="20"/>
          <w:szCs w:val="20"/>
        </w:rPr>
        <w:t xml:space="preserve">mbankment to the required moisture content shall be included in the contract price paid for excavating or furnishing the material with no additional </w:t>
      </w:r>
      <w:r w:rsidR="0033515B" w:rsidRPr="00C964B5">
        <w:rPr>
          <w:rFonts w:ascii="Arial" w:hAnsi="Arial" w:cs="Arial"/>
          <w:sz w:val="20"/>
          <w:szCs w:val="20"/>
        </w:rPr>
        <w:lastRenderedPageBreak/>
        <w:t xml:space="preserve">compensation.  </w:t>
      </w:r>
      <w:r w:rsidR="008B479D" w:rsidRPr="00C964B5">
        <w:rPr>
          <w:rFonts w:ascii="Arial" w:hAnsi="Arial" w:cs="Arial"/>
          <w:sz w:val="20"/>
          <w:szCs w:val="20"/>
        </w:rPr>
        <w:br/>
      </w:r>
      <w:r w:rsidR="008B479D" w:rsidRPr="00C964B5">
        <w:rPr>
          <w:rFonts w:ascii="Arial" w:hAnsi="Arial" w:cs="Arial"/>
          <w:sz w:val="20"/>
          <w:szCs w:val="20"/>
        </w:rPr>
        <w:br/>
        <w:t>Soil E</w:t>
      </w:r>
      <w:r w:rsidR="00233A64" w:rsidRPr="00C964B5">
        <w:rPr>
          <w:rFonts w:ascii="Arial" w:hAnsi="Arial" w:cs="Arial"/>
          <w:sz w:val="20"/>
          <w:szCs w:val="20"/>
        </w:rPr>
        <w:t xml:space="preserve">mbankment that classifies as A-1 material can be used to bridge across standing water or swampy ground within the embankment foundation, and can be placed in lift thicknesses greater than 8 inches </w:t>
      </w:r>
      <w:r w:rsidR="00DF4958" w:rsidRPr="00C964B5">
        <w:rPr>
          <w:rFonts w:ascii="Arial" w:hAnsi="Arial" w:cs="Arial"/>
          <w:sz w:val="20"/>
          <w:szCs w:val="20"/>
        </w:rPr>
        <w:t xml:space="preserve">if used for this purpose </w:t>
      </w:r>
      <w:r w:rsidR="00233A64" w:rsidRPr="00C964B5">
        <w:rPr>
          <w:rFonts w:ascii="Arial" w:hAnsi="Arial" w:cs="Arial"/>
          <w:sz w:val="20"/>
          <w:szCs w:val="20"/>
        </w:rPr>
        <w:t xml:space="preserve">as approved by the Engineer.  </w:t>
      </w:r>
      <w:r w:rsidR="009868E7" w:rsidRPr="00C964B5">
        <w:rPr>
          <w:rFonts w:ascii="Arial" w:hAnsi="Arial" w:cs="Arial"/>
          <w:sz w:val="20"/>
          <w:szCs w:val="20"/>
        </w:rPr>
        <w:br/>
      </w:r>
      <w:r w:rsidR="009868E7" w:rsidRPr="00C964B5">
        <w:rPr>
          <w:rFonts w:ascii="Arial" w:hAnsi="Arial" w:cs="Arial"/>
          <w:sz w:val="20"/>
          <w:szCs w:val="20"/>
        </w:rPr>
        <w:br/>
      </w:r>
      <w:r w:rsidR="008B479D" w:rsidRPr="00C964B5">
        <w:rPr>
          <w:rFonts w:ascii="Arial" w:hAnsi="Arial" w:cs="Arial"/>
          <w:sz w:val="20"/>
          <w:szCs w:val="20"/>
        </w:rPr>
        <w:t>Soil E</w:t>
      </w:r>
      <w:r w:rsidR="00D6710B" w:rsidRPr="00C964B5">
        <w:rPr>
          <w:rFonts w:ascii="Arial" w:hAnsi="Arial" w:cs="Arial"/>
          <w:sz w:val="20"/>
          <w:szCs w:val="20"/>
        </w:rPr>
        <w:t xml:space="preserve">mbankment with less than or equal to 30 percent retained on the </w:t>
      </w:r>
      <w:r w:rsidR="0005001B">
        <w:rPr>
          <w:rFonts w:ascii="Arial" w:hAnsi="Arial" w:cs="Arial"/>
          <w:sz w:val="20"/>
          <w:szCs w:val="20"/>
        </w:rPr>
        <w:t>19mm (</w:t>
      </w:r>
      <w:r w:rsidR="00D6710B" w:rsidRPr="00C964B5">
        <w:rPr>
          <w:rFonts w:ascii="Arial" w:hAnsi="Arial" w:cs="Arial"/>
          <w:sz w:val="20"/>
          <w:szCs w:val="20"/>
        </w:rPr>
        <w:t>¾-inch</w:t>
      </w:r>
      <w:r w:rsidR="0005001B">
        <w:rPr>
          <w:rFonts w:ascii="Arial" w:hAnsi="Arial" w:cs="Arial"/>
          <w:sz w:val="20"/>
          <w:szCs w:val="20"/>
        </w:rPr>
        <w:t>)</w:t>
      </w:r>
      <w:r w:rsidR="00D6710B" w:rsidRPr="00C964B5">
        <w:rPr>
          <w:rFonts w:ascii="Arial" w:hAnsi="Arial" w:cs="Arial"/>
          <w:sz w:val="20"/>
          <w:szCs w:val="20"/>
        </w:rPr>
        <w:t xml:space="preserve"> sieve shall be tested for compaction using CP 80.  Materials</w:t>
      </w:r>
      <w:r w:rsidR="009868E7" w:rsidRPr="00C964B5">
        <w:rPr>
          <w:rFonts w:ascii="Arial" w:hAnsi="Arial" w:cs="Arial"/>
          <w:sz w:val="20"/>
          <w:szCs w:val="20"/>
        </w:rPr>
        <w:t xml:space="preserve"> that classify as AASHTO A-1, A-2-4, A-2-5, and A-3 soils shall be compacted at ± 2 percent of Optimum Moisture Content (OMC) and to at least 95 percent of maximum dry density determined in accordance with AASHTO T 180 as modified by CP 23.   All other soil types will be compacted to 95 percent of the maximum dry density determined in accordance with AASHTO T 99 as modified by CP 23.  Soils with 35 percent fines or less shall be compacted at ± 2 percent of OMC.  Soils with greater than 35 percent fines shall be compacted at a moisture content equal to or above OMC to achieve stability of the compacted lift.  Stability is defined as the absence of rutting or pumping as </w:t>
      </w:r>
      <w:r w:rsidR="00706855" w:rsidRPr="00C964B5">
        <w:rPr>
          <w:rFonts w:ascii="Arial" w:hAnsi="Arial" w:cs="Arial"/>
          <w:sz w:val="20"/>
          <w:szCs w:val="20"/>
        </w:rPr>
        <w:t xml:space="preserve">observed and documented by the Contractor’s </w:t>
      </w:r>
      <w:r w:rsidR="00492CF0">
        <w:rPr>
          <w:rFonts w:ascii="Arial" w:hAnsi="Arial" w:cs="Arial"/>
          <w:sz w:val="20"/>
          <w:szCs w:val="20"/>
        </w:rPr>
        <w:t>Process</w:t>
      </w:r>
      <w:r w:rsidR="00492CF0" w:rsidRPr="00C964B5">
        <w:rPr>
          <w:rFonts w:ascii="Arial" w:hAnsi="Arial" w:cs="Arial"/>
          <w:sz w:val="20"/>
          <w:szCs w:val="20"/>
        </w:rPr>
        <w:t xml:space="preserve"> </w:t>
      </w:r>
      <w:r w:rsidR="00706855" w:rsidRPr="00C964B5">
        <w:rPr>
          <w:rFonts w:ascii="Arial" w:hAnsi="Arial" w:cs="Arial"/>
          <w:sz w:val="20"/>
          <w:szCs w:val="20"/>
        </w:rPr>
        <w:t xml:space="preserve">Control Representative and as </w:t>
      </w:r>
      <w:r w:rsidR="009868E7" w:rsidRPr="00C964B5">
        <w:rPr>
          <w:rFonts w:ascii="Arial" w:hAnsi="Arial" w:cs="Arial"/>
          <w:sz w:val="20"/>
          <w:szCs w:val="20"/>
        </w:rPr>
        <w:t xml:space="preserve">approved by the Engineer.  If the soils cannot be compacted and prove to be unstable at a moisture content equal to or above OMC, then the required moisture content for compaction can be reduced below OMC </w:t>
      </w:r>
      <w:r w:rsidR="001442D2" w:rsidRPr="00C964B5">
        <w:rPr>
          <w:rFonts w:ascii="Arial" w:hAnsi="Arial" w:cs="Arial"/>
          <w:sz w:val="20"/>
          <w:szCs w:val="20"/>
        </w:rPr>
        <w:t>as approved by the Engineer</w:t>
      </w:r>
      <w:r w:rsidR="009868E7" w:rsidRPr="00C964B5">
        <w:rPr>
          <w:rFonts w:ascii="Arial" w:hAnsi="Arial" w:cs="Arial"/>
          <w:sz w:val="20"/>
          <w:szCs w:val="20"/>
        </w:rPr>
        <w:t xml:space="preserve">.     </w:t>
      </w:r>
      <w:r w:rsidR="00BF50C5" w:rsidRPr="00C964B5">
        <w:rPr>
          <w:rFonts w:ascii="Arial" w:hAnsi="Arial" w:cs="Arial"/>
          <w:sz w:val="20"/>
          <w:szCs w:val="20"/>
        </w:rPr>
        <w:br/>
      </w:r>
    </w:p>
    <w:p w14:paraId="7CB13948" w14:textId="590EA593" w:rsidR="0033515B" w:rsidRPr="00C964B5" w:rsidRDefault="001660A0" w:rsidP="003C38C9">
      <w:pPr>
        <w:pStyle w:val="ListParagraph"/>
        <w:autoSpaceDE w:val="0"/>
        <w:autoSpaceDN w:val="0"/>
        <w:adjustRightInd w:val="0"/>
        <w:rPr>
          <w:rFonts w:ascii="Arial" w:hAnsi="Arial" w:cs="Arial"/>
          <w:sz w:val="20"/>
          <w:szCs w:val="20"/>
        </w:rPr>
      </w:pPr>
      <w:r w:rsidRPr="00C964B5">
        <w:rPr>
          <w:rFonts w:ascii="Arial" w:hAnsi="Arial" w:cs="Arial"/>
          <w:sz w:val="20"/>
          <w:szCs w:val="20"/>
        </w:rPr>
        <w:t xml:space="preserve">Prior to placing any </w:t>
      </w:r>
      <w:r w:rsidR="008B479D" w:rsidRPr="00C964B5">
        <w:rPr>
          <w:rFonts w:ascii="Arial" w:hAnsi="Arial" w:cs="Arial"/>
          <w:sz w:val="20"/>
          <w:szCs w:val="20"/>
        </w:rPr>
        <w:t>Soil E</w:t>
      </w:r>
      <w:r w:rsidR="00014475" w:rsidRPr="00C964B5">
        <w:rPr>
          <w:rFonts w:ascii="Arial" w:hAnsi="Arial" w:cs="Arial"/>
          <w:sz w:val="20"/>
          <w:szCs w:val="20"/>
        </w:rPr>
        <w:t xml:space="preserve">mbankment with greater than 30 percent retained on the </w:t>
      </w:r>
      <w:r w:rsidR="0005001B">
        <w:rPr>
          <w:rFonts w:ascii="Arial" w:hAnsi="Arial" w:cs="Arial"/>
          <w:sz w:val="20"/>
          <w:szCs w:val="20"/>
        </w:rPr>
        <w:t>19 mm (</w:t>
      </w:r>
      <w:r w:rsidR="00014475" w:rsidRPr="00C964B5">
        <w:rPr>
          <w:rFonts w:ascii="Arial" w:hAnsi="Arial" w:cs="Arial"/>
          <w:sz w:val="20"/>
          <w:szCs w:val="20"/>
        </w:rPr>
        <w:t>¾-inch</w:t>
      </w:r>
      <w:r w:rsidR="0005001B">
        <w:rPr>
          <w:rFonts w:ascii="Arial" w:hAnsi="Arial" w:cs="Arial"/>
          <w:sz w:val="20"/>
          <w:szCs w:val="20"/>
        </w:rPr>
        <w:t>)</w:t>
      </w:r>
      <w:r w:rsidR="00014475" w:rsidRPr="00C964B5">
        <w:rPr>
          <w:rFonts w:ascii="Arial" w:hAnsi="Arial" w:cs="Arial"/>
          <w:sz w:val="20"/>
          <w:szCs w:val="20"/>
        </w:rPr>
        <w:t xml:space="preserve"> sieve, the Contractor will be required to construct a test strip to the dimensions specified in the </w:t>
      </w:r>
      <w:r w:rsidR="00285B5F">
        <w:rPr>
          <w:rFonts w:ascii="Arial" w:hAnsi="Arial" w:cs="Arial"/>
          <w:sz w:val="20"/>
          <w:szCs w:val="20"/>
        </w:rPr>
        <w:t>Contract</w:t>
      </w:r>
      <w:r w:rsidR="00014475" w:rsidRPr="00C964B5">
        <w:rPr>
          <w:rFonts w:ascii="Arial" w:hAnsi="Arial" w:cs="Arial"/>
          <w:sz w:val="20"/>
          <w:szCs w:val="20"/>
        </w:rPr>
        <w:t xml:space="preserve"> or as directed by the Engineer.  The test strip can be incorporated into the final embankment.  The Contractor will be responsible for determining the moisture conditioning necessary to achieve compaction, and will determine the equipment and number of passes necessary to achieve adequate compaction.  The Contractor is required to use compression-type or vibratory rollers on granular materials and </w:t>
      </w:r>
      <w:proofErr w:type="spellStart"/>
      <w:r w:rsidR="00014475" w:rsidRPr="00C964B5">
        <w:rPr>
          <w:rFonts w:ascii="Arial" w:hAnsi="Arial" w:cs="Arial"/>
          <w:sz w:val="20"/>
          <w:szCs w:val="20"/>
        </w:rPr>
        <w:t>sheepsfoot</w:t>
      </w:r>
      <w:proofErr w:type="spellEnd"/>
      <w:r w:rsidR="00014475" w:rsidRPr="00C964B5">
        <w:rPr>
          <w:rFonts w:ascii="Arial" w:hAnsi="Arial" w:cs="Arial"/>
          <w:sz w:val="20"/>
          <w:szCs w:val="20"/>
        </w:rPr>
        <w:t xml:space="preserve"> rollers on cohesive soils.  Adequate compaction will be demonstrated by the absence of rutting, pumping, or deflection following a proof roll of the test strip </w:t>
      </w:r>
      <w:r w:rsidR="0033515B" w:rsidRPr="00C964B5">
        <w:rPr>
          <w:rFonts w:ascii="Arial" w:hAnsi="Arial" w:cs="Arial"/>
          <w:sz w:val="20"/>
          <w:szCs w:val="20"/>
        </w:rPr>
        <w:t xml:space="preserve">using any piece of construction equipment that exerts a minimum 18-kip per axle load.  </w:t>
      </w:r>
      <w:r w:rsidR="00706855" w:rsidRPr="00C964B5">
        <w:rPr>
          <w:rFonts w:ascii="Arial" w:hAnsi="Arial" w:cs="Arial"/>
          <w:sz w:val="20"/>
          <w:szCs w:val="20"/>
        </w:rPr>
        <w:t xml:space="preserve">The proof roll will be observed and accepted by the Engineer.  </w:t>
      </w:r>
      <w:r w:rsidR="0033515B" w:rsidRPr="00C964B5">
        <w:rPr>
          <w:rFonts w:ascii="Arial" w:hAnsi="Arial" w:cs="Arial"/>
          <w:sz w:val="20"/>
          <w:szCs w:val="20"/>
        </w:rPr>
        <w:t xml:space="preserve">Once the test strip passes a proof roll, the Contractor can resume embankment construction with the same moisture conditioning and compaction methods as the test strip was constructed.  </w:t>
      </w:r>
    </w:p>
    <w:p w14:paraId="38F2DCFF" w14:textId="77777777" w:rsidR="0033515B" w:rsidRPr="00C964B5" w:rsidRDefault="0033515B">
      <w:pPr>
        <w:autoSpaceDE w:val="0"/>
        <w:autoSpaceDN w:val="0"/>
        <w:adjustRightInd w:val="0"/>
        <w:rPr>
          <w:rFonts w:ascii="Arial" w:hAnsi="Arial" w:cs="Arial"/>
          <w:sz w:val="20"/>
          <w:szCs w:val="20"/>
        </w:rPr>
      </w:pPr>
    </w:p>
    <w:p w14:paraId="3F899F56" w14:textId="7818FECA" w:rsidR="00DF4958" w:rsidRDefault="0033515B" w:rsidP="003C38C9">
      <w:pPr>
        <w:pStyle w:val="ListParagraph"/>
        <w:autoSpaceDE w:val="0"/>
        <w:autoSpaceDN w:val="0"/>
        <w:adjustRightInd w:val="0"/>
        <w:rPr>
          <w:rFonts w:ascii="Arial" w:hAnsi="Arial" w:cs="Arial"/>
          <w:sz w:val="20"/>
          <w:szCs w:val="20"/>
        </w:rPr>
      </w:pPr>
      <w:r w:rsidRPr="00C964B5">
        <w:rPr>
          <w:rFonts w:ascii="Arial" w:hAnsi="Arial" w:cs="Arial"/>
          <w:sz w:val="20"/>
          <w:szCs w:val="20"/>
        </w:rPr>
        <w:t xml:space="preserve">Placement, moisture conditioning, and compaction of every lift of soil embankment with greater than 30 percent retained on the </w:t>
      </w:r>
      <w:r w:rsidR="0005001B">
        <w:rPr>
          <w:rFonts w:ascii="Arial" w:hAnsi="Arial" w:cs="Arial"/>
          <w:sz w:val="20"/>
          <w:szCs w:val="20"/>
        </w:rPr>
        <w:t>19 mm (</w:t>
      </w:r>
      <w:r w:rsidRPr="00C964B5">
        <w:rPr>
          <w:rFonts w:ascii="Arial" w:hAnsi="Arial" w:cs="Arial"/>
          <w:sz w:val="20"/>
          <w:szCs w:val="20"/>
        </w:rPr>
        <w:t>¾-inch</w:t>
      </w:r>
      <w:r w:rsidR="0005001B">
        <w:rPr>
          <w:rFonts w:ascii="Arial" w:hAnsi="Arial" w:cs="Arial"/>
          <w:sz w:val="20"/>
          <w:szCs w:val="20"/>
        </w:rPr>
        <w:t>)</w:t>
      </w:r>
      <w:r w:rsidRPr="00C964B5">
        <w:rPr>
          <w:rFonts w:ascii="Arial" w:hAnsi="Arial" w:cs="Arial"/>
          <w:sz w:val="20"/>
          <w:szCs w:val="20"/>
        </w:rPr>
        <w:t xml:space="preserve"> sieve will be observed by the Contractor’s </w:t>
      </w:r>
      <w:r w:rsidR="00492CF0">
        <w:rPr>
          <w:rFonts w:ascii="Arial" w:hAnsi="Arial" w:cs="Arial"/>
          <w:sz w:val="20"/>
          <w:szCs w:val="20"/>
        </w:rPr>
        <w:t>Process</w:t>
      </w:r>
      <w:r w:rsidR="00492CF0" w:rsidRPr="00C964B5">
        <w:rPr>
          <w:rFonts w:ascii="Arial" w:hAnsi="Arial" w:cs="Arial"/>
          <w:sz w:val="20"/>
          <w:szCs w:val="20"/>
        </w:rPr>
        <w:t xml:space="preserve"> </w:t>
      </w:r>
      <w:r w:rsidRPr="00C964B5">
        <w:rPr>
          <w:rFonts w:ascii="Arial" w:hAnsi="Arial" w:cs="Arial"/>
          <w:sz w:val="20"/>
          <w:szCs w:val="20"/>
        </w:rPr>
        <w:t xml:space="preserve">Control Representative, and accepted by the Engineer.  Adequate compaction of each lift will be demonstrated as the absence of rutting, pumping, or deflection as construction equipment is routed over a lift following the </w:t>
      </w:r>
      <w:proofErr w:type="spellStart"/>
      <w:r w:rsidRPr="00C964B5">
        <w:rPr>
          <w:rFonts w:ascii="Arial" w:hAnsi="Arial" w:cs="Arial"/>
          <w:sz w:val="20"/>
          <w:szCs w:val="20"/>
        </w:rPr>
        <w:t>compactive</w:t>
      </w:r>
      <w:proofErr w:type="spellEnd"/>
      <w:r w:rsidRPr="00C964B5">
        <w:rPr>
          <w:rFonts w:ascii="Arial" w:hAnsi="Arial" w:cs="Arial"/>
          <w:sz w:val="20"/>
          <w:szCs w:val="20"/>
        </w:rPr>
        <w:t xml:space="preserve"> efforts that were used and accepted for the respective test strip.  The Engineer may request a proof roll at any time to document the condition of a lift.  </w:t>
      </w:r>
      <w:r w:rsidR="00301DD0" w:rsidRPr="00C964B5">
        <w:rPr>
          <w:rFonts w:ascii="Arial" w:hAnsi="Arial" w:cs="Arial"/>
          <w:sz w:val="20"/>
          <w:szCs w:val="20"/>
        </w:rPr>
        <w:br/>
      </w:r>
      <w:r w:rsidR="00301DD0" w:rsidRPr="00C964B5">
        <w:rPr>
          <w:rFonts w:ascii="Arial" w:hAnsi="Arial" w:cs="Arial"/>
          <w:sz w:val="20"/>
          <w:szCs w:val="20"/>
        </w:rPr>
        <w:br/>
      </w:r>
      <w:r w:rsidR="00CA6AA2" w:rsidRPr="00C964B5">
        <w:rPr>
          <w:rFonts w:ascii="Arial" w:hAnsi="Arial" w:cs="Arial"/>
          <w:sz w:val="20"/>
          <w:szCs w:val="20"/>
        </w:rPr>
        <w:t xml:space="preserve">Significant changes in the material being hauled for soil embankment with greater than 30 percent retained on the </w:t>
      </w:r>
      <w:r w:rsidR="0005001B">
        <w:rPr>
          <w:rFonts w:ascii="Arial" w:hAnsi="Arial" w:cs="Arial"/>
          <w:sz w:val="20"/>
          <w:szCs w:val="20"/>
        </w:rPr>
        <w:t>19 mm (</w:t>
      </w:r>
      <w:r w:rsidR="00CA6AA2" w:rsidRPr="00C964B5">
        <w:rPr>
          <w:rFonts w:ascii="Arial" w:hAnsi="Arial" w:cs="Arial"/>
          <w:sz w:val="20"/>
          <w:szCs w:val="20"/>
        </w:rPr>
        <w:t>¾-inch</w:t>
      </w:r>
      <w:r w:rsidR="0005001B">
        <w:rPr>
          <w:rFonts w:ascii="Arial" w:hAnsi="Arial" w:cs="Arial"/>
          <w:sz w:val="20"/>
          <w:szCs w:val="20"/>
        </w:rPr>
        <w:t>)</w:t>
      </w:r>
      <w:r w:rsidR="00CA6AA2" w:rsidRPr="00C964B5">
        <w:rPr>
          <w:rFonts w:ascii="Arial" w:hAnsi="Arial" w:cs="Arial"/>
          <w:sz w:val="20"/>
          <w:szCs w:val="20"/>
        </w:rPr>
        <w:t xml:space="preserve"> sieve will require construction of a new test strip, and demonstration of adequate compaction methods using a proof roll.  </w:t>
      </w:r>
      <w:r w:rsidR="00502C72" w:rsidRPr="00C964B5">
        <w:rPr>
          <w:rFonts w:ascii="Arial" w:hAnsi="Arial" w:cs="Arial"/>
          <w:sz w:val="20"/>
          <w:szCs w:val="20"/>
        </w:rPr>
        <w:t xml:space="preserve">The Contractor’s </w:t>
      </w:r>
      <w:r w:rsidR="00492CF0">
        <w:rPr>
          <w:rFonts w:ascii="Arial" w:hAnsi="Arial" w:cs="Arial"/>
          <w:sz w:val="20"/>
          <w:szCs w:val="20"/>
        </w:rPr>
        <w:t>Process</w:t>
      </w:r>
      <w:r w:rsidR="00492CF0" w:rsidRPr="00C964B5">
        <w:rPr>
          <w:rFonts w:ascii="Arial" w:hAnsi="Arial" w:cs="Arial"/>
          <w:sz w:val="20"/>
          <w:szCs w:val="20"/>
        </w:rPr>
        <w:t xml:space="preserve"> </w:t>
      </w:r>
      <w:r w:rsidR="00502C72" w:rsidRPr="00C964B5">
        <w:rPr>
          <w:rFonts w:ascii="Arial" w:hAnsi="Arial" w:cs="Arial"/>
          <w:sz w:val="20"/>
          <w:szCs w:val="20"/>
        </w:rPr>
        <w:t>Control representative shall be authorized to require ad</w:t>
      </w:r>
      <w:r w:rsidR="000C4FDA" w:rsidRPr="00C964B5">
        <w:rPr>
          <w:rFonts w:ascii="Arial" w:hAnsi="Arial" w:cs="Arial"/>
          <w:sz w:val="20"/>
          <w:szCs w:val="20"/>
        </w:rPr>
        <w:t>ditional test strip</w:t>
      </w:r>
      <w:r w:rsidR="00502C72" w:rsidRPr="00C964B5">
        <w:rPr>
          <w:rFonts w:ascii="Arial" w:hAnsi="Arial" w:cs="Arial"/>
          <w:sz w:val="20"/>
          <w:szCs w:val="20"/>
        </w:rPr>
        <w:t>s at their discretion.  However, the requirement for an additional test s</w:t>
      </w:r>
      <w:r w:rsidR="000C4FDA" w:rsidRPr="00C964B5">
        <w:rPr>
          <w:rFonts w:ascii="Arial" w:hAnsi="Arial" w:cs="Arial"/>
          <w:sz w:val="20"/>
          <w:szCs w:val="20"/>
        </w:rPr>
        <w:t>trip</w:t>
      </w:r>
      <w:r w:rsidR="00502C72" w:rsidRPr="00C964B5">
        <w:rPr>
          <w:rFonts w:ascii="Arial" w:hAnsi="Arial" w:cs="Arial"/>
          <w:sz w:val="20"/>
          <w:szCs w:val="20"/>
        </w:rPr>
        <w:t xml:space="preserve"> shall not be waived without the written approval of the Engineer</w:t>
      </w:r>
      <w:r w:rsidR="00CA6AA2" w:rsidRPr="00C964B5">
        <w:rPr>
          <w:rFonts w:ascii="Arial" w:hAnsi="Arial" w:cs="Arial"/>
          <w:sz w:val="20"/>
          <w:szCs w:val="20"/>
        </w:rPr>
        <w:t xml:space="preserve">.  </w:t>
      </w:r>
    </w:p>
    <w:p w14:paraId="7830F562" w14:textId="77777777" w:rsidR="00E23ECB" w:rsidRDefault="00E23ECB" w:rsidP="003C38C9">
      <w:pPr>
        <w:pStyle w:val="ListParagraph"/>
        <w:autoSpaceDE w:val="0"/>
        <w:autoSpaceDN w:val="0"/>
        <w:adjustRightInd w:val="0"/>
        <w:rPr>
          <w:rFonts w:ascii="Arial" w:hAnsi="Arial" w:cs="Arial"/>
          <w:sz w:val="20"/>
          <w:szCs w:val="20"/>
        </w:rPr>
      </w:pPr>
    </w:p>
    <w:p w14:paraId="1BF973C5" w14:textId="77777777" w:rsidR="00E23ECB" w:rsidRPr="00D25ACF" w:rsidRDefault="00E23ECB" w:rsidP="00E23ECB">
      <w:pPr>
        <w:pStyle w:val="ListParagraph"/>
        <w:autoSpaceDE w:val="0"/>
        <w:autoSpaceDN w:val="0"/>
        <w:adjustRightInd w:val="0"/>
        <w:rPr>
          <w:rFonts w:ascii="Arial" w:hAnsi="Arial" w:cs="Arial"/>
          <w:sz w:val="20"/>
          <w:szCs w:val="20"/>
        </w:rPr>
      </w:pPr>
      <w:r w:rsidRPr="00D25ACF">
        <w:rPr>
          <w:rFonts w:ascii="Arial" w:hAnsi="Arial" w:cs="Arial"/>
          <w:sz w:val="20"/>
          <w:szCs w:val="20"/>
        </w:rPr>
        <w:t>Non-durable bedrock shall be watered to promote slaking and break down, and pulverized/processed to a maximum particle size of 6 inches.  These materials shall be placed and compacted as Soil Embankment; except they shall be compacted with a heavy tamping foot roller, weighing at least 30 tons.  Each tamping foot shall protrude from the drum a minimum of 4 inches.  Each embankment layer shall receive a minimum of four passes with the tamping foot roller.  The roller shall be operated at a uniform speed not exceeding 3 miles per hour.  No additional compensation will be made for additional roller passes to achieve specified density requirements.</w:t>
      </w:r>
    </w:p>
    <w:p w14:paraId="2FD0874D" w14:textId="77777777" w:rsidR="00E23ECB" w:rsidRPr="00D25ACF" w:rsidRDefault="00E23ECB" w:rsidP="00E23ECB">
      <w:pPr>
        <w:pStyle w:val="ListParagraph"/>
        <w:autoSpaceDE w:val="0"/>
        <w:autoSpaceDN w:val="0"/>
        <w:adjustRightInd w:val="0"/>
        <w:rPr>
          <w:rFonts w:ascii="Arial" w:hAnsi="Arial" w:cs="Arial"/>
          <w:sz w:val="20"/>
          <w:szCs w:val="20"/>
        </w:rPr>
      </w:pPr>
    </w:p>
    <w:p w14:paraId="094298C1" w14:textId="4BDB1C11" w:rsidR="00E23ECB" w:rsidRPr="00C964B5" w:rsidRDefault="00E23ECB" w:rsidP="00E23ECB">
      <w:pPr>
        <w:pStyle w:val="ListParagraph"/>
        <w:autoSpaceDE w:val="0"/>
        <w:autoSpaceDN w:val="0"/>
        <w:adjustRightInd w:val="0"/>
        <w:rPr>
          <w:rFonts w:ascii="Arial" w:hAnsi="Arial" w:cs="Arial"/>
          <w:sz w:val="20"/>
          <w:szCs w:val="20"/>
        </w:rPr>
      </w:pPr>
      <w:r w:rsidRPr="00D25ACF">
        <w:rPr>
          <w:rFonts w:ascii="Arial" w:hAnsi="Arial" w:cs="Arial"/>
          <w:sz w:val="20"/>
          <w:szCs w:val="20"/>
        </w:rPr>
        <w:t>Non-durable Bedrock shall not be used to bridge over standing water or swampy ground within an embankment foundation.  Non-durable bedrock shall also not be placed within 2 feet of the final subgrade elevation.</w:t>
      </w:r>
    </w:p>
    <w:p w14:paraId="0503B35D" w14:textId="77777777" w:rsidR="00DF4958" w:rsidRPr="00C964B5" w:rsidRDefault="00DF4958">
      <w:pPr>
        <w:autoSpaceDE w:val="0"/>
        <w:autoSpaceDN w:val="0"/>
        <w:adjustRightInd w:val="0"/>
        <w:rPr>
          <w:rFonts w:ascii="Arial" w:hAnsi="Arial" w:cs="Arial"/>
          <w:sz w:val="20"/>
          <w:szCs w:val="20"/>
        </w:rPr>
      </w:pPr>
    </w:p>
    <w:p w14:paraId="480AFFA6" w14:textId="77777777" w:rsidR="00E23ECB" w:rsidRDefault="00C049EB" w:rsidP="00C7763C">
      <w:pPr>
        <w:pStyle w:val="ListParagraph"/>
        <w:numPr>
          <w:ilvl w:val="0"/>
          <w:numId w:val="9"/>
        </w:numPr>
        <w:autoSpaceDE w:val="0"/>
        <w:autoSpaceDN w:val="0"/>
        <w:adjustRightInd w:val="0"/>
        <w:rPr>
          <w:rFonts w:ascii="Arial" w:hAnsi="Arial" w:cs="Arial"/>
          <w:sz w:val="20"/>
          <w:szCs w:val="20"/>
        </w:rPr>
      </w:pPr>
      <w:r w:rsidRPr="00C7763C">
        <w:rPr>
          <w:rFonts w:ascii="Arial" w:hAnsi="Arial" w:cs="Arial"/>
          <w:i/>
          <w:sz w:val="20"/>
          <w:szCs w:val="20"/>
        </w:rPr>
        <w:lastRenderedPageBreak/>
        <w:t>Rock Embankment</w:t>
      </w:r>
      <w:r w:rsidR="00CB762E" w:rsidRPr="00C7763C">
        <w:rPr>
          <w:rFonts w:ascii="Arial" w:hAnsi="Arial" w:cs="Arial"/>
          <w:i/>
          <w:sz w:val="20"/>
          <w:szCs w:val="20"/>
        </w:rPr>
        <w:t xml:space="preserve"> and Rock Fill</w:t>
      </w:r>
      <w:r w:rsidR="00C7763C" w:rsidRPr="00C7763C">
        <w:rPr>
          <w:rFonts w:ascii="Arial" w:hAnsi="Arial" w:cs="Arial"/>
          <w:i/>
          <w:sz w:val="20"/>
          <w:szCs w:val="20"/>
        </w:rPr>
        <w:t>.</w:t>
      </w:r>
      <w:r w:rsidR="00C7763C">
        <w:rPr>
          <w:rFonts w:ascii="Arial" w:hAnsi="Arial" w:cs="Arial"/>
          <w:sz w:val="20"/>
          <w:szCs w:val="20"/>
        </w:rPr>
        <w:t xml:space="preserve"> </w:t>
      </w:r>
      <w:r w:rsidR="00172B41" w:rsidRPr="00C964B5">
        <w:rPr>
          <w:rFonts w:ascii="Arial" w:hAnsi="Arial" w:cs="Arial"/>
          <w:sz w:val="20"/>
          <w:szCs w:val="20"/>
        </w:rPr>
        <w:t>Rock E</w:t>
      </w:r>
      <w:r w:rsidR="00E07838" w:rsidRPr="00C964B5">
        <w:rPr>
          <w:rFonts w:ascii="Arial" w:hAnsi="Arial" w:cs="Arial"/>
          <w:sz w:val="20"/>
          <w:szCs w:val="20"/>
        </w:rPr>
        <w:t xml:space="preserve">mbankment shall be placed in horizontal layers not to exceed 8 inches in loose lift thickness.  </w:t>
      </w:r>
      <w:r w:rsidR="007E54A7" w:rsidRPr="00C964B5">
        <w:rPr>
          <w:rFonts w:ascii="Arial" w:hAnsi="Arial" w:cs="Arial"/>
          <w:sz w:val="20"/>
          <w:szCs w:val="20"/>
        </w:rPr>
        <w:t xml:space="preserve">The lift thickness can be increased when bridging over standing water or swampy ground in the embankment foundation as directed by the Engineer.  </w:t>
      </w:r>
      <w:r w:rsidR="00E07838" w:rsidRPr="00C964B5">
        <w:rPr>
          <w:rFonts w:ascii="Arial" w:hAnsi="Arial" w:cs="Arial"/>
          <w:sz w:val="20"/>
          <w:szCs w:val="20"/>
        </w:rPr>
        <w:t xml:space="preserve">Each layer shall be compacted prior to the placement of subsequent layers.  Spreading equipment shall be used to obtain uniform thickness prior to compaction.  </w:t>
      </w:r>
      <w:r w:rsidR="00CB762E" w:rsidRPr="00C964B5">
        <w:rPr>
          <w:rFonts w:ascii="Arial" w:hAnsi="Arial" w:cs="Arial"/>
          <w:sz w:val="20"/>
          <w:szCs w:val="20"/>
        </w:rPr>
        <w:br/>
      </w:r>
      <w:r w:rsidR="00CB762E" w:rsidRPr="00C964B5">
        <w:rPr>
          <w:rFonts w:ascii="Arial" w:hAnsi="Arial" w:cs="Arial"/>
          <w:sz w:val="20"/>
          <w:szCs w:val="20"/>
        </w:rPr>
        <w:br/>
        <w:t>Rock Fill shall be placed in horizontal layers not to exceed a loose lift thickness equivalent to the average particle size up to a maximum permitted lift th</w:t>
      </w:r>
      <w:r w:rsidR="00DF4958" w:rsidRPr="00C964B5">
        <w:rPr>
          <w:rFonts w:ascii="Arial" w:hAnsi="Arial" w:cs="Arial"/>
          <w:sz w:val="20"/>
          <w:szCs w:val="20"/>
        </w:rPr>
        <w:t xml:space="preserve">ickness of 18 inches.  Particles with a maximum dimension of </w:t>
      </w:r>
      <w:r w:rsidR="00CB762E" w:rsidRPr="00C964B5">
        <w:rPr>
          <w:rFonts w:ascii="Arial" w:hAnsi="Arial" w:cs="Arial"/>
          <w:sz w:val="20"/>
          <w:szCs w:val="20"/>
        </w:rPr>
        <w:t xml:space="preserve">36 inches are permitted; however, rocks larger than the lift thickness shall be separated enough to allow compaction equipment to operate in between.  Material shall be placed to fill in voids between larger stones with finer particle sizes and to avoid nesting.  Spreading equipment shall be used to obtain uniform thickness prior to compaction.  If the use of leveling equipment is not </w:t>
      </w:r>
      <w:r w:rsidR="00506314" w:rsidRPr="00C964B5">
        <w:rPr>
          <w:rFonts w:ascii="Arial" w:hAnsi="Arial" w:cs="Arial"/>
          <w:sz w:val="20"/>
          <w:szCs w:val="20"/>
        </w:rPr>
        <w:t>practical,</w:t>
      </w:r>
      <w:r w:rsidR="00CB762E" w:rsidRPr="00C964B5">
        <w:rPr>
          <w:rFonts w:ascii="Arial" w:hAnsi="Arial" w:cs="Arial"/>
          <w:sz w:val="20"/>
          <w:szCs w:val="20"/>
        </w:rPr>
        <w:t xml:space="preserve"> the Engineer may permit rock fill material to be cast or end dumped.  In such cases sufficient hand or machine work will be required to construct a compact, stable fill and to finish the slopes to a neat and smooth appearance.  </w:t>
      </w:r>
      <w:r w:rsidR="00172B41" w:rsidRPr="00C964B5">
        <w:rPr>
          <w:rFonts w:ascii="Arial" w:hAnsi="Arial" w:cs="Arial"/>
          <w:sz w:val="20"/>
          <w:szCs w:val="20"/>
        </w:rPr>
        <w:t>Rock F</w:t>
      </w:r>
      <w:r w:rsidR="00CB762E" w:rsidRPr="00C964B5">
        <w:rPr>
          <w:rFonts w:ascii="Arial" w:hAnsi="Arial" w:cs="Arial"/>
          <w:sz w:val="20"/>
          <w:szCs w:val="20"/>
        </w:rPr>
        <w:t xml:space="preserve">ill shall not be placed within 2 feet of the final subgrade elevation.  </w:t>
      </w:r>
      <w:r w:rsidR="00172B41" w:rsidRPr="00C964B5">
        <w:rPr>
          <w:rFonts w:ascii="Arial" w:hAnsi="Arial" w:cs="Arial"/>
          <w:sz w:val="20"/>
          <w:szCs w:val="20"/>
        </w:rPr>
        <w:t>When a Rock F</w:t>
      </w:r>
      <w:r w:rsidR="00CB762E" w:rsidRPr="00C964B5">
        <w:rPr>
          <w:rFonts w:ascii="Arial" w:hAnsi="Arial" w:cs="Arial"/>
          <w:sz w:val="20"/>
          <w:szCs w:val="20"/>
        </w:rPr>
        <w:t xml:space="preserve">ill is placed over any structure, the structure shall be covered with a minimum of 2 feet of compacted </w:t>
      </w:r>
      <w:r w:rsidR="00172B41" w:rsidRPr="00C964B5">
        <w:rPr>
          <w:rFonts w:ascii="Arial" w:hAnsi="Arial" w:cs="Arial"/>
          <w:sz w:val="20"/>
          <w:szCs w:val="20"/>
        </w:rPr>
        <w:t>Soil or R</w:t>
      </w:r>
      <w:r w:rsidR="00CB762E" w:rsidRPr="00C964B5">
        <w:rPr>
          <w:rFonts w:ascii="Arial" w:hAnsi="Arial" w:cs="Arial"/>
          <w:sz w:val="20"/>
          <w:szCs w:val="20"/>
        </w:rPr>
        <w:t xml:space="preserve">ock </w:t>
      </w:r>
      <w:r w:rsidR="00172B41" w:rsidRPr="00C964B5">
        <w:rPr>
          <w:rFonts w:ascii="Arial" w:hAnsi="Arial" w:cs="Arial"/>
          <w:sz w:val="20"/>
          <w:szCs w:val="20"/>
        </w:rPr>
        <w:t>E</w:t>
      </w:r>
      <w:r w:rsidR="00CB762E" w:rsidRPr="00C964B5">
        <w:rPr>
          <w:rFonts w:ascii="Arial" w:hAnsi="Arial" w:cs="Arial"/>
          <w:sz w:val="20"/>
          <w:szCs w:val="20"/>
        </w:rPr>
        <w:t xml:space="preserve">mbankment material before the </w:t>
      </w:r>
      <w:r w:rsidR="00172B41" w:rsidRPr="00C964B5">
        <w:rPr>
          <w:rFonts w:ascii="Arial" w:hAnsi="Arial" w:cs="Arial"/>
          <w:sz w:val="20"/>
          <w:szCs w:val="20"/>
        </w:rPr>
        <w:t>Rock Fill</w:t>
      </w:r>
      <w:r w:rsidR="00CB762E" w:rsidRPr="00C964B5">
        <w:rPr>
          <w:rFonts w:ascii="Arial" w:hAnsi="Arial" w:cs="Arial"/>
          <w:sz w:val="20"/>
          <w:szCs w:val="20"/>
        </w:rPr>
        <w:t xml:space="preserve"> is placed.</w:t>
      </w:r>
      <w:r w:rsidR="00CB762E" w:rsidRPr="00C964B5">
        <w:rPr>
          <w:rFonts w:ascii="Arial" w:hAnsi="Arial" w:cs="Arial"/>
          <w:sz w:val="20"/>
          <w:szCs w:val="20"/>
        </w:rPr>
        <w:br/>
      </w:r>
      <w:r w:rsidR="00CB762E" w:rsidRPr="00C964B5">
        <w:rPr>
          <w:rFonts w:ascii="Arial" w:hAnsi="Arial" w:cs="Arial"/>
          <w:sz w:val="20"/>
          <w:szCs w:val="20"/>
        </w:rPr>
        <w:br/>
      </w:r>
      <w:r w:rsidR="00BB7822" w:rsidRPr="00C964B5">
        <w:rPr>
          <w:rFonts w:ascii="Arial" w:hAnsi="Arial" w:cs="Arial"/>
          <w:sz w:val="20"/>
          <w:szCs w:val="20"/>
        </w:rPr>
        <w:t>The Contractor will be responsible for determining the moisture conditioning necessary to achieve compaction</w:t>
      </w:r>
      <w:r w:rsidR="00CB762E" w:rsidRPr="00C964B5">
        <w:rPr>
          <w:rFonts w:ascii="Arial" w:hAnsi="Arial" w:cs="Arial"/>
          <w:sz w:val="20"/>
          <w:szCs w:val="20"/>
        </w:rPr>
        <w:t xml:space="preserve"> for Rock Embankment or Rock Fill</w:t>
      </w:r>
      <w:r w:rsidR="00BB7822" w:rsidRPr="00C964B5">
        <w:rPr>
          <w:rFonts w:ascii="Arial" w:hAnsi="Arial" w:cs="Arial"/>
          <w:sz w:val="20"/>
          <w:szCs w:val="20"/>
        </w:rPr>
        <w:t xml:space="preserve">.  Vibratory or compression-type rollers will be used to compact </w:t>
      </w:r>
      <w:r w:rsidR="00CB762E" w:rsidRPr="00C964B5">
        <w:rPr>
          <w:rFonts w:ascii="Arial" w:hAnsi="Arial" w:cs="Arial"/>
          <w:sz w:val="20"/>
          <w:szCs w:val="20"/>
        </w:rPr>
        <w:t>these materials</w:t>
      </w:r>
      <w:r w:rsidR="00BB7822" w:rsidRPr="00C964B5">
        <w:rPr>
          <w:rFonts w:ascii="Arial" w:hAnsi="Arial" w:cs="Arial"/>
          <w:sz w:val="20"/>
          <w:szCs w:val="20"/>
        </w:rPr>
        <w:t>.  At a minimum, compression-type rollers weighing 20 tons shall complete 4 passes over the entire width of a lift at a speed not to exceed 3 miles per hour.  Vibratory rollers shall exert a minimum dynamic force of 30,000 pounds of impact per vibration, and achieve a minimum 1,000 vibrations per minute.  Vibratory rollers shall complete a minimum of 4 passes over the entire width of a lift at a speed not to exceed 1.5 miles per hour.</w:t>
      </w:r>
      <w:r w:rsidR="00CA6AA2" w:rsidRPr="00C964B5">
        <w:rPr>
          <w:rFonts w:ascii="Arial" w:hAnsi="Arial" w:cs="Arial"/>
          <w:sz w:val="20"/>
          <w:szCs w:val="20"/>
        </w:rPr>
        <w:br/>
      </w:r>
      <w:r w:rsidR="00CA6AA2" w:rsidRPr="00C964B5">
        <w:rPr>
          <w:rFonts w:ascii="Arial" w:hAnsi="Arial" w:cs="Arial"/>
          <w:sz w:val="20"/>
          <w:szCs w:val="20"/>
        </w:rPr>
        <w:br/>
      </w:r>
      <w:r w:rsidR="001660A0" w:rsidRPr="00C964B5">
        <w:rPr>
          <w:rFonts w:ascii="Arial" w:hAnsi="Arial" w:cs="Arial"/>
          <w:sz w:val="20"/>
          <w:szCs w:val="20"/>
        </w:rPr>
        <w:t>Prior to placing Rock Embankment</w:t>
      </w:r>
      <w:r w:rsidR="00CB762E" w:rsidRPr="00C964B5">
        <w:rPr>
          <w:rFonts w:ascii="Arial" w:hAnsi="Arial" w:cs="Arial"/>
          <w:sz w:val="20"/>
          <w:szCs w:val="20"/>
        </w:rPr>
        <w:t xml:space="preserve"> or Rock Fill</w:t>
      </w:r>
      <w:r w:rsidR="001660A0" w:rsidRPr="00C964B5">
        <w:rPr>
          <w:rFonts w:ascii="Arial" w:hAnsi="Arial" w:cs="Arial"/>
          <w:sz w:val="20"/>
          <w:szCs w:val="20"/>
        </w:rPr>
        <w:t>, t</w:t>
      </w:r>
      <w:r w:rsidR="00CA6AA2" w:rsidRPr="00C964B5">
        <w:rPr>
          <w:rFonts w:ascii="Arial" w:hAnsi="Arial" w:cs="Arial"/>
          <w:sz w:val="20"/>
          <w:szCs w:val="20"/>
        </w:rPr>
        <w:t xml:space="preserve">he Contractor will be required to construct a test strip to the dimensions specified in the </w:t>
      </w:r>
      <w:r w:rsidR="00285B5F">
        <w:rPr>
          <w:rFonts w:ascii="Arial" w:hAnsi="Arial" w:cs="Arial"/>
          <w:sz w:val="20"/>
          <w:szCs w:val="20"/>
        </w:rPr>
        <w:t>Contract</w:t>
      </w:r>
      <w:r w:rsidR="00CA6AA2" w:rsidRPr="00C964B5">
        <w:rPr>
          <w:rFonts w:ascii="Arial" w:hAnsi="Arial" w:cs="Arial"/>
          <w:sz w:val="20"/>
          <w:szCs w:val="20"/>
        </w:rPr>
        <w:t>, or as directed by the Engineer.  The test strip can be incorpora</w:t>
      </w:r>
      <w:r w:rsidR="00CB762E" w:rsidRPr="00C964B5">
        <w:rPr>
          <w:rFonts w:ascii="Arial" w:hAnsi="Arial" w:cs="Arial"/>
          <w:sz w:val="20"/>
          <w:szCs w:val="20"/>
        </w:rPr>
        <w:t xml:space="preserve">ted into the final embankment.  </w:t>
      </w:r>
      <w:r w:rsidR="001660A0" w:rsidRPr="00C964B5">
        <w:rPr>
          <w:rFonts w:ascii="Arial" w:hAnsi="Arial" w:cs="Arial"/>
          <w:sz w:val="20"/>
          <w:szCs w:val="20"/>
        </w:rPr>
        <w:t xml:space="preserve">Adequate compaction of the Rock Embankment </w:t>
      </w:r>
      <w:r w:rsidR="00CB762E" w:rsidRPr="00C964B5">
        <w:rPr>
          <w:rFonts w:ascii="Arial" w:hAnsi="Arial" w:cs="Arial"/>
          <w:sz w:val="20"/>
          <w:szCs w:val="20"/>
        </w:rPr>
        <w:t xml:space="preserve">or Rock Fill </w:t>
      </w:r>
      <w:r w:rsidR="001660A0" w:rsidRPr="00C964B5">
        <w:rPr>
          <w:rFonts w:ascii="Arial" w:hAnsi="Arial" w:cs="Arial"/>
          <w:sz w:val="20"/>
          <w:szCs w:val="20"/>
        </w:rPr>
        <w:t xml:space="preserve">test strip will be demonstrated by the absence of rutting, pumping, or deflection following a proof roll of the test strip using any piece of construction equipment that exerts a minimum 18-kip per axle load.  </w:t>
      </w:r>
      <w:r w:rsidR="00E8329E" w:rsidRPr="00C964B5">
        <w:rPr>
          <w:rFonts w:ascii="Arial" w:hAnsi="Arial" w:cs="Arial"/>
          <w:sz w:val="20"/>
          <w:szCs w:val="20"/>
        </w:rPr>
        <w:t xml:space="preserve">The proof roll will be observed and accepted by the Engineer.  </w:t>
      </w:r>
      <w:r w:rsidR="001660A0" w:rsidRPr="00C964B5">
        <w:rPr>
          <w:rFonts w:ascii="Arial" w:hAnsi="Arial" w:cs="Arial"/>
          <w:sz w:val="20"/>
          <w:szCs w:val="20"/>
        </w:rPr>
        <w:t xml:space="preserve">Once the test strip passes a proof roll, the Contractor can resume Rock Embankment </w:t>
      </w:r>
      <w:r w:rsidR="00CB762E" w:rsidRPr="00C964B5">
        <w:rPr>
          <w:rFonts w:ascii="Arial" w:hAnsi="Arial" w:cs="Arial"/>
          <w:sz w:val="20"/>
          <w:szCs w:val="20"/>
        </w:rPr>
        <w:t xml:space="preserve">or Rock Fill </w:t>
      </w:r>
      <w:r w:rsidR="001660A0" w:rsidRPr="00C964B5">
        <w:rPr>
          <w:rFonts w:ascii="Arial" w:hAnsi="Arial" w:cs="Arial"/>
          <w:sz w:val="20"/>
          <w:szCs w:val="20"/>
        </w:rPr>
        <w:t xml:space="preserve">construction with the same moisture conditioning and compaction methods as the test strip was constructed.  </w:t>
      </w:r>
      <w:r w:rsidR="00A90C90" w:rsidRPr="00C964B5">
        <w:rPr>
          <w:rFonts w:ascii="Arial" w:hAnsi="Arial" w:cs="Arial"/>
          <w:sz w:val="20"/>
          <w:szCs w:val="20"/>
        </w:rPr>
        <w:t xml:space="preserve">Placement, moisture conditioning, and compaction of every lift of Rock Embankment and Rock Fill will be observed by the Contractor’s </w:t>
      </w:r>
      <w:r w:rsidR="00492CF0">
        <w:rPr>
          <w:rFonts w:ascii="Arial" w:hAnsi="Arial" w:cs="Arial"/>
          <w:sz w:val="20"/>
          <w:szCs w:val="20"/>
        </w:rPr>
        <w:t xml:space="preserve">Process </w:t>
      </w:r>
      <w:r w:rsidR="00A90C90" w:rsidRPr="00C964B5">
        <w:rPr>
          <w:rFonts w:ascii="Arial" w:hAnsi="Arial" w:cs="Arial"/>
          <w:sz w:val="20"/>
          <w:szCs w:val="20"/>
        </w:rPr>
        <w:t xml:space="preserve">Control Representative, and accepted by the Engineer.  </w:t>
      </w:r>
      <w:r w:rsidR="000C4FDA" w:rsidRPr="00C964B5">
        <w:rPr>
          <w:rFonts w:ascii="Arial" w:hAnsi="Arial" w:cs="Arial"/>
          <w:sz w:val="20"/>
          <w:szCs w:val="20"/>
        </w:rPr>
        <w:t xml:space="preserve">Adequate compaction of each lift will be demonstrated as the absence of rutting, pumping, or deflection as construction equipment is routed over a lift following the </w:t>
      </w:r>
      <w:proofErr w:type="spellStart"/>
      <w:r w:rsidR="000C4FDA" w:rsidRPr="00C964B5">
        <w:rPr>
          <w:rFonts w:ascii="Arial" w:hAnsi="Arial" w:cs="Arial"/>
          <w:sz w:val="20"/>
          <w:szCs w:val="20"/>
        </w:rPr>
        <w:t>compactive</w:t>
      </w:r>
      <w:proofErr w:type="spellEnd"/>
      <w:r w:rsidR="000C4FDA" w:rsidRPr="00C964B5">
        <w:rPr>
          <w:rFonts w:ascii="Arial" w:hAnsi="Arial" w:cs="Arial"/>
          <w:sz w:val="20"/>
          <w:szCs w:val="20"/>
        </w:rPr>
        <w:t xml:space="preserve"> efforts that were used and accepted for the respective test strip.  </w:t>
      </w:r>
      <w:r w:rsidR="001660A0" w:rsidRPr="00C964B5">
        <w:rPr>
          <w:rFonts w:ascii="Arial" w:hAnsi="Arial" w:cs="Arial"/>
          <w:sz w:val="20"/>
          <w:szCs w:val="20"/>
        </w:rPr>
        <w:t xml:space="preserve">The Engineer may request a proof roll at any time to document the condition of a lift.  </w:t>
      </w:r>
      <w:r w:rsidR="00CB762E" w:rsidRPr="00C964B5">
        <w:rPr>
          <w:rFonts w:ascii="Arial" w:hAnsi="Arial" w:cs="Arial"/>
          <w:sz w:val="20"/>
          <w:szCs w:val="20"/>
        </w:rPr>
        <w:br/>
      </w:r>
      <w:r w:rsidR="00CB762E" w:rsidRPr="00C964B5">
        <w:rPr>
          <w:rFonts w:ascii="Arial" w:hAnsi="Arial" w:cs="Arial"/>
          <w:sz w:val="20"/>
          <w:szCs w:val="20"/>
        </w:rPr>
        <w:br/>
        <w:t xml:space="preserve">Significant changes in the characteristics of material being hauled for Rock Embankment or Rock Fill will require construction of a new test strip, and demonstration of adequate compaction methods using a proof roll.  </w:t>
      </w:r>
      <w:r w:rsidR="00502C72" w:rsidRPr="00C964B5">
        <w:rPr>
          <w:rFonts w:ascii="Arial" w:hAnsi="Arial" w:cs="Arial"/>
          <w:sz w:val="20"/>
          <w:szCs w:val="20"/>
        </w:rPr>
        <w:t xml:space="preserve">The Contractor’s </w:t>
      </w:r>
      <w:r w:rsidR="00492CF0">
        <w:rPr>
          <w:rFonts w:ascii="Arial" w:hAnsi="Arial" w:cs="Arial"/>
          <w:sz w:val="20"/>
          <w:szCs w:val="20"/>
        </w:rPr>
        <w:t>Process</w:t>
      </w:r>
      <w:r w:rsidR="00492CF0" w:rsidRPr="00C964B5">
        <w:rPr>
          <w:rFonts w:ascii="Arial" w:hAnsi="Arial" w:cs="Arial"/>
          <w:sz w:val="20"/>
          <w:szCs w:val="20"/>
        </w:rPr>
        <w:t xml:space="preserve"> </w:t>
      </w:r>
      <w:r w:rsidR="00502C72" w:rsidRPr="00C964B5">
        <w:rPr>
          <w:rFonts w:ascii="Arial" w:hAnsi="Arial" w:cs="Arial"/>
          <w:sz w:val="20"/>
          <w:szCs w:val="20"/>
        </w:rPr>
        <w:t>Control representative shall be authorized t</w:t>
      </w:r>
      <w:r w:rsidR="000C4FDA" w:rsidRPr="00C964B5">
        <w:rPr>
          <w:rFonts w:ascii="Arial" w:hAnsi="Arial" w:cs="Arial"/>
          <w:sz w:val="20"/>
          <w:szCs w:val="20"/>
        </w:rPr>
        <w:t>o require additional test strip</w:t>
      </w:r>
      <w:r w:rsidR="00502C72" w:rsidRPr="00C964B5">
        <w:rPr>
          <w:rFonts w:ascii="Arial" w:hAnsi="Arial" w:cs="Arial"/>
          <w:sz w:val="20"/>
          <w:szCs w:val="20"/>
        </w:rPr>
        <w:t>s at their discretion.  However, the requirement for an additional test s</w:t>
      </w:r>
      <w:r w:rsidR="000C4FDA" w:rsidRPr="00C964B5">
        <w:rPr>
          <w:rFonts w:ascii="Arial" w:hAnsi="Arial" w:cs="Arial"/>
          <w:sz w:val="20"/>
          <w:szCs w:val="20"/>
        </w:rPr>
        <w:t>trip</w:t>
      </w:r>
      <w:r w:rsidR="00502C72" w:rsidRPr="00C964B5">
        <w:rPr>
          <w:rFonts w:ascii="Arial" w:hAnsi="Arial" w:cs="Arial"/>
          <w:sz w:val="20"/>
          <w:szCs w:val="20"/>
        </w:rPr>
        <w:t xml:space="preserve"> shall not be waived without the written approval of the Engineer.  </w:t>
      </w:r>
      <w:r w:rsidR="00CB762E" w:rsidRPr="00C964B5">
        <w:rPr>
          <w:rFonts w:ascii="Arial" w:hAnsi="Arial" w:cs="Arial"/>
          <w:sz w:val="20"/>
          <w:szCs w:val="20"/>
        </w:rPr>
        <w:t xml:space="preserve">  </w:t>
      </w:r>
      <w:r w:rsidR="001660A0" w:rsidRPr="00C964B5">
        <w:rPr>
          <w:rFonts w:ascii="Arial" w:hAnsi="Arial" w:cs="Arial"/>
          <w:sz w:val="20"/>
          <w:szCs w:val="20"/>
        </w:rPr>
        <w:br/>
      </w:r>
      <w:r w:rsidR="001660A0" w:rsidRPr="00C964B5">
        <w:rPr>
          <w:rFonts w:ascii="Arial" w:hAnsi="Arial" w:cs="Arial"/>
          <w:sz w:val="20"/>
          <w:szCs w:val="20"/>
        </w:rPr>
        <w:br/>
        <w:t xml:space="preserve">If the Contractor wishes to deviate from the minimum equipment and </w:t>
      </w:r>
      <w:proofErr w:type="spellStart"/>
      <w:r w:rsidR="001660A0" w:rsidRPr="00C964B5">
        <w:rPr>
          <w:rFonts w:ascii="Arial" w:hAnsi="Arial" w:cs="Arial"/>
          <w:sz w:val="20"/>
          <w:szCs w:val="20"/>
        </w:rPr>
        <w:t>compactive</w:t>
      </w:r>
      <w:proofErr w:type="spellEnd"/>
      <w:r w:rsidR="001660A0" w:rsidRPr="00C964B5">
        <w:rPr>
          <w:rFonts w:ascii="Arial" w:hAnsi="Arial" w:cs="Arial"/>
          <w:sz w:val="20"/>
          <w:szCs w:val="20"/>
        </w:rPr>
        <w:t xml:space="preserve"> efforts specified above</w:t>
      </w:r>
      <w:r w:rsidR="00DF4958" w:rsidRPr="00C964B5">
        <w:rPr>
          <w:rFonts w:ascii="Arial" w:hAnsi="Arial" w:cs="Arial"/>
          <w:sz w:val="20"/>
          <w:szCs w:val="20"/>
        </w:rPr>
        <w:t xml:space="preserve"> for Rock Embankment or Rock Fill</w:t>
      </w:r>
      <w:r w:rsidR="001660A0" w:rsidRPr="00C964B5">
        <w:rPr>
          <w:rFonts w:ascii="Arial" w:hAnsi="Arial" w:cs="Arial"/>
          <w:sz w:val="20"/>
          <w:szCs w:val="20"/>
        </w:rPr>
        <w:t xml:space="preserve">, </w:t>
      </w:r>
      <w:r w:rsidR="00CB762E" w:rsidRPr="00C964B5">
        <w:rPr>
          <w:rFonts w:ascii="Arial" w:hAnsi="Arial" w:cs="Arial"/>
          <w:sz w:val="20"/>
          <w:szCs w:val="20"/>
        </w:rPr>
        <w:t xml:space="preserve">the Contractor must first demonstrate the adequacy of their proposed methods with a test strip and passing proof roll.  In addition, a proof roll will be required for every lift placed for the first 2,000 cubic yards of Rock Embankment </w:t>
      </w:r>
      <w:r w:rsidR="00506314" w:rsidRPr="00C964B5">
        <w:rPr>
          <w:rFonts w:ascii="Arial" w:hAnsi="Arial" w:cs="Arial"/>
          <w:sz w:val="20"/>
          <w:szCs w:val="20"/>
        </w:rPr>
        <w:t>or Rock Fill placed.  The</w:t>
      </w:r>
      <w:r w:rsidR="00CB762E" w:rsidRPr="00C964B5">
        <w:rPr>
          <w:rFonts w:ascii="Arial" w:hAnsi="Arial" w:cs="Arial"/>
          <w:sz w:val="20"/>
          <w:szCs w:val="20"/>
        </w:rPr>
        <w:t xml:space="preserve"> proof rolls </w:t>
      </w:r>
      <w:r w:rsidR="00506314" w:rsidRPr="00C964B5">
        <w:rPr>
          <w:rFonts w:ascii="Arial" w:hAnsi="Arial" w:cs="Arial"/>
          <w:sz w:val="20"/>
          <w:szCs w:val="20"/>
        </w:rPr>
        <w:t xml:space="preserve">used to demonstrate adequate compaction of the first 2,000 cubic yards placed </w:t>
      </w:r>
      <w:r w:rsidR="00CB762E" w:rsidRPr="00C964B5">
        <w:rPr>
          <w:rFonts w:ascii="Arial" w:hAnsi="Arial" w:cs="Arial"/>
          <w:sz w:val="20"/>
          <w:szCs w:val="20"/>
        </w:rPr>
        <w:t xml:space="preserve">will not be measured and paid separately, but will be </w:t>
      </w:r>
      <w:r w:rsidR="00DF4958" w:rsidRPr="00C964B5">
        <w:rPr>
          <w:rFonts w:ascii="Arial" w:hAnsi="Arial" w:cs="Arial"/>
          <w:sz w:val="20"/>
          <w:szCs w:val="20"/>
        </w:rPr>
        <w:t>performed</w:t>
      </w:r>
      <w:r w:rsidR="00CB762E" w:rsidRPr="00C964B5">
        <w:rPr>
          <w:rFonts w:ascii="Arial" w:hAnsi="Arial" w:cs="Arial"/>
          <w:sz w:val="20"/>
          <w:szCs w:val="20"/>
        </w:rPr>
        <w:t xml:space="preserve"> at the Contractor’s expense.  </w:t>
      </w:r>
    </w:p>
    <w:p w14:paraId="25EDAF48" w14:textId="77777777" w:rsidR="00E23ECB" w:rsidRDefault="00E23ECB" w:rsidP="00E23ECB">
      <w:pPr>
        <w:autoSpaceDE w:val="0"/>
        <w:autoSpaceDN w:val="0"/>
        <w:adjustRightInd w:val="0"/>
        <w:rPr>
          <w:rFonts w:ascii="Arial" w:hAnsi="Arial" w:cs="Arial"/>
          <w:sz w:val="20"/>
          <w:szCs w:val="20"/>
        </w:rPr>
      </w:pPr>
    </w:p>
    <w:p w14:paraId="2C4634C3" w14:textId="50DF10E8" w:rsidR="00B634D3" w:rsidRPr="00E23ECB" w:rsidRDefault="00E23ECB" w:rsidP="00E23ECB">
      <w:pPr>
        <w:autoSpaceDE w:val="0"/>
        <w:autoSpaceDN w:val="0"/>
        <w:adjustRightInd w:val="0"/>
        <w:ind w:left="720"/>
        <w:rPr>
          <w:rFonts w:ascii="Arial" w:hAnsi="Arial" w:cs="Arial"/>
          <w:sz w:val="20"/>
          <w:szCs w:val="20"/>
        </w:rPr>
      </w:pPr>
      <w:r w:rsidRPr="00D25ACF">
        <w:rPr>
          <w:rFonts w:ascii="Arial" w:hAnsi="Arial" w:cs="Arial"/>
          <w:sz w:val="20"/>
          <w:szCs w:val="20"/>
        </w:rPr>
        <w:t xml:space="preserve">Recycled concrete and asphalt can be incorporated into embankment material, and shall be processed, placed, and compacted in accordance with 203.07 (a) or (b); depending on the overall classification of the embankment material once the recycled material is incorporated.  Rebar shall not extend more than one inch beyond the edges of recycled concrete particles.  Recycled concrete or asphalt shall not be </w:t>
      </w:r>
      <w:r w:rsidRPr="00D25ACF">
        <w:rPr>
          <w:rFonts w:ascii="Arial" w:hAnsi="Arial" w:cs="Arial"/>
          <w:sz w:val="20"/>
          <w:szCs w:val="20"/>
        </w:rPr>
        <w:lastRenderedPageBreak/>
        <w:t>permitted in the upper 2 feet of the final subgrade elevation or within 2 feet of the final finished side slopes unless otherwise noted in the Contract.</w:t>
      </w:r>
      <w:r w:rsidRPr="00E23ECB">
        <w:rPr>
          <w:rFonts w:ascii="Arial" w:hAnsi="Arial" w:cs="Arial"/>
          <w:sz w:val="20"/>
          <w:szCs w:val="20"/>
        </w:rPr>
        <w:t xml:space="preserve">  </w:t>
      </w:r>
      <w:r w:rsidR="00B634D3" w:rsidRPr="00E23ECB">
        <w:rPr>
          <w:rFonts w:ascii="Arial" w:hAnsi="Arial" w:cs="Arial"/>
          <w:sz w:val="20"/>
          <w:szCs w:val="20"/>
        </w:rPr>
        <w:br/>
      </w:r>
    </w:p>
    <w:p w14:paraId="3DD659DF" w14:textId="77777777" w:rsidR="003D15D2" w:rsidRPr="00C964B5" w:rsidRDefault="003D15D2" w:rsidP="00C467DC">
      <w:pPr>
        <w:autoSpaceDE w:val="0"/>
        <w:autoSpaceDN w:val="0"/>
        <w:adjustRightInd w:val="0"/>
        <w:rPr>
          <w:rFonts w:ascii="Arial" w:hAnsi="Arial" w:cs="Arial"/>
          <w:sz w:val="20"/>
          <w:szCs w:val="20"/>
        </w:rPr>
      </w:pPr>
    </w:p>
    <w:p w14:paraId="0EE6BCEB" w14:textId="59BE5BDF" w:rsidR="00C467DC" w:rsidRPr="00C964B5" w:rsidRDefault="00C467D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203.</w:t>
      </w:r>
      <w:r w:rsidR="00E8329E" w:rsidRPr="00C964B5">
        <w:rPr>
          <w:rFonts w:ascii="Arial" w:hAnsi="Arial" w:cs="Arial"/>
          <w:b/>
          <w:bCs/>
          <w:sz w:val="20"/>
          <w:szCs w:val="20"/>
        </w:rPr>
        <w:t>0</w:t>
      </w:r>
      <w:r w:rsidR="00285B5F">
        <w:rPr>
          <w:rFonts w:ascii="Arial" w:hAnsi="Arial" w:cs="Arial"/>
          <w:b/>
          <w:bCs/>
          <w:sz w:val="20"/>
          <w:szCs w:val="20"/>
        </w:rPr>
        <w:t>8</w:t>
      </w:r>
      <w:r w:rsidR="00E8329E" w:rsidRPr="00C964B5">
        <w:rPr>
          <w:rFonts w:ascii="Arial" w:hAnsi="Arial" w:cs="Arial"/>
          <w:b/>
          <w:bCs/>
          <w:sz w:val="20"/>
          <w:szCs w:val="20"/>
        </w:rPr>
        <w:t xml:space="preserve"> </w:t>
      </w:r>
      <w:r w:rsidRPr="00C964B5">
        <w:rPr>
          <w:rFonts w:ascii="Arial" w:hAnsi="Arial" w:cs="Arial"/>
          <w:b/>
          <w:bCs/>
          <w:sz w:val="20"/>
          <w:szCs w:val="20"/>
        </w:rPr>
        <w:t xml:space="preserve">Proof Rolling. </w:t>
      </w:r>
      <w:r w:rsidR="00FE1D2D">
        <w:rPr>
          <w:rFonts w:ascii="Arial" w:hAnsi="Arial" w:cs="Arial"/>
          <w:b/>
          <w:bCs/>
          <w:sz w:val="20"/>
          <w:szCs w:val="20"/>
        </w:rPr>
        <w:t xml:space="preserve"> </w:t>
      </w:r>
      <w:r w:rsidRPr="00C964B5">
        <w:rPr>
          <w:rFonts w:ascii="Arial" w:hAnsi="Arial" w:cs="Arial"/>
          <w:sz w:val="20"/>
          <w:szCs w:val="20"/>
        </w:rPr>
        <w:t>Proof rolling with pneumatic tire equipment shall be</w:t>
      </w:r>
      <w:r w:rsidR="00983820" w:rsidRPr="00C964B5">
        <w:rPr>
          <w:rFonts w:ascii="Arial" w:hAnsi="Arial" w:cs="Arial"/>
          <w:sz w:val="20"/>
          <w:szCs w:val="20"/>
        </w:rPr>
        <w:t xml:space="preserve"> </w:t>
      </w:r>
      <w:r w:rsidRPr="00C964B5">
        <w:rPr>
          <w:rFonts w:ascii="Arial" w:hAnsi="Arial" w:cs="Arial"/>
          <w:sz w:val="20"/>
          <w:szCs w:val="20"/>
        </w:rPr>
        <w:t>performed using a minimum axle load of 18 kips per axle.</w:t>
      </w:r>
      <w:r w:rsidR="00983820" w:rsidRPr="00C964B5">
        <w:rPr>
          <w:rFonts w:ascii="Arial" w:hAnsi="Arial" w:cs="Arial"/>
          <w:sz w:val="20"/>
          <w:szCs w:val="20"/>
        </w:rPr>
        <w:t xml:space="preserve"> </w:t>
      </w:r>
      <w:r w:rsidRPr="00C964B5">
        <w:rPr>
          <w:rFonts w:ascii="Arial" w:hAnsi="Arial" w:cs="Arial"/>
          <w:sz w:val="20"/>
          <w:szCs w:val="20"/>
        </w:rPr>
        <w:t xml:space="preserve"> A weigh ticket from an</w:t>
      </w:r>
      <w:r w:rsidR="00983820" w:rsidRPr="00C964B5">
        <w:rPr>
          <w:rFonts w:ascii="Arial" w:hAnsi="Arial" w:cs="Arial"/>
          <w:sz w:val="20"/>
          <w:szCs w:val="20"/>
        </w:rPr>
        <w:t xml:space="preserve"> </w:t>
      </w:r>
      <w:r w:rsidRPr="00C964B5">
        <w:rPr>
          <w:rFonts w:ascii="Arial" w:hAnsi="Arial" w:cs="Arial"/>
          <w:sz w:val="20"/>
          <w:szCs w:val="20"/>
        </w:rPr>
        <w:t>approved scale shall be furnished by the Contractor to substantiate this weight.</w:t>
      </w:r>
    </w:p>
    <w:p w14:paraId="44EA4D53" w14:textId="77777777" w:rsidR="00983820" w:rsidRPr="00C964B5" w:rsidRDefault="00983820" w:rsidP="00C467DC">
      <w:pPr>
        <w:autoSpaceDE w:val="0"/>
        <w:autoSpaceDN w:val="0"/>
        <w:adjustRightInd w:val="0"/>
        <w:rPr>
          <w:rFonts w:ascii="Arial" w:hAnsi="Arial" w:cs="Arial"/>
          <w:sz w:val="20"/>
          <w:szCs w:val="20"/>
        </w:rPr>
      </w:pPr>
    </w:p>
    <w:p w14:paraId="6BA54DB4"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The subgrade shall be proof rolled after the required compaction has been obtained</w:t>
      </w:r>
      <w:r w:rsidR="00983820" w:rsidRPr="00C964B5">
        <w:rPr>
          <w:rFonts w:ascii="Arial" w:hAnsi="Arial" w:cs="Arial"/>
          <w:sz w:val="20"/>
          <w:szCs w:val="20"/>
        </w:rPr>
        <w:t xml:space="preserve"> </w:t>
      </w:r>
      <w:r w:rsidRPr="00C964B5">
        <w:rPr>
          <w:rFonts w:ascii="Arial" w:hAnsi="Arial" w:cs="Arial"/>
          <w:sz w:val="20"/>
          <w:szCs w:val="20"/>
        </w:rPr>
        <w:t>and the subgrade has been shaped to the required cross section.</w:t>
      </w:r>
    </w:p>
    <w:p w14:paraId="3FA2E974" w14:textId="77777777" w:rsidR="00983820" w:rsidRPr="00C964B5" w:rsidRDefault="00983820" w:rsidP="00C467DC">
      <w:pPr>
        <w:autoSpaceDE w:val="0"/>
        <w:autoSpaceDN w:val="0"/>
        <w:adjustRightInd w:val="0"/>
        <w:rPr>
          <w:rFonts w:ascii="Arial" w:hAnsi="Arial" w:cs="Arial"/>
          <w:sz w:val="20"/>
          <w:szCs w:val="20"/>
        </w:rPr>
      </w:pPr>
    </w:p>
    <w:p w14:paraId="67E2D2BE"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The proof roller shall be operated in a systematic manner so that a record may</w:t>
      </w:r>
      <w:r w:rsidR="00983820" w:rsidRPr="00C964B5">
        <w:rPr>
          <w:rFonts w:ascii="Arial" w:hAnsi="Arial" w:cs="Arial"/>
          <w:sz w:val="20"/>
          <w:szCs w:val="20"/>
        </w:rPr>
        <w:t xml:space="preserve"> </w:t>
      </w:r>
      <w:r w:rsidRPr="00C964B5">
        <w:rPr>
          <w:rFonts w:ascii="Arial" w:hAnsi="Arial" w:cs="Arial"/>
          <w:sz w:val="20"/>
          <w:szCs w:val="20"/>
        </w:rPr>
        <w:t>be readily kept of the area tested and the working time required for the testing.</w:t>
      </w:r>
      <w:r w:rsidR="00983820" w:rsidRPr="00C964B5">
        <w:rPr>
          <w:rFonts w:ascii="Arial" w:hAnsi="Arial" w:cs="Arial"/>
          <w:sz w:val="20"/>
          <w:szCs w:val="20"/>
        </w:rPr>
        <w:t xml:space="preserve">  </w:t>
      </w:r>
      <w:r w:rsidRPr="00C964B5">
        <w:rPr>
          <w:rFonts w:ascii="Arial" w:hAnsi="Arial" w:cs="Arial"/>
          <w:sz w:val="20"/>
          <w:szCs w:val="20"/>
        </w:rPr>
        <w:t>Areas that are observed to have soft spots in the subgrade, where deflection is not</w:t>
      </w:r>
      <w:r w:rsidR="00983820" w:rsidRPr="00C964B5">
        <w:rPr>
          <w:rFonts w:ascii="Arial" w:hAnsi="Arial" w:cs="Arial"/>
          <w:sz w:val="20"/>
          <w:szCs w:val="20"/>
        </w:rPr>
        <w:t xml:space="preserve"> </w:t>
      </w:r>
      <w:r w:rsidRPr="00C964B5">
        <w:rPr>
          <w:rFonts w:ascii="Arial" w:hAnsi="Arial" w:cs="Arial"/>
          <w:sz w:val="20"/>
          <w:szCs w:val="20"/>
        </w:rPr>
        <w:t>uniform or is excessive as determined by the Engineer, shall be ripped, scarified,</w:t>
      </w:r>
      <w:r w:rsidR="00983820" w:rsidRPr="00C964B5">
        <w:rPr>
          <w:rFonts w:ascii="Arial" w:hAnsi="Arial" w:cs="Arial"/>
          <w:sz w:val="20"/>
          <w:szCs w:val="20"/>
        </w:rPr>
        <w:t xml:space="preserve"> </w:t>
      </w:r>
      <w:r w:rsidRPr="00C964B5">
        <w:rPr>
          <w:rFonts w:ascii="Arial" w:hAnsi="Arial" w:cs="Arial"/>
          <w:sz w:val="20"/>
          <w:szCs w:val="20"/>
        </w:rPr>
        <w:t xml:space="preserve">dried or wetted as necessary and </w:t>
      </w:r>
      <w:proofErr w:type="spellStart"/>
      <w:r w:rsidRPr="00C964B5">
        <w:rPr>
          <w:rFonts w:ascii="Arial" w:hAnsi="Arial" w:cs="Arial"/>
          <w:sz w:val="20"/>
          <w:szCs w:val="20"/>
        </w:rPr>
        <w:t>recompacted</w:t>
      </w:r>
      <w:proofErr w:type="spellEnd"/>
      <w:r w:rsidRPr="00C964B5">
        <w:rPr>
          <w:rFonts w:ascii="Arial" w:hAnsi="Arial" w:cs="Arial"/>
          <w:sz w:val="20"/>
          <w:szCs w:val="20"/>
        </w:rPr>
        <w:t xml:space="preserve"> to the requirements for density and</w:t>
      </w:r>
      <w:r w:rsidR="00983820" w:rsidRPr="00C964B5">
        <w:rPr>
          <w:rFonts w:ascii="Arial" w:hAnsi="Arial" w:cs="Arial"/>
          <w:sz w:val="20"/>
          <w:szCs w:val="20"/>
        </w:rPr>
        <w:t xml:space="preserve"> </w:t>
      </w:r>
      <w:r w:rsidRPr="00C964B5">
        <w:rPr>
          <w:rFonts w:ascii="Arial" w:hAnsi="Arial" w:cs="Arial"/>
          <w:sz w:val="20"/>
          <w:szCs w:val="20"/>
        </w:rPr>
        <w:t xml:space="preserve">moisture at the Contractor’s expense. </w:t>
      </w:r>
      <w:r w:rsidR="00983820" w:rsidRPr="00C964B5">
        <w:rPr>
          <w:rFonts w:ascii="Arial" w:hAnsi="Arial" w:cs="Arial"/>
          <w:sz w:val="20"/>
          <w:szCs w:val="20"/>
        </w:rPr>
        <w:t xml:space="preserve"> </w:t>
      </w:r>
      <w:r w:rsidRPr="00C964B5">
        <w:rPr>
          <w:rFonts w:ascii="Arial" w:hAnsi="Arial" w:cs="Arial"/>
          <w:sz w:val="20"/>
          <w:szCs w:val="20"/>
        </w:rPr>
        <w:t xml:space="preserve">After </w:t>
      </w:r>
      <w:proofErr w:type="spellStart"/>
      <w:r w:rsidRPr="00C964B5">
        <w:rPr>
          <w:rFonts w:ascii="Arial" w:hAnsi="Arial" w:cs="Arial"/>
          <w:sz w:val="20"/>
          <w:szCs w:val="20"/>
        </w:rPr>
        <w:t>recompaction</w:t>
      </w:r>
      <w:proofErr w:type="spellEnd"/>
      <w:r w:rsidRPr="00C964B5">
        <w:rPr>
          <w:rFonts w:ascii="Arial" w:hAnsi="Arial" w:cs="Arial"/>
          <w:sz w:val="20"/>
          <w:szCs w:val="20"/>
        </w:rPr>
        <w:t>, these areas shall be</w:t>
      </w:r>
      <w:r w:rsidR="00983820" w:rsidRPr="00C964B5">
        <w:rPr>
          <w:rFonts w:ascii="Arial" w:hAnsi="Arial" w:cs="Arial"/>
          <w:sz w:val="20"/>
          <w:szCs w:val="20"/>
        </w:rPr>
        <w:t xml:space="preserve"> </w:t>
      </w:r>
      <w:r w:rsidRPr="00C964B5">
        <w:rPr>
          <w:rFonts w:ascii="Arial" w:hAnsi="Arial" w:cs="Arial"/>
          <w:sz w:val="20"/>
          <w:szCs w:val="20"/>
        </w:rPr>
        <w:t>proof rolled again and all failures again corrected at the Contractor’s expense.</w:t>
      </w:r>
    </w:p>
    <w:p w14:paraId="03BBA76E" w14:textId="77777777" w:rsidR="00983820" w:rsidRPr="00C964B5" w:rsidRDefault="00983820" w:rsidP="00C467DC">
      <w:pPr>
        <w:autoSpaceDE w:val="0"/>
        <w:autoSpaceDN w:val="0"/>
        <w:adjustRightInd w:val="0"/>
        <w:rPr>
          <w:rFonts w:ascii="Arial" w:hAnsi="Arial" w:cs="Arial"/>
          <w:sz w:val="20"/>
          <w:szCs w:val="20"/>
        </w:rPr>
      </w:pPr>
    </w:p>
    <w:p w14:paraId="4A6274E8" w14:textId="05142713" w:rsidR="00C467DC" w:rsidRPr="00C964B5" w:rsidRDefault="00C467DC" w:rsidP="00B75A3A">
      <w:pPr>
        <w:autoSpaceDE w:val="0"/>
        <w:autoSpaceDN w:val="0"/>
        <w:adjustRightInd w:val="0"/>
        <w:rPr>
          <w:rFonts w:ascii="Arial" w:hAnsi="Arial" w:cs="Arial"/>
          <w:sz w:val="20"/>
          <w:szCs w:val="20"/>
        </w:rPr>
      </w:pPr>
      <w:r w:rsidRPr="00C964B5">
        <w:rPr>
          <w:rFonts w:ascii="Arial" w:hAnsi="Arial" w:cs="Arial"/>
          <w:sz w:val="20"/>
          <w:szCs w:val="20"/>
        </w:rPr>
        <w:t>Upon approval of the proof rolling, the sub base, base course, or initial pavement</w:t>
      </w:r>
      <w:r w:rsidR="00983820" w:rsidRPr="00C964B5">
        <w:rPr>
          <w:rFonts w:ascii="Arial" w:hAnsi="Arial" w:cs="Arial"/>
          <w:sz w:val="20"/>
          <w:szCs w:val="20"/>
        </w:rPr>
        <w:t xml:space="preserve"> </w:t>
      </w:r>
      <w:r w:rsidRPr="00C964B5">
        <w:rPr>
          <w:rFonts w:ascii="Arial" w:hAnsi="Arial" w:cs="Arial"/>
          <w:sz w:val="20"/>
          <w:szCs w:val="20"/>
        </w:rPr>
        <w:t>course</w:t>
      </w:r>
      <w:r w:rsidR="00983820" w:rsidRPr="00C964B5">
        <w:rPr>
          <w:rFonts w:ascii="Arial" w:hAnsi="Arial" w:cs="Arial"/>
          <w:sz w:val="20"/>
          <w:szCs w:val="20"/>
        </w:rPr>
        <w:t xml:space="preserve"> </w:t>
      </w:r>
      <w:r w:rsidRPr="00C964B5">
        <w:rPr>
          <w:rFonts w:ascii="Arial" w:hAnsi="Arial" w:cs="Arial"/>
          <w:sz w:val="20"/>
          <w:szCs w:val="20"/>
        </w:rPr>
        <w:t xml:space="preserve">shall be placed within 48 hours. </w:t>
      </w:r>
      <w:r w:rsidR="00983820" w:rsidRPr="00C964B5">
        <w:rPr>
          <w:rFonts w:ascii="Arial" w:hAnsi="Arial" w:cs="Arial"/>
          <w:sz w:val="20"/>
          <w:szCs w:val="20"/>
        </w:rPr>
        <w:t xml:space="preserve"> </w:t>
      </w:r>
      <w:r w:rsidRPr="00C964B5">
        <w:rPr>
          <w:rFonts w:ascii="Arial" w:hAnsi="Arial" w:cs="Arial"/>
          <w:sz w:val="20"/>
          <w:szCs w:val="20"/>
        </w:rPr>
        <w:t>If the Contractor fails to place the sub base,</w:t>
      </w:r>
      <w:r w:rsidR="00983820" w:rsidRPr="00C964B5">
        <w:rPr>
          <w:rFonts w:ascii="Arial" w:hAnsi="Arial" w:cs="Arial"/>
          <w:sz w:val="20"/>
          <w:szCs w:val="20"/>
        </w:rPr>
        <w:t xml:space="preserve"> </w:t>
      </w:r>
      <w:r w:rsidRPr="00C964B5">
        <w:rPr>
          <w:rFonts w:ascii="Arial" w:hAnsi="Arial" w:cs="Arial"/>
          <w:sz w:val="20"/>
          <w:szCs w:val="20"/>
        </w:rPr>
        <w:t>base course, or initial pavement course within 48 hours or the condition of the</w:t>
      </w:r>
      <w:r w:rsidR="00983820" w:rsidRPr="00C964B5">
        <w:rPr>
          <w:rFonts w:ascii="Arial" w:hAnsi="Arial" w:cs="Arial"/>
          <w:sz w:val="20"/>
          <w:szCs w:val="20"/>
        </w:rPr>
        <w:t xml:space="preserve"> </w:t>
      </w:r>
      <w:r w:rsidRPr="00C964B5">
        <w:rPr>
          <w:rFonts w:ascii="Arial" w:hAnsi="Arial" w:cs="Arial"/>
          <w:sz w:val="20"/>
          <w:szCs w:val="20"/>
        </w:rPr>
        <w:t>subgrade changes due to weather or other conditions, proof rolling and correction</w:t>
      </w:r>
      <w:r w:rsidR="00983820" w:rsidRPr="00C964B5">
        <w:rPr>
          <w:rFonts w:ascii="Arial" w:hAnsi="Arial" w:cs="Arial"/>
          <w:sz w:val="20"/>
          <w:szCs w:val="20"/>
        </w:rPr>
        <w:t xml:space="preserve"> </w:t>
      </w:r>
      <w:r w:rsidRPr="00C964B5">
        <w:rPr>
          <w:rFonts w:ascii="Arial" w:hAnsi="Arial" w:cs="Arial"/>
          <w:sz w:val="20"/>
          <w:szCs w:val="20"/>
        </w:rPr>
        <w:t>shall be performed again at the Contractor’s expense.</w:t>
      </w:r>
    </w:p>
    <w:p w14:paraId="3E2BC39F" w14:textId="77777777" w:rsidR="00983820" w:rsidRPr="00C964B5" w:rsidRDefault="00983820" w:rsidP="00C467DC">
      <w:pPr>
        <w:autoSpaceDE w:val="0"/>
        <w:autoSpaceDN w:val="0"/>
        <w:adjustRightInd w:val="0"/>
        <w:rPr>
          <w:rFonts w:ascii="Arial" w:hAnsi="Arial" w:cs="Arial"/>
          <w:sz w:val="20"/>
          <w:szCs w:val="20"/>
        </w:rPr>
      </w:pPr>
    </w:p>
    <w:p w14:paraId="02222008" w14:textId="413F3B42" w:rsidR="00983820" w:rsidRPr="00C964B5" w:rsidRDefault="00C467D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203.</w:t>
      </w:r>
      <w:r w:rsidR="00492CF0" w:rsidRPr="00C964B5">
        <w:rPr>
          <w:rFonts w:ascii="Arial" w:hAnsi="Arial" w:cs="Arial"/>
          <w:b/>
          <w:bCs/>
          <w:sz w:val="20"/>
          <w:szCs w:val="20"/>
        </w:rPr>
        <w:t>0</w:t>
      </w:r>
      <w:r w:rsidR="00492CF0">
        <w:rPr>
          <w:rFonts w:ascii="Arial" w:hAnsi="Arial" w:cs="Arial"/>
          <w:b/>
          <w:bCs/>
          <w:sz w:val="20"/>
          <w:szCs w:val="20"/>
        </w:rPr>
        <w:t>9</w:t>
      </w:r>
      <w:r w:rsidR="00492CF0" w:rsidRPr="00C964B5">
        <w:rPr>
          <w:rFonts w:ascii="Arial" w:hAnsi="Arial" w:cs="Arial"/>
          <w:b/>
          <w:bCs/>
          <w:sz w:val="20"/>
          <w:szCs w:val="20"/>
        </w:rPr>
        <w:t xml:space="preserve"> </w:t>
      </w:r>
      <w:r w:rsidRPr="00C964B5">
        <w:rPr>
          <w:rFonts w:ascii="Arial" w:hAnsi="Arial" w:cs="Arial"/>
          <w:b/>
          <w:bCs/>
          <w:sz w:val="20"/>
          <w:szCs w:val="20"/>
        </w:rPr>
        <w:t xml:space="preserve">Blading. </w:t>
      </w:r>
      <w:r w:rsidR="00FE1D2D">
        <w:rPr>
          <w:rFonts w:ascii="Arial" w:hAnsi="Arial" w:cs="Arial"/>
          <w:b/>
          <w:bCs/>
          <w:sz w:val="20"/>
          <w:szCs w:val="20"/>
        </w:rPr>
        <w:t xml:space="preserve"> </w:t>
      </w:r>
      <w:r w:rsidRPr="00C964B5">
        <w:rPr>
          <w:rFonts w:ascii="Arial" w:hAnsi="Arial" w:cs="Arial"/>
          <w:sz w:val="20"/>
          <w:szCs w:val="20"/>
        </w:rPr>
        <w:t>Blading shall consist of furnishing motor graders of the specified</w:t>
      </w:r>
      <w:r w:rsidR="00983820" w:rsidRPr="00C964B5">
        <w:rPr>
          <w:rFonts w:ascii="Arial" w:hAnsi="Arial" w:cs="Arial"/>
          <w:sz w:val="20"/>
          <w:szCs w:val="20"/>
        </w:rPr>
        <w:t xml:space="preserve"> </w:t>
      </w:r>
      <w:r w:rsidRPr="00C964B5">
        <w:rPr>
          <w:rFonts w:ascii="Arial" w:hAnsi="Arial" w:cs="Arial"/>
          <w:sz w:val="20"/>
          <w:szCs w:val="20"/>
        </w:rPr>
        <w:t>horsepower rating, with</w:t>
      </w:r>
      <w:r w:rsidR="00983820" w:rsidRPr="00C964B5">
        <w:rPr>
          <w:rFonts w:ascii="Arial" w:hAnsi="Arial" w:cs="Arial"/>
          <w:sz w:val="20"/>
          <w:szCs w:val="20"/>
        </w:rPr>
        <w:t xml:space="preserve"> </w:t>
      </w:r>
      <w:r w:rsidRPr="00C964B5">
        <w:rPr>
          <w:rFonts w:ascii="Arial" w:hAnsi="Arial" w:cs="Arial"/>
          <w:sz w:val="20"/>
          <w:szCs w:val="20"/>
        </w:rPr>
        <w:t>operators, for shaping roadway, shoulders, or other areas</w:t>
      </w:r>
      <w:r w:rsidR="00983820" w:rsidRPr="00C964B5">
        <w:rPr>
          <w:rFonts w:ascii="Arial" w:hAnsi="Arial" w:cs="Arial"/>
          <w:sz w:val="20"/>
          <w:szCs w:val="20"/>
        </w:rPr>
        <w:t xml:space="preserve"> </w:t>
      </w:r>
      <w:r w:rsidRPr="00C964B5">
        <w:rPr>
          <w:rFonts w:ascii="Arial" w:hAnsi="Arial" w:cs="Arial"/>
          <w:sz w:val="20"/>
          <w:szCs w:val="20"/>
        </w:rPr>
        <w:t>as designated by the Engineer.</w:t>
      </w:r>
      <w:r w:rsidR="00983820" w:rsidRPr="00C964B5">
        <w:rPr>
          <w:rFonts w:ascii="Arial" w:hAnsi="Arial" w:cs="Arial"/>
          <w:sz w:val="20"/>
          <w:szCs w:val="20"/>
        </w:rPr>
        <w:t xml:space="preserve">  </w:t>
      </w:r>
    </w:p>
    <w:p w14:paraId="72338242" w14:textId="77777777" w:rsidR="00983820" w:rsidRPr="00C964B5" w:rsidRDefault="00983820" w:rsidP="00C467DC">
      <w:pPr>
        <w:autoSpaceDE w:val="0"/>
        <w:autoSpaceDN w:val="0"/>
        <w:adjustRightInd w:val="0"/>
        <w:rPr>
          <w:rFonts w:ascii="Arial" w:hAnsi="Arial" w:cs="Arial"/>
          <w:sz w:val="20"/>
          <w:szCs w:val="20"/>
        </w:rPr>
      </w:pPr>
    </w:p>
    <w:p w14:paraId="3D191664"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When scarifying is specified the motor grader shall be equipped with an</w:t>
      </w:r>
      <w:r w:rsidR="00983820" w:rsidRPr="00C964B5">
        <w:rPr>
          <w:rFonts w:ascii="Arial" w:hAnsi="Arial" w:cs="Arial"/>
          <w:sz w:val="20"/>
          <w:szCs w:val="20"/>
        </w:rPr>
        <w:t xml:space="preserve"> </w:t>
      </w:r>
      <w:r w:rsidRPr="00C964B5">
        <w:rPr>
          <w:rFonts w:ascii="Arial" w:hAnsi="Arial" w:cs="Arial"/>
          <w:sz w:val="20"/>
          <w:szCs w:val="20"/>
        </w:rPr>
        <w:t xml:space="preserve">independently operated “V” type </w:t>
      </w:r>
      <w:proofErr w:type="spellStart"/>
      <w:r w:rsidRPr="00C964B5">
        <w:rPr>
          <w:rFonts w:ascii="Arial" w:hAnsi="Arial" w:cs="Arial"/>
          <w:sz w:val="20"/>
          <w:szCs w:val="20"/>
        </w:rPr>
        <w:t>scarifier</w:t>
      </w:r>
      <w:proofErr w:type="spellEnd"/>
      <w:r w:rsidRPr="00C964B5">
        <w:rPr>
          <w:rFonts w:ascii="Arial" w:hAnsi="Arial" w:cs="Arial"/>
          <w:sz w:val="20"/>
          <w:szCs w:val="20"/>
        </w:rPr>
        <w:t xml:space="preserve"> and attachments.</w:t>
      </w:r>
    </w:p>
    <w:p w14:paraId="067CC0D7" w14:textId="77777777" w:rsidR="00983820" w:rsidRPr="00C964B5" w:rsidRDefault="00983820" w:rsidP="00C467DC">
      <w:pPr>
        <w:autoSpaceDE w:val="0"/>
        <w:autoSpaceDN w:val="0"/>
        <w:adjustRightInd w:val="0"/>
        <w:rPr>
          <w:rFonts w:ascii="Arial" w:hAnsi="Arial" w:cs="Arial"/>
          <w:sz w:val="20"/>
          <w:szCs w:val="20"/>
        </w:rPr>
      </w:pPr>
    </w:p>
    <w:p w14:paraId="169929D9" w14:textId="422C8E87" w:rsidR="00C467DC" w:rsidRPr="00C964B5" w:rsidRDefault="00C467D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203.</w:t>
      </w:r>
      <w:r w:rsidR="00492CF0">
        <w:rPr>
          <w:rFonts w:ascii="Arial" w:hAnsi="Arial" w:cs="Arial"/>
          <w:b/>
          <w:bCs/>
          <w:sz w:val="20"/>
          <w:szCs w:val="20"/>
        </w:rPr>
        <w:t>10</w:t>
      </w:r>
      <w:r w:rsidR="00492CF0" w:rsidRPr="00C964B5">
        <w:rPr>
          <w:rFonts w:ascii="Arial" w:hAnsi="Arial" w:cs="Arial"/>
          <w:b/>
          <w:bCs/>
          <w:sz w:val="20"/>
          <w:szCs w:val="20"/>
        </w:rPr>
        <w:t xml:space="preserve"> </w:t>
      </w:r>
      <w:r w:rsidRPr="00C964B5">
        <w:rPr>
          <w:rFonts w:ascii="Arial" w:hAnsi="Arial" w:cs="Arial"/>
          <w:b/>
          <w:bCs/>
          <w:sz w:val="20"/>
          <w:szCs w:val="20"/>
        </w:rPr>
        <w:t xml:space="preserve">Dozing. </w:t>
      </w:r>
      <w:r w:rsidR="00FE1D2D">
        <w:rPr>
          <w:rFonts w:ascii="Arial" w:hAnsi="Arial" w:cs="Arial"/>
          <w:b/>
          <w:bCs/>
          <w:sz w:val="20"/>
          <w:szCs w:val="20"/>
        </w:rPr>
        <w:t xml:space="preserve"> </w:t>
      </w:r>
      <w:r w:rsidRPr="00C964B5">
        <w:rPr>
          <w:rFonts w:ascii="Arial" w:hAnsi="Arial" w:cs="Arial"/>
          <w:sz w:val="20"/>
          <w:szCs w:val="20"/>
        </w:rPr>
        <w:t>Dozing shall consist of furnishing crawler-type tractors of</w:t>
      </w:r>
      <w:r w:rsidR="00983820" w:rsidRPr="00C964B5">
        <w:rPr>
          <w:rFonts w:ascii="Arial" w:hAnsi="Arial" w:cs="Arial"/>
          <w:sz w:val="20"/>
          <w:szCs w:val="20"/>
        </w:rPr>
        <w:t xml:space="preserve"> </w:t>
      </w:r>
      <w:r w:rsidRPr="00C964B5">
        <w:rPr>
          <w:rFonts w:ascii="Arial" w:hAnsi="Arial" w:cs="Arial"/>
          <w:sz w:val="20"/>
          <w:szCs w:val="20"/>
        </w:rPr>
        <w:t>the specified horsepower rating, complete with operators and bulldozer blades.</w:t>
      </w:r>
      <w:r w:rsidR="00983820" w:rsidRPr="00C964B5">
        <w:rPr>
          <w:rFonts w:ascii="Arial" w:hAnsi="Arial" w:cs="Arial"/>
          <w:sz w:val="20"/>
          <w:szCs w:val="20"/>
        </w:rPr>
        <w:t xml:space="preserve">  </w:t>
      </w:r>
      <w:r w:rsidRPr="00C964B5">
        <w:rPr>
          <w:rFonts w:ascii="Arial" w:hAnsi="Arial" w:cs="Arial"/>
          <w:sz w:val="20"/>
          <w:szCs w:val="20"/>
        </w:rPr>
        <w:t>Rippers, if specified, will not be measured and paid for separately, but shall be</w:t>
      </w:r>
      <w:r w:rsidR="00983820" w:rsidRPr="00C964B5">
        <w:rPr>
          <w:rFonts w:ascii="Arial" w:hAnsi="Arial" w:cs="Arial"/>
          <w:sz w:val="20"/>
          <w:szCs w:val="20"/>
        </w:rPr>
        <w:t xml:space="preserve"> </w:t>
      </w:r>
      <w:r w:rsidRPr="00C964B5">
        <w:rPr>
          <w:rFonts w:ascii="Arial" w:hAnsi="Arial" w:cs="Arial"/>
          <w:sz w:val="20"/>
          <w:szCs w:val="20"/>
        </w:rPr>
        <w:t>included in the work.</w:t>
      </w:r>
    </w:p>
    <w:p w14:paraId="50A3AEA8" w14:textId="77777777" w:rsidR="00A9633D" w:rsidRPr="00C964B5" w:rsidRDefault="00A9633D" w:rsidP="00A949D3">
      <w:pPr>
        <w:autoSpaceDE w:val="0"/>
        <w:autoSpaceDN w:val="0"/>
        <w:adjustRightInd w:val="0"/>
        <w:spacing w:after="120"/>
        <w:jc w:val="center"/>
        <w:rPr>
          <w:rFonts w:ascii="Arial" w:hAnsi="Arial" w:cs="Arial"/>
          <w:b/>
          <w:bCs/>
          <w:sz w:val="20"/>
          <w:szCs w:val="20"/>
        </w:rPr>
      </w:pPr>
    </w:p>
    <w:p w14:paraId="1A64A57A" w14:textId="77777777" w:rsidR="00C467DC" w:rsidRPr="00C964B5" w:rsidRDefault="00C467DC" w:rsidP="00A949D3">
      <w:pPr>
        <w:autoSpaceDE w:val="0"/>
        <w:autoSpaceDN w:val="0"/>
        <w:adjustRightInd w:val="0"/>
        <w:spacing w:after="120"/>
        <w:jc w:val="center"/>
        <w:rPr>
          <w:rFonts w:ascii="Arial" w:hAnsi="Arial" w:cs="Arial"/>
          <w:b/>
          <w:bCs/>
          <w:sz w:val="20"/>
          <w:szCs w:val="20"/>
        </w:rPr>
      </w:pPr>
      <w:r w:rsidRPr="00C964B5">
        <w:rPr>
          <w:rFonts w:ascii="Arial" w:hAnsi="Arial" w:cs="Arial"/>
          <w:b/>
          <w:bCs/>
          <w:sz w:val="20"/>
          <w:szCs w:val="20"/>
        </w:rPr>
        <w:t>METHOD OF MEASUREMENT</w:t>
      </w:r>
    </w:p>
    <w:p w14:paraId="312058CD" w14:textId="7AB10908" w:rsidR="00C467DC" w:rsidRPr="00C964B5" w:rsidRDefault="00C467DC" w:rsidP="00FE1D2D">
      <w:pPr>
        <w:autoSpaceDE w:val="0"/>
        <w:autoSpaceDN w:val="0"/>
        <w:adjustRightInd w:val="0"/>
        <w:spacing w:after="120"/>
        <w:rPr>
          <w:rFonts w:ascii="Arial" w:hAnsi="Arial" w:cs="Arial"/>
          <w:sz w:val="20"/>
          <w:szCs w:val="20"/>
        </w:rPr>
      </w:pPr>
      <w:proofErr w:type="gramStart"/>
      <w:r w:rsidRPr="00C964B5">
        <w:rPr>
          <w:rFonts w:ascii="Arial" w:hAnsi="Arial" w:cs="Arial"/>
          <w:b/>
          <w:bCs/>
          <w:sz w:val="20"/>
          <w:szCs w:val="20"/>
        </w:rPr>
        <w:t>203.</w:t>
      </w:r>
      <w:r w:rsidR="00492CF0">
        <w:rPr>
          <w:rFonts w:ascii="Arial" w:hAnsi="Arial" w:cs="Arial"/>
          <w:b/>
          <w:bCs/>
          <w:sz w:val="20"/>
          <w:szCs w:val="20"/>
        </w:rPr>
        <w:t>11</w:t>
      </w:r>
      <w:r w:rsidR="00FE1D2D">
        <w:rPr>
          <w:rFonts w:ascii="Arial" w:hAnsi="Arial" w:cs="Arial"/>
          <w:b/>
          <w:bCs/>
          <w:sz w:val="20"/>
          <w:szCs w:val="20"/>
        </w:rPr>
        <w:t xml:space="preserve">  </w:t>
      </w:r>
      <w:r w:rsidRPr="00C964B5">
        <w:rPr>
          <w:rFonts w:ascii="Arial" w:hAnsi="Arial" w:cs="Arial"/>
          <w:sz w:val="20"/>
          <w:szCs w:val="20"/>
        </w:rPr>
        <w:t>Items</w:t>
      </w:r>
      <w:proofErr w:type="gramEnd"/>
      <w:r w:rsidRPr="00C964B5">
        <w:rPr>
          <w:rFonts w:ascii="Arial" w:hAnsi="Arial" w:cs="Arial"/>
          <w:sz w:val="20"/>
          <w:szCs w:val="20"/>
        </w:rPr>
        <w:t xml:space="preserve"> paid for by volume will be the quantities</w:t>
      </w:r>
      <w:r w:rsidR="00983820" w:rsidRPr="00C964B5">
        <w:rPr>
          <w:rFonts w:ascii="Arial" w:hAnsi="Arial" w:cs="Arial"/>
          <w:sz w:val="20"/>
          <w:szCs w:val="20"/>
        </w:rPr>
        <w:t xml:space="preserve"> </w:t>
      </w:r>
      <w:r w:rsidRPr="00C964B5">
        <w:rPr>
          <w:rFonts w:ascii="Arial" w:hAnsi="Arial" w:cs="Arial"/>
          <w:sz w:val="20"/>
          <w:szCs w:val="20"/>
        </w:rPr>
        <w:t xml:space="preserve">designated in the Contract. </w:t>
      </w:r>
      <w:r w:rsidR="00983820" w:rsidRPr="00C964B5">
        <w:rPr>
          <w:rFonts w:ascii="Arial" w:hAnsi="Arial" w:cs="Arial"/>
          <w:sz w:val="20"/>
          <w:szCs w:val="20"/>
        </w:rPr>
        <w:t xml:space="preserve"> </w:t>
      </w:r>
      <w:r w:rsidRPr="00C964B5">
        <w:rPr>
          <w:rFonts w:ascii="Arial" w:hAnsi="Arial" w:cs="Arial"/>
          <w:sz w:val="20"/>
          <w:szCs w:val="20"/>
        </w:rPr>
        <w:t>Exceptions will be made when field changes are</w:t>
      </w:r>
      <w:r w:rsidR="00983820" w:rsidRPr="00C964B5">
        <w:rPr>
          <w:rFonts w:ascii="Arial" w:hAnsi="Arial" w:cs="Arial"/>
          <w:sz w:val="20"/>
          <w:szCs w:val="20"/>
        </w:rPr>
        <w:t xml:space="preserve"> </w:t>
      </w:r>
      <w:r w:rsidRPr="00C964B5">
        <w:rPr>
          <w:rFonts w:ascii="Arial" w:hAnsi="Arial" w:cs="Arial"/>
          <w:sz w:val="20"/>
          <w:szCs w:val="20"/>
        </w:rPr>
        <w:t>ordered or when it is</w:t>
      </w:r>
      <w:r w:rsidR="00983820" w:rsidRPr="00C964B5">
        <w:rPr>
          <w:rFonts w:ascii="Arial" w:hAnsi="Arial" w:cs="Arial"/>
          <w:sz w:val="20"/>
          <w:szCs w:val="20"/>
        </w:rPr>
        <w:t xml:space="preserve"> </w:t>
      </w:r>
      <w:r w:rsidRPr="00C964B5">
        <w:rPr>
          <w:rFonts w:ascii="Arial" w:hAnsi="Arial" w:cs="Arial"/>
          <w:sz w:val="20"/>
          <w:szCs w:val="20"/>
        </w:rPr>
        <w:t xml:space="preserve">determined that there are discrepancies </w:t>
      </w:r>
      <w:r w:rsidR="00285B5F">
        <w:rPr>
          <w:rFonts w:ascii="Arial" w:hAnsi="Arial" w:cs="Arial"/>
          <w:sz w:val="20"/>
          <w:szCs w:val="20"/>
        </w:rPr>
        <w:t>in the Contract</w:t>
      </w:r>
      <w:r w:rsidRPr="00C964B5">
        <w:rPr>
          <w:rFonts w:ascii="Arial" w:hAnsi="Arial" w:cs="Arial"/>
          <w:sz w:val="20"/>
          <w:szCs w:val="20"/>
        </w:rPr>
        <w:t xml:space="preserve"> in an</w:t>
      </w:r>
      <w:r w:rsidR="00983820" w:rsidRPr="00C964B5">
        <w:rPr>
          <w:rFonts w:ascii="Arial" w:hAnsi="Arial" w:cs="Arial"/>
          <w:sz w:val="20"/>
          <w:szCs w:val="20"/>
        </w:rPr>
        <w:t xml:space="preserve"> </w:t>
      </w:r>
      <w:r w:rsidRPr="00C964B5">
        <w:rPr>
          <w:rFonts w:ascii="Arial" w:hAnsi="Arial" w:cs="Arial"/>
          <w:sz w:val="20"/>
          <w:szCs w:val="20"/>
        </w:rPr>
        <w:t>amount of at least plus or minus two percent of the plan quantity.</w:t>
      </w:r>
    </w:p>
    <w:p w14:paraId="40FB6B24" w14:textId="77777777" w:rsidR="00983820" w:rsidRPr="00C964B5" w:rsidRDefault="00983820" w:rsidP="00C467DC">
      <w:pPr>
        <w:autoSpaceDE w:val="0"/>
        <w:autoSpaceDN w:val="0"/>
        <w:adjustRightInd w:val="0"/>
        <w:rPr>
          <w:rFonts w:ascii="Arial" w:hAnsi="Arial" w:cs="Arial"/>
          <w:sz w:val="20"/>
          <w:szCs w:val="20"/>
        </w:rPr>
      </w:pPr>
    </w:p>
    <w:p w14:paraId="084A268A" w14:textId="442201A0" w:rsidR="00C467DC" w:rsidRPr="00065145" w:rsidRDefault="00C467DC" w:rsidP="00065145">
      <w:pPr>
        <w:pStyle w:val="ListParagraph"/>
        <w:numPr>
          <w:ilvl w:val="0"/>
          <w:numId w:val="10"/>
        </w:numPr>
        <w:autoSpaceDE w:val="0"/>
        <w:autoSpaceDN w:val="0"/>
        <w:adjustRightInd w:val="0"/>
        <w:rPr>
          <w:rFonts w:ascii="Arial" w:hAnsi="Arial" w:cs="Arial"/>
          <w:sz w:val="20"/>
          <w:szCs w:val="20"/>
        </w:rPr>
      </w:pPr>
      <w:r w:rsidRPr="00065145">
        <w:rPr>
          <w:rFonts w:ascii="Arial" w:hAnsi="Arial" w:cs="Arial"/>
          <w:i/>
          <w:iCs/>
          <w:sz w:val="20"/>
          <w:szCs w:val="20"/>
        </w:rPr>
        <w:t xml:space="preserve">Excavation. </w:t>
      </w:r>
      <w:r w:rsidR="00983820" w:rsidRPr="00065145">
        <w:rPr>
          <w:rFonts w:ascii="Arial" w:hAnsi="Arial" w:cs="Arial"/>
          <w:i/>
          <w:iCs/>
          <w:sz w:val="20"/>
          <w:szCs w:val="20"/>
        </w:rPr>
        <w:t xml:space="preserve"> </w:t>
      </w:r>
      <w:r w:rsidR="008B5A39" w:rsidRPr="00065145">
        <w:rPr>
          <w:rFonts w:ascii="Arial" w:hAnsi="Arial" w:cs="Arial"/>
          <w:sz w:val="20"/>
          <w:szCs w:val="20"/>
        </w:rPr>
        <w:t>The original cross-sections will be used for determination of volumes of excavated material removed, unless changes have been directed.</w:t>
      </w:r>
      <w:r w:rsidR="0031701A" w:rsidRPr="00065145">
        <w:rPr>
          <w:rFonts w:ascii="Arial" w:hAnsi="Arial" w:cs="Arial"/>
          <w:sz w:val="20"/>
          <w:szCs w:val="20"/>
        </w:rPr>
        <w:t xml:space="preserve"> </w:t>
      </w:r>
      <w:r w:rsidRPr="00065145">
        <w:rPr>
          <w:rFonts w:ascii="Arial" w:hAnsi="Arial" w:cs="Arial"/>
          <w:sz w:val="20"/>
          <w:szCs w:val="20"/>
        </w:rPr>
        <w:t>These measurements will include authorized</w:t>
      </w:r>
      <w:r w:rsidR="00983820" w:rsidRPr="00065145">
        <w:rPr>
          <w:rFonts w:ascii="Arial" w:hAnsi="Arial" w:cs="Arial"/>
          <w:sz w:val="20"/>
          <w:szCs w:val="20"/>
        </w:rPr>
        <w:t xml:space="preserve"> </w:t>
      </w:r>
      <w:r w:rsidRPr="00065145">
        <w:rPr>
          <w:rFonts w:ascii="Arial" w:hAnsi="Arial" w:cs="Arial"/>
          <w:sz w:val="20"/>
          <w:szCs w:val="20"/>
        </w:rPr>
        <w:t xml:space="preserve">excavation of rock, shale, or other unsuitable material. </w:t>
      </w:r>
      <w:r w:rsidR="00983820" w:rsidRPr="00065145">
        <w:rPr>
          <w:rFonts w:ascii="Arial" w:hAnsi="Arial" w:cs="Arial"/>
          <w:sz w:val="20"/>
          <w:szCs w:val="20"/>
        </w:rPr>
        <w:t xml:space="preserve"> </w:t>
      </w:r>
      <w:r w:rsidRPr="00065145">
        <w:rPr>
          <w:rFonts w:ascii="Arial" w:hAnsi="Arial" w:cs="Arial"/>
          <w:sz w:val="20"/>
          <w:szCs w:val="20"/>
        </w:rPr>
        <w:t>All accepted</w:t>
      </w:r>
      <w:r w:rsidR="00983820" w:rsidRPr="00065145">
        <w:rPr>
          <w:rFonts w:ascii="Arial" w:hAnsi="Arial" w:cs="Arial"/>
          <w:sz w:val="20"/>
          <w:szCs w:val="20"/>
        </w:rPr>
        <w:t xml:space="preserve"> </w:t>
      </w:r>
      <w:r w:rsidRPr="00065145">
        <w:rPr>
          <w:rFonts w:ascii="Arial" w:hAnsi="Arial" w:cs="Arial"/>
          <w:sz w:val="20"/>
          <w:szCs w:val="20"/>
        </w:rPr>
        <w:t>stripping will be measured in stockpiled locations by cross-sectioning.</w:t>
      </w:r>
      <w:r w:rsidR="00983820" w:rsidRPr="00065145">
        <w:rPr>
          <w:rFonts w:ascii="Arial" w:hAnsi="Arial" w:cs="Arial"/>
          <w:sz w:val="20"/>
          <w:szCs w:val="20"/>
        </w:rPr>
        <w:br/>
      </w:r>
      <w:r w:rsidR="00983820" w:rsidRPr="00065145">
        <w:rPr>
          <w:rFonts w:ascii="Arial" w:hAnsi="Arial" w:cs="Arial"/>
          <w:sz w:val="20"/>
          <w:szCs w:val="20"/>
        </w:rPr>
        <w:br/>
      </w:r>
      <w:r w:rsidRPr="00065145">
        <w:rPr>
          <w:rFonts w:ascii="Arial" w:hAnsi="Arial" w:cs="Arial"/>
          <w:sz w:val="20"/>
          <w:szCs w:val="20"/>
        </w:rPr>
        <w:t>When the excavation conforms to the staked lines and grades, the original</w:t>
      </w:r>
      <w:r w:rsidR="00983820" w:rsidRPr="00065145">
        <w:rPr>
          <w:rFonts w:ascii="Arial" w:hAnsi="Arial" w:cs="Arial"/>
          <w:sz w:val="20"/>
          <w:szCs w:val="20"/>
        </w:rPr>
        <w:t xml:space="preserve"> </w:t>
      </w:r>
      <w:r w:rsidRPr="00065145">
        <w:rPr>
          <w:rFonts w:ascii="Arial" w:hAnsi="Arial" w:cs="Arial"/>
          <w:sz w:val="20"/>
          <w:szCs w:val="20"/>
        </w:rPr>
        <w:t>cross-sections and the staked sections shall be used for the determination of</w:t>
      </w:r>
      <w:r w:rsidR="00983820" w:rsidRPr="00065145">
        <w:rPr>
          <w:rFonts w:ascii="Arial" w:hAnsi="Arial" w:cs="Arial"/>
          <w:sz w:val="20"/>
          <w:szCs w:val="20"/>
        </w:rPr>
        <w:t xml:space="preserve"> </w:t>
      </w:r>
      <w:r w:rsidRPr="00065145">
        <w:rPr>
          <w:rFonts w:ascii="Arial" w:hAnsi="Arial" w:cs="Arial"/>
          <w:sz w:val="20"/>
          <w:szCs w:val="20"/>
        </w:rPr>
        <w:t xml:space="preserve">volumes excavated. </w:t>
      </w:r>
      <w:r w:rsidR="00983820" w:rsidRPr="00065145">
        <w:rPr>
          <w:rFonts w:ascii="Arial" w:hAnsi="Arial" w:cs="Arial"/>
          <w:sz w:val="20"/>
          <w:szCs w:val="20"/>
        </w:rPr>
        <w:t xml:space="preserve"> </w:t>
      </w:r>
      <w:r w:rsidRPr="00065145">
        <w:rPr>
          <w:rFonts w:ascii="Arial" w:hAnsi="Arial" w:cs="Arial"/>
          <w:sz w:val="20"/>
          <w:szCs w:val="20"/>
        </w:rPr>
        <w:t>Volumes will be computed from the cross-sections by the</w:t>
      </w:r>
      <w:r w:rsidR="00983820" w:rsidRPr="00065145">
        <w:rPr>
          <w:rFonts w:ascii="Arial" w:hAnsi="Arial" w:cs="Arial"/>
          <w:sz w:val="20"/>
          <w:szCs w:val="20"/>
        </w:rPr>
        <w:t xml:space="preserve"> </w:t>
      </w:r>
      <w:r w:rsidRPr="00065145">
        <w:rPr>
          <w:rFonts w:ascii="Arial" w:hAnsi="Arial" w:cs="Arial"/>
          <w:sz w:val="20"/>
          <w:szCs w:val="20"/>
        </w:rPr>
        <w:t>average end area or other acceptable method.</w:t>
      </w:r>
      <w:r w:rsidR="00983820" w:rsidRPr="00065145">
        <w:rPr>
          <w:rFonts w:ascii="Arial" w:hAnsi="Arial" w:cs="Arial"/>
          <w:sz w:val="20"/>
          <w:szCs w:val="20"/>
        </w:rPr>
        <w:br/>
      </w:r>
      <w:r w:rsidR="00983820" w:rsidRPr="00065145">
        <w:rPr>
          <w:rFonts w:ascii="Arial" w:hAnsi="Arial" w:cs="Arial"/>
          <w:sz w:val="20"/>
          <w:szCs w:val="20"/>
        </w:rPr>
        <w:br/>
      </w:r>
      <w:r w:rsidRPr="00065145">
        <w:rPr>
          <w:rFonts w:ascii="Arial" w:hAnsi="Arial" w:cs="Arial"/>
          <w:sz w:val="20"/>
          <w:szCs w:val="20"/>
        </w:rPr>
        <w:t>When topsoil or wetland topsoil is included as a</w:t>
      </w:r>
      <w:r w:rsidR="00E85536" w:rsidRPr="00065145">
        <w:rPr>
          <w:rFonts w:ascii="Arial" w:hAnsi="Arial" w:cs="Arial"/>
          <w:sz w:val="20"/>
          <w:szCs w:val="20"/>
        </w:rPr>
        <w:t>n additional</w:t>
      </w:r>
      <w:r w:rsidRPr="00065145">
        <w:rPr>
          <w:rFonts w:ascii="Arial" w:hAnsi="Arial" w:cs="Arial"/>
          <w:sz w:val="20"/>
          <w:szCs w:val="20"/>
        </w:rPr>
        <w:t xml:space="preserve"> pay item and is specified, the</w:t>
      </w:r>
      <w:r w:rsidR="00983820" w:rsidRPr="00065145">
        <w:rPr>
          <w:rFonts w:ascii="Arial" w:hAnsi="Arial" w:cs="Arial"/>
          <w:sz w:val="20"/>
          <w:szCs w:val="20"/>
        </w:rPr>
        <w:t xml:space="preserve"> </w:t>
      </w:r>
      <w:r w:rsidRPr="00065145">
        <w:rPr>
          <w:rFonts w:ascii="Arial" w:hAnsi="Arial" w:cs="Arial"/>
          <w:sz w:val="20"/>
          <w:szCs w:val="20"/>
        </w:rPr>
        <w:t>measured volume of excavation will be reduced by the volume of topsoil or</w:t>
      </w:r>
      <w:r w:rsidR="00983820" w:rsidRPr="00065145">
        <w:rPr>
          <w:rFonts w:ascii="Arial" w:hAnsi="Arial" w:cs="Arial"/>
          <w:sz w:val="20"/>
          <w:szCs w:val="20"/>
        </w:rPr>
        <w:t xml:space="preserve"> </w:t>
      </w:r>
      <w:r w:rsidRPr="00065145">
        <w:rPr>
          <w:rFonts w:ascii="Arial" w:hAnsi="Arial" w:cs="Arial"/>
          <w:sz w:val="20"/>
          <w:szCs w:val="20"/>
        </w:rPr>
        <w:t>wetland</w:t>
      </w:r>
      <w:r w:rsidR="00983820" w:rsidRPr="00065145">
        <w:rPr>
          <w:rFonts w:ascii="Arial" w:hAnsi="Arial" w:cs="Arial"/>
          <w:sz w:val="20"/>
          <w:szCs w:val="20"/>
        </w:rPr>
        <w:t xml:space="preserve"> </w:t>
      </w:r>
      <w:r w:rsidRPr="00065145">
        <w:rPr>
          <w:rFonts w:ascii="Arial" w:hAnsi="Arial" w:cs="Arial"/>
          <w:sz w:val="20"/>
          <w:szCs w:val="20"/>
        </w:rPr>
        <w:t xml:space="preserve">topsoil removed from the area shown as excavation </w:t>
      </w:r>
      <w:r w:rsidR="00285B5F" w:rsidRPr="00065145">
        <w:rPr>
          <w:rFonts w:ascii="Arial" w:hAnsi="Arial" w:cs="Arial"/>
          <w:sz w:val="20"/>
          <w:szCs w:val="20"/>
        </w:rPr>
        <w:t>in the Contract</w:t>
      </w:r>
      <w:r w:rsidRPr="00065145">
        <w:rPr>
          <w:rFonts w:ascii="Arial" w:hAnsi="Arial" w:cs="Arial"/>
          <w:sz w:val="20"/>
          <w:szCs w:val="20"/>
        </w:rPr>
        <w:t>.</w:t>
      </w:r>
      <w:r w:rsidR="00983820" w:rsidRPr="00065145">
        <w:rPr>
          <w:rFonts w:ascii="Arial" w:hAnsi="Arial" w:cs="Arial"/>
          <w:sz w:val="20"/>
          <w:szCs w:val="20"/>
        </w:rPr>
        <w:br/>
      </w:r>
      <w:r w:rsidR="00983820" w:rsidRPr="00065145">
        <w:rPr>
          <w:rFonts w:ascii="Arial" w:hAnsi="Arial" w:cs="Arial"/>
          <w:sz w:val="20"/>
          <w:szCs w:val="20"/>
        </w:rPr>
        <w:br/>
      </w:r>
      <w:r w:rsidRPr="00065145">
        <w:rPr>
          <w:rFonts w:ascii="Arial" w:hAnsi="Arial" w:cs="Arial"/>
          <w:sz w:val="20"/>
          <w:szCs w:val="20"/>
        </w:rPr>
        <w:t>Measurements will include over-breakage in rock excavation from the</w:t>
      </w:r>
      <w:r w:rsidR="00983820" w:rsidRPr="00065145">
        <w:rPr>
          <w:rFonts w:ascii="Arial" w:hAnsi="Arial" w:cs="Arial"/>
          <w:sz w:val="20"/>
          <w:szCs w:val="20"/>
        </w:rPr>
        <w:t xml:space="preserve"> </w:t>
      </w:r>
      <w:r w:rsidR="00514561" w:rsidRPr="00065145">
        <w:rPr>
          <w:rFonts w:ascii="Arial" w:hAnsi="Arial" w:cs="Arial"/>
          <w:sz w:val="20"/>
          <w:szCs w:val="20"/>
        </w:rPr>
        <w:t>back slopes</w:t>
      </w:r>
      <w:r w:rsidR="00983820" w:rsidRPr="00065145">
        <w:rPr>
          <w:rFonts w:ascii="Arial" w:hAnsi="Arial" w:cs="Arial"/>
          <w:sz w:val="20"/>
          <w:szCs w:val="20"/>
        </w:rPr>
        <w:t xml:space="preserve"> </w:t>
      </w:r>
      <w:r w:rsidRPr="00065145">
        <w:rPr>
          <w:rFonts w:ascii="Arial" w:hAnsi="Arial" w:cs="Arial"/>
          <w:sz w:val="20"/>
          <w:szCs w:val="20"/>
        </w:rPr>
        <w:t>to an amount not to exceed, in any half station of 50 feet, 10</w:t>
      </w:r>
      <w:r w:rsidR="00983820" w:rsidRPr="00065145">
        <w:rPr>
          <w:rFonts w:ascii="Arial" w:hAnsi="Arial" w:cs="Arial"/>
          <w:sz w:val="20"/>
          <w:szCs w:val="20"/>
        </w:rPr>
        <w:t xml:space="preserve"> </w:t>
      </w:r>
      <w:r w:rsidRPr="00065145">
        <w:rPr>
          <w:rFonts w:ascii="Arial" w:hAnsi="Arial" w:cs="Arial"/>
          <w:sz w:val="20"/>
          <w:szCs w:val="20"/>
        </w:rPr>
        <w:t>percent of the actual quantity required for that half station.</w:t>
      </w:r>
      <w:r w:rsidR="00102DCF" w:rsidRPr="00065145">
        <w:rPr>
          <w:rFonts w:ascii="Arial" w:hAnsi="Arial" w:cs="Arial"/>
          <w:sz w:val="20"/>
          <w:szCs w:val="20"/>
        </w:rPr>
        <w:br/>
      </w:r>
      <w:r w:rsidR="00102DCF" w:rsidRPr="00065145">
        <w:rPr>
          <w:rFonts w:ascii="Arial" w:hAnsi="Arial" w:cs="Arial"/>
          <w:sz w:val="20"/>
          <w:szCs w:val="20"/>
        </w:rPr>
        <w:br/>
        <w:t xml:space="preserve">Costs associated with ripping tests or seismic tests to evaluate if a material meets the criteria for “Rock </w:t>
      </w:r>
      <w:r w:rsidR="00102DCF" w:rsidRPr="00065145">
        <w:rPr>
          <w:rFonts w:ascii="Arial" w:hAnsi="Arial" w:cs="Arial"/>
          <w:sz w:val="20"/>
          <w:szCs w:val="20"/>
        </w:rPr>
        <w:lastRenderedPageBreak/>
        <w:t xml:space="preserve">Excavation” shall not be measured or payed separately, but shall be incurred by the Contractor and included in the cost for excavation.  </w:t>
      </w:r>
      <w:r w:rsidR="00983820" w:rsidRPr="00065145">
        <w:rPr>
          <w:rFonts w:ascii="Arial" w:hAnsi="Arial" w:cs="Arial"/>
          <w:sz w:val="20"/>
          <w:szCs w:val="20"/>
        </w:rPr>
        <w:br/>
      </w:r>
    </w:p>
    <w:p w14:paraId="1FB5232C" w14:textId="01C9299F" w:rsidR="00983820" w:rsidRPr="00C964B5" w:rsidRDefault="00C467DC" w:rsidP="00983820">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(b) </w:t>
      </w:r>
      <w:r w:rsidR="00983820" w:rsidRPr="00C964B5">
        <w:rPr>
          <w:rFonts w:ascii="Arial" w:hAnsi="Arial" w:cs="Arial"/>
          <w:sz w:val="20"/>
          <w:szCs w:val="20"/>
        </w:rPr>
        <w:tab/>
      </w:r>
      <w:r w:rsidRPr="00C964B5">
        <w:rPr>
          <w:rFonts w:ascii="Arial" w:hAnsi="Arial" w:cs="Arial"/>
          <w:i/>
          <w:iCs/>
          <w:sz w:val="20"/>
          <w:szCs w:val="20"/>
        </w:rPr>
        <w:t xml:space="preserve">Embankment. </w:t>
      </w:r>
      <w:r w:rsidR="00983820" w:rsidRPr="00C964B5">
        <w:rPr>
          <w:rFonts w:ascii="Arial" w:hAnsi="Arial" w:cs="Arial"/>
          <w:i/>
          <w:iCs/>
          <w:sz w:val="20"/>
          <w:szCs w:val="20"/>
        </w:rPr>
        <w:t xml:space="preserve"> </w:t>
      </w:r>
      <w:r w:rsidRPr="00C964B5">
        <w:rPr>
          <w:rFonts w:ascii="Arial" w:hAnsi="Arial" w:cs="Arial"/>
          <w:sz w:val="20"/>
          <w:szCs w:val="20"/>
        </w:rPr>
        <w:t>If provided in the Contract, embankment material will be</w:t>
      </w:r>
      <w:r w:rsidR="00983820" w:rsidRPr="00C964B5">
        <w:rPr>
          <w:rFonts w:ascii="Arial" w:hAnsi="Arial" w:cs="Arial"/>
          <w:sz w:val="20"/>
          <w:szCs w:val="20"/>
        </w:rPr>
        <w:t xml:space="preserve"> </w:t>
      </w:r>
      <w:r w:rsidRPr="00C964B5">
        <w:rPr>
          <w:rFonts w:ascii="Arial" w:hAnsi="Arial" w:cs="Arial"/>
          <w:sz w:val="20"/>
          <w:szCs w:val="20"/>
        </w:rPr>
        <w:t xml:space="preserve">measured in its final compacted position in the roadway. </w:t>
      </w:r>
      <w:r w:rsidR="00983820" w:rsidRPr="00C964B5">
        <w:rPr>
          <w:rFonts w:ascii="Arial" w:hAnsi="Arial" w:cs="Arial"/>
          <w:sz w:val="20"/>
          <w:szCs w:val="20"/>
        </w:rPr>
        <w:t xml:space="preserve"> </w:t>
      </w:r>
      <w:r w:rsidRPr="00C964B5">
        <w:rPr>
          <w:rFonts w:ascii="Arial" w:hAnsi="Arial" w:cs="Arial"/>
          <w:sz w:val="20"/>
          <w:szCs w:val="20"/>
        </w:rPr>
        <w:t>Measurement</w:t>
      </w:r>
      <w:r w:rsidR="00983820" w:rsidRPr="00C964B5">
        <w:rPr>
          <w:rFonts w:ascii="Arial" w:hAnsi="Arial" w:cs="Arial"/>
          <w:sz w:val="20"/>
          <w:szCs w:val="20"/>
        </w:rPr>
        <w:t xml:space="preserve"> </w:t>
      </w:r>
      <w:r w:rsidRPr="00C964B5">
        <w:rPr>
          <w:rFonts w:ascii="Arial" w:hAnsi="Arial" w:cs="Arial"/>
          <w:sz w:val="20"/>
          <w:szCs w:val="20"/>
        </w:rPr>
        <w:t>will be made upward from the original ground line without any allowance</w:t>
      </w:r>
      <w:r w:rsidR="00983820" w:rsidRPr="00C964B5">
        <w:rPr>
          <w:rFonts w:ascii="Arial" w:hAnsi="Arial" w:cs="Arial"/>
          <w:sz w:val="20"/>
          <w:szCs w:val="20"/>
        </w:rPr>
        <w:t xml:space="preserve"> </w:t>
      </w:r>
      <w:r w:rsidRPr="00C964B5">
        <w:rPr>
          <w:rFonts w:ascii="Arial" w:hAnsi="Arial" w:cs="Arial"/>
          <w:sz w:val="20"/>
          <w:szCs w:val="20"/>
        </w:rPr>
        <w:t>for subsidence due to</w:t>
      </w:r>
      <w:r w:rsidR="00983820" w:rsidRPr="00C964B5">
        <w:rPr>
          <w:rFonts w:ascii="Arial" w:hAnsi="Arial" w:cs="Arial"/>
          <w:sz w:val="20"/>
          <w:szCs w:val="20"/>
        </w:rPr>
        <w:t xml:space="preserve"> </w:t>
      </w:r>
      <w:r w:rsidRPr="00C964B5">
        <w:rPr>
          <w:rFonts w:ascii="Arial" w:hAnsi="Arial" w:cs="Arial"/>
          <w:sz w:val="20"/>
          <w:szCs w:val="20"/>
        </w:rPr>
        <w:t>compaction of the base under the embankment.</w:t>
      </w:r>
      <w:r w:rsidR="00983820" w:rsidRPr="00C964B5">
        <w:rPr>
          <w:rFonts w:ascii="Arial" w:hAnsi="Arial" w:cs="Arial"/>
          <w:sz w:val="20"/>
          <w:szCs w:val="20"/>
        </w:rPr>
        <w:t xml:space="preserve">  </w:t>
      </w:r>
      <w:r w:rsidRPr="00C964B5">
        <w:rPr>
          <w:rFonts w:ascii="Arial" w:hAnsi="Arial" w:cs="Arial"/>
          <w:sz w:val="20"/>
          <w:szCs w:val="20"/>
        </w:rPr>
        <w:t>The original cross-sections will be used for determination of volumes of</w:t>
      </w:r>
      <w:r w:rsidR="00983820" w:rsidRPr="00C964B5">
        <w:rPr>
          <w:rFonts w:ascii="Arial" w:hAnsi="Arial" w:cs="Arial"/>
          <w:sz w:val="20"/>
          <w:szCs w:val="20"/>
        </w:rPr>
        <w:t xml:space="preserve"> </w:t>
      </w:r>
      <w:r w:rsidRPr="00C964B5">
        <w:rPr>
          <w:rFonts w:ascii="Arial" w:hAnsi="Arial" w:cs="Arial"/>
          <w:sz w:val="20"/>
          <w:szCs w:val="20"/>
        </w:rPr>
        <w:t>embankment material placed, unless changes have been directed.</w:t>
      </w:r>
      <w:r w:rsidR="00983820" w:rsidRPr="00C964B5">
        <w:rPr>
          <w:rFonts w:ascii="Arial" w:hAnsi="Arial" w:cs="Arial"/>
          <w:sz w:val="20"/>
          <w:szCs w:val="20"/>
        </w:rPr>
        <w:br/>
      </w:r>
      <w:r w:rsidR="00983820" w:rsidRPr="00C964B5">
        <w:rPr>
          <w:rFonts w:ascii="Arial" w:hAnsi="Arial" w:cs="Arial"/>
          <w:sz w:val="20"/>
          <w:szCs w:val="20"/>
        </w:rPr>
        <w:br/>
      </w:r>
      <w:r w:rsidRPr="00C964B5">
        <w:rPr>
          <w:rFonts w:ascii="Arial" w:hAnsi="Arial" w:cs="Arial"/>
          <w:sz w:val="20"/>
          <w:szCs w:val="20"/>
        </w:rPr>
        <w:t>The measured volume of embankment material will be increased by the</w:t>
      </w:r>
      <w:r w:rsidR="00983820" w:rsidRPr="00C964B5">
        <w:rPr>
          <w:rFonts w:ascii="Arial" w:hAnsi="Arial" w:cs="Arial"/>
          <w:sz w:val="20"/>
          <w:szCs w:val="20"/>
        </w:rPr>
        <w:t xml:space="preserve"> </w:t>
      </w:r>
      <w:r w:rsidRPr="00C964B5">
        <w:rPr>
          <w:rFonts w:ascii="Arial" w:hAnsi="Arial" w:cs="Arial"/>
          <w:sz w:val="20"/>
          <w:szCs w:val="20"/>
        </w:rPr>
        <w:t>volume of topsoil or wetland topsoil removed from the area below the</w:t>
      </w:r>
      <w:r w:rsidR="00983820" w:rsidRPr="00C964B5">
        <w:rPr>
          <w:rFonts w:ascii="Arial" w:hAnsi="Arial" w:cs="Arial"/>
          <w:sz w:val="20"/>
          <w:szCs w:val="20"/>
        </w:rPr>
        <w:t xml:space="preserve"> </w:t>
      </w:r>
      <w:r w:rsidRPr="00C964B5">
        <w:rPr>
          <w:rFonts w:ascii="Arial" w:hAnsi="Arial" w:cs="Arial"/>
          <w:sz w:val="20"/>
          <w:szCs w:val="20"/>
        </w:rPr>
        <w:t>original ground line and under the embankment</w:t>
      </w:r>
      <w:r w:rsidR="00983820" w:rsidRPr="00C964B5">
        <w:rPr>
          <w:rFonts w:ascii="Arial" w:hAnsi="Arial" w:cs="Arial"/>
          <w:sz w:val="20"/>
          <w:szCs w:val="20"/>
        </w:rPr>
        <w:t xml:space="preserve"> </w:t>
      </w:r>
    </w:p>
    <w:p w14:paraId="03131AD1" w14:textId="77777777" w:rsidR="00983820" w:rsidRPr="00C964B5" w:rsidRDefault="00983820" w:rsidP="00983820">
      <w:pPr>
        <w:autoSpaceDE w:val="0"/>
        <w:autoSpaceDN w:val="0"/>
        <w:adjustRightInd w:val="0"/>
        <w:ind w:left="540" w:hanging="540"/>
        <w:rPr>
          <w:rFonts w:ascii="Arial" w:hAnsi="Arial" w:cs="Arial"/>
          <w:sz w:val="20"/>
          <w:szCs w:val="20"/>
        </w:rPr>
      </w:pPr>
    </w:p>
    <w:p w14:paraId="0EF87083" w14:textId="77777777" w:rsidR="00C467DC" w:rsidRPr="00C964B5" w:rsidRDefault="00C467DC" w:rsidP="00983820">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(c) </w:t>
      </w:r>
      <w:r w:rsidR="00983820" w:rsidRPr="00C964B5">
        <w:rPr>
          <w:rFonts w:ascii="Arial" w:hAnsi="Arial" w:cs="Arial"/>
          <w:sz w:val="20"/>
          <w:szCs w:val="20"/>
        </w:rPr>
        <w:tab/>
      </w:r>
      <w:r w:rsidRPr="00C964B5">
        <w:rPr>
          <w:rFonts w:ascii="Arial" w:hAnsi="Arial" w:cs="Arial"/>
          <w:i/>
          <w:iCs/>
          <w:sz w:val="20"/>
          <w:szCs w:val="20"/>
        </w:rPr>
        <w:t xml:space="preserve">Rock Fill. </w:t>
      </w:r>
      <w:r w:rsidR="00983820" w:rsidRPr="00C964B5">
        <w:rPr>
          <w:rFonts w:ascii="Arial" w:hAnsi="Arial" w:cs="Arial"/>
          <w:i/>
          <w:iCs/>
          <w:sz w:val="20"/>
          <w:szCs w:val="20"/>
        </w:rPr>
        <w:t xml:space="preserve"> </w:t>
      </w:r>
      <w:r w:rsidRPr="00C964B5">
        <w:rPr>
          <w:rFonts w:ascii="Arial" w:hAnsi="Arial" w:cs="Arial"/>
          <w:sz w:val="20"/>
          <w:szCs w:val="20"/>
        </w:rPr>
        <w:t>Rock fill will be measured as the volume in cubic yards in its final</w:t>
      </w:r>
      <w:r w:rsidR="00983820" w:rsidRPr="00C964B5">
        <w:rPr>
          <w:rFonts w:ascii="Arial" w:hAnsi="Arial" w:cs="Arial"/>
          <w:sz w:val="20"/>
          <w:szCs w:val="20"/>
        </w:rPr>
        <w:t xml:space="preserve"> </w:t>
      </w:r>
      <w:r w:rsidRPr="00C964B5">
        <w:rPr>
          <w:rFonts w:ascii="Arial" w:hAnsi="Arial" w:cs="Arial"/>
          <w:sz w:val="20"/>
          <w:szCs w:val="20"/>
        </w:rPr>
        <w:t>position, unless otherwise specified, and shall be limited to the elevations</w:t>
      </w:r>
      <w:r w:rsidR="00983820" w:rsidRPr="00C964B5">
        <w:rPr>
          <w:rFonts w:ascii="Arial" w:hAnsi="Arial" w:cs="Arial"/>
          <w:sz w:val="20"/>
          <w:szCs w:val="20"/>
        </w:rPr>
        <w:t xml:space="preserve"> </w:t>
      </w:r>
      <w:r w:rsidRPr="00C964B5">
        <w:rPr>
          <w:rFonts w:ascii="Arial" w:hAnsi="Arial" w:cs="Arial"/>
          <w:sz w:val="20"/>
          <w:szCs w:val="20"/>
        </w:rPr>
        <w:t>specified.</w:t>
      </w:r>
    </w:p>
    <w:p w14:paraId="6C0107FD" w14:textId="77777777" w:rsidR="00983820" w:rsidRPr="00C964B5" w:rsidRDefault="00983820" w:rsidP="00983820">
      <w:pPr>
        <w:autoSpaceDE w:val="0"/>
        <w:autoSpaceDN w:val="0"/>
        <w:adjustRightInd w:val="0"/>
        <w:ind w:left="540" w:hanging="540"/>
        <w:rPr>
          <w:rFonts w:ascii="Arial" w:hAnsi="Arial" w:cs="Arial"/>
          <w:sz w:val="20"/>
          <w:szCs w:val="20"/>
        </w:rPr>
      </w:pPr>
    </w:p>
    <w:p w14:paraId="7E9C60CE" w14:textId="77777777" w:rsidR="00C467DC" w:rsidRPr="00C964B5" w:rsidRDefault="00C467DC" w:rsidP="00983820">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(d) </w:t>
      </w:r>
      <w:r w:rsidR="00983820" w:rsidRPr="00C964B5">
        <w:rPr>
          <w:rFonts w:ascii="Arial" w:hAnsi="Arial" w:cs="Arial"/>
          <w:sz w:val="20"/>
          <w:szCs w:val="20"/>
        </w:rPr>
        <w:tab/>
      </w:r>
      <w:r w:rsidRPr="00C964B5">
        <w:rPr>
          <w:rFonts w:ascii="Arial" w:hAnsi="Arial" w:cs="Arial"/>
          <w:i/>
          <w:iCs/>
          <w:sz w:val="20"/>
          <w:szCs w:val="20"/>
        </w:rPr>
        <w:t xml:space="preserve">Blading and Dozing. </w:t>
      </w:r>
      <w:r w:rsidR="00983820" w:rsidRPr="00C964B5">
        <w:rPr>
          <w:rFonts w:ascii="Arial" w:hAnsi="Arial" w:cs="Arial"/>
          <w:i/>
          <w:iCs/>
          <w:sz w:val="20"/>
          <w:szCs w:val="20"/>
        </w:rPr>
        <w:t xml:space="preserve"> </w:t>
      </w:r>
      <w:r w:rsidRPr="00C964B5">
        <w:rPr>
          <w:rFonts w:ascii="Arial" w:hAnsi="Arial" w:cs="Arial"/>
          <w:sz w:val="20"/>
          <w:szCs w:val="20"/>
        </w:rPr>
        <w:t>The quantity measured under blading and dozing will</w:t>
      </w:r>
      <w:r w:rsidR="00983820" w:rsidRPr="00C964B5">
        <w:rPr>
          <w:rFonts w:ascii="Arial" w:hAnsi="Arial" w:cs="Arial"/>
          <w:sz w:val="20"/>
          <w:szCs w:val="20"/>
        </w:rPr>
        <w:t xml:space="preserve"> </w:t>
      </w:r>
      <w:r w:rsidRPr="00C964B5">
        <w:rPr>
          <w:rFonts w:ascii="Arial" w:hAnsi="Arial" w:cs="Arial"/>
          <w:sz w:val="20"/>
          <w:szCs w:val="20"/>
        </w:rPr>
        <w:t>be the number of hours that each motor grader or bulldozer is actually used</w:t>
      </w:r>
      <w:r w:rsidR="00983820" w:rsidRPr="00C964B5">
        <w:rPr>
          <w:rFonts w:ascii="Arial" w:hAnsi="Arial" w:cs="Arial"/>
          <w:sz w:val="20"/>
          <w:szCs w:val="20"/>
        </w:rPr>
        <w:t xml:space="preserve"> </w:t>
      </w:r>
      <w:r w:rsidRPr="00C964B5">
        <w:rPr>
          <w:rFonts w:ascii="Arial" w:hAnsi="Arial" w:cs="Arial"/>
          <w:sz w:val="20"/>
          <w:szCs w:val="20"/>
        </w:rPr>
        <w:t>as ordered.</w:t>
      </w:r>
      <w:r w:rsidR="00983820" w:rsidRPr="00C964B5">
        <w:rPr>
          <w:rFonts w:ascii="Arial" w:hAnsi="Arial" w:cs="Arial"/>
          <w:sz w:val="20"/>
          <w:szCs w:val="20"/>
        </w:rPr>
        <w:t xml:space="preserve"> </w:t>
      </w:r>
      <w:r w:rsidRPr="00C964B5">
        <w:rPr>
          <w:rFonts w:ascii="Arial" w:hAnsi="Arial" w:cs="Arial"/>
          <w:sz w:val="20"/>
          <w:szCs w:val="20"/>
        </w:rPr>
        <w:t xml:space="preserve"> A minimum of four hours for any half shift or part thereof will be</w:t>
      </w:r>
      <w:r w:rsidR="00983820" w:rsidRPr="00C964B5">
        <w:rPr>
          <w:rFonts w:ascii="Arial" w:hAnsi="Arial" w:cs="Arial"/>
          <w:sz w:val="20"/>
          <w:szCs w:val="20"/>
        </w:rPr>
        <w:t xml:space="preserve"> </w:t>
      </w:r>
      <w:r w:rsidRPr="00C964B5">
        <w:rPr>
          <w:rFonts w:ascii="Arial" w:hAnsi="Arial" w:cs="Arial"/>
          <w:sz w:val="20"/>
          <w:szCs w:val="20"/>
        </w:rPr>
        <w:t>paid for unless the equipment is inoperative due to breakdown or other causes</w:t>
      </w:r>
      <w:r w:rsidR="00983820" w:rsidRPr="00C964B5">
        <w:rPr>
          <w:rFonts w:ascii="Arial" w:hAnsi="Arial" w:cs="Arial"/>
          <w:sz w:val="20"/>
          <w:szCs w:val="20"/>
        </w:rPr>
        <w:t xml:space="preserve"> </w:t>
      </w:r>
      <w:r w:rsidRPr="00C964B5">
        <w:rPr>
          <w:rFonts w:ascii="Arial" w:hAnsi="Arial" w:cs="Arial"/>
          <w:sz w:val="20"/>
          <w:szCs w:val="20"/>
        </w:rPr>
        <w:t xml:space="preserve">determined to be the Contractor’s responsibility. </w:t>
      </w:r>
      <w:r w:rsidR="00983820" w:rsidRPr="00C964B5">
        <w:rPr>
          <w:rFonts w:ascii="Arial" w:hAnsi="Arial" w:cs="Arial"/>
          <w:sz w:val="20"/>
          <w:szCs w:val="20"/>
        </w:rPr>
        <w:t xml:space="preserve"> </w:t>
      </w:r>
      <w:r w:rsidRPr="00C964B5">
        <w:rPr>
          <w:rFonts w:ascii="Arial" w:hAnsi="Arial" w:cs="Arial"/>
          <w:sz w:val="20"/>
          <w:szCs w:val="20"/>
        </w:rPr>
        <w:t>Time involved in moving</w:t>
      </w:r>
      <w:r w:rsidR="00983820" w:rsidRPr="00C964B5">
        <w:rPr>
          <w:rFonts w:ascii="Arial" w:hAnsi="Arial" w:cs="Arial"/>
          <w:sz w:val="20"/>
          <w:szCs w:val="20"/>
        </w:rPr>
        <w:t xml:space="preserve"> </w:t>
      </w:r>
      <w:r w:rsidRPr="00C964B5">
        <w:rPr>
          <w:rFonts w:ascii="Arial" w:hAnsi="Arial" w:cs="Arial"/>
          <w:sz w:val="20"/>
          <w:szCs w:val="20"/>
        </w:rPr>
        <w:t>onto or off the project will not be measured and paid for.</w:t>
      </w:r>
      <w:r w:rsidR="00983820" w:rsidRPr="00C964B5">
        <w:rPr>
          <w:rFonts w:ascii="Arial" w:hAnsi="Arial" w:cs="Arial"/>
          <w:sz w:val="20"/>
          <w:szCs w:val="20"/>
        </w:rPr>
        <w:br/>
      </w:r>
      <w:r w:rsidR="00983820" w:rsidRPr="00C964B5">
        <w:rPr>
          <w:rFonts w:ascii="Arial" w:hAnsi="Arial" w:cs="Arial"/>
          <w:sz w:val="20"/>
          <w:szCs w:val="20"/>
        </w:rPr>
        <w:br/>
      </w:r>
      <w:r w:rsidRPr="00C964B5">
        <w:rPr>
          <w:rFonts w:ascii="Arial" w:hAnsi="Arial" w:cs="Arial"/>
          <w:sz w:val="20"/>
          <w:szCs w:val="20"/>
        </w:rPr>
        <w:t>Time will be paid for moving motor graders or bulldozers from one location</w:t>
      </w:r>
      <w:r w:rsidR="00983820" w:rsidRPr="00C964B5">
        <w:rPr>
          <w:rFonts w:ascii="Arial" w:hAnsi="Arial" w:cs="Arial"/>
          <w:sz w:val="20"/>
          <w:szCs w:val="20"/>
        </w:rPr>
        <w:t xml:space="preserve"> </w:t>
      </w:r>
      <w:r w:rsidRPr="00C964B5">
        <w:rPr>
          <w:rFonts w:ascii="Arial" w:hAnsi="Arial" w:cs="Arial"/>
          <w:sz w:val="20"/>
          <w:szCs w:val="20"/>
        </w:rPr>
        <w:t>on the project to another, if directed; but time will not be allowed for moves</w:t>
      </w:r>
      <w:r w:rsidR="00983820" w:rsidRPr="00C964B5">
        <w:rPr>
          <w:rFonts w:ascii="Arial" w:hAnsi="Arial" w:cs="Arial"/>
          <w:sz w:val="20"/>
          <w:szCs w:val="20"/>
        </w:rPr>
        <w:t xml:space="preserve"> </w:t>
      </w:r>
      <w:r w:rsidRPr="00C964B5">
        <w:rPr>
          <w:rFonts w:ascii="Arial" w:hAnsi="Arial" w:cs="Arial"/>
          <w:sz w:val="20"/>
          <w:szCs w:val="20"/>
        </w:rPr>
        <w:t>which are made for the convenience of the Contractor.</w:t>
      </w:r>
      <w:r w:rsidR="00983820" w:rsidRPr="00C964B5">
        <w:rPr>
          <w:rFonts w:ascii="Arial" w:hAnsi="Arial" w:cs="Arial"/>
          <w:sz w:val="20"/>
          <w:szCs w:val="20"/>
        </w:rPr>
        <w:br/>
      </w:r>
      <w:r w:rsidR="00983820" w:rsidRPr="00C964B5">
        <w:rPr>
          <w:rFonts w:ascii="Arial" w:hAnsi="Arial" w:cs="Arial"/>
          <w:sz w:val="20"/>
          <w:szCs w:val="20"/>
        </w:rPr>
        <w:br/>
      </w:r>
      <w:r w:rsidRPr="00C964B5">
        <w:rPr>
          <w:rFonts w:ascii="Arial" w:hAnsi="Arial" w:cs="Arial"/>
          <w:sz w:val="20"/>
          <w:szCs w:val="20"/>
        </w:rPr>
        <w:t>Payment for a minimum of four hours will not be allowed in cases where the</w:t>
      </w:r>
      <w:r w:rsidR="00983820" w:rsidRPr="00C964B5">
        <w:rPr>
          <w:rFonts w:ascii="Arial" w:hAnsi="Arial" w:cs="Arial"/>
          <w:sz w:val="20"/>
          <w:szCs w:val="20"/>
        </w:rPr>
        <w:t xml:space="preserve"> </w:t>
      </w:r>
      <w:r w:rsidRPr="00C964B5">
        <w:rPr>
          <w:rFonts w:ascii="Arial" w:hAnsi="Arial" w:cs="Arial"/>
          <w:sz w:val="20"/>
          <w:szCs w:val="20"/>
        </w:rPr>
        <w:t>motor grader, bulldozer, or operator is assigned to work on other pay items</w:t>
      </w:r>
      <w:r w:rsidR="00983820" w:rsidRPr="00C964B5">
        <w:rPr>
          <w:rFonts w:ascii="Arial" w:hAnsi="Arial" w:cs="Arial"/>
          <w:sz w:val="20"/>
          <w:szCs w:val="20"/>
        </w:rPr>
        <w:t xml:space="preserve"> </w:t>
      </w:r>
      <w:r w:rsidRPr="00C964B5">
        <w:rPr>
          <w:rFonts w:ascii="Arial" w:hAnsi="Arial" w:cs="Arial"/>
          <w:sz w:val="20"/>
          <w:szCs w:val="20"/>
        </w:rPr>
        <w:t>connected with the project.</w:t>
      </w:r>
    </w:p>
    <w:p w14:paraId="503AAE41" w14:textId="77777777" w:rsidR="00983820" w:rsidRPr="00C964B5" w:rsidRDefault="00983820" w:rsidP="00C467DC">
      <w:pPr>
        <w:autoSpaceDE w:val="0"/>
        <w:autoSpaceDN w:val="0"/>
        <w:adjustRightInd w:val="0"/>
        <w:rPr>
          <w:rFonts w:ascii="Arial" w:hAnsi="Arial" w:cs="Arial"/>
          <w:sz w:val="20"/>
          <w:szCs w:val="20"/>
        </w:rPr>
      </w:pPr>
    </w:p>
    <w:p w14:paraId="763BD158" w14:textId="77777777" w:rsidR="00C467DC" w:rsidRPr="00C964B5" w:rsidRDefault="00C467DC" w:rsidP="00983820">
      <w:pPr>
        <w:autoSpaceDE w:val="0"/>
        <w:autoSpaceDN w:val="0"/>
        <w:adjustRightInd w:val="0"/>
        <w:ind w:left="540" w:hanging="540"/>
        <w:rPr>
          <w:rFonts w:ascii="Arial" w:hAnsi="Arial" w:cs="Arial"/>
          <w:sz w:val="20"/>
          <w:szCs w:val="20"/>
        </w:rPr>
      </w:pPr>
      <w:r w:rsidRPr="00C964B5">
        <w:rPr>
          <w:rFonts w:ascii="Arial" w:hAnsi="Arial" w:cs="Arial"/>
          <w:sz w:val="20"/>
          <w:szCs w:val="20"/>
        </w:rPr>
        <w:t xml:space="preserve">(e) </w:t>
      </w:r>
      <w:r w:rsidR="00983820" w:rsidRPr="00C964B5">
        <w:rPr>
          <w:rFonts w:ascii="Arial" w:hAnsi="Arial" w:cs="Arial"/>
          <w:sz w:val="20"/>
          <w:szCs w:val="20"/>
        </w:rPr>
        <w:tab/>
      </w:r>
      <w:r w:rsidRPr="00C964B5">
        <w:rPr>
          <w:rFonts w:ascii="Arial" w:hAnsi="Arial" w:cs="Arial"/>
          <w:i/>
          <w:iCs/>
          <w:sz w:val="20"/>
          <w:szCs w:val="20"/>
        </w:rPr>
        <w:t xml:space="preserve">Potholing. </w:t>
      </w:r>
      <w:r w:rsidR="00983820" w:rsidRPr="00C964B5">
        <w:rPr>
          <w:rFonts w:ascii="Arial" w:hAnsi="Arial" w:cs="Arial"/>
          <w:i/>
          <w:iCs/>
          <w:sz w:val="20"/>
          <w:szCs w:val="20"/>
        </w:rPr>
        <w:t xml:space="preserve"> </w:t>
      </w:r>
      <w:r w:rsidRPr="00C964B5">
        <w:rPr>
          <w:rFonts w:ascii="Arial" w:hAnsi="Arial" w:cs="Arial"/>
          <w:sz w:val="20"/>
          <w:szCs w:val="20"/>
        </w:rPr>
        <w:t>Potholing will be measured by the total number of hours that</w:t>
      </w:r>
      <w:r w:rsidR="00983820" w:rsidRPr="00C964B5">
        <w:rPr>
          <w:rFonts w:ascii="Arial" w:hAnsi="Arial" w:cs="Arial"/>
          <w:sz w:val="20"/>
          <w:szCs w:val="20"/>
        </w:rPr>
        <w:t xml:space="preserve"> </w:t>
      </w:r>
      <w:r w:rsidRPr="00C964B5">
        <w:rPr>
          <w:rFonts w:ascii="Arial" w:hAnsi="Arial" w:cs="Arial"/>
          <w:sz w:val="20"/>
          <w:szCs w:val="20"/>
        </w:rPr>
        <w:t>excavation</w:t>
      </w:r>
      <w:r w:rsidR="00983820" w:rsidRPr="00C964B5">
        <w:rPr>
          <w:rFonts w:ascii="Arial" w:hAnsi="Arial" w:cs="Arial"/>
          <w:sz w:val="20"/>
          <w:szCs w:val="20"/>
        </w:rPr>
        <w:t xml:space="preserve"> </w:t>
      </w:r>
      <w:r w:rsidRPr="00C964B5">
        <w:rPr>
          <w:rFonts w:ascii="Arial" w:hAnsi="Arial" w:cs="Arial"/>
          <w:sz w:val="20"/>
          <w:szCs w:val="20"/>
        </w:rPr>
        <w:t xml:space="preserve">and backfilling equipment is actually used as directed. </w:t>
      </w:r>
      <w:r w:rsidR="00983820" w:rsidRPr="00C964B5">
        <w:rPr>
          <w:rFonts w:ascii="Arial" w:hAnsi="Arial" w:cs="Arial"/>
          <w:sz w:val="20"/>
          <w:szCs w:val="20"/>
        </w:rPr>
        <w:t xml:space="preserve"> </w:t>
      </w:r>
      <w:r w:rsidRPr="00C964B5">
        <w:rPr>
          <w:rFonts w:ascii="Arial" w:hAnsi="Arial" w:cs="Arial"/>
          <w:sz w:val="20"/>
          <w:szCs w:val="20"/>
        </w:rPr>
        <w:t>All other</w:t>
      </w:r>
      <w:r w:rsidR="00983820" w:rsidRPr="00C964B5">
        <w:rPr>
          <w:rFonts w:ascii="Arial" w:hAnsi="Arial" w:cs="Arial"/>
          <w:sz w:val="20"/>
          <w:szCs w:val="20"/>
        </w:rPr>
        <w:t xml:space="preserve"> </w:t>
      </w:r>
      <w:r w:rsidRPr="00C964B5">
        <w:rPr>
          <w:rFonts w:ascii="Arial" w:hAnsi="Arial" w:cs="Arial"/>
          <w:sz w:val="20"/>
          <w:szCs w:val="20"/>
        </w:rPr>
        <w:t>related work, including removal of existing pavement, backfilling, shoring,</w:t>
      </w:r>
      <w:r w:rsidR="00983820" w:rsidRPr="00C964B5">
        <w:rPr>
          <w:rFonts w:ascii="Arial" w:hAnsi="Arial" w:cs="Arial"/>
          <w:sz w:val="20"/>
          <w:szCs w:val="20"/>
        </w:rPr>
        <w:t xml:space="preserve"> </w:t>
      </w:r>
      <w:r w:rsidRPr="00C964B5">
        <w:rPr>
          <w:rFonts w:ascii="Arial" w:hAnsi="Arial" w:cs="Arial"/>
          <w:sz w:val="20"/>
          <w:szCs w:val="20"/>
        </w:rPr>
        <w:t>and labor will not be measured and paid for separately, but shall be included</w:t>
      </w:r>
      <w:r w:rsidR="00983820" w:rsidRPr="00C964B5">
        <w:rPr>
          <w:rFonts w:ascii="Arial" w:hAnsi="Arial" w:cs="Arial"/>
          <w:sz w:val="20"/>
          <w:szCs w:val="20"/>
        </w:rPr>
        <w:t xml:space="preserve"> </w:t>
      </w:r>
      <w:r w:rsidRPr="00C964B5">
        <w:rPr>
          <w:rFonts w:ascii="Arial" w:hAnsi="Arial" w:cs="Arial"/>
          <w:sz w:val="20"/>
          <w:szCs w:val="20"/>
        </w:rPr>
        <w:t>in the work.</w:t>
      </w:r>
    </w:p>
    <w:p w14:paraId="6FDB2616" w14:textId="77777777" w:rsidR="00983820" w:rsidRPr="00C964B5" w:rsidRDefault="00983820" w:rsidP="00983820">
      <w:pPr>
        <w:autoSpaceDE w:val="0"/>
        <w:autoSpaceDN w:val="0"/>
        <w:adjustRightInd w:val="0"/>
        <w:ind w:left="540" w:hanging="540"/>
        <w:rPr>
          <w:rFonts w:ascii="Arial" w:hAnsi="Arial" w:cs="Arial"/>
          <w:sz w:val="20"/>
          <w:szCs w:val="20"/>
        </w:rPr>
      </w:pPr>
    </w:p>
    <w:p w14:paraId="4551036B" w14:textId="5557A162" w:rsidR="00C467DC" w:rsidRPr="00C964B5" w:rsidRDefault="00983820" w:rsidP="00983820">
      <w:pPr>
        <w:autoSpaceDE w:val="0"/>
        <w:autoSpaceDN w:val="0"/>
        <w:adjustRightInd w:val="0"/>
        <w:ind w:left="540" w:hanging="540"/>
        <w:rPr>
          <w:rFonts w:ascii="Arial" w:hAnsi="Arial" w:cs="Arial"/>
          <w:sz w:val="20"/>
          <w:szCs w:val="20"/>
        </w:rPr>
      </w:pPr>
      <w:r w:rsidRPr="00C964B5">
        <w:rPr>
          <w:rFonts w:ascii="Arial" w:hAnsi="Arial" w:cs="Arial"/>
          <w:sz w:val="20"/>
          <w:szCs w:val="20"/>
        </w:rPr>
        <w:t>(f)</w:t>
      </w:r>
      <w:r w:rsidRPr="00C964B5">
        <w:rPr>
          <w:rFonts w:ascii="Arial" w:hAnsi="Arial" w:cs="Arial"/>
          <w:sz w:val="20"/>
          <w:szCs w:val="20"/>
        </w:rPr>
        <w:tab/>
      </w:r>
      <w:r w:rsidR="00C467DC" w:rsidRPr="00C964B5">
        <w:rPr>
          <w:rFonts w:ascii="Arial" w:hAnsi="Arial" w:cs="Arial"/>
          <w:i/>
          <w:iCs/>
          <w:sz w:val="20"/>
          <w:szCs w:val="20"/>
        </w:rPr>
        <w:t xml:space="preserve">Proof Rolling. </w:t>
      </w:r>
      <w:r w:rsidRPr="00C964B5">
        <w:rPr>
          <w:rFonts w:ascii="Arial" w:hAnsi="Arial" w:cs="Arial"/>
          <w:i/>
          <w:iCs/>
          <w:sz w:val="20"/>
          <w:szCs w:val="20"/>
        </w:rPr>
        <w:t xml:space="preserve"> </w:t>
      </w:r>
      <w:r w:rsidR="00C467DC" w:rsidRPr="00C964B5">
        <w:rPr>
          <w:rFonts w:ascii="Arial" w:hAnsi="Arial" w:cs="Arial"/>
          <w:sz w:val="20"/>
          <w:szCs w:val="20"/>
        </w:rPr>
        <w:t>Proof rolling will be measured by the actual number of hours</w:t>
      </w:r>
      <w:r w:rsidRPr="00C964B5">
        <w:rPr>
          <w:rFonts w:ascii="Arial" w:hAnsi="Arial" w:cs="Arial"/>
          <w:sz w:val="20"/>
          <w:szCs w:val="20"/>
        </w:rPr>
        <w:t xml:space="preserve"> </w:t>
      </w:r>
      <w:r w:rsidR="00C467DC" w:rsidRPr="00C964B5">
        <w:rPr>
          <w:rFonts w:ascii="Arial" w:hAnsi="Arial" w:cs="Arial"/>
          <w:sz w:val="20"/>
          <w:szCs w:val="20"/>
        </w:rPr>
        <w:t>that the pneumatic equipment is used as a proof roller.</w:t>
      </w:r>
      <w:r w:rsidRPr="00C964B5">
        <w:rPr>
          <w:rFonts w:ascii="Arial" w:hAnsi="Arial" w:cs="Arial"/>
          <w:sz w:val="20"/>
          <w:szCs w:val="20"/>
        </w:rPr>
        <w:br/>
      </w:r>
      <w:r w:rsidRPr="00C964B5">
        <w:rPr>
          <w:rFonts w:ascii="Arial" w:hAnsi="Arial" w:cs="Arial"/>
          <w:sz w:val="20"/>
          <w:szCs w:val="20"/>
        </w:rPr>
        <w:br/>
      </w:r>
      <w:r w:rsidR="00C467DC" w:rsidRPr="00C964B5">
        <w:rPr>
          <w:rFonts w:ascii="Arial" w:hAnsi="Arial" w:cs="Arial"/>
          <w:sz w:val="20"/>
          <w:szCs w:val="20"/>
        </w:rPr>
        <w:t>The time to be measured under this item will be the number of hours that</w:t>
      </w:r>
      <w:r w:rsidRPr="00C964B5">
        <w:rPr>
          <w:rFonts w:ascii="Arial" w:hAnsi="Arial" w:cs="Arial"/>
          <w:sz w:val="20"/>
          <w:szCs w:val="20"/>
        </w:rPr>
        <w:t xml:space="preserve"> </w:t>
      </w:r>
      <w:r w:rsidR="00C467DC" w:rsidRPr="00C964B5">
        <w:rPr>
          <w:rFonts w:ascii="Arial" w:hAnsi="Arial" w:cs="Arial"/>
          <w:sz w:val="20"/>
          <w:szCs w:val="20"/>
        </w:rPr>
        <w:t>each piece of equipment is actually used as ordered.</w:t>
      </w:r>
      <w:r w:rsidRPr="00C964B5">
        <w:rPr>
          <w:rFonts w:ascii="Arial" w:hAnsi="Arial" w:cs="Arial"/>
          <w:sz w:val="20"/>
          <w:szCs w:val="20"/>
        </w:rPr>
        <w:br/>
      </w:r>
      <w:r w:rsidRPr="00C964B5">
        <w:rPr>
          <w:rFonts w:ascii="Arial" w:hAnsi="Arial" w:cs="Arial"/>
          <w:sz w:val="20"/>
          <w:szCs w:val="20"/>
        </w:rPr>
        <w:br/>
      </w:r>
      <w:r w:rsidR="00C467DC" w:rsidRPr="00C964B5">
        <w:rPr>
          <w:rFonts w:ascii="Arial" w:hAnsi="Arial" w:cs="Arial"/>
          <w:sz w:val="20"/>
          <w:szCs w:val="20"/>
        </w:rPr>
        <w:t>Proof rolling will be measured and paid for only once</w:t>
      </w:r>
      <w:r w:rsidR="000A2659" w:rsidRPr="00C964B5">
        <w:rPr>
          <w:rFonts w:ascii="Arial" w:hAnsi="Arial" w:cs="Arial"/>
          <w:sz w:val="20"/>
          <w:szCs w:val="20"/>
        </w:rPr>
        <w:t xml:space="preserve"> for each test strip required during construction; for final verification of subgrade prior to placement of subbase, base coarse, or pavement; or for each incident where the Engineer directs it through the course of construction</w:t>
      </w:r>
      <w:r w:rsidR="00C467DC" w:rsidRPr="00C964B5">
        <w:rPr>
          <w:rFonts w:ascii="Arial" w:hAnsi="Arial" w:cs="Arial"/>
          <w:sz w:val="20"/>
          <w:szCs w:val="20"/>
        </w:rPr>
        <w:t xml:space="preserve">. </w:t>
      </w:r>
      <w:r w:rsidRPr="00C964B5">
        <w:rPr>
          <w:rFonts w:ascii="Arial" w:hAnsi="Arial" w:cs="Arial"/>
          <w:sz w:val="20"/>
          <w:szCs w:val="20"/>
        </w:rPr>
        <w:t xml:space="preserve"> </w:t>
      </w:r>
      <w:r w:rsidR="00C467DC" w:rsidRPr="00C964B5">
        <w:rPr>
          <w:rFonts w:ascii="Arial" w:hAnsi="Arial" w:cs="Arial"/>
          <w:sz w:val="20"/>
          <w:szCs w:val="20"/>
        </w:rPr>
        <w:t>Additional proof</w:t>
      </w:r>
      <w:r w:rsidRPr="00C964B5">
        <w:rPr>
          <w:rFonts w:ascii="Arial" w:hAnsi="Arial" w:cs="Arial"/>
          <w:sz w:val="20"/>
          <w:szCs w:val="20"/>
        </w:rPr>
        <w:t xml:space="preserve"> </w:t>
      </w:r>
      <w:r w:rsidR="00C467DC" w:rsidRPr="00C964B5">
        <w:rPr>
          <w:rFonts w:ascii="Arial" w:hAnsi="Arial" w:cs="Arial"/>
          <w:sz w:val="20"/>
          <w:szCs w:val="20"/>
        </w:rPr>
        <w:t xml:space="preserve">rolling </w:t>
      </w:r>
      <w:r w:rsidR="000A2659" w:rsidRPr="00C964B5">
        <w:rPr>
          <w:rFonts w:ascii="Arial" w:hAnsi="Arial" w:cs="Arial"/>
          <w:sz w:val="20"/>
          <w:szCs w:val="20"/>
        </w:rPr>
        <w:t>that is required due to failure of embankment fill</w:t>
      </w:r>
      <w:r w:rsidR="00502C72" w:rsidRPr="00C964B5">
        <w:rPr>
          <w:rFonts w:ascii="Arial" w:hAnsi="Arial" w:cs="Arial"/>
          <w:sz w:val="20"/>
          <w:szCs w:val="20"/>
        </w:rPr>
        <w:t>;</w:t>
      </w:r>
      <w:r w:rsidR="000A2659" w:rsidRPr="00C964B5">
        <w:rPr>
          <w:rFonts w:ascii="Arial" w:hAnsi="Arial" w:cs="Arial"/>
          <w:sz w:val="20"/>
          <w:szCs w:val="20"/>
        </w:rPr>
        <w:t xml:space="preserve"> </w:t>
      </w:r>
      <w:r w:rsidR="00502C72" w:rsidRPr="00C964B5">
        <w:rPr>
          <w:rFonts w:ascii="Arial" w:hAnsi="Arial" w:cs="Arial"/>
          <w:sz w:val="20"/>
          <w:szCs w:val="20"/>
        </w:rPr>
        <w:t xml:space="preserve">due to the Contractor’s failure to place sub base, base course, or initial pavement course within 48 hours of the initial proof roll; or due to the condition of the subgrade changing due to weather; </w:t>
      </w:r>
      <w:r w:rsidR="00C57184" w:rsidRPr="00C964B5">
        <w:rPr>
          <w:rFonts w:ascii="Arial" w:hAnsi="Arial" w:cs="Arial"/>
          <w:sz w:val="20"/>
          <w:szCs w:val="20"/>
        </w:rPr>
        <w:t xml:space="preserve">or </w:t>
      </w:r>
      <w:r w:rsidR="00502C72" w:rsidRPr="00C964B5">
        <w:rPr>
          <w:rFonts w:ascii="Arial" w:hAnsi="Arial" w:cs="Arial"/>
          <w:sz w:val="20"/>
          <w:szCs w:val="20"/>
        </w:rPr>
        <w:t xml:space="preserve">additional proof rolls </w:t>
      </w:r>
      <w:r w:rsidR="00C57184" w:rsidRPr="00C964B5">
        <w:rPr>
          <w:rFonts w:ascii="Arial" w:hAnsi="Arial" w:cs="Arial"/>
          <w:sz w:val="20"/>
          <w:szCs w:val="20"/>
        </w:rPr>
        <w:t xml:space="preserve">deemed necessary due to the Contractor’s choice to deviate from minimum equipment and compaction efforts specified herein, </w:t>
      </w:r>
      <w:r w:rsidR="00C467DC" w:rsidRPr="00C964B5">
        <w:rPr>
          <w:rFonts w:ascii="Arial" w:hAnsi="Arial" w:cs="Arial"/>
          <w:sz w:val="20"/>
          <w:szCs w:val="20"/>
        </w:rPr>
        <w:t>shall be at the Contractor’s expense.</w:t>
      </w:r>
    </w:p>
    <w:p w14:paraId="4FFCE93A" w14:textId="77777777" w:rsidR="00983820" w:rsidRPr="00C964B5" w:rsidRDefault="00983820" w:rsidP="00983820">
      <w:pPr>
        <w:autoSpaceDE w:val="0"/>
        <w:autoSpaceDN w:val="0"/>
        <w:adjustRightInd w:val="0"/>
        <w:ind w:left="540" w:hanging="540"/>
        <w:rPr>
          <w:rFonts w:ascii="Arial" w:hAnsi="Arial" w:cs="Arial"/>
          <w:sz w:val="20"/>
          <w:szCs w:val="20"/>
        </w:rPr>
      </w:pPr>
    </w:p>
    <w:p w14:paraId="141BBE15" w14:textId="77777777" w:rsidR="007E0573" w:rsidRDefault="007E0573">
      <w:pPr>
        <w:rPr>
          <w:rFonts w:ascii="Arial" w:hAnsi="Arial" w:cs="Arial"/>
          <w:b/>
          <w:bCs/>
          <w:sz w:val="20"/>
          <w:szCs w:val="20"/>
        </w:rPr>
      </w:pPr>
      <w:r>
        <w:rPr>
          <w:rFonts w:ascii="Arial" w:hAnsi="Arial" w:cs="Arial"/>
          <w:b/>
          <w:bCs/>
          <w:sz w:val="20"/>
          <w:szCs w:val="20"/>
        </w:rPr>
        <w:br w:type="page"/>
      </w:r>
    </w:p>
    <w:p w14:paraId="348C293E" w14:textId="562CEA0C" w:rsidR="00C467DC" w:rsidRPr="00C964B5" w:rsidRDefault="00C467DC" w:rsidP="00A949D3">
      <w:pPr>
        <w:autoSpaceDE w:val="0"/>
        <w:autoSpaceDN w:val="0"/>
        <w:adjustRightInd w:val="0"/>
        <w:spacing w:after="120"/>
        <w:jc w:val="center"/>
        <w:rPr>
          <w:rFonts w:ascii="Arial" w:hAnsi="Arial" w:cs="Arial"/>
          <w:b/>
          <w:bCs/>
          <w:sz w:val="20"/>
          <w:szCs w:val="20"/>
        </w:rPr>
      </w:pPr>
      <w:r w:rsidRPr="00C964B5">
        <w:rPr>
          <w:rFonts w:ascii="Arial" w:hAnsi="Arial" w:cs="Arial"/>
          <w:b/>
          <w:bCs/>
          <w:sz w:val="20"/>
          <w:szCs w:val="20"/>
        </w:rPr>
        <w:lastRenderedPageBreak/>
        <w:t>BASIS OF PAYMENT</w:t>
      </w:r>
    </w:p>
    <w:p w14:paraId="0CA15F8D" w14:textId="48F24D32" w:rsidR="00C467DC" w:rsidRPr="00C964B5" w:rsidRDefault="00C467DC" w:rsidP="00FE1D2D">
      <w:pPr>
        <w:autoSpaceDE w:val="0"/>
        <w:autoSpaceDN w:val="0"/>
        <w:adjustRightInd w:val="0"/>
        <w:spacing w:after="120"/>
        <w:rPr>
          <w:rFonts w:ascii="Arial" w:hAnsi="Arial" w:cs="Arial"/>
          <w:sz w:val="20"/>
          <w:szCs w:val="20"/>
        </w:rPr>
      </w:pPr>
      <w:r w:rsidRPr="00C964B5">
        <w:rPr>
          <w:rFonts w:ascii="Arial" w:hAnsi="Arial" w:cs="Arial"/>
          <w:b/>
          <w:bCs/>
          <w:sz w:val="20"/>
          <w:szCs w:val="20"/>
        </w:rPr>
        <w:t>203.</w:t>
      </w:r>
      <w:r w:rsidR="008B5A39" w:rsidRPr="00C964B5">
        <w:rPr>
          <w:rFonts w:ascii="Arial" w:hAnsi="Arial" w:cs="Arial"/>
          <w:b/>
          <w:bCs/>
          <w:sz w:val="20"/>
          <w:szCs w:val="20"/>
        </w:rPr>
        <w:t>12</w:t>
      </w:r>
      <w:r w:rsidR="00FE1D2D">
        <w:rPr>
          <w:rFonts w:ascii="Arial" w:hAnsi="Arial" w:cs="Arial"/>
          <w:b/>
          <w:bCs/>
          <w:sz w:val="20"/>
          <w:szCs w:val="20"/>
        </w:rPr>
        <w:t xml:space="preserve"> </w:t>
      </w:r>
      <w:r w:rsidRPr="00C964B5">
        <w:rPr>
          <w:rFonts w:ascii="Arial" w:hAnsi="Arial" w:cs="Arial"/>
          <w:sz w:val="20"/>
          <w:szCs w:val="20"/>
        </w:rPr>
        <w:t>The accepted quantities will be paid for at the contract unit price for each</w:t>
      </w:r>
      <w:r w:rsidR="009E1912" w:rsidRPr="00C964B5">
        <w:rPr>
          <w:rFonts w:ascii="Arial" w:hAnsi="Arial" w:cs="Arial"/>
          <w:sz w:val="20"/>
          <w:szCs w:val="20"/>
        </w:rPr>
        <w:t xml:space="preserve"> </w:t>
      </w:r>
      <w:r w:rsidRPr="00C964B5">
        <w:rPr>
          <w:rFonts w:ascii="Arial" w:hAnsi="Arial" w:cs="Arial"/>
          <w:sz w:val="20"/>
          <w:szCs w:val="20"/>
        </w:rPr>
        <w:t>of the pay items listed below that appear in the bid schedule.</w:t>
      </w:r>
    </w:p>
    <w:p w14:paraId="69C358BC"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Payment will be made under:</w:t>
      </w:r>
    </w:p>
    <w:p w14:paraId="06300974" w14:textId="77777777" w:rsidR="009E1912" w:rsidRPr="00C964B5" w:rsidRDefault="009E1912" w:rsidP="00C467DC">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9E1912" w:rsidRPr="00C964B5" w14:paraId="0084D8E8" w14:textId="77777777" w:rsidTr="009E1912">
        <w:tc>
          <w:tcPr>
            <w:tcW w:w="4315" w:type="dxa"/>
          </w:tcPr>
          <w:p w14:paraId="7BE762DB" w14:textId="77777777" w:rsidR="009E1912" w:rsidRPr="00C964B5" w:rsidRDefault="009E1912" w:rsidP="00C467DC">
            <w:pPr>
              <w:autoSpaceDE w:val="0"/>
              <w:autoSpaceDN w:val="0"/>
              <w:adjustRightInd w:val="0"/>
              <w:rPr>
                <w:rFonts w:ascii="Arial" w:hAnsi="Arial" w:cs="Arial"/>
                <w:b/>
                <w:sz w:val="20"/>
                <w:szCs w:val="20"/>
              </w:rPr>
            </w:pPr>
            <w:r w:rsidRPr="00C964B5">
              <w:rPr>
                <w:rFonts w:ascii="Arial" w:hAnsi="Arial" w:cs="Arial"/>
                <w:b/>
                <w:sz w:val="20"/>
                <w:szCs w:val="20"/>
              </w:rPr>
              <w:t>Pay Item</w:t>
            </w:r>
          </w:p>
        </w:tc>
        <w:tc>
          <w:tcPr>
            <w:tcW w:w="4315" w:type="dxa"/>
          </w:tcPr>
          <w:p w14:paraId="76C862D7" w14:textId="77777777" w:rsidR="009E1912" w:rsidRPr="00C964B5" w:rsidRDefault="009E1912" w:rsidP="00C467DC">
            <w:pPr>
              <w:autoSpaceDE w:val="0"/>
              <w:autoSpaceDN w:val="0"/>
              <w:adjustRightInd w:val="0"/>
              <w:rPr>
                <w:rFonts w:ascii="Arial" w:hAnsi="Arial" w:cs="Arial"/>
                <w:b/>
                <w:sz w:val="20"/>
                <w:szCs w:val="20"/>
              </w:rPr>
            </w:pPr>
            <w:r w:rsidRPr="00C964B5">
              <w:rPr>
                <w:rFonts w:ascii="Arial" w:hAnsi="Arial" w:cs="Arial"/>
                <w:b/>
                <w:sz w:val="20"/>
                <w:szCs w:val="20"/>
              </w:rPr>
              <w:t>Pay Unit</w:t>
            </w:r>
          </w:p>
        </w:tc>
      </w:tr>
      <w:tr w:rsidR="009E1912" w:rsidRPr="00C964B5" w14:paraId="38B21660" w14:textId="77777777" w:rsidTr="009E1912">
        <w:tc>
          <w:tcPr>
            <w:tcW w:w="4315" w:type="dxa"/>
            <w:shd w:val="clear" w:color="auto" w:fill="D9D9D9" w:themeFill="background1" w:themeFillShade="D9"/>
          </w:tcPr>
          <w:p w14:paraId="0381E712" w14:textId="77777777" w:rsidR="009E1912" w:rsidRPr="00C964B5" w:rsidRDefault="009E1912" w:rsidP="00C467DC">
            <w:pPr>
              <w:autoSpaceDE w:val="0"/>
              <w:autoSpaceDN w:val="0"/>
              <w:adjustRightInd w:val="0"/>
              <w:rPr>
                <w:rFonts w:ascii="Arial" w:hAnsi="Arial" w:cs="Arial"/>
                <w:sz w:val="20"/>
                <w:szCs w:val="20"/>
              </w:rPr>
            </w:pPr>
            <w:r w:rsidRPr="00C964B5">
              <w:rPr>
                <w:rFonts w:ascii="Arial" w:hAnsi="Arial" w:cs="Arial"/>
                <w:sz w:val="20"/>
                <w:szCs w:val="20"/>
              </w:rPr>
              <w:t>Rock Excavation</w:t>
            </w:r>
          </w:p>
        </w:tc>
        <w:tc>
          <w:tcPr>
            <w:tcW w:w="4315" w:type="dxa"/>
            <w:shd w:val="clear" w:color="auto" w:fill="D9D9D9" w:themeFill="background1" w:themeFillShade="D9"/>
          </w:tcPr>
          <w:p w14:paraId="298A4627" w14:textId="77777777" w:rsidR="009E1912" w:rsidRPr="00C964B5" w:rsidRDefault="009E1912" w:rsidP="00C467DC">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2F9DC0C8" w14:textId="77777777" w:rsidTr="009E1912">
        <w:tc>
          <w:tcPr>
            <w:tcW w:w="4315" w:type="dxa"/>
            <w:shd w:val="clear" w:color="auto" w:fill="auto"/>
          </w:tcPr>
          <w:p w14:paraId="23113103"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Rock Fill</w:t>
            </w:r>
          </w:p>
        </w:tc>
        <w:tc>
          <w:tcPr>
            <w:tcW w:w="4315" w:type="dxa"/>
            <w:shd w:val="clear" w:color="auto" w:fill="auto"/>
          </w:tcPr>
          <w:p w14:paraId="659210DC"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37C4705B" w14:textId="77777777" w:rsidTr="009E1912">
        <w:tc>
          <w:tcPr>
            <w:tcW w:w="4315" w:type="dxa"/>
            <w:shd w:val="clear" w:color="auto" w:fill="D9D9D9" w:themeFill="background1" w:themeFillShade="D9"/>
          </w:tcPr>
          <w:p w14:paraId="51F991F8"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Unclassified Excavation</w:t>
            </w:r>
          </w:p>
        </w:tc>
        <w:tc>
          <w:tcPr>
            <w:tcW w:w="4315" w:type="dxa"/>
            <w:shd w:val="clear" w:color="auto" w:fill="D9D9D9" w:themeFill="background1" w:themeFillShade="D9"/>
          </w:tcPr>
          <w:p w14:paraId="6E61C4B6"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3C10D804" w14:textId="77777777" w:rsidTr="009E1912">
        <w:tc>
          <w:tcPr>
            <w:tcW w:w="4315" w:type="dxa"/>
            <w:shd w:val="clear" w:color="auto" w:fill="auto"/>
          </w:tcPr>
          <w:p w14:paraId="06171ED1"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Unclassified Excavation</w:t>
            </w:r>
            <w:r w:rsidRPr="00C964B5">
              <w:rPr>
                <w:rFonts w:ascii="Arial" w:hAnsi="Arial" w:cs="Arial"/>
                <w:sz w:val="20"/>
                <w:szCs w:val="20"/>
              </w:rPr>
              <w:br/>
              <w:t>(Complete in Place)</w:t>
            </w:r>
          </w:p>
        </w:tc>
        <w:tc>
          <w:tcPr>
            <w:tcW w:w="4315" w:type="dxa"/>
            <w:shd w:val="clear" w:color="auto" w:fill="auto"/>
          </w:tcPr>
          <w:p w14:paraId="4005DD8A"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45044B99" w14:textId="77777777" w:rsidTr="009E1912">
        <w:tc>
          <w:tcPr>
            <w:tcW w:w="4315" w:type="dxa"/>
            <w:shd w:val="clear" w:color="auto" w:fill="D9D9D9" w:themeFill="background1" w:themeFillShade="D9"/>
          </w:tcPr>
          <w:p w14:paraId="6D3BE5F8" w14:textId="1D4E5FA7" w:rsidR="009E1912" w:rsidRPr="00C964B5" w:rsidRDefault="00182622" w:rsidP="009E1912">
            <w:pPr>
              <w:autoSpaceDE w:val="0"/>
              <w:autoSpaceDN w:val="0"/>
              <w:adjustRightInd w:val="0"/>
              <w:rPr>
                <w:rFonts w:ascii="Arial" w:hAnsi="Arial" w:cs="Arial"/>
                <w:sz w:val="20"/>
                <w:szCs w:val="20"/>
              </w:rPr>
            </w:pPr>
            <w:r w:rsidRPr="00C964B5">
              <w:rPr>
                <w:rFonts w:ascii="Arial" w:hAnsi="Arial" w:cs="Arial"/>
                <w:sz w:val="20"/>
                <w:szCs w:val="20"/>
              </w:rPr>
              <w:t>Unsuitable Materials</w:t>
            </w:r>
          </w:p>
        </w:tc>
        <w:tc>
          <w:tcPr>
            <w:tcW w:w="4315" w:type="dxa"/>
            <w:shd w:val="clear" w:color="auto" w:fill="D9D9D9" w:themeFill="background1" w:themeFillShade="D9"/>
          </w:tcPr>
          <w:p w14:paraId="2DF2571A"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65899F48" w14:textId="77777777" w:rsidTr="009E1912">
        <w:tc>
          <w:tcPr>
            <w:tcW w:w="4315" w:type="dxa"/>
            <w:shd w:val="clear" w:color="auto" w:fill="auto"/>
          </w:tcPr>
          <w:p w14:paraId="50D50D8A"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Borrow</w:t>
            </w:r>
          </w:p>
        </w:tc>
        <w:tc>
          <w:tcPr>
            <w:tcW w:w="4315" w:type="dxa"/>
            <w:shd w:val="clear" w:color="auto" w:fill="auto"/>
          </w:tcPr>
          <w:p w14:paraId="1875429F"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4AA50B40" w14:textId="77777777" w:rsidTr="009E1912">
        <w:tc>
          <w:tcPr>
            <w:tcW w:w="4315" w:type="dxa"/>
            <w:shd w:val="clear" w:color="auto" w:fill="D9D9D9" w:themeFill="background1" w:themeFillShade="D9"/>
          </w:tcPr>
          <w:p w14:paraId="6BB07EF8"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Borrow (Complete in Place)</w:t>
            </w:r>
          </w:p>
        </w:tc>
        <w:tc>
          <w:tcPr>
            <w:tcW w:w="4315" w:type="dxa"/>
            <w:shd w:val="clear" w:color="auto" w:fill="D9D9D9" w:themeFill="background1" w:themeFillShade="D9"/>
          </w:tcPr>
          <w:p w14:paraId="6D03ECEC"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50533F6F" w14:textId="77777777" w:rsidTr="009E1912">
        <w:tc>
          <w:tcPr>
            <w:tcW w:w="4315" w:type="dxa"/>
            <w:shd w:val="clear" w:color="auto" w:fill="auto"/>
          </w:tcPr>
          <w:p w14:paraId="38AD7748"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Embankment Material</w:t>
            </w:r>
            <w:r w:rsidRPr="00C964B5">
              <w:rPr>
                <w:rFonts w:ascii="Arial" w:hAnsi="Arial" w:cs="Arial"/>
                <w:sz w:val="20"/>
                <w:szCs w:val="20"/>
              </w:rPr>
              <w:br/>
              <w:t>(Complete in Place)</w:t>
            </w:r>
          </w:p>
        </w:tc>
        <w:tc>
          <w:tcPr>
            <w:tcW w:w="4315" w:type="dxa"/>
            <w:shd w:val="clear" w:color="auto" w:fill="auto"/>
          </w:tcPr>
          <w:p w14:paraId="71C5E79C"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4F7F1F35" w14:textId="77777777" w:rsidTr="009E1912">
        <w:tc>
          <w:tcPr>
            <w:tcW w:w="4315" w:type="dxa"/>
            <w:shd w:val="clear" w:color="auto" w:fill="D9D9D9" w:themeFill="background1" w:themeFillShade="D9"/>
          </w:tcPr>
          <w:p w14:paraId="24B57798"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Stripping</w:t>
            </w:r>
          </w:p>
        </w:tc>
        <w:tc>
          <w:tcPr>
            <w:tcW w:w="4315" w:type="dxa"/>
            <w:shd w:val="clear" w:color="auto" w:fill="D9D9D9" w:themeFill="background1" w:themeFillShade="D9"/>
          </w:tcPr>
          <w:p w14:paraId="60B9B5C5"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Cubic Yard</w:t>
            </w:r>
          </w:p>
        </w:tc>
      </w:tr>
      <w:tr w:rsidR="009E1912" w:rsidRPr="00C964B5" w14:paraId="15ED1A64" w14:textId="77777777" w:rsidTr="009E1912">
        <w:tc>
          <w:tcPr>
            <w:tcW w:w="4315" w:type="dxa"/>
            <w:shd w:val="clear" w:color="auto" w:fill="auto"/>
          </w:tcPr>
          <w:p w14:paraId="5ADD0985"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Blading</w:t>
            </w:r>
          </w:p>
        </w:tc>
        <w:tc>
          <w:tcPr>
            <w:tcW w:w="4315" w:type="dxa"/>
            <w:shd w:val="clear" w:color="auto" w:fill="auto"/>
          </w:tcPr>
          <w:p w14:paraId="6CC32847"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Hour</w:t>
            </w:r>
          </w:p>
        </w:tc>
      </w:tr>
      <w:tr w:rsidR="009E1912" w:rsidRPr="00C964B5" w14:paraId="3E4DAFEE" w14:textId="77777777" w:rsidTr="009E1912">
        <w:tc>
          <w:tcPr>
            <w:tcW w:w="4315" w:type="dxa"/>
            <w:shd w:val="clear" w:color="auto" w:fill="D9D9D9" w:themeFill="background1" w:themeFillShade="D9"/>
          </w:tcPr>
          <w:p w14:paraId="441A25B3"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Dozing</w:t>
            </w:r>
          </w:p>
        </w:tc>
        <w:tc>
          <w:tcPr>
            <w:tcW w:w="4315" w:type="dxa"/>
            <w:shd w:val="clear" w:color="auto" w:fill="D9D9D9" w:themeFill="background1" w:themeFillShade="D9"/>
          </w:tcPr>
          <w:p w14:paraId="3A2526C9"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Hour</w:t>
            </w:r>
          </w:p>
        </w:tc>
      </w:tr>
      <w:tr w:rsidR="009E1912" w:rsidRPr="00C964B5" w14:paraId="172A1FDA" w14:textId="77777777" w:rsidTr="009E1912">
        <w:tc>
          <w:tcPr>
            <w:tcW w:w="4315" w:type="dxa"/>
            <w:shd w:val="clear" w:color="auto" w:fill="auto"/>
          </w:tcPr>
          <w:p w14:paraId="45631F2B"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Potholing</w:t>
            </w:r>
          </w:p>
        </w:tc>
        <w:tc>
          <w:tcPr>
            <w:tcW w:w="4315" w:type="dxa"/>
            <w:shd w:val="clear" w:color="auto" w:fill="auto"/>
          </w:tcPr>
          <w:p w14:paraId="06AF8912"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Hour</w:t>
            </w:r>
          </w:p>
        </w:tc>
      </w:tr>
      <w:tr w:rsidR="009E1912" w:rsidRPr="00C964B5" w14:paraId="747C8477" w14:textId="77777777" w:rsidTr="009E1912">
        <w:tc>
          <w:tcPr>
            <w:tcW w:w="4315" w:type="dxa"/>
            <w:shd w:val="clear" w:color="auto" w:fill="D9D9D9" w:themeFill="background1" w:themeFillShade="D9"/>
          </w:tcPr>
          <w:p w14:paraId="4614BD65"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Proof Rolling</w:t>
            </w:r>
          </w:p>
        </w:tc>
        <w:tc>
          <w:tcPr>
            <w:tcW w:w="4315" w:type="dxa"/>
            <w:shd w:val="clear" w:color="auto" w:fill="D9D9D9" w:themeFill="background1" w:themeFillShade="D9"/>
          </w:tcPr>
          <w:p w14:paraId="24B2A54F" w14:textId="77777777" w:rsidR="009E1912" w:rsidRPr="00C964B5" w:rsidRDefault="009E1912" w:rsidP="009E1912">
            <w:pPr>
              <w:autoSpaceDE w:val="0"/>
              <w:autoSpaceDN w:val="0"/>
              <w:adjustRightInd w:val="0"/>
              <w:rPr>
                <w:rFonts w:ascii="Arial" w:hAnsi="Arial" w:cs="Arial"/>
                <w:sz w:val="20"/>
                <w:szCs w:val="20"/>
              </w:rPr>
            </w:pPr>
            <w:r w:rsidRPr="00C964B5">
              <w:rPr>
                <w:rFonts w:ascii="Arial" w:hAnsi="Arial" w:cs="Arial"/>
                <w:sz w:val="20"/>
                <w:szCs w:val="20"/>
              </w:rPr>
              <w:t>Hour</w:t>
            </w:r>
          </w:p>
        </w:tc>
      </w:tr>
    </w:tbl>
    <w:p w14:paraId="67F2AEFB" w14:textId="77777777" w:rsidR="009E1912" w:rsidRPr="00C964B5" w:rsidRDefault="009E1912" w:rsidP="00C467DC">
      <w:pPr>
        <w:autoSpaceDE w:val="0"/>
        <w:autoSpaceDN w:val="0"/>
        <w:adjustRightInd w:val="0"/>
        <w:rPr>
          <w:rFonts w:ascii="Arial" w:hAnsi="Arial" w:cs="Arial"/>
          <w:sz w:val="20"/>
          <w:szCs w:val="20"/>
        </w:rPr>
      </w:pPr>
    </w:p>
    <w:p w14:paraId="642FC6CC" w14:textId="77777777" w:rsidR="009E1912" w:rsidRPr="00C964B5" w:rsidRDefault="009E1912" w:rsidP="00C467DC">
      <w:pPr>
        <w:autoSpaceDE w:val="0"/>
        <w:autoSpaceDN w:val="0"/>
        <w:adjustRightInd w:val="0"/>
        <w:rPr>
          <w:rFonts w:ascii="Arial" w:hAnsi="Arial" w:cs="Arial"/>
          <w:sz w:val="20"/>
          <w:szCs w:val="20"/>
        </w:rPr>
      </w:pPr>
    </w:p>
    <w:p w14:paraId="17EA645E"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Water will not be measured and paid for separately but shall be included in the work.</w:t>
      </w:r>
    </w:p>
    <w:p w14:paraId="16191EFA" w14:textId="77777777" w:rsidR="00A949D3" w:rsidRPr="00C964B5" w:rsidRDefault="00A949D3" w:rsidP="00C467DC">
      <w:pPr>
        <w:autoSpaceDE w:val="0"/>
        <w:autoSpaceDN w:val="0"/>
        <w:adjustRightInd w:val="0"/>
        <w:rPr>
          <w:rFonts w:ascii="Arial" w:hAnsi="Arial" w:cs="Arial"/>
          <w:sz w:val="20"/>
          <w:szCs w:val="20"/>
        </w:rPr>
      </w:pPr>
    </w:p>
    <w:p w14:paraId="5CC61278" w14:textId="77777777" w:rsidR="00C467DC" w:rsidRPr="00C964B5" w:rsidRDefault="00C467DC" w:rsidP="00A949D3">
      <w:pPr>
        <w:autoSpaceDE w:val="0"/>
        <w:autoSpaceDN w:val="0"/>
        <w:adjustRightInd w:val="0"/>
        <w:rPr>
          <w:rFonts w:ascii="Arial" w:hAnsi="Arial" w:cs="Arial"/>
          <w:sz w:val="20"/>
          <w:szCs w:val="20"/>
        </w:rPr>
      </w:pPr>
      <w:r w:rsidRPr="00C964B5">
        <w:rPr>
          <w:rFonts w:ascii="Arial" w:hAnsi="Arial" w:cs="Arial"/>
          <w:sz w:val="20"/>
          <w:szCs w:val="20"/>
        </w:rPr>
        <w:t>Compaction will not be measured and paid for separately, but shall be included in</w:t>
      </w:r>
      <w:r w:rsidR="00A949D3" w:rsidRPr="00C964B5">
        <w:rPr>
          <w:rFonts w:ascii="Arial" w:hAnsi="Arial" w:cs="Arial"/>
          <w:sz w:val="20"/>
          <w:szCs w:val="20"/>
        </w:rPr>
        <w:t xml:space="preserve"> </w:t>
      </w:r>
      <w:r w:rsidRPr="00C964B5">
        <w:rPr>
          <w:rFonts w:ascii="Arial" w:hAnsi="Arial" w:cs="Arial"/>
          <w:sz w:val="20"/>
          <w:szCs w:val="20"/>
        </w:rPr>
        <w:t>the work.</w:t>
      </w:r>
      <w:r w:rsidR="00A949D3" w:rsidRPr="00C964B5">
        <w:rPr>
          <w:rFonts w:ascii="Arial" w:hAnsi="Arial" w:cs="Arial"/>
          <w:sz w:val="20"/>
          <w:szCs w:val="20"/>
        </w:rPr>
        <w:t xml:space="preserve"> </w:t>
      </w:r>
    </w:p>
    <w:p w14:paraId="411002F7" w14:textId="77777777" w:rsidR="00A949D3" w:rsidRPr="00C964B5" w:rsidRDefault="00A949D3" w:rsidP="00C467DC">
      <w:pPr>
        <w:autoSpaceDE w:val="0"/>
        <w:autoSpaceDN w:val="0"/>
        <w:adjustRightInd w:val="0"/>
        <w:rPr>
          <w:rFonts w:ascii="Arial" w:hAnsi="Arial" w:cs="Arial"/>
          <w:sz w:val="20"/>
          <w:szCs w:val="20"/>
        </w:rPr>
      </w:pPr>
    </w:p>
    <w:p w14:paraId="682C453C" w14:textId="77777777" w:rsidR="00E51D38" w:rsidRPr="00C964B5" w:rsidRDefault="00E51D38" w:rsidP="00E51D38">
      <w:pPr>
        <w:autoSpaceDE w:val="0"/>
        <w:autoSpaceDN w:val="0"/>
        <w:adjustRightInd w:val="0"/>
        <w:rPr>
          <w:rFonts w:ascii="Arial" w:hAnsi="Arial" w:cs="Arial"/>
          <w:sz w:val="20"/>
          <w:szCs w:val="20"/>
        </w:rPr>
      </w:pPr>
      <w:r w:rsidRPr="00C964B5">
        <w:rPr>
          <w:rFonts w:ascii="Arial" w:hAnsi="Arial" w:cs="Arial"/>
          <w:sz w:val="20"/>
          <w:szCs w:val="20"/>
        </w:rPr>
        <w:t xml:space="preserve">Payment for replacement of Unsuitable Material shall be as follows:  If excavated material can be re-used as embankment fill by moisture conditioning and compaction, replacement shall be included in the cost for Removal of Unsuitable Material.  If the material cannot be re-used as embankment fill, payment for replacement of Unsuitable Material shall be for the volume that is placed in the excavated area at the respective unit price for the material that is approved by the Engineer and used.  </w:t>
      </w:r>
    </w:p>
    <w:p w14:paraId="77E004FD" w14:textId="77777777" w:rsidR="00E51D38" w:rsidRPr="00C964B5" w:rsidRDefault="00E51D38" w:rsidP="00C467DC">
      <w:pPr>
        <w:autoSpaceDE w:val="0"/>
        <w:autoSpaceDN w:val="0"/>
        <w:adjustRightInd w:val="0"/>
        <w:rPr>
          <w:rFonts w:ascii="Arial" w:hAnsi="Arial" w:cs="Arial"/>
          <w:sz w:val="20"/>
          <w:szCs w:val="20"/>
        </w:rPr>
      </w:pPr>
    </w:p>
    <w:p w14:paraId="1E4E9673" w14:textId="529E2B24"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Payment for Unclassified Excavation (Complete in Place), Embankment</w:t>
      </w:r>
      <w:r w:rsidR="00A949D3" w:rsidRPr="00C964B5">
        <w:rPr>
          <w:rFonts w:ascii="Arial" w:hAnsi="Arial" w:cs="Arial"/>
          <w:sz w:val="20"/>
          <w:szCs w:val="20"/>
        </w:rPr>
        <w:t xml:space="preserve"> </w:t>
      </w:r>
      <w:r w:rsidRPr="00C964B5">
        <w:rPr>
          <w:rFonts w:ascii="Arial" w:hAnsi="Arial" w:cs="Arial"/>
          <w:sz w:val="20"/>
          <w:szCs w:val="20"/>
        </w:rPr>
        <w:t>Material (Complete in Place), and Borrow (Complete in Place) shall be full</w:t>
      </w:r>
      <w:r w:rsidR="00A949D3" w:rsidRPr="00C964B5">
        <w:rPr>
          <w:rFonts w:ascii="Arial" w:hAnsi="Arial" w:cs="Arial"/>
          <w:sz w:val="20"/>
          <w:szCs w:val="20"/>
        </w:rPr>
        <w:t xml:space="preserve"> </w:t>
      </w:r>
      <w:r w:rsidRPr="00C964B5">
        <w:rPr>
          <w:rFonts w:ascii="Arial" w:hAnsi="Arial" w:cs="Arial"/>
          <w:sz w:val="20"/>
          <w:szCs w:val="20"/>
        </w:rPr>
        <w:t>compensation for all work necessary to complete the item including construction</w:t>
      </w:r>
      <w:r w:rsidR="00A949D3" w:rsidRPr="00C964B5">
        <w:rPr>
          <w:rFonts w:ascii="Arial" w:hAnsi="Arial" w:cs="Arial"/>
          <w:sz w:val="20"/>
          <w:szCs w:val="20"/>
        </w:rPr>
        <w:t xml:space="preserve"> </w:t>
      </w:r>
      <w:r w:rsidRPr="00C964B5">
        <w:rPr>
          <w:rFonts w:ascii="Arial" w:hAnsi="Arial" w:cs="Arial"/>
          <w:sz w:val="20"/>
          <w:szCs w:val="20"/>
        </w:rPr>
        <w:t xml:space="preserve">of embankments, </w:t>
      </w:r>
      <w:r w:rsidR="00172B41" w:rsidRPr="00C964B5">
        <w:rPr>
          <w:rFonts w:ascii="Arial" w:hAnsi="Arial" w:cs="Arial"/>
          <w:sz w:val="20"/>
          <w:szCs w:val="20"/>
        </w:rPr>
        <w:t xml:space="preserve">rework of existing materials to satisfy benching requirements, </w:t>
      </w:r>
      <w:r w:rsidRPr="00C964B5">
        <w:rPr>
          <w:rFonts w:ascii="Arial" w:hAnsi="Arial" w:cs="Arial"/>
          <w:sz w:val="20"/>
          <w:szCs w:val="20"/>
        </w:rPr>
        <w:t>unclassified excavation, borrow, compaction, compaction of</w:t>
      </w:r>
      <w:r w:rsidR="00A949D3" w:rsidRPr="00C964B5">
        <w:rPr>
          <w:rFonts w:ascii="Arial" w:hAnsi="Arial" w:cs="Arial"/>
          <w:sz w:val="20"/>
          <w:szCs w:val="20"/>
        </w:rPr>
        <w:t xml:space="preserve"> </w:t>
      </w:r>
      <w:r w:rsidRPr="00C964B5">
        <w:rPr>
          <w:rFonts w:ascii="Arial" w:hAnsi="Arial" w:cs="Arial"/>
          <w:sz w:val="20"/>
          <w:szCs w:val="20"/>
        </w:rPr>
        <w:t>bases of cuts and fills, all work in available materials pits, and disposal of excess</w:t>
      </w:r>
      <w:r w:rsidR="00A949D3" w:rsidRPr="00C964B5">
        <w:rPr>
          <w:rFonts w:ascii="Arial" w:hAnsi="Arial" w:cs="Arial"/>
          <w:sz w:val="20"/>
          <w:szCs w:val="20"/>
        </w:rPr>
        <w:t xml:space="preserve"> </w:t>
      </w:r>
      <w:r w:rsidRPr="00C964B5">
        <w:rPr>
          <w:rFonts w:ascii="Arial" w:hAnsi="Arial" w:cs="Arial"/>
          <w:sz w:val="20"/>
          <w:szCs w:val="20"/>
        </w:rPr>
        <w:t>excavated material.</w:t>
      </w:r>
    </w:p>
    <w:p w14:paraId="47EE6FA7" w14:textId="77777777" w:rsidR="00A949D3" w:rsidRPr="00C964B5" w:rsidRDefault="00A949D3" w:rsidP="00C467DC">
      <w:pPr>
        <w:autoSpaceDE w:val="0"/>
        <w:autoSpaceDN w:val="0"/>
        <w:adjustRightInd w:val="0"/>
        <w:rPr>
          <w:rFonts w:ascii="Arial" w:hAnsi="Arial" w:cs="Arial"/>
          <w:sz w:val="20"/>
          <w:szCs w:val="20"/>
        </w:rPr>
      </w:pPr>
    </w:p>
    <w:p w14:paraId="213E2426"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All costs associated with reducing the size of the claystone particles, removing</w:t>
      </w:r>
      <w:r w:rsidR="00A949D3" w:rsidRPr="00C964B5">
        <w:rPr>
          <w:rFonts w:ascii="Arial" w:hAnsi="Arial" w:cs="Arial"/>
          <w:sz w:val="20"/>
          <w:szCs w:val="20"/>
        </w:rPr>
        <w:t xml:space="preserve"> </w:t>
      </w:r>
      <w:r w:rsidRPr="00C964B5">
        <w:rPr>
          <w:rFonts w:ascii="Arial" w:hAnsi="Arial" w:cs="Arial"/>
          <w:sz w:val="20"/>
          <w:szCs w:val="20"/>
        </w:rPr>
        <w:t>the oversized particles, and disposal of the oversized particles will not be paid for</w:t>
      </w:r>
      <w:r w:rsidR="00A949D3" w:rsidRPr="00C964B5">
        <w:rPr>
          <w:rFonts w:ascii="Arial" w:hAnsi="Arial" w:cs="Arial"/>
          <w:sz w:val="20"/>
          <w:szCs w:val="20"/>
        </w:rPr>
        <w:t xml:space="preserve"> </w:t>
      </w:r>
      <w:r w:rsidRPr="00C964B5">
        <w:rPr>
          <w:rFonts w:ascii="Arial" w:hAnsi="Arial" w:cs="Arial"/>
          <w:sz w:val="20"/>
          <w:szCs w:val="20"/>
        </w:rPr>
        <w:t>separately but shall be included in the work.</w:t>
      </w:r>
    </w:p>
    <w:p w14:paraId="67FD8E68" w14:textId="77777777" w:rsidR="00A949D3" w:rsidRPr="00C964B5" w:rsidRDefault="00A949D3" w:rsidP="00C467DC">
      <w:pPr>
        <w:autoSpaceDE w:val="0"/>
        <w:autoSpaceDN w:val="0"/>
        <w:adjustRightInd w:val="0"/>
        <w:rPr>
          <w:rFonts w:ascii="Arial" w:hAnsi="Arial" w:cs="Arial"/>
          <w:sz w:val="20"/>
          <w:szCs w:val="20"/>
        </w:rPr>
      </w:pPr>
    </w:p>
    <w:p w14:paraId="054D2C5D"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Pavement replacement if required due to potholing, shall be accomplished,</w:t>
      </w:r>
      <w:r w:rsidR="00A949D3" w:rsidRPr="00C964B5">
        <w:rPr>
          <w:rFonts w:ascii="Arial" w:hAnsi="Arial" w:cs="Arial"/>
          <w:sz w:val="20"/>
          <w:szCs w:val="20"/>
        </w:rPr>
        <w:t xml:space="preserve"> </w:t>
      </w:r>
      <w:r w:rsidRPr="00C964B5">
        <w:rPr>
          <w:rFonts w:ascii="Arial" w:hAnsi="Arial" w:cs="Arial"/>
          <w:sz w:val="20"/>
          <w:szCs w:val="20"/>
        </w:rPr>
        <w:t>measured, and paid for in accordance with appropriate sections of the</w:t>
      </w:r>
      <w:r w:rsidR="00A949D3" w:rsidRPr="00C964B5">
        <w:rPr>
          <w:rFonts w:ascii="Arial" w:hAnsi="Arial" w:cs="Arial"/>
          <w:sz w:val="20"/>
          <w:szCs w:val="20"/>
        </w:rPr>
        <w:t xml:space="preserve"> </w:t>
      </w:r>
      <w:r w:rsidRPr="00C964B5">
        <w:rPr>
          <w:rFonts w:ascii="Arial" w:hAnsi="Arial" w:cs="Arial"/>
          <w:sz w:val="20"/>
          <w:szCs w:val="20"/>
        </w:rPr>
        <w:t>specifications.</w:t>
      </w:r>
    </w:p>
    <w:p w14:paraId="7CAB9392" w14:textId="77777777" w:rsidR="00A949D3" w:rsidRPr="00C964B5" w:rsidRDefault="00A949D3" w:rsidP="00C467DC">
      <w:pPr>
        <w:autoSpaceDE w:val="0"/>
        <w:autoSpaceDN w:val="0"/>
        <w:adjustRightInd w:val="0"/>
        <w:rPr>
          <w:rFonts w:ascii="Arial" w:hAnsi="Arial" w:cs="Arial"/>
          <w:sz w:val="20"/>
          <w:szCs w:val="20"/>
        </w:rPr>
      </w:pPr>
    </w:p>
    <w:p w14:paraId="5D49332F" w14:textId="77777777" w:rsidR="00C467DC" w:rsidRPr="00C964B5" w:rsidRDefault="00C467DC" w:rsidP="00C467DC">
      <w:pPr>
        <w:autoSpaceDE w:val="0"/>
        <w:autoSpaceDN w:val="0"/>
        <w:adjustRightInd w:val="0"/>
        <w:rPr>
          <w:rFonts w:ascii="Arial" w:hAnsi="Arial" w:cs="Arial"/>
          <w:sz w:val="20"/>
          <w:szCs w:val="20"/>
        </w:rPr>
      </w:pPr>
      <w:r w:rsidRPr="00C964B5">
        <w:rPr>
          <w:rFonts w:ascii="Arial" w:hAnsi="Arial" w:cs="Arial"/>
          <w:sz w:val="20"/>
          <w:szCs w:val="20"/>
        </w:rPr>
        <w:t>Pneumatic tire equipment and load required to achieve the desired weight of</w:t>
      </w:r>
      <w:r w:rsidR="00A949D3" w:rsidRPr="00C964B5">
        <w:rPr>
          <w:rFonts w:ascii="Arial" w:hAnsi="Arial" w:cs="Arial"/>
          <w:sz w:val="20"/>
          <w:szCs w:val="20"/>
        </w:rPr>
        <w:t xml:space="preserve"> </w:t>
      </w:r>
      <w:r w:rsidRPr="00C964B5">
        <w:rPr>
          <w:rFonts w:ascii="Arial" w:hAnsi="Arial" w:cs="Arial"/>
          <w:sz w:val="20"/>
          <w:szCs w:val="20"/>
        </w:rPr>
        <w:t>proof rolling equipment will not be measured and paid for separately, but shall be</w:t>
      </w:r>
      <w:r w:rsidR="00A949D3" w:rsidRPr="00C964B5">
        <w:rPr>
          <w:rFonts w:ascii="Arial" w:hAnsi="Arial" w:cs="Arial"/>
          <w:sz w:val="20"/>
          <w:szCs w:val="20"/>
        </w:rPr>
        <w:t xml:space="preserve"> </w:t>
      </w:r>
      <w:r w:rsidRPr="00C964B5">
        <w:rPr>
          <w:rFonts w:ascii="Arial" w:hAnsi="Arial" w:cs="Arial"/>
          <w:sz w:val="20"/>
          <w:szCs w:val="20"/>
        </w:rPr>
        <w:t>included in the work.</w:t>
      </w:r>
    </w:p>
    <w:p w14:paraId="182E0498" w14:textId="77777777" w:rsidR="00E51D38" w:rsidRPr="00C964B5" w:rsidRDefault="00E51D38" w:rsidP="00C467DC">
      <w:pPr>
        <w:autoSpaceDE w:val="0"/>
        <w:autoSpaceDN w:val="0"/>
        <w:adjustRightInd w:val="0"/>
        <w:rPr>
          <w:rFonts w:ascii="Arial" w:hAnsi="Arial" w:cs="Arial"/>
          <w:sz w:val="20"/>
          <w:szCs w:val="20"/>
        </w:rPr>
      </w:pPr>
    </w:p>
    <w:p w14:paraId="2B9DAEDE" w14:textId="77777777" w:rsidR="00E51D38" w:rsidRPr="00C964B5" w:rsidRDefault="00E51D38">
      <w:pPr>
        <w:autoSpaceDE w:val="0"/>
        <w:autoSpaceDN w:val="0"/>
        <w:adjustRightInd w:val="0"/>
        <w:rPr>
          <w:rFonts w:ascii="Arial" w:hAnsi="Arial" w:cs="Arial"/>
          <w:sz w:val="20"/>
          <w:szCs w:val="20"/>
        </w:rPr>
      </w:pPr>
    </w:p>
    <w:p w14:paraId="5B4A4713" w14:textId="77777777" w:rsidR="00E51D38" w:rsidRPr="00C964B5" w:rsidRDefault="00E51D38">
      <w:pPr>
        <w:autoSpaceDE w:val="0"/>
        <w:autoSpaceDN w:val="0"/>
        <w:adjustRightInd w:val="0"/>
        <w:rPr>
          <w:rFonts w:ascii="Arial" w:hAnsi="Arial" w:cs="Arial"/>
          <w:sz w:val="20"/>
          <w:szCs w:val="20"/>
        </w:rPr>
      </w:pPr>
    </w:p>
    <w:sectPr w:rsidR="00E51D38" w:rsidRPr="00C964B5" w:rsidSect="003C3D1D">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E97C" w14:textId="77777777" w:rsidR="00106D43" w:rsidRDefault="00106D43" w:rsidP="00C964B5">
      <w:r>
        <w:separator/>
      </w:r>
    </w:p>
  </w:endnote>
  <w:endnote w:type="continuationSeparator" w:id="0">
    <w:p w14:paraId="0A700275" w14:textId="77777777" w:rsidR="00106D43" w:rsidRDefault="00106D43" w:rsidP="00C9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F4EA" w14:textId="77777777" w:rsidR="00106D43" w:rsidRDefault="00106D43" w:rsidP="00C964B5">
      <w:r>
        <w:separator/>
      </w:r>
    </w:p>
  </w:footnote>
  <w:footnote w:type="continuationSeparator" w:id="0">
    <w:p w14:paraId="41E10CC4" w14:textId="77777777" w:rsidR="00106D43" w:rsidRDefault="00106D43" w:rsidP="00C9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1BA9" w14:textId="6513E97E" w:rsidR="003C3D1D" w:rsidRDefault="003C3D1D" w:rsidP="003C3D1D">
    <w:pPr>
      <w:pStyle w:val="Header"/>
      <w:jc w:val="right"/>
      <w:rPr>
        <w:rFonts w:ascii="Arial" w:hAnsi="Arial" w:cs="Arial"/>
        <w:sz w:val="20"/>
        <w:szCs w:val="20"/>
      </w:rPr>
    </w:pPr>
    <w:r>
      <w:rPr>
        <w:rFonts w:ascii="Arial" w:hAnsi="Arial" w:cs="Arial"/>
        <w:sz w:val="20"/>
        <w:szCs w:val="20"/>
      </w:rPr>
      <w:t>November 10, 2016</w:t>
    </w:r>
  </w:p>
  <w:p w14:paraId="76367754" w14:textId="45798AA2" w:rsidR="00C964B5" w:rsidRPr="00C964B5" w:rsidRDefault="00C964B5" w:rsidP="00C964B5">
    <w:pPr>
      <w:pStyle w:val="Header"/>
      <w:jc w:val="center"/>
      <w:rPr>
        <w:rFonts w:ascii="Arial" w:hAnsi="Arial" w:cs="Arial"/>
        <w:sz w:val="20"/>
        <w:szCs w:val="20"/>
      </w:rPr>
    </w:pPr>
    <w:r w:rsidRPr="00C964B5">
      <w:rPr>
        <w:rFonts w:ascii="Arial" w:hAnsi="Arial" w:cs="Arial"/>
        <w:sz w:val="20"/>
        <w:szCs w:val="20"/>
      </w:rPr>
      <w:fldChar w:fldCharType="begin"/>
    </w:r>
    <w:r w:rsidRPr="00C964B5">
      <w:rPr>
        <w:rFonts w:ascii="Arial" w:hAnsi="Arial" w:cs="Arial"/>
        <w:sz w:val="20"/>
        <w:szCs w:val="20"/>
      </w:rPr>
      <w:instrText xml:space="preserve"> PAGE   \* MERGEFORMAT </w:instrText>
    </w:r>
    <w:r w:rsidRPr="00C964B5">
      <w:rPr>
        <w:rFonts w:ascii="Arial" w:hAnsi="Arial" w:cs="Arial"/>
        <w:sz w:val="20"/>
        <w:szCs w:val="20"/>
      </w:rPr>
      <w:fldChar w:fldCharType="separate"/>
    </w:r>
    <w:r w:rsidR="00EC270E">
      <w:rPr>
        <w:rFonts w:ascii="Arial" w:hAnsi="Arial" w:cs="Arial"/>
        <w:noProof/>
        <w:sz w:val="20"/>
        <w:szCs w:val="20"/>
      </w:rPr>
      <w:t>11</w:t>
    </w:r>
    <w:r w:rsidRPr="00C964B5">
      <w:rPr>
        <w:rFonts w:ascii="Arial" w:hAnsi="Arial" w:cs="Arial"/>
        <w:noProof/>
        <w:sz w:val="20"/>
        <w:szCs w:val="20"/>
      </w:rPr>
      <w:fldChar w:fldCharType="end"/>
    </w:r>
  </w:p>
  <w:p w14:paraId="4075720B" w14:textId="62A05D80" w:rsidR="00C964B5" w:rsidRPr="00C964B5" w:rsidRDefault="00C964B5" w:rsidP="00C964B5">
    <w:pPr>
      <w:pStyle w:val="Header"/>
      <w:jc w:val="center"/>
      <w:rPr>
        <w:rFonts w:ascii="Arial" w:hAnsi="Arial" w:cs="Arial"/>
        <w:sz w:val="20"/>
        <w:szCs w:val="20"/>
      </w:rPr>
    </w:pPr>
    <w:r w:rsidRPr="00C964B5">
      <w:rPr>
        <w:rFonts w:ascii="Arial" w:hAnsi="Arial" w:cs="Arial"/>
        <w:sz w:val="20"/>
        <w:szCs w:val="20"/>
      </w:rPr>
      <w:t>REVISION OF SECTION 203</w:t>
    </w:r>
  </w:p>
  <w:p w14:paraId="5EFA395B" w14:textId="290695B4" w:rsidR="00C964B5" w:rsidRPr="00C964B5" w:rsidRDefault="00C964B5" w:rsidP="00C964B5">
    <w:pPr>
      <w:pStyle w:val="Header"/>
      <w:jc w:val="center"/>
      <w:rPr>
        <w:rFonts w:ascii="Arial" w:hAnsi="Arial" w:cs="Arial"/>
        <w:sz w:val="20"/>
        <w:szCs w:val="20"/>
      </w:rPr>
    </w:pPr>
    <w:r w:rsidRPr="00C964B5">
      <w:rPr>
        <w:rFonts w:ascii="Arial" w:hAnsi="Arial" w:cs="Arial"/>
        <w:sz w:val="20"/>
        <w:szCs w:val="20"/>
      </w:rPr>
      <w:t>EXCAVATION AND EMBANKMENT</w:t>
    </w:r>
  </w:p>
  <w:p w14:paraId="1BE6B973" w14:textId="77777777" w:rsidR="00C964B5" w:rsidRDefault="00C96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4E8"/>
    <w:multiLevelType w:val="hybridMultilevel"/>
    <w:tmpl w:val="02D8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D4732C"/>
    <w:multiLevelType w:val="hybridMultilevel"/>
    <w:tmpl w:val="F620E33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913F8"/>
    <w:multiLevelType w:val="hybridMultilevel"/>
    <w:tmpl w:val="89E20CD2"/>
    <w:lvl w:ilvl="0" w:tplc="4FB2C418">
      <w:start w:val="1"/>
      <w:numFmt w:val="decimal"/>
      <w:lvlText w:val="(%1)"/>
      <w:lvlJc w:val="left"/>
      <w:pPr>
        <w:ind w:left="360" w:hanging="360"/>
      </w:pPr>
      <w:rPr>
        <w:b w:val="0"/>
        <w:bCs w:val="0"/>
        <w:i w:val="0"/>
        <w:iCs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A2E2DCD"/>
    <w:multiLevelType w:val="hybridMultilevel"/>
    <w:tmpl w:val="8F20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B4A93"/>
    <w:multiLevelType w:val="hybridMultilevel"/>
    <w:tmpl w:val="1CEE19C6"/>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E391ED3"/>
    <w:multiLevelType w:val="hybridMultilevel"/>
    <w:tmpl w:val="8F20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3468A"/>
    <w:multiLevelType w:val="hybridMultilevel"/>
    <w:tmpl w:val="CF488C84"/>
    <w:lvl w:ilvl="0" w:tplc="281E780C">
      <w:start w:val="1"/>
      <w:numFmt w:val="decimal"/>
      <w:lvlText w:val="(%1)"/>
      <w:lvlJc w:val="left"/>
      <w:pPr>
        <w:ind w:left="720" w:hanging="360"/>
      </w:pPr>
      <w:rPr>
        <w:rFonts w:ascii="Arial" w:hAnsi="Arial" w:hint="default"/>
        <w:b w:val="0"/>
        <w:i w:val="0"/>
        <w:sz w:val="20"/>
      </w:rPr>
    </w:lvl>
    <w:lvl w:ilvl="1" w:tplc="35AA41D6">
      <w:start w:val="1"/>
      <w:numFmt w:val="lowerLetter"/>
      <w:lvlText w:val="(%2)"/>
      <w:lvlJc w:val="left"/>
      <w:pPr>
        <w:ind w:left="1620" w:hanging="54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541E7"/>
    <w:multiLevelType w:val="hybridMultilevel"/>
    <w:tmpl w:val="7A76632A"/>
    <w:lvl w:ilvl="0" w:tplc="9DE60D28">
      <w:start w:val="1"/>
      <w:numFmt w:val="lowerLetter"/>
      <w:lvlText w:val="(%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523A6"/>
    <w:multiLevelType w:val="hybridMultilevel"/>
    <w:tmpl w:val="BA224716"/>
    <w:lvl w:ilvl="0" w:tplc="9DE60D28">
      <w:start w:val="1"/>
      <w:numFmt w:val="lowerLetter"/>
      <w:lvlText w:val="(%1)"/>
      <w:lvlJc w:val="left"/>
      <w:pPr>
        <w:ind w:left="360" w:hanging="360"/>
      </w:pPr>
      <w:rPr>
        <w:rFonts w:ascii="Arial" w:hAnsi="Arial" w:hint="default"/>
        <w:b w:val="0"/>
        <w:i/>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470442"/>
    <w:multiLevelType w:val="hybridMultilevel"/>
    <w:tmpl w:val="0B2AC9E2"/>
    <w:lvl w:ilvl="0" w:tplc="9DE60D28">
      <w:start w:val="1"/>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770BF4"/>
    <w:multiLevelType w:val="hybridMultilevel"/>
    <w:tmpl w:val="F89C15EA"/>
    <w:lvl w:ilvl="0" w:tplc="9DE60D28">
      <w:start w:val="1"/>
      <w:numFmt w:val="lowerLetter"/>
      <w:lvlText w:val="(%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6"/>
  </w:num>
  <w:num w:numId="6">
    <w:abstractNumId w:val="7"/>
  </w:num>
  <w:num w:numId="7">
    <w:abstractNumId w:val="0"/>
  </w:num>
  <w:num w:numId="8">
    <w:abstractNumId w:val="4"/>
  </w:num>
  <w:num w:numId="9">
    <w:abstractNumId w:val="1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9B"/>
    <w:rsid w:val="00003F2B"/>
    <w:rsid w:val="000115FC"/>
    <w:rsid w:val="00014475"/>
    <w:rsid w:val="00025776"/>
    <w:rsid w:val="00033DF3"/>
    <w:rsid w:val="0005001B"/>
    <w:rsid w:val="0005007F"/>
    <w:rsid w:val="00065145"/>
    <w:rsid w:val="00071472"/>
    <w:rsid w:val="0007332A"/>
    <w:rsid w:val="000A2659"/>
    <w:rsid w:val="000A28B4"/>
    <w:rsid w:val="000A7BD1"/>
    <w:rsid w:val="000B21D2"/>
    <w:rsid w:val="000B5D3A"/>
    <w:rsid w:val="000C4FDA"/>
    <w:rsid w:val="000D26E8"/>
    <w:rsid w:val="000D7F36"/>
    <w:rsid w:val="000E0E9D"/>
    <w:rsid w:val="000E52A2"/>
    <w:rsid w:val="000E7556"/>
    <w:rsid w:val="00102DCF"/>
    <w:rsid w:val="00103ACC"/>
    <w:rsid w:val="00106D43"/>
    <w:rsid w:val="001211C6"/>
    <w:rsid w:val="00122E93"/>
    <w:rsid w:val="00141F3D"/>
    <w:rsid w:val="001442D2"/>
    <w:rsid w:val="00144A1E"/>
    <w:rsid w:val="00151BF5"/>
    <w:rsid w:val="00154874"/>
    <w:rsid w:val="00154995"/>
    <w:rsid w:val="001660A0"/>
    <w:rsid w:val="00166ACC"/>
    <w:rsid w:val="0017280D"/>
    <w:rsid w:val="00172B41"/>
    <w:rsid w:val="00182622"/>
    <w:rsid w:val="00186680"/>
    <w:rsid w:val="001A6B3C"/>
    <w:rsid w:val="001A707C"/>
    <w:rsid w:val="001A7C8A"/>
    <w:rsid w:val="001D1C2E"/>
    <w:rsid w:val="001D41CD"/>
    <w:rsid w:val="001E7735"/>
    <w:rsid w:val="001F0917"/>
    <w:rsid w:val="001F3F92"/>
    <w:rsid w:val="001F7AB2"/>
    <w:rsid w:val="00202983"/>
    <w:rsid w:val="0020449D"/>
    <w:rsid w:val="00206A23"/>
    <w:rsid w:val="0021403A"/>
    <w:rsid w:val="00215201"/>
    <w:rsid w:val="00216031"/>
    <w:rsid w:val="00223132"/>
    <w:rsid w:val="00233A64"/>
    <w:rsid w:val="002357F3"/>
    <w:rsid w:val="0023599C"/>
    <w:rsid w:val="002446AC"/>
    <w:rsid w:val="00251DCA"/>
    <w:rsid w:val="002536A2"/>
    <w:rsid w:val="00263DE8"/>
    <w:rsid w:val="00273E1D"/>
    <w:rsid w:val="0027491F"/>
    <w:rsid w:val="002771FA"/>
    <w:rsid w:val="002821EB"/>
    <w:rsid w:val="00284BE0"/>
    <w:rsid w:val="00285B5F"/>
    <w:rsid w:val="00291478"/>
    <w:rsid w:val="002A15BA"/>
    <w:rsid w:val="002B5380"/>
    <w:rsid w:val="002C414E"/>
    <w:rsid w:val="002D1CA1"/>
    <w:rsid w:val="002D5CE0"/>
    <w:rsid w:val="002F4BF4"/>
    <w:rsid w:val="00301DD0"/>
    <w:rsid w:val="00302B17"/>
    <w:rsid w:val="00310253"/>
    <w:rsid w:val="00313C91"/>
    <w:rsid w:val="0031701A"/>
    <w:rsid w:val="00327FCF"/>
    <w:rsid w:val="00332168"/>
    <w:rsid w:val="00333AFC"/>
    <w:rsid w:val="0033515B"/>
    <w:rsid w:val="003464BA"/>
    <w:rsid w:val="00347399"/>
    <w:rsid w:val="00351280"/>
    <w:rsid w:val="00374439"/>
    <w:rsid w:val="0039430E"/>
    <w:rsid w:val="003A2B82"/>
    <w:rsid w:val="003B4782"/>
    <w:rsid w:val="003B6B7B"/>
    <w:rsid w:val="003C38C9"/>
    <w:rsid w:val="003C3D1D"/>
    <w:rsid w:val="003D15D2"/>
    <w:rsid w:val="003E4524"/>
    <w:rsid w:val="003F5883"/>
    <w:rsid w:val="00407E47"/>
    <w:rsid w:val="004150F6"/>
    <w:rsid w:val="00416F0D"/>
    <w:rsid w:val="0041724F"/>
    <w:rsid w:val="00427234"/>
    <w:rsid w:val="00436394"/>
    <w:rsid w:val="00442C38"/>
    <w:rsid w:val="00446F9D"/>
    <w:rsid w:val="00451F4D"/>
    <w:rsid w:val="00453FB6"/>
    <w:rsid w:val="00456E70"/>
    <w:rsid w:val="00464D8D"/>
    <w:rsid w:val="00485344"/>
    <w:rsid w:val="004919AC"/>
    <w:rsid w:val="00492CF0"/>
    <w:rsid w:val="0049398A"/>
    <w:rsid w:val="00493CFD"/>
    <w:rsid w:val="0049596D"/>
    <w:rsid w:val="004961C3"/>
    <w:rsid w:val="004A63ED"/>
    <w:rsid w:val="004B27F6"/>
    <w:rsid w:val="004B29BF"/>
    <w:rsid w:val="004B4C76"/>
    <w:rsid w:val="004B743A"/>
    <w:rsid w:val="004C1C00"/>
    <w:rsid w:val="004D2059"/>
    <w:rsid w:val="004D4DC1"/>
    <w:rsid w:val="004E2C49"/>
    <w:rsid w:val="004E5BE1"/>
    <w:rsid w:val="00502C72"/>
    <w:rsid w:val="00506314"/>
    <w:rsid w:val="00514561"/>
    <w:rsid w:val="00515BC4"/>
    <w:rsid w:val="00532A19"/>
    <w:rsid w:val="00540581"/>
    <w:rsid w:val="005422B0"/>
    <w:rsid w:val="00553F8D"/>
    <w:rsid w:val="00556735"/>
    <w:rsid w:val="00556861"/>
    <w:rsid w:val="00563EF3"/>
    <w:rsid w:val="00567DB0"/>
    <w:rsid w:val="00571576"/>
    <w:rsid w:val="00583330"/>
    <w:rsid w:val="00584CBC"/>
    <w:rsid w:val="00592D09"/>
    <w:rsid w:val="005937E7"/>
    <w:rsid w:val="00594531"/>
    <w:rsid w:val="00595140"/>
    <w:rsid w:val="0059765A"/>
    <w:rsid w:val="00597A42"/>
    <w:rsid w:val="005A4218"/>
    <w:rsid w:val="005A4D07"/>
    <w:rsid w:val="005A7AFA"/>
    <w:rsid w:val="005B408E"/>
    <w:rsid w:val="005C4069"/>
    <w:rsid w:val="005D1BEB"/>
    <w:rsid w:val="005D5768"/>
    <w:rsid w:val="005E16C3"/>
    <w:rsid w:val="005E3636"/>
    <w:rsid w:val="005F30DE"/>
    <w:rsid w:val="005F3971"/>
    <w:rsid w:val="005F41FD"/>
    <w:rsid w:val="005F7477"/>
    <w:rsid w:val="0060027A"/>
    <w:rsid w:val="00604386"/>
    <w:rsid w:val="00610CCA"/>
    <w:rsid w:val="006131C9"/>
    <w:rsid w:val="0063202F"/>
    <w:rsid w:val="00643DD3"/>
    <w:rsid w:val="00653E07"/>
    <w:rsid w:val="0065580E"/>
    <w:rsid w:val="00661FB7"/>
    <w:rsid w:val="006659E8"/>
    <w:rsid w:val="0066730E"/>
    <w:rsid w:val="00676062"/>
    <w:rsid w:val="0068224F"/>
    <w:rsid w:val="00684FB6"/>
    <w:rsid w:val="006862CE"/>
    <w:rsid w:val="0068793D"/>
    <w:rsid w:val="0069679B"/>
    <w:rsid w:val="006A51EF"/>
    <w:rsid w:val="006A56B6"/>
    <w:rsid w:val="006C76FD"/>
    <w:rsid w:val="006D00AB"/>
    <w:rsid w:val="006D3E1C"/>
    <w:rsid w:val="006D4C8E"/>
    <w:rsid w:val="006D6AAB"/>
    <w:rsid w:val="006E4401"/>
    <w:rsid w:val="006E47BE"/>
    <w:rsid w:val="00700D80"/>
    <w:rsid w:val="00706855"/>
    <w:rsid w:val="00711518"/>
    <w:rsid w:val="00730E59"/>
    <w:rsid w:val="00733D0C"/>
    <w:rsid w:val="00733EFB"/>
    <w:rsid w:val="007345D2"/>
    <w:rsid w:val="00740C6D"/>
    <w:rsid w:val="007454CB"/>
    <w:rsid w:val="007542F5"/>
    <w:rsid w:val="007564D4"/>
    <w:rsid w:val="00761E03"/>
    <w:rsid w:val="0077000A"/>
    <w:rsid w:val="00785913"/>
    <w:rsid w:val="00790118"/>
    <w:rsid w:val="007901BB"/>
    <w:rsid w:val="00792B01"/>
    <w:rsid w:val="007A2B67"/>
    <w:rsid w:val="007A3493"/>
    <w:rsid w:val="007B0098"/>
    <w:rsid w:val="007C3E5A"/>
    <w:rsid w:val="007C4F92"/>
    <w:rsid w:val="007C6E3C"/>
    <w:rsid w:val="007C7BAA"/>
    <w:rsid w:val="007D23D0"/>
    <w:rsid w:val="007D4114"/>
    <w:rsid w:val="007D68F8"/>
    <w:rsid w:val="007D76CC"/>
    <w:rsid w:val="007E0573"/>
    <w:rsid w:val="007E50C6"/>
    <w:rsid w:val="007E54A7"/>
    <w:rsid w:val="007E6A63"/>
    <w:rsid w:val="007E6BDB"/>
    <w:rsid w:val="007F18F6"/>
    <w:rsid w:val="00806180"/>
    <w:rsid w:val="00806ED7"/>
    <w:rsid w:val="00814631"/>
    <w:rsid w:val="00815188"/>
    <w:rsid w:val="0082199C"/>
    <w:rsid w:val="008260F5"/>
    <w:rsid w:val="00826E57"/>
    <w:rsid w:val="00834275"/>
    <w:rsid w:val="00834D00"/>
    <w:rsid w:val="00842A04"/>
    <w:rsid w:val="008457B2"/>
    <w:rsid w:val="008500A3"/>
    <w:rsid w:val="008529FC"/>
    <w:rsid w:val="00860828"/>
    <w:rsid w:val="0086469D"/>
    <w:rsid w:val="00871123"/>
    <w:rsid w:val="00877C0F"/>
    <w:rsid w:val="00885FE6"/>
    <w:rsid w:val="00892F5C"/>
    <w:rsid w:val="008970F1"/>
    <w:rsid w:val="008A3443"/>
    <w:rsid w:val="008A6DFF"/>
    <w:rsid w:val="008B447E"/>
    <w:rsid w:val="008B479D"/>
    <w:rsid w:val="008B5A39"/>
    <w:rsid w:val="008C2E40"/>
    <w:rsid w:val="008C58B3"/>
    <w:rsid w:val="008C7201"/>
    <w:rsid w:val="008D33DD"/>
    <w:rsid w:val="008D5DC1"/>
    <w:rsid w:val="008E081A"/>
    <w:rsid w:val="008E4C74"/>
    <w:rsid w:val="008E7C24"/>
    <w:rsid w:val="008E7E2E"/>
    <w:rsid w:val="008F1C39"/>
    <w:rsid w:val="008F2E01"/>
    <w:rsid w:val="008F375A"/>
    <w:rsid w:val="00901B2A"/>
    <w:rsid w:val="00905381"/>
    <w:rsid w:val="00910367"/>
    <w:rsid w:val="009121AB"/>
    <w:rsid w:val="009145A8"/>
    <w:rsid w:val="00926C17"/>
    <w:rsid w:val="00932CE3"/>
    <w:rsid w:val="0093440F"/>
    <w:rsid w:val="009373B0"/>
    <w:rsid w:val="0094411F"/>
    <w:rsid w:val="009533D9"/>
    <w:rsid w:val="00964459"/>
    <w:rsid w:val="00967E8F"/>
    <w:rsid w:val="00973BB4"/>
    <w:rsid w:val="009763E5"/>
    <w:rsid w:val="00982AE9"/>
    <w:rsid w:val="00983820"/>
    <w:rsid w:val="009868E7"/>
    <w:rsid w:val="00990E04"/>
    <w:rsid w:val="00992FA5"/>
    <w:rsid w:val="00996230"/>
    <w:rsid w:val="009A148B"/>
    <w:rsid w:val="009A65C8"/>
    <w:rsid w:val="009A6C28"/>
    <w:rsid w:val="009B08CA"/>
    <w:rsid w:val="009B2838"/>
    <w:rsid w:val="009C40C8"/>
    <w:rsid w:val="009C5616"/>
    <w:rsid w:val="009E1912"/>
    <w:rsid w:val="009F3FE8"/>
    <w:rsid w:val="00A13809"/>
    <w:rsid w:val="00A17726"/>
    <w:rsid w:val="00A43FF9"/>
    <w:rsid w:val="00A50B2E"/>
    <w:rsid w:val="00A52DAE"/>
    <w:rsid w:val="00A6393D"/>
    <w:rsid w:val="00A75E54"/>
    <w:rsid w:val="00A87EFD"/>
    <w:rsid w:val="00A90C90"/>
    <w:rsid w:val="00A949D3"/>
    <w:rsid w:val="00A9633D"/>
    <w:rsid w:val="00A9715A"/>
    <w:rsid w:val="00AA00B0"/>
    <w:rsid w:val="00AB3CAF"/>
    <w:rsid w:val="00AC07B1"/>
    <w:rsid w:val="00AC3864"/>
    <w:rsid w:val="00AE4EDA"/>
    <w:rsid w:val="00AE60B8"/>
    <w:rsid w:val="00B03CC3"/>
    <w:rsid w:val="00B17280"/>
    <w:rsid w:val="00B2416E"/>
    <w:rsid w:val="00B248C6"/>
    <w:rsid w:val="00B51303"/>
    <w:rsid w:val="00B51B39"/>
    <w:rsid w:val="00B54753"/>
    <w:rsid w:val="00B634D3"/>
    <w:rsid w:val="00B65D67"/>
    <w:rsid w:val="00B74821"/>
    <w:rsid w:val="00B75333"/>
    <w:rsid w:val="00B75A3A"/>
    <w:rsid w:val="00B80015"/>
    <w:rsid w:val="00B85775"/>
    <w:rsid w:val="00BB3F15"/>
    <w:rsid w:val="00BB44B0"/>
    <w:rsid w:val="00BB6A99"/>
    <w:rsid w:val="00BB7822"/>
    <w:rsid w:val="00BC1B26"/>
    <w:rsid w:val="00BC2B5F"/>
    <w:rsid w:val="00BC4EFA"/>
    <w:rsid w:val="00BC6E98"/>
    <w:rsid w:val="00BE48E2"/>
    <w:rsid w:val="00BE4AFF"/>
    <w:rsid w:val="00BF3602"/>
    <w:rsid w:val="00BF50C5"/>
    <w:rsid w:val="00BF5B21"/>
    <w:rsid w:val="00C04285"/>
    <w:rsid w:val="00C049EB"/>
    <w:rsid w:val="00C11703"/>
    <w:rsid w:val="00C25AD8"/>
    <w:rsid w:val="00C25D97"/>
    <w:rsid w:val="00C322A1"/>
    <w:rsid w:val="00C322EC"/>
    <w:rsid w:val="00C346A4"/>
    <w:rsid w:val="00C467DC"/>
    <w:rsid w:val="00C57184"/>
    <w:rsid w:val="00C633E2"/>
    <w:rsid w:val="00C63411"/>
    <w:rsid w:val="00C65222"/>
    <w:rsid w:val="00C7763C"/>
    <w:rsid w:val="00C84662"/>
    <w:rsid w:val="00C84A55"/>
    <w:rsid w:val="00C869B0"/>
    <w:rsid w:val="00C86CBB"/>
    <w:rsid w:val="00C964B5"/>
    <w:rsid w:val="00CA26A0"/>
    <w:rsid w:val="00CA3F75"/>
    <w:rsid w:val="00CA4812"/>
    <w:rsid w:val="00CA5E20"/>
    <w:rsid w:val="00CA6AA2"/>
    <w:rsid w:val="00CB48E9"/>
    <w:rsid w:val="00CB762E"/>
    <w:rsid w:val="00CD273E"/>
    <w:rsid w:val="00CE2889"/>
    <w:rsid w:val="00CE3C9F"/>
    <w:rsid w:val="00CF1F3C"/>
    <w:rsid w:val="00D055CC"/>
    <w:rsid w:val="00D071CD"/>
    <w:rsid w:val="00D25ACF"/>
    <w:rsid w:val="00D274B8"/>
    <w:rsid w:val="00D33536"/>
    <w:rsid w:val="00D35872"/>
    <w:rsid w:val="00D3678B"/>
    <w:rsid w:val="00D4034D"/>
    <w:rsid w:val="00D40CF6"/>
    <w:rsid w:val="00D60BD4"/>
    <w:rsid w:val="00D6710B"/>
    <w:rsid w:val="00D87A34"/>
    <w:rsid w:val="00D9052A"/>
    <w:rsid w:val="00D92B32"/>
    <w:rsid w:val="00D9458F"/>
    <w:rsid w:val="00DA4244"/>
    <w:rsid w:val="00DA56A7"/>
    <w:rsid w:val="00DB1F19"/>
    <w:rsid w:val="00DB720D"/>
    <w:rsid w:val="00DB7E5F"/>
    <w:rsid w:val="00DC1B91"/>
    <w:rsid w:val="00DC3237"/>
    <w:rsid w:val="00DC3F41"/>
    <w:rsid w:val="00DE184E"/>
    <w:rsid w:val="00DE1B33"/>
    <w:rsid w:val="00DE2BAB"/>
    <w:rsid w:val="00DE5862"/>
    <w:rsid w:val="00DF4958"/>
    <w:rsid w:val="00E007ED"/>
    <w:rsid w:val="00E015C5"/>
    <w:rsid w:val="00E055FD"/>
    <w:rsid w:val="00E07838"/>
    <w:rsid w:val="00E15276"/>
    <w:rsid w:val="00E23ECB"/>
    <w:rsid w:val="00E27C3D"/>
    <w:rsid w:val="00E345A6"/>
    <w:rsid w:val="00E51D38"/>
    <w:rsid w:val="00E5332D"/>
    <w:rsid w:val="00E56C84"/>
    <w:rsid w:val="00E56D4C"/>
    <w:rsid w:val="00E573C0"/>
    <w:rsid w:val="00E573FD"/>
    <w:rsid w:val="00E57EA9"/>
    <w:rsid w:val="00E63CC5"/>
    <w:rsid w:val="00E753C8"/>
    <w:rsid w:val="00E77C3B"/>
    <w:rsid w:val="00E8329E"/>
    <w:rsid w:val="00E85536"/>
    <w:rsid w:val="00EA1A8B"/>
    <w:rsid w:val="00EA6F03"/>
    <w:rsid w:val="00EB40CC"/>
    <w:rsid w:val="00EC23B3"/>
    <w:rsid w:val="00EC270E"/>
    <w:rsid w:val="00EC31DA"/>
    <w:rsid w:val="00ED40C4"/>
    <w:rsid w:val="00ED61EC"/>
    <w:rsid w:val="00EE3906"/>
    <w:rsid w:val="00EE51F7"/>
    <w:rsid w:val="00EF03F8"/>
    <w:rsid w:val="00EF2508"/>
    <w:rsid w:val="00EF29E3"/>
    <w:rsid w:val="00F35924"/>
    <w:rsid w:val="00F363B8"/>
    <w:rsid w:val="00F43887"/>
    <w:rsid w:val="00F56347"/>
    <w:rsid w:val="00F60CA7"/>
    <w:rsid w:val="00F7448E"/>
    <w:rsid w:val="00F756E6"/>
    <w:rsid w:val="00F806C0"/>
    <w:rsid w:val="00F90305"/>
    <w:rsid w:val="00F9462F"/>
    <w:rsid w:val="00F95AA3"/>
    <w:rsid w:val="00FB7C2C"/>
    <w:rsid w:val="00FC2784"/>
    <w:rsid w:val="00FC317B"/>
    <w:rsid w:val="00FD04BF"/>
    <w:rsid w:val="00FD0666"/>
    <w:rsid w:val="00FE1D2D"/>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CD410"/>
  <w15:chartTrackingRefBased/>
  <w15:docId w15:val="{0DDD39A8-387E-48C9-9C16-31A5C15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9633D"/>
    <w:pPr>
      <w:keepNext/>
      <w:jc w:val="center"/>
      <w:outlineLvl w:val="0"/>
    </w:pPr>
    <w:rPr>
      <w:rFonts w:ascii="Arial" w:hAnsi="Arial"/>
      <w:b/>
      <w:sz w:val="20"/>
      <w:szCs w:val="20"/>
    </w:rPr>
  </w:style>
  <w:style w:type="paragraph" w:styleId="Heading2">
    <w:name w:val="heading 2"/>
    <w:basedOn w:val="Normal"/>
    <w:next w:val="Normal"/>
    <w:link w:val="Heading2Char"/>
    <w:qFormat/>
    <w:rsid w:val="00A9633D"/>
    <w:pPr>
      <w:keepNext/>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D3"/>
    <w:pPr>
      <w:ind w:left="720"/>
      <w:contextualSpacing/>
    </w:pPr>
  </w:style>
  <w:style w:type="table" w:styleId="TableGrid">
    <w:name w:val="Table Grid"/>
    <w:basedOn w:val="TableNormal"/>
    <w:rsid w:val="009E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6A99"/>
    <w:rPr>
      <w:sz w:val="16"/>
      <w:szCs w:val="16"/>
    </w:rPr>
  </w:style>
  <w:style w:type="paragraph" w:styleId="CommentText">
    <w:name w:val="annotation text"/>
    <w:basedOn w:val="Normal"/>
    <w:link w:val="CommentTextChar"/>
    <w:rsid w:val="00BB6A99"/>
    <w:rPr>
      <w:sz w:val="20"/>
      <w:szCs w:val="20"/>
    </w:rPr>
  </w:style>
  <w:style w:type="character" w:customStyle="1" w:styleId="CommentTextChar">
    <w:name w:val="Comment Text Char"/>
    <w:basedOn w:val="DefaultParagraphFont"/>
    <w:link w:val="CommentText"/>
    <w:rsid w:val="00BB6A99"/>
  </w:style>
  <w:style w:type="paragraph" w:styleId="CommentSubject">
    <w:name w:val="annotation subject"/>
    <w:basedOn w:val="CommentText"/>
    <w:next w:val="CommentText"/>
    <w:link w:val="CommentSubjectChar"/>
    <w:rsid w:val="00BB6A99"/>
    <w:rPr>
      <w:b/>
      <w:bCs/>
    </w:rPr>
  </w:style>
  <w:style w:type="character" w:customStyle="1" w:styleId="CommentSubjectChar">
    <w:name w:val="Comment Subject Char"/>
    <w:basedOn w:val="CommentTextChar"/>
    <w:link w:val="CommentSubject"/>
    <w:rsid w:val="00BB6A99"/>
    <w:rPr>
      <w:b/>
      <w:bCs/>
    </w:rPr>
  </w:style>
  <w:style w:type="paragraph" w:styleId="Revision">
    <w:name w:val="Revision"/>
    <w:hidden/>
    <w:uiPriority w:val="99"/>
    <w:semiHidden/>
    <w:rsid w:val="00BB6A99"/>
    <w:rPr>
      <w:sz w:val="24"/>
      <w:szCs w:val="24"/>
    </w:rPr>
  </w:style>
  <w:style w:type="paragraph" w:styleId="BalloonText">
    <w:name w:val="Balloon Text"/>
    <w:basedOn w:val="Normal"/>
    <w:link w:val="BalloonTextChar"/>
    <w:rsid w:val="00BB6A99"/>
    <w:rPr>
      <w:rFonts w:ascii="Segoe UI" w:hAnsi="Segoe UI" w:cs="Segoe UI"/>
      <w:sz w:val="18"/>
      <w:szCs w:val="18"/>
    </w:rPr>
  </w:style>
  <w:style w:type="character" w:customStyle="1" w:styleId="BalloonTextChar">
    <w:name w:val="Balloon Text Char"/>
    <w:basedOn w:val="DefaultParagraphFont"/>
    <w:link w:val="BalloonText"/>
    <w:rsid w:val="00BB6A99"/>
    <w:rPr>
      <w:rFonts w:ascii="Segoe UI" w:hAnsi="Segoe UI" w:cs="Segoe UI"/>
      <w:sz w:val="18"/>
      <w:szCs w:val="18"/>
    </w:rPr>
  </w:style>
  <w:style w:type="paragraph" w:styleId="BodyText">
    <w:name w:val="Body Text"/>
    <w:basedOn w:val="Normal"/>
    <w:link w:val="BodyTextChar"/>
    <w:rsid w:val="00A9633D"/>
    <w:rPr>
      <w:rFonts w:ascii="Arial" w:hAnsi="Arial" w:cs="Arial"/>
      <w:sz w:val="16"/>
    </w:rPr>
  </w:style>
  <w:style w:type="character" w:customStyle="1" w:styleId="BodyTextChar">
    <w:name w:val="Body Text Char"/>
    <w:basedOn w:val="DefaultParagraphFont"/>
    <w:link w:val="BodyText"/>
    <w:rsid w:val="00A9633D"/>
    <w:rPr>
      <w:rFonts w:ascii="Arial" w:hAnsi="Arial" w:cs="Arial"/>
      <w:sz w:val="16"/>
      <w:szCs w:val="24"/>
    </w:rPr>
  </w:style>
  <w:style w:type="character" w:customStyle="1" w:styleId="Heading1Char">
    <w:name w:val="Heading 1 Char"/>
    <w:basedOn w:val="DefaultParagraphFont"/>
    <w:link w:val="Heading1"/>
    <w:rsid w:val="00A9633D"/>
    <w:rPr>
      <w:rFonts w:ascii="Arial" w:hAnsi="Arial"/>
      <w:b/>
    </w:rPr>
  </w:style>
  <w:style w:type="character" w:customStyle="1" w:styleId="Heading2Char">
    <w:name w:val="Heading 2 Char"/>
    <w:basedOn w:val="DefaultParagraphFont"/>
    <w:link w:val="Heading2"/>
    <w:rsid w:val="00A9633D"/>
    <w:rPr>
      <w:rFonts w:ascii="Arial" w:hAnsi="Arial"/>
      <w:b/>
      <w:color w:val="FFFFFF"/>
    </w:rPr>
  </w:style>
  <w:style w:type="paragraph" w:styleId="Header">
    <w:name w:val="header"/>
    <w:basedOn w:val="Normal"/>
    <w:link w:val="HeaderChar"/>
    <w:uiPriority w:val="99"/>
    <w:rsid w:val="00C964B5"/>
    <w:pPr>
      <w:tabs>
        <w:tab w:val="center" w:pos="4680"/>
        <w:tab w:val="right" w:pos="9360"/>
      </w:tabs>
    </w:pPr>
  </w:style>
  <w:style w:type="character" w:customStyle="1" w:styleId="HeaderChar">
    <w:name w:val="Header Char"/>
    <w:basedOn w:val="DefaultParagraphFont"/>
    <w:link w:val="Header"/>
    <w:uiPriority w:val="99"/>
    <w:rsid w:val="00C964B5"/>
    <w:rPr>
      <w:sz w:val="24"/>
      <w:szCs w:val="24"/>
    </w:rPr>
  </w:style>
  <w:style w:type="paragraph" w:styleId="Footer">
    <w:name w:val="footer"/>
    <w:basedOn w:val="Normal"/>
    <w:link w:val="FooterChar"/>
    <w:rsid w:val="00C964B5"/>
    <w:pPr>
      <w:tabs>
        <w:tab w:val="center" w:pos="4680"/>
        <w:tab w:val="right" w:pos="9360"/>
      </w:tabs>
    </w:pPr>
  </w:style>
  <w:style w:type="character" w:customStyle="1" w:styleId="FooterChar">
    <w:name w:val="Footer Char"/>
    <w:basedOn w:val="DefaultParagraphFont"/>
    <w:link w:val="Footer"/>
    <w:rsid w:val="00C96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1438-51D4-4455-A13A-91B6593F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6095</Words>
  <Characters>34747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Christopher P</dc:creator>
  <cp:keywords/>
  <dc:description/>
  <cp:lastModifiedBy>Sagar, Mohan</cp:lastModifiedBy>
  <cp:revision>26</cp:revision>
  <cp:lastPrinted>2016-11-09T16:48:00Z</cp:lastPrinted>
  <dcterms:created xsi:type="dcterms:W3CDTF">2016-11-07T21:29:00Z</dcterms:created>
  <dcterms:modified xsi:type="dcterms:W3CDTF">2016-12-23T15:41:00Z</dcterms:modified>
</cp:coreProperties>
</file>