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C14" w:rsidRPr="006E1C14" w:rsidRDefault="006E1C14" w:rsidP="006E1C1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jc w:val="right"/>
        <w:rPr>
          <w:rFonts w:ascii="Arial" w:hAnsi="Arial" w:cs="Arial"/>
          <w:sz w:val="28"/>
          <w:szCs w:val="28"/>
        </w:rPr>
      </w:pPr>
      <w:r>
        <w:rPr>
          <w:rFonts w:ascii="Arial" w:hAnsi="Arial" w:cs="Arial"/>
          <w:sz w:val="28"/>
          <w:szCs w:val="28"/>
        </w:rPr>
        <w:t>January 31, 2013</w:t>
      </w:r>
    </w:p>
    <w:p w:rsidR="006E1C14" w:rsidRPr="006E1C14" w:rsidRDefault="006E1C14" w:rsidP="006E1C1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jc w:val="both"/>
        <w:rPr>
          <w:rFonts w:ascii="Arial" w:hAnsi="Arial" w:cs="Arial"/>
          <w:sz w:val="28"/>
          <w:szCs w:val="28"/>
        </w:rPr>
      </w:pPr>
    </w:p>
    <w:p w:rsidR="006E1C14" w:rsidRPr="006E1C14" w:rsidRDefault="006E1C14" w:rsidP="006E1C1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jc w:val="center"/>
        <w:rPr>
          <w:rFonts w:ascii="Arial" w:hAnsi="Arial" w:cs="Arial"/>
          <w:sz w:val="28"/>
          <w:szCs w:val="28"/>
        </w:rPr>
      </w:pPr>
      <w:r w:rsidRPr="006E1C14">
        <w:rPr>
          <w:rFonts w:ascii="Arial" w:hAnsi="Arial" w:cs="Arial"/>
          <w:sz w:val="28"/>
          <w:szCs w:val="28"/>
        </w:rPr>
        <w:t xml:space="preserve">REVISION OF SECTION </w:t>
      </w:r>
      <w:r>
        <w:rPr>
          <w:rFonts w:ascii="Arial" w:hAnsi="Arial" w:cs="Arial"/>
          <w:sz w:val="28"/>
          <w:szCs w:val="28"/>
        </w:rPr>
        <w:t>213</w:t>
      </w:r>
    </w:p>
    <w:p w:rsidR="006E1C14" w:rsidRPr="006E1C14" w:rsidRDefault="006E1C14" w:rsidP="006E1C1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jc w:val="center"/>
        <w:rPr>
          <w:rFonts w:ascii="Arial" w:hAnsi="Arial" w:cs="Arial"/>
          <w:sz w:val="28"/>
          <w:szCs w:val="28"/>
        </w:rPr>
      </w:pPr>
      <w:r>
        <w:rPr>
          <w:rFonts w:ascii="Arial" w:hAnsi="Arial" w:cs="Arial"/>
          <w:sz w:val="28"/>
          <w:szCs w:val="28"/>
        </w:rPr>
        <w:t>MULCHING</w:t>
      </w:r>
    </w:p>
    <w:p w:rsidR="006E1C14" w:rsidRPr="006E1C14" w:rsidRDefault="006E1C14" w:rsidP="006E1C1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jc w:val="center"/>
        <w:rPr>
          <w:b/>
          <w:bCs/>
          <w:sz w:val="40"/>
          <w:szCs w:val="40"/>
        </w:rPr>
      </w:pPr>
    </w:p>
    <w:p w:rsidR="006E1C14" w:rsidRPr="006E1C14" w:rsidRDefault="006E1C14" w:rsidP="006E1C1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jc w:val="center"/>
        <w:rPr>
          <w:b/>
          <w:bCs/>
          <w:sz w:val="40"/>
          <w:szCs w:val="40"/>
        </w:rPr>
      </w:pPr>
    </w:p>
    <w:p w:rsidR="006E1C14" w:rsidRPr="006E1C14" w:rsidRDefault="006E1C14" w:rsidP="006E1C1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jc w:val="center"/>
        <w:rPr>
          <w:b/>
          <w:bCs/>
          <w:sz w:val="40"/>
          <w:szCs w:val="40"/>
        </w:rPr>
      </w:pPr>
      <w:r w:rsidRPr="006E1C14">
        <w:rPr>
          <w:b/>
          <w:bCs/>
          <w:sz w:val="40"/>
          <w:szCs w:val="40"/>
        </w:rPr>
        <w:t>NOTICE</w:t>
      </w:r>
    </w:p>
    <w:p w:rsidR="006E1C14" w:rsidRPr="006E1C14" w:rsidRDefault="006E1C14" w:rsidP="006E1C1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sz w:val="28"/>
          <w:szCs w:val="28"/>
        </w:rPr>
      </w:pPr>
    </w:p>
    <w:p w:rsidR="006E1C14" w:rsidRPr="006E1C14" w:rsidRDefault="006E1C14" w:rsidP="006E1C1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sz w:val="28"/>
          <w:szCs w:val="28"/>
        </w:rPr>
      </w:pPr>
    </w:p>
    <w:p w:rsidR="006E1C14" w:rsidRPr="006E1C14" w:rsidRDefault="006E1C14" w:rsidP="006E1C1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sz w:val="28"/>
          <w:szCs w:val="28"/>
        </w:rPr>
      </w:pPr>
      <w:r w:rsidRPr="006E1C14">
        <w:rPr>
          <w:sz w:val="28"/>
          <w:szCs w:val="28"/>
        </w:rPr>
        <w:t xml:space="preserve">This is a standard special provision that revises or modifies CDOT’s </w:t>
      </w:r>
      <w:r w:rsidRPr="006E1C14">
        <w:rPr>
          <w:i/>
          <w:iCs/>
          <w:sz w:val="28"/>
          <w:szCs w:val="28"/>
        </w:rPr>
        <w:t>Standard Specifications for Road and Bridge Construction</w:t>
      </w:r>
      <w:r w:rsidR="00933345">
        <w:rPr>
          <w:sz w:val="28"/>
          <w:szCs w:val="28"/>
        </w:rPr>
        <w:t xml:space="preserve">. </w:t>
      </w:r>
      <w:r w:rsidRPr="006E1C14">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6E1C14" w:rsidRPr="006E1C14" w:rsidRDefault="006E1C14" w:rsidP="006E1C1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sz w:val="28"/>
          <w:szCs w:val="28"/>
        </w:rPr>
      </w:pPr>
    </w:p>
    <w:p w:rsidR="006E1C14" w:rsidRPr="006E1C14" w:rsidRDefault="006E1C14" w:rsidP="006E1C1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sz w:val="28"/>
          <w:szCs w:val="28"/>
        </w:rPr>
      </w:pPr>
      <w:r w:rsidRPr="006E1C14">
        <w:rPr>
          <w:sz w:val="28"/>
          <w:szCs w:val="28"/>
        </w:rPr>
        <w:t xml:space="preserve">Other agencies which use the </w:t>
      </w:r>
      <w:r w:rsidRPr="006E1C14">
        <w:rPr>
          <w:i/>
          <w:iCs/>
          <w:sz w:val="28"/>
          <w:szCs w:val="28"/>
        </w:rPr>
        <w:t>Standard Specifications for Road and Bridge Construction</w:t>
      </w:r>
      <w:r w:rsidRPr="006E1C14">
        <w:rPr>
          <w:sz w:val="28"/>
          <w:szCs w:val="28"/>
        </w:rPr>
        <w:t xml:space="preserve"> to administer construction projects may use this special provision as appropriate and at their own risk.</w:t>
      </w:r>
    </w:p>
    <w:p w:rsidR="006E1C14" w:rsidRPr="006E1C14" w:rsidRDefault="006E1C14" w:rsidP="006E1C1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sz w:val="28"/>
          <w:szCs w:val="28"/>
        </w:rPr>
      </w:pPr>
    </w:p>
    <w:p w:rsidR="006E1C14" w:rsidRPr="006E1C14" w:rsidRDefault="006E1C14" w:rsidP="006E1C1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sz w:val="28"/>
          <w:szCs w:val="28"/>
        </w:rPr>
      </w:pPr>
      <w:r w:rsidRPr="006E1C14">
        <w:rPr>
          <w:rFonts w:ascii="Photina" w:hAnsi="Photina" w:cs="Photina"/>
          <w:b/>
          <w:bCs/>
          <w:color w:val="800000"/>
          <w:sz w:val="28"/>
          <w:szCs w:val="28"/>
        </w:rPr>
        <w:t xml:space="preserve">Instructions for use on CDOT construction projects:  </w:t>
      </w:r>
    </w:p>
    <w:p w:rsidR="006E1C14" w:rsidRPr="006E1C14" w:rsidRDefault="006E1C14" w:rsidP="006E1C1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sz w:val="28"/>
          <w:szCs w:val="28"/>
        </w:rPr>
      </w:pPr>
    </w:p>
    <w:p w:rsidR="006E1C14" w:rsidRPr="006E1C14" w:rsidRDefault="006E1C14" w:rsidP="006E1C14">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rPr>
          <w:rFonts w:ascii="CG Times" w:hAnsi="CG Times" w:cs="CG Times"/>
        </w:rPr>
      </w:pPr>
      <w:r>
        <w:rPr>
          <w:sz w:val="28"/>
          <w:szCs w:val="28"/>
        </w:rPr>
        <w:t>Use in all projects having mulching.</w:t>
      </w:r>
    </w:p>
    <w:p w:rsidR="006E1C14" w:rsidRDefault="006E1C14">
      <w:pPr>
        <w:spacing w:after="200" w:line="276" w:lineRule="auto"/>
        <w:rPr>
          <w:rFonts w:ascii="Arial" w:eastAsia="SimSun" w:hAnsi="Arial" w:cs="Arial"/>
          <w:color w:val="000000"/>
          <w:kern w:val="3"/>
        </w:rPr>
      </w:pPr>
      <w:r>
        <w:rPr>
          <w:rFonts w:ascii="Arial" w:hAnsi="Arial" w:cs="Arial"/>
          <w:color w:val="000000"/>
        </w:rPr>
        <w:br w:type="page"/>
      </w:r>
    </w:p>
    <w:p w:rsidR="009E3FAD" w:rsidRPr="004113C0" w:rsidRDefault="009E3FAD" w:rsidP="009E3FAD">
      <w:pPr>
        <w:pStyle w:val="Standard"/>
        <w:spacing w:after="120" w:line="240" w:lineRule="auto"/>
        <w:rPr>
          <w:rFonts w:ascii="Arial" w:hAnsi="Arial" w:cs="Arial"/>
          <w:sz w:val="20"/>
          <w:szCs w:val="20"/>
        </w:rPr>
      </w:pPr>
      <w:r w:rsidRPr="004113C0">
        <w:rPr>
          <w:rFonts w:ascii="Arial" w:hAnsi="Arial" w:cs="Arial"/>
          <w:color w:val="000000"/>
          <w:sz w:val="20"/>
          <w:szCs w:val="20"/>
        </w:rPr>
        <w:lastRenderedPageBreak/>
        <w:t>Section 213 of the Standard Specifications is hereby revised for this project as follows:</w:t>
      </w:r>
    </w:p>
    <w:p w:rsidR="009E3FAD" w:rsidRDefault="009E3FAD" w:rsidP="009E3FAD">
      <w:pPr>
        <w:pStyle w:val="Standard"/>
        <w:tabs>
          <w:tab w:val="left" w:pos="0"/>
          <w:tab w:val="left" w:pos="432"/>
          <w:tab w:val="left" w:pos="864"/>
          <w:tab w:val="left" w:pos="1296"/>
          <w:tab w:val="left" w:pos="1728"/>
          <w:tab w:val="left" w:pos="2160"/>
          <w:tab w:val="left" w:pos="2592"/>
          <w:tab w:val="left" w:pos="3024"/>
          <w:tab w:val="left" w:pos="3456"/>
        </w:tabs>
        <w:spacing w:after="0" w:line="240" w:lineRule="auto"/>
        <w:rPr>
          <w:rFonts w:ascii="Arial" w:eastAsia="Times New Roman" w:hAnsi="Arial" w:cs="Arial"/>
          <w:sz w:val="20"/>
          <w:szCs w:val="20"/>
        </w:rPr>
      </w:pPr>
      <w:r>
        <w:rPr>
          <w:rFonts w:ascii="Arial" w:eastAsia="Times New Roman" w:hAnsi="Arial" w:cs="Arial"/>
          <w:sz w:val="20"/>
          <w:szCs w:val="20"/>
        </w:rPr>
        <w:t>In subsection 213.01, delete the last paragraph and replace with the following</w:t>
      </w:r>
      <w:r w:rsidRPr="004113C0">
        <w:rPr>
          <w:rFonts w:ascii="Arial" w:eastAsia="Times New Roman" w:hAnsi="Arial" w:cs="Arial"/>
          <w:sz w:val="20"/>
          <w:szCs w:val="20"/>
        </w:rPr>
        <w:t>:</w:t>
      </w:r>
    </w:p>
    <w:p w:rsidR="009E3FAD" w:rsidRPr="004113C0" w:rsidRDefault="009E3FAD" w:rsidP="009E3FAD">
      <w:pPr>
        <w:pStyle w:val="Standard"/>
        <w:tabs>
          <w:tab w:val="left" w:pos="0"/>
          <w:tab w:val="left" w:pos="432"/>
          <w:tab w:val="left" w:pos="864"/>
          <w:tab w:val="left" w:pos="1296"/>
          <w:tab w:val="left" w:pos="1728"/>
          <w:tab w:val="left" w:pos="2160"/>
          <w:tab w:val="left" w:pos="2592"/>
          <w:tab w:val="left" w:pos="3024"/>
          <w:tab w:val="left" w:pos="3456"/>
        </w:tabs>
        <w:spacing w:after="0" w:line="240" w:lineRule="auto"/>
        <w:rPr>
          <w:rFonts w:ascii="Arial" w:eastAsia="Times New Roman" w:hAnsi="Arial" w:cs="Arial"/>
          <w:sz w:val="20"/>
          <w:szCs w:val="20"/>
        </w:rPr>
      </w:pPr>
    </w:p>
    <w:p w:rsidR="009E3FAD" w:rsidRDefault="009E3FAD" w:rsidP="009E3FAD">
      <w:pPr>
        <w:pStyle w:val="Standard"/>
        <w:tabs>
          <w:tab w:val="left" w:pos="0"/>
          <w:tab w:val="left" w:pos="432"/>
          <w:tab w:val="left" w:pos="864"/>
          <w:tab w:val="left" w:pos="1296"/>
          <w:tab w:val="left" w:pos="1728"/>
          <w:tab w:val="left" w:pos="2160"/>
          <w:tab w:val="left" w:pos="2592"/>
          <w:tab w:val="left" w:pos="3024"/>
        </w:tabs>
        <w:spacing w:after="0" w:line="240" w:lineRule="auto"/>
        <w:rPr>
          <w:rFonts w:ascii="Arial" w:eastAsia="Times New Roman" w:hAnsi="Arial" w:cs="Arial"/>
          <w:sz w:val="20"/>
          <w:szCs w:val="20"/>
        </w:rPr>
      </w:pPr>
      <w:r w:rsidRPr="004113C0">
        <w:rPr>
          <w:rFonts w:ascii="Arial" w:eastAsia="Times New Roman" w:hAnsi="Arial" w:cs="Arial"/>
          <w:sz w:val="20"/>
          <w:szCs w:val="20"/>
        </w:rPr>
        <w:t>This work includes furnishing and applying spray-on mulch blanket or bonded fiber matrix on top of rock cuts and slopes after seeding or as temporary stabilization as shown on the plans or as directed by the Engineer.</w:t>
      </w:r>
    </w:p>
    <w:p w:rsidR="00C23373" w:rsidRDefault="00C23373" w:rsidP="009E3FAD">
      <w:pPr>
        <w:pStyle w:val="Standard"/>
        <w:tabs>
          <w:tab w:val="left" w:pos="0"/>
          <w:tab w:val="left" w:pos="432"/>
          <w:tab w:val="left" w:pos="864"/>
          <w:tab w:val="left" w:pos="1296"/>
          <w:tab w:val="left" w:pos="1728"/>
          <w:tab w:val="left" w:pos="2160"/>
          <w:tab w:val="left" w:pos="2592"/>
          <w:tab w:val="left" w:pos="3024"/>
        </w:tabs>
        <w:spacing w:after="0" w:line="240" w:lineRule="auto"/>
        <w:rPr>
          <w:rFonts w:ascii="Arial" w:eastAsia="Times New Roman" w:hAnsi="Arial" w:cs="Arial"/>
          <w:sz w:val="20"/>
          <w:szCs w:val="20"/>
        </w:rPr>
      </w:pPr>
    </w:p>
    <w:p w:rsidR="00C23373" w:rsidRDefault="00C23373" w:rsidP="009E3FAD">
      <w:pPr>
        <w:pStyle w:val="Standard"/>
        <w:tabs>
          <w:tab w:val="left" w:pos="0"/>
          <w:tab w:val="left" w:pos="432"/>
          <w:tab w:val="left" w:pos="864"/>
          <w:tab w:val="left" w:pos="1296"/>
          <w:tab w:val="left" w:pos="1728"/>
          <w:tab w:val="left" w:pos="2160"/>
          <w:tab w:val="left" w:pos="2592"/>
          <w:tab w:val="left" w:pos="3024"/>
        </w:tabs>
        <w:spacing w:after="0" w:line="240" w:lineRule="auto"/>
        <w:rPr>
          <w:rFonts w:ascii="Arial" w:eastAsia="Times New Roman" w:hAnsi="Arial" w:cs="Arial"/>
          <w:sz w:val="20"/>
          <w:szCs w:val="20"/>
        </w:rPr>
      </w:pPr>
      <w:r>
        <w:rPr>
          <w:rFonts w:ascii="Arial" w:eastAsia="Times New Roman" w:hAnsi="Arial" w:cs="Arial"/>
          <w:sz w:val="20"/>
          <w:szCs w:val="20"/>
        </w:rPr>
        <w:t>In subsection 213.02, delete the eighth paragraph and replace with the following:</w:t>
      </w:r>
    </w:p>
    <w:p w:rsidR="00C23373" w:rsidRDefault="00C23373" w:rsidP="009E3FAD">
      <w:pPr>
        <w:pStyle w:val="Standard"/>
        <w:tabs>
          <w:tab w:val="left" w:pos="0"/>
          <w:tab w:val="left" w:pos="432"/>
          <w:tab w:val="left" w:pos="864"/>
          <w:tab w:val="left" w:pos="1296"/>
          <w:tab w:val="left" w:pos="1728"/>
          <w:tab w:val="left" w:pos="2160"/>
          <w:tab w:val="left" w:pos="2592"/>
          <w:tab w:val="left" w:pos="3024"/>
        </w:tabs>
        <w:spacing w:after="0" w:line="240" w:lineRule="auto"/>
        <w:rPr>
          <w:rFonts w:ascii="Arial" w:eastAsia="Times New Roman" w:hAnsi="Arial" w:cs="Arial"/>
          <w:sz w:val="20"/>
          <w:szCs w:val="20"/>
        </w:rPr>
      </w:pPr>
    </w:p>
    <w:p w:rsidR="00C23373" w:rsidRDefault="00C23373" w:rsidP="009E3FAD">
      <w:pPr>
        <w:pStyle w:val="Standard"/>
        <w:tabs>
          <w:tab w:val="left" w:pos="0"/>
          <w:tab w:val="left" w:pos="432"/>
          <w:tab w:val="left" w:pos="864"/>
          <w:tab w:val="left" w:pos="1296"/>
          <w:tab w:val="left" w:pos="1728"/>
          <w:tab w:val="left" w:pos="2160"/>
          <w:tab w:val="left" w:pos="2592"/>
          <w:tab w:val="left" w:pos="3024"/>
        </w:tabs>
        <w:spacing w:after="0" w:line="240" w:lineRule="auto"/>
        <w:rPr>
          <w:rFonts w:ascii="Arial" w:eastAsia="Times New Roman" w:hAnsi="Arial" w:cs="Arial"/>
          <w:sz w:val="20"/>
          <w:szCs w:val="20"/>
        </w:rPr>
      </w:pPr>
      <w:r w:rsidRPr="00C23373">
        <w:rPr>
          <w:rFonts w:ascii="Arial" w:eastAsia="Times New Roman" w:hAnsi="Arial" w:cs="Arial"/>
          <w:sz w:val="20"/>
          <w:szCs w:val="20"/>
        </w:rPr>
        <w:t>The hydromulch material for hydraulic mulching shall consist of virgin wood fibers manufactured expressly from clean whole wood chips.  The chips shall be processed in such a manner as to contain no growth or germination inhibiting factors.  Fiber shall not be produced from recycled materials such as sawdust, paper, cardboard, or residue from pulp and paper plants. The wood cellulose fibers of the mulch must maintain uniform suspension in water under agitation.  Upon application, the mulch material shall form a blotter like mat covering the ground.  This mat shall have the characteristics of moisture absorption and percolation and shall cover and hold seed in contact with the soil. The Contractor shall obtain certifications from suppliers that laboratory and field testing of their product has been accomplished, and that it meets all of the foregoing requirements pertaining to wood cellulose fiber mulch.</w:t>
      </w:r>
    </w:p>
    <w:p w:rsidR="00FA7016" w:rsidRDefault="00FA7016" w:rsidP="009E3FAD">
      <w:pPr>
        <w:pStyle w:val="Standard"/>
        <w:tabs>
          <w:tab w:val="left" w:pos="0"/>
          <w:tab w:val="left" w:pos="432"/>
          <w:tab w:val="left" w:pos="864"/>
          <w:tab w:val="left" w:pos="1296"/>
          <w:tab w:val="left" w:pos="1728"/>
          <w:tab w:val="left" w:pos="2160"/>
          <w:tab w:val="left" w:pos="2592"/>
          <w:tab w:val="left" w:pos="3024"/>
        </w:tabs>
        <w:spacing w:after="0" w:line="240" w:lineRule="auto"/>
        <w:rPr>
          <w:rFonts w:ascii="Arial" w:eastAsia="Times New Roman" w:hAnsi="Arial" w:cs="Arial"/>
          <w:sz w:val="20"/>
          <w:szCs w:val="20"/>
        </w:rPr>
      </w:pPr>
    </w:p>
    <w:p w:rsidR="00FA7016" w:rsidRDefault="00FA7016" w:rsidP="009E3FAD">
      <w:pPr>
        <w:pStyle w:val="Standard"/>
        <w:tabs>
          <w:tab w:val="left" w:pos="0"/>
          <w:tab w:val="left" w:pos="432"/>
          <w:tab w:val="left" w:pos="864"/>
          <w:tab w:val="left" w:pos="1296"/>
          <w:tab w:val="left" w:pos="1728"/>
          <w:tab w:val="left" w:pos="2160"/>
          <w:tab w:val="left" w:pos="2592"/>
          <w:tab w:val="left" w:pos="3024"/>
        </w:tabs>
        <w:spacing w:after="0" w:line="240" w:lineRule="auto"/>
        <w:rPr>
          <w:rFonts w:ascii="Arial" w:eastAsia="Times New Roman" w:hAnsi="Arial" w:cs="Arial"/>
          <w:sz w:val="20"/>
          <w:szCs w:val="20"/>
        </w:rPr>
      </w:pPr>
      <w:r>
        <w:rPr>
          <w:rFonts w:ascii="Arial" w:eastAsia="Times New Roman" w:hAnsi="Arial" w:cs="Arial"/>
          <w:sz w:val="20"/>
          <w:szCs w:val="20"/>
        </w:rPr>
        <w:t>In subsection 213.02, delete the eleventh paragraph and replace with the following:</w:t>
      </w:r>
    </w:p>
    <w:p w:rsidR="00550959" w:rsidRDefault="00550959" w:rsidP="009E3FAD">
      <w:pPr>
        <w:pStyle w:val="Standard"/>
        <w:tabs>
          <w:tab w:val="left" w:pos="0"/>
          <w:tab w:val="left" w:pos="432"/>
          <w:tab w:val="left" w:pos="864"/>
          <w:tab w:val="left" w:pos="1296"/>
          <w:tab w:val="left" w:pos="1728"/>
          <w:tab w:val="left" w:pos="2160"/>
          <w:tab w:val="left" w:pos="2592"/>
          <w:tab w:val="left" w:pos="3024"/>
        </w:tabs>
        <w:spacing w:after="0" w:line="240" w:lineRule="auto"/>
        <w:rPr>
          <w:rFonts w:ascii="Arial" w:eastAsia="Times New Roman" w:hAnsi="Arial" w:cs="Arial"/>
          <w:sz w:val="20"/>
          <w:szCs w:val="20"/>
        </w:rPr>
      </w:pPr>
    </w:p>
    <w:p w:rsidR="00550959" w:rsidRPr="004113C0" w:rsidRDefault="00550959" w:rsidP="00550959">
      <w:pPr>
        <w:pStyle w:val="Standard"/>
        <w:tabs>
          <w:tab w:val="left" w:pos="0"/>
          <w:tab w:val="left" w:pos="432"/>
          <w:tab w:val="left" w:pos="864"/>
          <w:tab w:val="left" w:pos="1296"/>
          <w:tab w:val="left" w:pos="1728"/>
        </w:tabs>
        <w:spacing w:after="0" w:line="240" w:lineRule="auto"/>
        <w:rPr>
          <w:rFonts w:ascii="Arial" w:hAnsi="Arial" w:cs="Arial"/>
          <w:sz w:val="20"/>
          <w:szCs w:val="20"/>
        </w:rPr>
      </w:pPr>
      <w:r w:rsidRPr="004113C0">
        <w:rPr>
          <w:rFonts w:ascii="Arial" w:eastAsia="Times New Roman" w:hAnsi="Arial" w:cs="Arial"/>
          <w:sz w:val="20"/>
          <w:szCs w:val="20"/>
        </w:rPr>
        <w:t>Material for mulch tackifier shall consist of a free-flowing, noncorrosive powder produced either from the natural plant gum of Plantago Insularis (Desert Indianwheat) or pre-gelatinized 100</w:t>
      </w:r>
      <w:r w:rsidR="00FA7016">
        <w:rPr>
          <w:rFonts w:ascii="Arial" w:eastAsia="Times New Roman" w:hAnsi="Arial" w:cs="Arial"/>
          <w:sz w:val="20"/>
          <w:szCs w:val="20"/>
        </w:rPr>
        <w:t xml:space="preserve"> percent </w:t>
      </w:r>
      <w:r w:rsidRPr="004113C0">
        <w:rPr>
          <w:rFonts w:ascii="Arial" w:eastAsia="Times New Roman" w:hAnsi="Arial" w:cs="Arial"/>
          <w:sz w:val="20"/>
          <w:szCs w:val="20"/>
        </w:rPr>
        <w:t>natural corn starch polymer. The powders shall possess the following properties:</w:t>
      </w:r>
    </w:p>
    <w:p w:rsidR="00550959" w:rsidRPr="004113C0" w:rsidRDefault="00550959" w:rsidP="00550959">
      <w:pPr>
        <w:pStyle w:val="Standard"/>
        <w:tabs>
          <w:tab w:val="left" w:pos="0"/>
          <w:tab w:val="left" w:pos="432"/>
          <w:tab w:val="left" w:pos="864"/>
          <w:tab w:val="left" w:pos="1296"/>
          <w:tab w:val="left" w:pos="1728"/>
        </w:tabs>
        <w:spacing w:after="0" w:line="240" w:lineRule="auto"/>
        <w:rPr>
          <w:rFonts w:ascii="Arial" w:eastAsia="Times New Roman" w:hAnsi="Arial" w:cs="Arial"/>
          <w:sz w:val="20"/>
          <w:szCs w:val="20"/>
        </w:rPr>
      </w:pPr>
    </w:p>
    <w:p w:rsidR="00550959" w:rsidRPr="004113C0" w:rsidRDefault="00550959" w:rsidP="00550959">
      <w:pPr>
        <w:pStyle w:val="Standard"/>
        <w:tabs>
          <w:tab w:val="left" w:pos="0"/>
          <w:tab w:val="left" w:pos="432"/>
          <w:tab w:val="left" w:pos="864"/>
          <w:tab w:val="left" w:pos="1296"/>
          <w:tab w:val="left" w:pos="1728"/>
        </w:tabs>
        <w:spacing w:after="0" w:line="240" w:lineRule="auto"/>
        <w:rPr>
          <w:rFonts w:ascii="Arial" w:hAnsi="Arial" w:cs="Arial"/>
          <w:sz w:val="20"/>
          <w:szCs w:val="20"/>
        </w:rPr>
      </w:pPr>
      <w:r w:rsidRPr="004113C0">
        <w:rPr>
          <w:rFonts w:ascii="Arial" w:eastAsia="Times New Roman" w:hAnsi="Arial" w:cs="Arial"/>
          <w:sz w:val="20"/>
          <w:szCs w:val="20"/>
        </w:rPr>
        <w:t>Plantago Insularis (Desert Indianwheat)</w:t>
      </w:r>
      <w:r w:rsidR="00DC120D">
        <w:rPr>
          <w:rFonts w:ascii="Arial" w:eastAsia="Times New Roman" w:hAnsi="Arial" w:cs="Arial"/>
          <w:sz w:val="20"/>
          <w:szCs w:val="20"/>
        </w:rPr>
        <w:t>:</w:t>
      </w:r>
    </w:p>
    <w:p w:rsidR="00550959" w:rsidRPr="004113C0" w:rsidRDefault="00550959" w:rsidP="00550959">
      <w:pPr>
        <w:pStyle w:val="Standard"/>
        <w:tabs>
          <w:tab w:val="left" w:pos="0"/>
          <w:tab w:val="left" w:pos="432"/>
          <w:tab w:val="left" w:pos="864"/>
          <w:tab w:val="left" w:pos="1296"/>
          <w:tab w:val="left" w:pos="1728"/>
        </w:tabs>
        <w:spacing w:after="0" w:line="240" w:lineRule="auto"/>
        <w:rPr>
          <w:rFonts w:ascii="Arial" w:eastAsia="Times New Roman" w:hAnsi="Arial" w:cs="Arial"/>
          <w:sz w:val="20"/>
          <w:szCs w:val="20"/>
        </w:rPr>
      </w:pPr>
    </w:p>
    <w:tbl>
      <w:tblPr>
        <w:tblW w:w="9375" w:type="dxa"/>
        <w:tblInd w:w="88" w:type="dxa"/>
        <w:tblLayout w:type="fixed"/>
        <w:tblCellMar>
          <w:left w:w="10" w:type="dxa"/>
          <w:right w:w="10" w:type="dxa"/>
        </w:tblCellMar>
        <w:tblLook w:val="04A0" w:firstRow="1" w:lastRow="0" w:firstColumn="1" w:lastColumn="0" w:noHBand="0" w:noVBand="1"/>
      </w:tblPr>
      <w:tblGrid>
        <w:gridCol w:w="3125"/>
        <w:gridCol w:w="3125"/>
        <w:gridCol w:w="3125"/>
      </w:tblGrid>
      <w:tr w:rsidR="00550959" w:rsidTr="00DC120D">
        <w:trPr>
          <w:trHeight w:val="1"/>
        </w:trPr>
        <w:tc>
          <w:tcPr>
            <w:tcW w:w="3125" w:type="dxa"/>
            <w:shd w:val="clear" w:color="auto" w:fill="FFFFFF"/>
            <w:hideMark/>
          </w:tcPr>
          <w:p w:rsidR="00550959" w:rsidRDefault="00550959" w:rsidP="005D6C38">
            <w:pPr>
              <w:pStyle w:val="Standard"/>
              <w:tabs>
                <w:tab w:val="left" w:pos="0"/>
                <w:tab w:val="left" w:pos="432"/>
                <w:tab w:val="left" w:pos="864"/>
                <w:tab w:val="left" w:pos="1296"/>
                <w:tab w:val="left" w:pos="1728"/>
              </w:tabs>
              <w:spacing w:after="0" w:line="240" w:lineRule="auto"/>
              <w:rPr>
                <w:rFonts w:ascii="Times New Roman" w:eastAsia="Times New Roman" w:hAnsi="Times New Roman" w:cs="Times New Roman"/>
                <w:b/>
              </w:rPr>
            </w:pPr>
            <w:r>
              <w:rPr>
                <w:rFonts w:ascii="Times New Roman" w:eastAsia="Times New Roman" w:hAnsi="Times New Roman" w:cs="Times New Roman"/>
                <w:b/>
              </w:rPr>
              <w:t>Property</w:t>
            </w:r>
          </w:p>
        </w:tc>
        <w:tc>
          <w:tcPr>
            <w:tcW w:w="3125" w:type="dxa"/>
            <w:shd w:val="clear" w:color="auto" w:fill="FFFFFF"/>
            <w:hideMark/>
          </w:tcPr>
          <w:p w:rsidR="00550959" w:rsidRDefault="00550959" w:rsidP="005D6C38">
            <w:pPr>
              <w:pStyle w:val="Standard"/>
              <w:tabs>
                <w:tab w:val="left" w:pos="0"/>
                <w:tab w:val="left" w:pos="432"/>
                <w:tab w:val="left" w:pos="864"/>
                <w:tab w:val="left" w:pos="1296"/>
                <w:tab w:val="left" w:pos="1728"/>
              </w:tabs>
              <w:spacing w:after="0" w:line="240" w:lineRule="auto"/>
              <w:rPr>
                <w:rFonts w:ascii="Times New Roman" w:eastAsia="Times New Roman" w:hAnsi="Times New Roman" w:cs="Times New Roman"/>
                <w:b/>
              </w:rPr>
            </w:pPr>
            <w:r>
              <w:rPr>
                <w:rFonts w:ascii="Times New Roman" w:eastAsia="Times New Roman" w:hAnsi="Times New Roman" w:cs="Times New Roman"/>
                <w:b/>
              </w:rPr>
              <w:t>Requirement</w:t>
            </w:r>
          </w:p>
        </w:tc>
        <w:tc>
          <w:tcPr>
            <w:tcW w:w="3125" w:type="dxa"/>
            <w:shd w:val="clear" w:color="auto" w:fill="FFFFFF"/>
            <w:hideMark/>
          </w:tcPr>
          <w:p w:rsidR="00550959" w:rsidRDefault="00550959" w:rsidP="005D6C38">
            <w:pPr>
              <w:pStyle w:val="Standard"/>
              <w:tabs>
                <w:tab w:val="left" w:pos="0"/>
                <w:tab w:val="left" w:pos="432"/>
                <w:tab w:val="left" w:pos="864"/>
                <w:tab w:val="left" w:pos="1296"/>
                <w:tab w:val="left" w:pos="1728"/>
              </w:tabs>
              <w:spacing w:after="0" w:line="240" w:lineRule="auto"/>
              <w:rPr>
                <w:rFonts w:ascii="Times New Roman" w:eastAsia="Times New Roman" w:hAnsi="Times New Roman" w:cs="Times New Roman"/>
                <w:b/>
              </w:rPr>
            </w:pPr>
            <w:r>
              <w:rPr>
                <w:rFonts w:ascii="Times New Roman" w:eastAsia="Times New Roman" w:hAnsi="Times New Roman" w:cs="Times New Roman"/>
                <w:b/>
              </w:rPr>
              <w:t>Test Method</w:t>
            </w:r>
          </w:p>
        </w:tc>
      </w:tr>
      <w:tr w:rsidR="00550959" w:rsidTr="00DC120D">
        <w:trPr>
          <w:trHeight w:val="1"/>
        </w:trPr>
        <w:tc>
          <w:tcPr>
            <w:tcW w:w="3125" w:type="dxa"/>
            <w:shd w:val="clear" w:color="auto" w:fill="BFBFBF"/>
            <w:hideMark/>
          </w:tcPr>
          <w:p w:rsidR="00550959" w:rsidRDefault="00550959" w:rsidP="005D6C38">
            <w:pPr>
              <w:pStyle w:val="Standard"/>
              <w:tabs>
                <w:tab w:val="left" w:pos="0"/>
                <w:tab w:val="left" w:pos="432"/>
                <w:tab w:val="left" w:pos="864"/>
                <w:tab w:val="left" w:pos="1296"/>
                <w:tab w:val="left" w:pos="1728"/>
              </w:tabs>
              <w:spacing w:after="0" w:line="240" w:lineRule="auto"/>
              <w:rPr>
                <w:rFonts w:ascii="Times New Roman" w:eastAsia="Times New Roman" w:hAnsi="Times New Roman" w:cs="Times New Roman"/>
              </w:rPr>
            </w:pPr>
            <w:r>
              <w:rPr>
                <w:rFonts w:ascii="Times New Roman" w:eastAsia="Times New Roman" w:hAnsi="Times New Roman" w:cs="Times New Roman"/>
              </w:rPr>
              <w:t>(1) pH 1% solution</w:t>
            </w:r>
            <w:r>
              <w:rPr>
                <w:rFonts w:ascii="Times New Roman" w:eastAsia="Times New Roman" w:hAnsi="Times New Roman" w:cs="Times New Roman"/>
              </w:rPr>
              <w:tab/>
            </w:r>
          </w:p>
        </w:tc>
        <w:tc>
          <w:tcPr>
            <w:tcW w:w="3125" w:type="dxa"/>
            <w:shd w:val="clear" w:color="auto" w:fill="BFBFBF"/>
            <w:hideMark/>
          </w:tcPr>
          <w:p w:rsidR="00550959" w:rsidRDefault="00550959" w:rsidP="005D6C38">
            <w:pPr>
              <w:pStyle w:val="Standard"/>
              <w:tabs>
                <w:tab w:val="left" w:pos="0"/>
                <w:tab w:val="left" w:pos="432"/>
                <w:tab w:val="left" w:pos="864"/>
                <w:tab w:val="left" w:pos="1296"/>
                <w:tab w:val="left" w:pos="1728"/>
              </w:tabs>
              <w:spacing w:after="0" w:line="240" w:lineRule="auto"/>
              <w:rPr>
                <w:rFonts w:ascii="Times New Roman" w:eastAsia="Times New Roman" w:hAnsi="Times New Roman" w:cs="Times New Roman"/>
              </w:rPr>
            </w:pPr>
            <w:r>
              <w:rPr>
                <w:rFonts w:ascii="Times New Roman" w:eastAsia="Times New Roman" w:hAnsi="Times New Roman" w:cs="Times New Roman"/>
              </w:rPr>
              <w:t>6.5 - 8.0</w:t>
            </w:r>
          </w:p>
        </w:tc>
        <w:tc>
          <w:tcPr>
            <w:tcW w:w="3125" w:type="dxa"/>
            <w:shd w:val="clear" w:color="auto" w:fill="BFBFBF"/>
          </w:tcPr>
          <w:p w:rsidR="00550959" w:rsidRDefault="00550959" w:rsidP="005D6C38">
            <w:pPr>
              <w:pStyle w:val="Standard"/>
              <w:tabs>
                <w:tab w:val="left" w:pos="0"/>
                <w:tab w:val="left" w:pos="432"/>
                <w:tab w:val="left" w:pos="864"/>
                <w:tab w:val="left" w:pos="1296"/>
                <w:tab w:val="left" w:pos="1728"/>
              </w:tabs>
              <w:spacing w:after="0" w:line="240" w:lineRule="auto"/>
              <w:rPr>
                <w:rFonts w:ascii="Times New Roman" w:eastAsia="Times New Roman" w:hAnsi="Times New Roman" w:cs="Times New Roman"/>
              </w:rPr>
            </w:pPr>
          </w:p>
        </w:tc>
      </w:tr>
      <w:tr w:rsidR="00550959" w:rsidTr="00DC120D">
        <w:trPr>
          <w:trHeight w:val="1"/>
        </w:trPr>
        <w:tc>
          <w:tcPr>
            <w:tcW w:w="3125" w:type="dxa"/>
            <w:hideMark/>
          </w:tcPr>
          <w:p w:rsidR="00550959" w:rsidRDefault="00550959" w:rsidP="005D6C38">
            <w:pPr>
              <w:pStyle w:val="Standard"/>
              <w:tabs>
                <w:tab w:val="left" w:pos="0"/>
                <w:tab w:val="left" w:pos="432"/>
                <w:tab w:val="left" w:pos="864"/>
                <w:tab w:val="left" w:pos="1296"/>
                <w:tab w:val="left" w:pos="1728"/>
              </w:tabs>
              <w:spacing w:after="0" w:line="240" w:lineRule="auto"/>
              <w:rPr>
                <w:rFonts w:ascii="Times New Roman" w:eastAsia="Times New Roman" w:hAnsi="Times New Roman" w:cs="Times New Roman"/>
              </w:rPr>
            </w:pPr>
            <w:r>
              <w:rPr>
                <w:rFonts w:ascii="Times New Roman" w:eastAsia="Times New Roman" w:hAnsi="Times New Roman" w:cs="Times New Roman"/>
              </w:rPr>
              <w:t>(2) Mucilage content</w:t>
            </w:r>
          </w:p>
        </w:tc>
        <w:tc>
          <w:tcPr>
            <w:tcW w:w="3125" w:type="dxa"/>
            <w:hideMark/>
          </w:tcPr>
          <w:p w:rsidR="00550959" w:rsidRDefault="00550959" w:rsidP="005D6C38">
            <w:pPr>
              <w:pStyle w:val="Standard"/>
              <w:tabs>
                <w:tab w:val="left" w:pos="0"/>
                <w:tab w:val="left" w:pos="432"/>
                <w:tab w:val="left" w:pos="864"/>
                <w:tab w:val="left" w:pos="1296"/>
                <w:tab w:val="left" w:pos="1728"/>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75% min. </w:t>
            </w:r>
          </w:p>
        </w:tc>
        <w:tc>
          <w:tcPr>
            <w:tcW w:w="3125" w:type="dxa"/>
            <w:hideMark/>
          </w:tcPr>
          <w:p w:rsidR="00550959" w:rsidRDefault="00550959" w:rsidP="005D6C38">
            <w:pPr>
              <w:pStyle w:val="Standard"/>
              <w:tabs>
                <w:tab w:val="left" w:pos="0"/>
                <w:tab w:val="left" w:pos="432"/>
                <w:tab w:val="left" w:pos="864"/>
                <w:tab w:val="left" w:pos="1296"/>
                <w:tab w:val="left" w:pos="1728"/>
              </w:tabs>
              <w:spacing w:after="0" w:line="240" w:lineRule="auto"/>
              <w:rPr>
                <w:rFonts w:ascii="Times New Roman" w:eastAsia="Times New Roman" w:hAnsi="Times New Roman" w:cs="Times New Roman"/>
              </w:rPr>
            </w:pPr>
            <w:r>
              <w:rPr>
                <w:rFonts w:ascii="Times New Roman" w:eastAsia="Times New Roman" w:hAnsi="Times New Roman" w:cs="Times New Roman"/>
              </w:rPr>
              <w:t>ASTM D7047</w:t>
            </w:r>
          </w:p>
        </w:tc>
      </w:tr>
    </w:tbl>
    <w:p w:rsidR="00550959" w:rsidRPr="004113C0" w:rsidRDefault="00550959" w:rsidP="00550959">
      <w:pPr>
        <w:pStyle w:val="Standard"/>
        <w:tabs>
          <w:tab w:val="left" w:pos="0"/>
          <w:tab w:val="left" w:pos="432"/>
          <w:tab w:val="left" w:pos="864"/>
          <w:tab w:val="left" w:pos="1296"/>
          <w:tab w:val="left" w:pos="1728"/>
        </w:tabs>
        <w:spacing w:after="0" w:line="240" w:lineRule="auto"/>
        <w:rPr>
          <w:rFonts w:ascii="Arial" w:eastAsia="Times New Roman" w:hAnsi="Arial" w:cs="Arial"/>
          <w:sz w:val="20"/>
          <w:szCs w:val="20"/>
        </w:rPr>
      </w:pPr>
    </w:p>
    <w:p w:rsidR="00550959" w:rsidRDefault="00550959" w:rsidP="00550959">
      <w:pPr>
        <w:pStyle w:val="Standard"/>
        <w:tabs>
          <w:tab w:val="left" w:pos="0"/>
          <w:tab w:val="left" w:pos="432"/>
          <w:tab w:val="left" w:pos="864"/>
          <w:tab w:val="left" w:pos="1296"/>
          <w:tab w:val="left" w:pos="1728"/>
        </w:tabs>
        <w:spacing w:after="0" w:line="240" w:lineRule="auto"/>
        <w:rPr>
          <w:rFonts w:ascii="Arial" w:eastAsia="Times New Roman" w:hAnsi="Arial" w:cs="Arial"/>
          <w:sz w:val="20"/>
          <w:szCs w:val="20"/>
        </w:rPr>
      </w:pPr>
      <w:r w:rsidRPr="004113C0">
        <w:rPr>
          <w:rFonts w:ascii="Arial" w:eastAsia="Times New Roman" w:hAnsi="Arial" w:cs="Arial"/>
          <w:sz w:val="20"/>
          <w:szCs w:val="20"/>
        </w:rPr>
        <w:t>Pre-gelatinized 100</w:t>
      </w:r>
      <w:r w:rsidR="00FA7016">
        <w:rPr>
          <w:rFonts w:ascii="Arial" w:eastAsia="Times New Roman" w:hAnsi="Arial" w:cs="Arial"/>
          <w:sz w:val="20"/>
          <w:szCs w:val="20"/>
        </w:rPr>
        <w:t xml:space="preserve"> percent</w:t>
      </w:r>
      <w:r w:rsidRPr="004113C0">
        <w:rPr>
          <w:rFonts w:ascii="Arial" w:eastAsia="Times New Roman" w:hAnsi="Arial" w:cs="Arial"/>
          <w:sz w:val="20"/>
          <w:szCs w:val="20"/>
        </w:rPr>
        <w:t xml:space="preserve"> natural corn starch polymer</w:t>
      </w:r>
      <w:r w:rsidR="00DC120D">
        <w:rPr>
          <w:rFonts w:ascii="Arial" w:eastAsia="Times New Roman" w:hAnsi="Arial" w:cs="Arial"/>
          <w:sz w:val="20"/>
          <w:szCs w:val="20"/>
        </w:rPr>
        <w:t>:</w:t>
      </w:r>
    </w:p>
    <w:p w:rsidR="00DC120D" w:rsidRPr="004113C0" w:rsidRDefault="00DC120D" w:rsidP="00550959">
      <w:pPr>
        <w:pStyle w:val="Standard"/>
        <w:tabs>
          <w:tab w:val="left" w:pos="0"/>
          <w:tab w:val="left" w:pos="432"/>
          <w:tab w:val="left" w:pos="864"/>
          <w:tab w:val="left" w:pos="1296"/>
          <w:tab w:val="left" w:pos="1728"/>
        </w:tabs>
        <w:spacing w:after="0" w:line="240" w:lineRule="auto"/>
        <w:rPr>
          <w:rFonts w:ascii="Arial" w:eastAsia="Times New Roman" w:hAnsi="Arial" w:cs="Arial"/>
          <w:sz w:val="20"/>
          <w:szCs w:val="20"/>
        </w:rPr>
      </w:pPr>
    </w:p>
    <w:tbl>
      <w:tblPr>
        <w:tblW w:w="9478" w:type="dxa"/>
        <w:tblInd w:w="88" w:type="dxa"/>
        <w:tblLayout w:type="fixed"/>
        <w:tblCellMar>
          <w:left w:w="10" w:type="dxa"/>
          <w:right w:w="10" w:type="dxa"/>
        </w:tblCellMar>
        <w:tblLook w:val="0000" w:firstRow="0" w:lastRow="0" w:firstColumn="0" w:lastColumn="0" w:noHBand="0" w:noVBand="0"/>
      </w:tblPr>
      <w:tblGrid>
        <w:gridCol w:w="548"/>
        <w:gridCol w:w="5029"/>
        <w:gridCol w:w="3901"/>
      </w:tblGrid>
      <w:tr w:rsidR="00550959" w:rsidRPr="004113C0" w:rsidTr="00DC120D">
        <w:trPr>
          <w:trHeight w:val="1"/>
        </w:trPr>
        <w:tc>
          <w:tcPr>
            <w:tcW w:w="548" w:type="dxa"/>
            <w:shd w:val="clear" w:color="auto" w:fill="BFBFBF" w:themeFill="background1" w:themeFillShade="BF"/>
            <w:tcMar>
              <w:top w:w="0" w:type="dxa"/>
              <w:left w:w="10" w:type="dxa"/>
              <w:bottom w:w="0" w:type="dxa"/>
              <w:right w:w="10" w:type="dxa"/>
            </w:tcMar>
          </w:tcPr>
          <w:p w:rsidR="00550959" w:rsidRPr="004113C0" w:rsidRDefault="00550959" w:rsidP="005D6C38">
            <w:pPr>
              <w:pStyle w:val="Standard"/>
              <w:tabs>
                <w:tab w:val="left" w:pos="0"/>
                <w:tab w:val="left" w:pos="432"/>
                <w:tab w:val="left" w:pos="864"/>
                <w:tab w:val="left" w:pos="1296"/>
                <w:tab w:val="left" w:pos="1728"/>
              </w:tabs>
              <w:spacing w:after="0" w:line="240" w:lineRule="auto"/>
              <w:rPr>
                <w:rFonts w:ascii="Arial" w:eastAsia="Times New Roman" w:hAnsi="Arial" w:cs="Arial"/>
                <w:sz w:val="20"/>
                <w:szCs w:val="20"/>
              </w:rPr>
            </w:pPr>
            <w:r w:rsidRPr="004113C0">
              <w:rPr>
                <w:rFonts w:ascii="Arial" w:eastAsia="Times New Roman" w:hAnsi="Arial" w:cs="Arial"/>
                <w:sz w:val="20"/>
                <w:szCs w:val="20"/>
              </w:rPr>
              <w:t>(1)</w:t>
            </w:r>
            <w:r w:rsidRPr="004113C0">
              <w:rPr>
                <w:rFonts w:ascii="Arial" w:eastAsia="Times New Roman" w:hAnsi="Arial" w:cs="Arial"/>
                <w:sz w:val="20"/>
                <w:szCs w:val="20"/>
              </w:rPr>
              <w:tab/>
            </w:r>
          </w:p>
        </w:tc>
        <w:tc>
          <w:tcPr>
            <w:tcW w:w="5029" w:type="dxa"/>
            <w:shd w:val="clear" w:color="auto" w:fill="BFBFBF" w:themeFill="background1" w:themeFillShade="BF"/>
            <w:tcMar>
              <w:top w:w="0" w:type="dxa"/>
              <w:left w:w="10" w:type="dxa"/>
              <w:bottom w:w="0" w:type="dxa"/>
              <w:right w:w="10" w:type="dxa"/>
            </w:tcMar>
          </w:tcPr>
          <w:p w:rsidR="00550959" w:rsidRPr="004113C0" w:rsidRDefault="00550959" w:rsidP="005D6C38">
            <w:pPr>
              <w:pStyle w:val="Standard"/>
              <w:tabs>
                <w:tab w:val="left" w:pos="0"/>
                <w:tab w:val="left" w:pos="432"/>
                <w:tab w:val="left" w:pos="864"/>
                <w:tab w:val="left" w:pos="1296"/>
                <w:tab w:val="left" w:pos="1728"/>
              </w:tabs>
              <w:spacing w:after="0" w:line="240" w:lineRule="auto"/>
              <w:rPr>
                <w:rFonts w:ascii="Arial" w:eastAsia="Times New Roman" w:hAnsi="Arial" w:cs="Arial"/>
                <w:sz w:val="20"/>
                <w:szCs w:val="20"/>
              </w:rPr>
            </w:pPr>
            <w:r w:rsidRPr="004113C0">
              <w:rPr>
                <w:rFonts w:ascii="Arial" w:eastAsia="Times New Roman" w:hAnsi="Arial" w:cs="Arial"/>
                <w:sz w:val="20"/>
                <w:szCs w:val="20"/>
              </w:rPr>
              <w:t>Organic Nitrogen as protein</w:t>
            </w:r>
            <w:r w:rsidRPr="004113C0">
              <w:rPr>
                <w:rFonts w:ascii="Arial" w:eastAsia="Times New Roman" w:hAnsi="Arial" w:cs="Arial"/>
                <w:sz w:val="20"/>
                <w:szCs w:val="20"/>
              </w:rPr>
              <w:tab/>
            </w:r>
          </w:p>
        </w:tc>
        <w:tc>
          <w:tcPr>
            <w:tcW w:w="3901" w:type="dxa"/>
            <w:shd w:val="clear" w:color="auto" w:fill="BFBFBF" w:themeFill="background1" w:themeFillShade="BF"/>
            <w:tcMar>
              <w:top w:w="0" w:type="dxa"/>
              <w:left w:w="10" w:type="dxa"/>
              <w:bottom w:w="0" w:type="dxa"/>
              <w:right w:w="10" w:type="dxa"/>
            </w:tcMar>
          </w:tcPr>
          <w:p w:rsidR="00550959" w:rsidRPr="004113C0" w:rsidRDefault="00550959" w:rsidP="005D6C38">
            <w:pPr>
              <w:pStyle w:val="Standard"/>
              <w:tabs>
                <w:tab w:val="left" w:pos="0"/>
                <w:tab w:val="left" w:pos="432"/>
                <w:tab w:val="left" w:pos="864"/>
                <w:tab w:val="left" w:pos="1296"/>
                <w:tab w:val="left" w:pos="1728"/>
              </w:tabs>
              <w:spacing w:after="0" w:line="240" w:lineRule="auto"/>
              <w:rPr>
                <w:rFonts w:ascii="Arial" w:hAnsi="Arial" w:cs="Arial"/>
                <w:sz w:val="20"/>
                <w:szCs w:val="20"/>
              </w:rPr>
            </w:pPr>
            <w:r w:rsidRPr="004113C0">
              <w:rPr>
                <w:rFonts w:ascii="Arial" w:eastAsia="Times New Roman" w:hAnsi="Arial" w:cs="Arial"/>
                <w:sz w:val="20"/>
                <w:szCs w:val="20"/>
              </w:rPr>
              <w:t>5.5-7%</w:t>
            </w:r>
          </w:p>
        </w:tc>
      </w:tr>
      <w:tr w:rsidR="00550959" w:rsidRPr="004113C0" w:rsidTr="005D6C38">
        <w:trPr>
          <w:trHeight w:val="1"/>
        </w:trPr>
        <w:tc>
          <w:tcPr>
            <w:tcW w:w="548" w:type="dxa"/>
            <w:shd w:val="clear" w:color="auto" w:fill="FFFFFF"/>
            <w:tcMar>
              <w:top w:w="0" w:type="dxa"/>
              <w:left w:w="10" w:type="dxa"/>
              <w:bottom w:w="0" w:type="dxa"/>
              <w:right w:w="10" w:type="dxa"/>
            </w:tcMar>
          </w:tcPr>
          <w:p w:rsidR="00550959" w:rsidRPr="004113C0" w:rsidRDefault="00550959" w:rsidP="005D6C38">
            <w:pPr>
              <w:pStyle w:val="Standard"/>
              <w:tabs>
                <w:tab w:val="left" w:pos="0"/>
                <w:tab w:val="left" w:pos="432"/>
                <w:tab w:val="left" w:pos="864"/>
                <w:tab w:val="left" w:pos="1296"/>
                <w:tab w:val="left" w:pos="1728"/>
              </w:tabs>
              <w:spacing w:after="0" w:line="240" w:lineRule="auto"/>
              <w:rPr>
                <w:rFonts w:ascii="Arial" w:eastAsia="Times New Roman" w:hAnsi="Arial" w:cs="Arial"/>
                <w:sz w:val="20"/>
                <w:szCs w:val="20"/>
              </w:rPr>
            </w:pPr>
            <w:r w:rsidRPr="004113C0">
              <w:rPr>
                <w:rFonts w:ascii="Arial" w:eastAsia="Times New Roman" w:hAnsi="Arial" w:cs="Arial"/>
                <w:sz w:val="20"/>
                <w:szCs w:val="20"/>
              </w:rPr>
              <w:t>(2)</w:t>
            </w:r>
            <w:r w:rsidRPr="004113C0">
              <w:rPr>
                <w:rFonts w:ascii="Arial" w:eastAsia="Times New Roman" w:hAnsi="Arial" w:cs="Arial"/>
                <w:sz w:val="20"/>
                <w:szCs w:val="20"/>
              </w:rPr>
              <w:tab/>
            </w:r>
          </w:p>
        </w:tc>
        <w:tc>
          <w:tcPr>
            <w:tcW w:w="5029" w:type="dxa"/>
            <w:shd w:val="clear" w:color="auto" w:fill="FFFFFF"/>
            <w:tcMar>
              <w:top w:w="0" w:type="dxa"/>
              <w:left w:w="10" w:type="dxa"/>
              <w:bottom w:w="0" w:type="dxa"/>
              <w:right w:w="10" w:type="dxa"/>
            </w:tcMar>
          </w:tcPr>
          <w:p w:rsidR="00550959" w:rsidRPr="004113C0" w:rsidRDefault="00550959" w:rsidP="005D6C38">
            <w:pPr>
              <w:pStyle w:val="Standard"/>
              <w:tabs>
                <w:tab w:val="left" w:pos="0"/>
                <w:tab w:val="left" w:pos="432"/>
                <w:tab w:val="left" w:pos="864"/>
                <w:tab w:val="left" w:pos="1296"/>
                <w:tab w:val="left" w:pos="1728"/>
              </w:tabs>
              <w:spacing w:after="0" w:line="240" w:lineRule="auto"/>
              <w:rPr>
                <w:rFonts w:ascii="Arial" w:eastAsia="Times New Roman" w:hAnsi="Arial" w:cs="Arial"/>
                <w:sz w:val="20"/>
                <w:szCs w:val="20"/>
              </w:rPr>
            </w:pPr>
            <w:r w:rsidRPr="004113C0">
              <w:rPr>
                <w:rFonts w:ascii="Arial" w:eastAsia="Times New Roman" w:hAnsi="Arial" w:cs="Arial"/>
                <w:sz w:val="20"/>
                <w:szCs w:val="20"/>
              </w:rPr>
              <w:t>Ash content</w:t>
            </w:r>
          </w:p>
        </w:tc>
        <w:tc>
          <w:tcPr>
            <w:tcW w:w="3901" w:type="dxa"/>
            <w:shd w:val="clear" w:color="auto" w:fill="FFFFFF"/>
            <w:tcMar>
              <w:top w:w="0" w:type="dxa"/>
              <w:left w:w="10" w:type="dxa"/>
              <w:bottom w:w="0" w:type="dxa"/>
              <w:right w:w="10" w:type="dxa"/>
            </w:tcMar>
          </w:tcPr>
          <w:p w:rsidR="00550959" w:rsidRPr="004113C0" w:rsidRDefault="00550959" w:rsidP="005D6C38">
            <w:pPr>
              <w:pStyle w:val="Standard"/>
              <w:tabs>
                <w:tab w:val="left" w:pos="0"/>
                <w:tab w:val="left" w:pos="432"/>
                <w:tab w:val="left" w:pos="864"/>
                <w:tab w:val="left" w:pos="1296"/>
                <w:tab w:val="left" w:pos="1728"/>
              </w:tabs>
              <w:spacing w:after="0" w:line="240" w:lineRule="auto"/>
              <w:rPr>
                <w:rFonts w:ascii="Arial" w:eastAsia="Times New Roman" w:hAnsi="Arial" w:cs="Arial"/>
                <w:sz w:val="20"/>
                <w:szCs w:val="20"/>
              </w:rPr>
            </w:pPr>
            <w:r w:rsidRPr="004113C0">
              <w:rPr>
                <w:rFonts w:ascii="Arial" w:eastAsia="Times New Roman" w:hAnsi="Arial" w:cs="Arial"/>
                <w:sz w:val="20"/>
                <w:szCs w:val="20"/>
              </w:rPr>
              <w:t>0-2%</w:t>
            </w:r>
          </w:p>
        </w:tc>
      </w:tr>
      <w:tr w:rsidR="00550959" w:rsidRPr="004113C0" w:rsidTr="00DC120D">
        <w:trPr>
          <w:trHeight w:val="1"/>
        </w:trPr>
        <w:tc>
          <w:tcPr>
            <w:tcW w:w="548" w:type="dxa"/>
            <w:shd w:val="clear" w:color="auto" w:fill="BFBFBF" w:themeFill="background1" w:themeFillShade="BF"/>
            <w:tcMar>
              <w:top w:w="0" w:type="dxa"/>
              <w:left w:w="10" w:type="dxa"/>
              <w:bottom w:w="0" w:type="dxa"/>
              <w:right w:w="10" w:type="dxa"/>
            </w:tcMar>
          </w:tcPr>
          <w:p w:rsidR="00550959" w:rsidRPr="004113C0" w:rsidRDefault="00550959" w:rsidP="005D6C38">
            <w:pPr>
              <w:pStyle w:val="Standard"/>
              <w:tabs>
                <w:tab w:val="left" w:pos="0"/>
                <w:tab w:val="left" w:pos="432"/>
                <w:tab w:val="left" w:pos="864"/>
                <w:tab w:val="left" w:pos="1296"/>
                <w:tab w:val="left" w:pos="1728"/>
              </w:tabs>
              <w:spacing w:after="0" w:line="240" w:lineRule="auto"/>
              <w:rPr>
                <w:rFonts w:ascii="Arial" w:eastAsia="Times New Roman" w:hAnsi="Arial" w:cs="Arial"/>
                <w:sz w:val="20"/>
                <w:szCs w:val="20"/>
              </w:rPr>
            </w:pPr>
            <w:r w:rsidRPr="004113C0">
              <w:rPr>
                <w:rFonts w:ascii="Arial" w:eastAsia="Times New Roman" w:hAnsi="Arial" w:cs="Arial"/>
                <w:sz w:val="20"/>
                <w:szCs w:val="20"/>
              </w:rPr>
              <w:t>(3)</w:t>
            </w:r>
            <w:r w:rsidRPr="004113C0">
              <w:rPr>
                <w:rFonts w:ascii="Arial" w:eastAsia="Times New Roman" w:hAnsi="Arial" w:cs="Arial"/>
                <w:sz w:val="20"/>
                <w:szCs w:val="20"/>
              </w:rPr>
              <w:tab/>
            </w:r>
          </w:p>
        </w:tc>
        <w:tc>
          <w:tcPr>
            <w:tcW w:w="5029" w:type="dxa"/>
            <w:shd w:val="clear" w:color="auto" w:fill="BFBFBF" w:themeFill="background1" w:themeFillShade="BF"/>
            <w:tcMar>
              <w:top w:w="0" w:type="dxa"/>
              <w:left w:w="10" w:type="dxa"/>
              <w:bottom w:w="0" w:type="dxa"/>
              <w:right w:w="10" w:type="dxa"/>
            </w:tcMar>
          </w:tcPr>
          <w:p w:rsidR="00550959" w:rsidRPr="004113C0" w:rsidRDefault="00550959" w:rsidP="005D6C38">
            <w:pPr>
              <w:pStyle w:val="Standard"/>
              <w:tabs>
                <w:tab w:val="left" w:pos="0"/>
                <w:tab w:val="left" w:pos="432"/>
                <w:tab w:val="left" w:pos="864"/>
                <w:tab w:val="left" w:pos="1296"/>
                <w:tab w:val="left" w:pos="1728"/>
              </w:tabs>
              <w:spacing w:after="0" w:line="240" w:lineRule="auto"/>
              <w:rPr>
                <w:rFonts w:ascii="Arial" w:eastAsia="Times New Roman" w:hAnsi="Arial" w:cs="Arial"/>
                <w:sz w:val="20"/>
                <w:szCs w:val="20"/>
              </w:rPr>
            </w:pPr>
            <w:r w:rsidRPr="004113C0">
              <w:rPr>
                <w:rFonts w:ascii="Arial" w:eastAsia="Times New Roman" w:hAnsi="Arial" w:cs="Arial"/>
                <w:sz w:val="20"/>
                <w:szCs w:val="20"/>
              </w:rPr>
              <w:t>Fiber</w:t>
            </w:r>
            <w:r w:rsidRPr="004113C0">
              <w:rPr>
                <w:rFonts w:ascii="Arial" w:eastAsia="Times New Roman" w:hAnsi="Arial" w:cs="Arial"/>
                <w:sz w:val="20"/>
                <w:szCs w:val="20"/>
              </w:rPr>
              <w:tab/>
            </w:r>
          </w:p>
        </w:tc>
        <w:tc>
          <w:tcPr>
            <w:tcW w:w="3901" w:type="dxa"/>
            <w:shd w:val="clear" w:color="auto" w:fill="BFBFBF" w:themeFill="background1" w:themeFillShade="BF"/>
            <w:tcMar>
              <w:top w:w="0" w:type="dxa"/>
              <w:left w:w="10" w:type="dxa"/>
              <w:bottom w:w="0" w:type="dxa"/>
              <w:right w:w="10" w:type="dxa"/>
            </w:tcMar>
          </w:tcPr>
          <w:p w:rsidR="00550959" w:rsidRPr="004113C0" w:rsidRDefault="00550959" w:rsidP="005D6C38">
            <w:pPr>
              <w:pStyle w:val="Standard"/>
              <w:tabs>
                <w:tab w:val="left" w:pos="0"/>
                <w:tab w:val="left" w:pos="432"/>
                <w:tab w:val="left" w:pos="864"/>
                <w:tab w:val="left" w:pos="1296"/>
                <w:tab w:val="left" w:pos="1728"/>
              </w:tabs>
              <w:spacing w:after="0" w:line="240" w:lineRule="auto"/>
              <w:rPr>
                <w:rFonts w:ascii="Arial" w:eastAsia="Times New Roman" w:hAnsi="Arial" w:cs="Arial"/>
                <w:sz w:val="20"/>
                <w:szCs w:val="20"/>
              </w:rPr>
            </w:pPr>
            <w:r w:rsidRPr="004113C0">
              <w:rPr>
                <w:rFonts w:ascii="Arial" w:eastAsia="Times New Roman" w:hAnsi="Arial" w:cs="Arial"/>
                <w:sz w:val="20"/>
                <w:szCs w:val="20"/>
              </w:rPr>
              <w:t xml:space="preserve"> 4-5%</w:t>
            </w:r>
          </w:p>
        </w:tc>
      </w:tr>
      <w:tr w:rsidR="00550959" w:rsidRPr="004113C0" w:rsidTr="005D6C38">
        <w:trPr>
          <w:trHeight w:val="1"/>
        </w:trPr>
        <w:tc>
          <w:tcPr>
            <w:tcW w:w="548" w:type="dxa"/>
            <w:shd w:val="clear" w:color="auto" w:fill="FFFFFF"/>
            <w:tcMar>
              <w:top w:w="0" w:type="dxa"/>
              <w:left w:w="10" w:type="dxa"/>
              <w:bottom w:w="0" w:type="dxa"/>
              <w:right w:w="10" w:type="dxa"/>
            </w:tcMar>
          </w:tcPr>
          <w:p w:rsidR="00550959" w:rsidRPr="004113C0" w:rsidRDefault="00550959" w:rsidP="005D6C38">
            <w:pPr>
              <w:pStyle w:val="Standard"/>
              <w:tabs>
                <w:tab w:val="left" w:pos="0"/>
                <w:tab w:val="left" w:pos="432"/>
                <w:tab w:val="left" w:pos="864"/>
                <w:tab w:val="left" w:pos="1296"/>
                <w:tab w:val="left" w:pos="1728"/>
              </w:tabs>
              <w:spacing w:after="0" w:line="240" w:lineRule="auto"/>
              <w:rPr>
                <w:rFonts w:ascii="Arial" w:eastAsia="Times New Roman" w:hAnsi="Arial" w:cs="Arial"/>
                <w:sz w:val="20"/>
                <w:szCs w:val="20"/>
              </w:rPr>
            </w:pPr>
            <w:r w:rsidRPr="004113C0">
              <w:rPr>
                <w:rFonts w:ascii="Arial" w:eastAsia="Times New Roman" w:hAnsi="Arial" w:cs="Arial"/>
                <w:sz w:val="20"/>
                <w:szCs w:val="20"/>
              </w:rPr>
              <w:t>(4)</w:t>
            </w:r>
          </w:p>
        </w:tc>
        <w:tc>
          <w:tcPr>
            <w:tcW w:w="5029" w:type="dxa"/>
            <w:shd w:val="clear" w:color="auto" w:fill="FFFFFF"/>
            <w:tcMar>
              <w:top w:w="0" w:type="dxa"/>
              <w:left w:w="10" w:type="dxa"/>
              <w:bottom w:w="0" w:type="dxa"/>
              <w:right w:w="10" w:type="dxa"/>
            </w:tcMar>
          </w:tcPr>
          <w:p w:rsidR="00550959" w:rsidRPr="004113C0" w:rsidRDefault="00550959" w:rsidP="005D6C38">
            <w:pPr>
              <w:pStyle w:val="Standard"/>
              <w:tabs>
                <w:tab w:val="left" w:pos="0"/>
                <w:tab w:val="left" w:pos="432"/>
                <w:tab w:val="left" w:pos="864"/>
                <w:tab w:val="left" w:pos="1296"/>
                <w:tab w:val="left" w:pos="1728"/>
              </w:tabs>
              <w:spacing w:after="0" w:line="240" w:lineRule="auto"/>
              <w:rPr>
                <w:rFonts w:ascii="Arial" w:eastAsia="Times New Roman" w:hAnsi="Arial" w:cs="Arial"/>
                <w:sz w:val="20"/>
                <w:szCs w:val="20"/>
              </w:rPr>
            </w:pPr>
            <w:r w:rsidRPr="004113C0">
              <w:rPr>
                <w:rFonts w:ascii="Arial" w:eastAsia="Times New Roman" w:hAnsi="Arial" w:cs="Arial"/>
                <w:sz w:val="20"/>
                <w:szCs w:val="20"/>
              </w:rPr>
              <w:t>pH 1% solution</w:t>
            </w:r>
            <w:r w:rsidRPr="004113C0">
              <w:rPr>
                <w:rFonts w:ascii="Arial" w:eastAsia="Times New Roman" w:hAnsi="Arial" w:cs="Arial"/>
                <w:sz w:val="20"/>
                <w:szCs w:val="20"/>
              </w:rPr>
              <w:tab/>
            </w:r>
          </w:p>
        </w:tc>
        <w:tc>
          <w:tcPr>
            <w:tcW w:w="3901" w:type="dxa"/>
            <w:shd w:val="clear" w:color="auto" w:fill="FFFFFF"/>
            <w:tcMar>
              <w:top w:w="0" w:type="dxa"/>
              <w:left w:w="10" w:type="dxa"/>
              <w:bottom w:w="0" w:type="dxa"/>
              <w:right w:w="10" w:type="dxa"/>
            </w:tcMar>
          </w:tcPr>
          <w:p w:rsidR="00550959" w:rsidRPr="004113C0" w:rsidRDefault="00550959" w:rsidP="005D6C38">
            <w:pPr>
              <w:pStyle w:val="Standard"/>
              <w:tabs>
                <w:tab w:val="left" w:pos="0"/>
                <w:tab w:val="left" w:pos="432"/>
                <w:tab w:val="left" w:pos="864"/>
                <w:tab w:val="left" w:pos="1296"/>
                <w:tab w:val="left" w:pos="1728"/>
              </w:tabs>
              <w:spacing w:after="0" w:line="240" w:lineRule="auto"/>
              <w:rPr>
                <w:rFonts w:ascii="Arial" w:eastAsia="Times New Roman" w:hAnsi="Arial" w:cs="Arial"/>
                <w:sz w:val="20"/>
                <w:szCs w:val="20"/>
              </w:rPr>
            </w:pPr>
            <w:r w:rsidRPr="004113C0">
              <w:rPr>
                <w:rFonts w:ascii="Arial" w:eastAsia="Times New Roman" w:hAnsi="Arial" w:cs="Arial"/>
                <w:sz w:val="20"/>
                <w:szCs w:val="20"/>
              </w:rPr>
              <w:t>6.5 – 8.0</w:t>
            </w:r>
          </w:p>
        </w:tc>
      </w:tr>
      <w:tr w:rsidR="00550959" w:rsidRPr="004113C0" w:rsidTr="00DC120D">
        <w:trPr>
          <w:trHeight w:val="1"/>
        </w:trPr>
        <w:tc>
          <w:tcPr>
            <w:tcW w:w="548" w:type="dxa"/>
            <w:shd w:val="clear" w:color="auto" w:fill="BFBFBF" w:themeFill="background1" w:themeFillShade="BF"/>
            <w:tcMar>
              <w:top w:w="0" w:type="dxa"/>
              <w:left w:w="10" w:type="dxa"/>
              <w:bottom w:w="0" w:type="dxa"/>
              <w:right w:w="10" w:type="dxa"/>
            </w:tcMar>
          </w:tcPr>
          <w:p w:rsidR="00550959" w:rsidRPr="004113C0" w:rsidRDefault="00550959" w:rsidP="005D6C38">
            <w:pPr>
              <w:pStyle w:val="Standard"/>
              <w:tabs>
                <w:tab w:val="left" w:pos="0"/>
                <w:tab w:val="left" w:pos="432"/>
                <w:tab w:val="left" w:pos="864"/>
                <w:tab w:val="left" w:pos="1296"/>
                <w:tab w:val="left" w:pos="1728"/>
              </w:tabs>
              <w:spacing w:after="0" w:line="240" w:lineRule="auto"/>
              <w:rPr>
                <w:rFonts w:ascii="Arial" w:eastAsia="Times New Roman" w:hAnsi="Arial" w:cs="Arial"/>
                <w:sz w:val="20"/>
                <w:szCs w:val="20"/>
              </w:rPr>
            </w:pPr>
            <w:r w:rsidRPr="004113C0">
              <w:rPr>
                <w:rFonts w:ascii="Arial" w:eastAsia="Times New Roman" w:hAnsi="Arial" w:cs="Arial"/>
                <w:sz w:val="20"/>
                <w:szCs w:val="20"/>
              </w:rPr>
              <w:t>(5)</w:t>
            </w:r>
          </w:p>
        </w:tc>
        <w:tc>
          <w:tcPr>
            <w:tcW w:w="5029" w:type="dxa"/>
            <w:shd w:val="clear" w:color="auto" w:fill="BFBFBF" w:themeFill="background1" w:themeFillShade="BF"/>
            <w:tcMar>
              <w:top w:w="0" w:type="dxa"/>
              <w:left w:w="10" w:type="dxa"/>
              <w:bottom w:w="0" w:type="dxa"/>
              <w:right w:w="10" w:type="dxa"/>
            </w:tcMar>
          </w:tcPr>
          <w:p w:rsidR="00550959" w:rsidRPr="004113C0" w:rsidRDefault="00550959" w:rsidP="005D6C38">
            <w:pPr>
              <w:pStyle w:val="Standard"/>
              <w:tabs>
                <w:tab w:val="left" w:pos="0"/>
                <w:tab w:val="left" w:pos="432"/>
                <w:tab w:val="left" w:pos="864"/>
                <w:tab w:val="left" w:pos="1296"/>
                <w:tab w:val="left" w:pos="1728"/>
              </w:tabs>
              <w:spacing w:after="0" w:line="240" w:lineRule="auto"/>
              <w:rPr>
                <w:rFonts w:ascii="Arial" w:eastAsia="Times New Roman" w:hAnsi="Arial" w:cs="Arial"/>
                <w:sz w:val="20"/>
                <w:szCs w:val="20"/>
              </w:rPr>
            </w:pPr>
            <w:r w:rsidRPr="004113C0">
              <w:rPr>
                <w:rFonts w:ascii="Arial" w:eastAsia="Times New Roman" w:hAnsi="Arial" w:cs="Arial"/>
                <w:sz w:val="20"/>
                <w:szCs w:val="20"/>
              </w:rPr>
              <w:t>Size</w:t>
            </w:r>
            <w:r w:rsidRPr="004113C0">
              <w:rPr>
                <w:rFonts w:ascii="Arial" w:eastAsia="Times New Roman" w:hAnsi="Arial" w:cs="Arial"/>
                <w:sz w:val="20"/>
                <w:szCs w:val="20"/>
              </w:rPr>
              <w:tab/>
            </w:r>
          </w:p>
        </w:tc>
        <w:tc>
          <w:tcPr>
            <w:tcW w:w="3901" w:type="dxa"/>
            <w:shd w:val="clear" w:color="auto" w:fill="BFBFBF" w:themeFill="background1" w:themeFillShade="BF"/>
            <w:tcMar>
              <w:top w:w="0" w:type="dxa"/>
              <w:left w:w="10" w:type="dxa"/>
              <w:bottom w:w="0" w:type="dxa"/>
              <w:right w:w="10" w:type="dxa"/>
            </w:tcMar>
          </w:tcPr>
          <w:p w:rsidR="00550959" w:rsidRPr="004113C0" w:rsidRDefault="00550959" w:rsidP="005D6C38">
            <w:pPr>
              <w:pStyle w:val="Standard"/>
              <w:tabs>
                <w:tab w:val="left" w:pos="0"/>
                <w:tab w:val="left" w:pos="432"/>
                <w:tab w:val="left" w:pos="864"/>
                <w:tab w:val="left" w:pos="1296"/>
                <w:tab w:val="left" w:pos="1728"/>
              </w:tabs>
              <w:spacing w:after="0" w:line="240" w:lineRule="auto"/>
              <w:rPr>
                <w:rFonts w:ascii="Arial" w:eastAsia="Times New Roman" w:hAnsi="Arial" w:cs="Arial"/>
                <w:sz w:val="20"/>
                <w:szCs w:val="20"/>
              </w:rPr>
            </w:pPr>
            <w:r w:rsidRPr="004113C0">
              <w:rPr>
                <w:rFonts w:ascii="Arial" w:eastAsia="Times New Roman" w:hAnsi="Arial" w:cs="Arial"/>
                <w:sz w:val="20"/>
                <w:szCs w:val="20"/>
              </w:rPr>
              <w:t>100% thru 850 microns (20 mesh)</w:t>
            </w:r>
          </w:p>
        </w:tc>
      </w:tr>
      <w:tr w:rsidR="00550959" w:rsidRPr="004113C0" w:rsidTr="005D6C38">
        <w:trPr>
          <w:trHeight w:val="1"/>
        </w:trPr>
        <w:tc>
          <w:tcPr>
            <w:tcW w:w="548" w:type="dxa"/>
            <w:shd w:val="clear" w:color="auto" w:fill="FFFFFF"/>
            <w:tcMar>
              <w:top w:w="0" w:type="dxa"/>
              <w:left w:w="10" w:type="dxa"/>
              <w:bottom w:w="0" w:type="dxa"/>
              <w:right w:w="10" w:type="dxa"/>
            </w:tcMar>
          </w:tcPr>
          <w:p w:rsidR="00550959" w:rsidRPr="004113C0" w:rsidRDefault="00550959" w:rsidP="005D6C38">
            <w:pPr>
              <w:pStyle w:val="Standard"/>
              <w:tabs>
                <w:tab w:val="left" w:pos="0"/>
                <w:tab w:val="left" w:pos="432"/>
                <w:tab w:val="left" w:pos="864"/>
                <w:tab w:val="left" w:pos="1296"/>
                <w:tab w:val="left" w:pos="1728"/>
              </w:tabs>
              <w:spacing w:after="0" w:line="240" w:lineRule="auto"/>
              <w:rPr>
                <w:rFonts w:ascii="Arial" w:eastAsia="Times New Roman" w:hAnsi="Arial" w:cs="Arial"/>
                <w:sz w:val="20"/>
                <w:szCs w:val="20"/>
              </w:rPr>
            </w:pPr>
            <w:r w:rsidRPr="004113C0">
              <w:rPr>
                <w:rFonts w:ascii="Arial" w:eastAsia="Times New Roman" w:hAnsi="Arial" w:cs="Arial"/>
                <w:sz w:val="20"/>
                <w:szCs w:val="20"/>
              </w:rPr>
              <w:t>(6)</w:t>
            </w:r>
            <w:r w:rsidRPr="004113C0">
              <w:rPr>
                <w:rFonts w:ascii="Arial" w:eastAsia="Times New Roman" w:hAnsi="Arial" w:cs="Arial"/>
                <w:sz w:val="20"/>
                <w:szCs w:val="20"/>
              </w:rPr>
              <w:tab/>
            </w:r>
          </w:p>
        </w:tc>
        <w:tc>
          <w:tcPr>
            <w:tcW w:w="5029" w:type="dxa"/>
            <w:shd w:val="clear" w:color="auto" w:fill="FFFFFF"/>
            <w:tcMar>
              <w:top w:w="0" w:type="dxa"/>
              <w:left w:w="10" w:type="dxa"/>
              <w:bottom w:w="0" w:type="dxa"/>
              <w:right w:w="10" w:type="dxa"/>
            </w:tcMar>
          </w:tcPr>
          <w:p w:rsidR="00550959" w:rsidRPr="004113C0" w:rsidRDefault="00550959" w:rsidP="005D6C38">
            <w:pPr>
              <w:pStyle w:val="Standard"/>
              <w:tabs>
                <w:tab w:val="left" w:pos="0"/>
                <w:tab w:val="left" w:pos="432"/>
                <w:tab w:val="left" w:pos="864"/>
                <w:tab w:val="left" w:pos="1296"/>
                <w:tab w:val="left" w:pos="1728"/>
              </w:tabs>
              <w:spacing w:after="0" w:line="240" w:lineRule="auto"/>
              <w:rPr>
                <w:rFonts w:ascii="Arial" w:eastAsia="Times New Roman" w:hAnsi="Arial" w:cs="Arial"/>
                <w:sz w:val="20"/>
                <w:szCs w:val="20"/>
              </w:rPr>
            </w:pPr>
            <w:r w:rsidRPr="004113C0">
              <w:rPr>
                <w:rFonts w:ascii="Arial" w:eastAsia="Times New Roman" w:hAnsi="Arial" w:cs="Arial"/>
                <w:sz w:val="20"/>
                <w:szCs w:val="20"/>
              </w:rPr>
              <w:t>Settleable solids</w:t>
            </w:r>
          </w:p>
        </w:tc>
        <w:tc>
          <w:tcPr>
            <w:tcW w:w="3901" w:type="dxa"/>
            <w:shd w:val="clear" w:color="auto" w:fill="FFFFFF"/>
            <w:tcMar>
              <w:top w:w="0" w:type="dxa"/>
              <w:left w:w="10" w:type="dxa"/>
              <w:bottom w:w="0" w:type="dxa"/>
              <w:right w:w="10" w:type="dxa"/>
            </w:tcMar>
          </w:tcPr>
          <w:p w:rsidR="00550959" w:rsidRPr="004113C0" w:rsidRDefault="00550959" w:rsidP="005D6C38">
            <w:pPr>
              <w:pStyle w:val="Standard"/>
              <w:tabs>
                <w:tab w:val="left" w:pos="0"/>
                <w:tab w:val="left" w:pos="432"/>
                <w:tab w:val="left" w:pos="864"/>
                <w:tab w:val="left" w:pos="1296"/>
                <w:tab w:val="left" w:pos="1728"/>
              </w:tabs>
              <w:spacing w:after="0" w:line="240" w:lineRule="auto"/>
              <w:rPr>
                <w:rFonts w:ascii="Arial" w:eastAsia="Times New Roman" w:hAnsi="Arial" w:cs="Arial"/>
                <w:sz w:val="20"/>
                <w:szCs w:val="20"/>
              </w:rPr>
            </w:pPr>
            <w:r w:rsidRPr="004113C0">
              <w:rPr>
                <w:rFonts w:ascii="Arial" w:eastAsia="Times New Roman" w:hAnsi="Arial" w:cs="Arial"/>
                <w:sz w:val="20"/>
                <w:szCs w:val="20"/>
              </w:rPr>
              <w:t>&lt;2%</w:t>
            </w:r>
          </w:p>
        </w:tc>
      </w:tr>
    </w:tbl>
    <w:p w:rsidR="00550959" w:rsidRPr="004113C0" w:rsidRDefault="00550959" w:rsidP="00550959">
      <w:pPr>
        <w:pStyle w:val="Standard"/>
        <w:tabs>
          <w:tab w:val="left" w:pos="0"/>
          <w:tab w:val="left" w:pos="432"/>
          <w:tab w:val="left" w:pos="864"/>
          <w:tab w:val="left" w:pos="1296"/>
          <w:tab w:val="left" w:pos="1728"/>
        </w:tabs>
        <w:spacing w:after="0" w:line="240" w:lineRule="auto"/>
        <w:rPr>
          <w:rFonts w:ascii="Arial" w:eastAsia="Times New Roman" w:hAnsi="Arial" w:cs="Arial"/>
          <w:sz w:val="20"/>
          <w:szCs w:val="20"/>
        </w:rPr>
      </w:pPr>
    </w:p>
    <w:p w:rsidR="00C23373" w:rsidRPr="004113C0" w:rsidRDefault="00C23373" w:rsidP="00933345">
      <w:pPr>
        <w:pStyle w:val="Standard"/>
        <w:tabs>
          <w:tab w:val="left" w:pos="0"/>
          <w:tab w:val="left" w:pos="432"/>
          <w:tab w:val="left" w:pos="864"/>
          <w:tab w:val="left" w:pos="1296"/>
          <w:tab w:val="left" w:pos="1728"/>
          <w:tab w:val="left" w:pos="2160"/>
          <w:tab w:val="left" w:pos="2592"/>
          <w:tab w:val="left" w:pos="3024"/>
        </w:tabs>
        <w:rPr>
          <w:rFonts w:ascii="Arial" w:hAnsi="Arial" w:cs="Arial"/>
          <w:sz w:val="20"/>
          <w:szCs w:val="20"/>
        </w:rPr>
      </w:pPr>
      <w:r>
        <w:rPr>
          <w:rFonts w:ascii="Arial" w:hAnsi="Arial" w:cs="Arial"/>
          <w:sz w:val="20"/>
          <w:szCs w:val="20"/>
        </w:rPr>
        <w:t>All fibers shall be colored</w:t>
      </w:r>
      <w:r w:rsidR="00933345" w:rsidRPr="00933345">
        <w:rPr>
          <w:rFonts w:ascii="Arial" w:hAnsi="Arial" w:cs="Arial"/>
          <w:sz w:val="20"/>
          <w:szCs w:val="20"/>
        </w:rPr>
        <w:t xml:space="preserve"> green or yellow </w:t>
      </w:r>
      <w:r>
        <w:rPr>
          <w:rFonts w:ascii="Arial" w:hAnsi="Arial" w:cs="Arial"/>
          <w:sz w:val="20"/>
          <w:szCs w:val="20"/>
        </w:rPr>
        <w:t>with a</w:t>
      </w:r>
      <w:r w:rsidR="00933345">
        <w:rPr>
          <w:rFonts w:ascii="Arial" w:hAnsi="Arial" w:cs="Arial"/>
          <w:sz w:val="20"/>
          <w:szCs w:val="20"/>
        </w:rPr>
        <w:t xml:space="preserve"> </w:t>
      </w:r>
      <w:r w:rsidR="00933345" w:rsidRPr="00933345">
        <w:rPr>
          <w:rFonts w:ascii="Arial" w:hAnsi="Arial" w:cs="Arial"/>
          <w:sz w:val="20"/>
          <w:szCs w:val="20"/>
        </w:rPr>
        <w:t>biodegradable</w:t>
      </w:r>
      <w:r>
        <w:rPr>
          <w:rFonts w:ascii="Arial" w:hAnsi="Arial" w:cs="Arial"/>
          <w:sz w:val="20"/>
          <w:szCs w:val="20"/>
        </w:rPr>
        <w:t xml:space="preserve"> dye</w:t>
      </w:r>
      <w:r w:rsidR="00933345">
        <w:rPr>
          <w:rFonts w:ascii="Arial" w:hAnsi="Arial" w:cs="Arial"/>
          <w:sz w:val="20"/>
          <w:szCs w:val="20"/>
        </w:rPr>
        <w:t>.</w:t>
      </w:r>
    </w:p>
    <w:p w:rsidR="00DC120D" w:rsidRDefault="00DC120D" w:rsidP="00DC120D">
      <w:pPr>
        <w:pStyle w:val="Standard"/>
        <w:tabs>
          <w:tab w:val="left" w:pos="0"/>
          <w:tab w:val="left" w:pos="432"/>
          <w:tab w:val="left" w:pos="864"/>
          <w:tab w:val="left" w:pos="1296"/>
          <w:tab w:val="left" w:pos="1728"/>
        </w:tabs>
        <w:spacing w:after="0" w:line="240" w:lineRule="auto"/>
        <w:rPr>
          <w:rFonts w:ascii="Arial" w:eastAsia="Times New Roman" w:hAnsi="Arial" w:cs="Arial"/>
          <w:sz w:val="20"/>
          <w:szCs w:val="20"/>
        </w:rPr>
      </w:pPr>
      <w:r w:rsidRPr="004113C0">
        <w:rPr>
          <w:rFonts w:ascii="Arial" w:eastAsia="Times New Roman" w:hAnsi="Arial" w:cs="Arial"/>
          <w:sz w:val="20"/>
          <w:szCs w:val="20"/>
        </w:rPr>
        <w:t>Delete the last paragraph in subsection 213.02 and replace with the following:</w:t>
      </w:r>
    </w:p>
    <w:p w:rsidR="00FA7016" w:rsidRDefault="00FA7016" w:rsidP="00DC120D">
      <w:pPr>
        <w:pStyle w:val="Standard"/>
        <w:tabs>
          <w:tab w:val="left" w:pos="0"/>
          <w:tab w:val="left" w:pos="432"/>
          <w:tab w:val="left" w:pos="864"/>
          <w:tab w:val="left" w:pos="1296"/>
          <w:tab w:val="left" w:pos="1728"/>
        </w:tabs>
        <w:spacing w:after="0" w:line="240" w:lineRule="auto"/>
        <w:rPr>
          <w:rFonts w:ascii="Arial" w:eastAsia="Times New Roman" w:hAnsi="Arial" w:cs="Arial"/>
          <w:sz w:val="20"/>
          <w:szCs w:val="20"/>
        </w:rPr>
      </w:pPr>
    </w:p>
    <w:p w:rsidR="00FA7016" w:rsidRDefault="00FA7016" w:rsidP="00FA7016">
      <w:pPr>
        <w:pStyle w:val="Standard"/>
        <w:numPr>
          <w:ilvl w:val="0"/>
          <w:numId w:val="1"/>
        </w:numPr>
        <w:tabs>
          <w:tab w:val="left" w:pos="0"/>
          <w:tab w:val="left" w:pos="432"/>
          <w:tab w:val="left" w:pos="864"/>
          <w:tab w:val="left" w:pos="1296"/>
          <w:tab w:val="left" w:pos="1728"/>
        </w:tabs>
        <w:spacing w:after="0" w:line="240" w:lineRule="auto"/>
        <w:rPr>
          <w:rFonts w:ascii="Arial" w:eastAsia="Times New Roman" w:hAnsi="Arial" w:cs="Arial"/>
          <w:sz w:val="20"/>
          <w:szCs w:val="20"/>
        </w:rPr>
      </w:pPr>
      <w:r>
        <w:rPr>
          <w:rFonts w:ascii="Arial" w:eastAsia="Times New Roman" w:hAnsi="Arial" w:cs="Arial"/>
          <w:i/>
          <w:sz w:val="20"/>
          <w:szCs w:val="20"/>
        </w:rPr>
        <w:t xml:space="preserve">Spray-on Mulch Blanket.  </w:t>
      </w:r>
      <w:r>
        <w:rPr>
          <w:rFonts w:ascii="Arial" w:eastAsia="Times New Roman" w:hAnsi="Arial" w:cs="Arial"/>
          <w:sz w:val="20"/>
          <w:szCs w:val="20"/>
        </w:rPr>
        <w:t>Spray on mulch blanket shall be one of the following, unless otherwise shown on the plans:</w:t>
      </w:r>
    </w:p>
    <w:p w:rsidR="00FA7016" w:rsidRDefault="00FA7016" w:rsidP="00FA7016">
      <w:pPr>
        <w:pStyle w:val="Standard"/>
        <w:tabs>
          <w:tab w:val="left" w:pos="0"/>
          <w:tab w:val="left" w:pos="432"/>
          <w:tab w:val="left" w:pos="864"/>
          <w:tab w:val="left" w:pos="1296"/>
          <w:tab w:val="left" w:pos="1728"/>
        </w:tabs>
        <w:spacing w:after="0" w:line="240" w:lineRule="auto"/>
        <w:rPr>
          <w:rFonts w:ascii="Arial" w:eastAsia="Times New Roman" w:hAnsi="Arial" w:cs="Arial"/>
          <w:sz w:val="20"/>
          <w:szCs w:val="20"/>
        </w:rPr>
      </w:pPr>
    </w:p>
    <w:p w:rsidR="00C23373" w:rsidRDefault="00FA7016" w:rsidP="00FA7016">
      <w:pPr>
        <w:pStyle w:val="Standard"/>
        <w:numPr>
          <w:ilvl w:val="0"/>
          <w:numId w:val="2"/>
        </w:numPr>
        <w:tabs>
          <w:tab w:val="left" w:pos="0"/>
          <w:tab w:val="left" w:pos="432"/>
          <w:tab w:val="left" w:pos="864"/>
          <w:tab w:val="left" w:pos="1296"/>
          <w:tab w:val="left" w:pos="1728"/>
        </w:tabs>
        <w:spacing w:after="0" w:line="240" w:lineRule="auto"/>
        <w:rPr>
          <w:rFonts w:ascii="Arial" w:eastAsia="Times New Roman" w:hAnsi="Arial" w:cs="Arial"/>
          <w:sz w:val="20"/>
          <w:szCs w:val="20"/>
        </w:rPr>
      </w:pPr>
      <w:r w:rsidRPr="004113C0">
        <w:rPr>
          <w:rFonts w:ascii="Arial" w:eastAsia="Times New Roman" w:hAnsi="Arial" w:cs="Arial"/>
          <w:sz w:val="20"/>
          <w:szCs w:val="20"/>
        </w:rPr>
        <w:t>Spray-on Mulch Blanket</w:t>
      </w:r>
      <w:r>
        <w:rPr>
          <w:rFonts w:ascii="Arial" w:eastAsia="Times New Roman" w:hAnsi="Arial" w:cs="Arial"/>
          <w:sz w:val="20"/>
          <w:szCs w:val="20"/>
        </w:rPr>
        <w:t xml:space="preserve"> (Type 1)</w:t>
      </w:r>
      <w:r w:rsidRPr="004113C0">
        <w:rPr>
          <w:rFonts w:ascii="Arial" w:eastAsia="Times New Roman" w:hAnsi="Arial" w:cs="Arial"/>
          <w:sz w:val="20"/>
          <w:szCs w:val="20"/>
        </w:rPr>
        <w:t xml:space="preserve"> shall be a hydraulically applied matrix containing organic fibers, water soluble cross-linked tackifier, reinforcing natural and/or synthetic interlocking </w:t>
      </w:r>
      <w:bookmarkStart w:id="0" w:name="_GoBack"/>
      <w:bookmarkEnd w:id="0"/>
      <w:r w:rsidR="00705B4E" w:rsidRPr="004113C0">
        <w:rPr>
          <w:rFonts w:ascii="Arial" w:eastAsia="Times New Roman" w:hAnsi="Arial" w:cs="Arial"/>
          <w:sz w:val="20"/>
          <w:szCs w:val="20"/>
        </w:rPr>
        <w:t>fibers.</w:t>
      </w:r>
      <w:r>
        <w:rPr>
          <w:rFonts w:ascii="Arial" w:eastAsia="Times New Roman" w:hAnsi="Arial" w:cs="Arial"/>
          <w:sz w:val="20"/>
          <w:szCs w:val="20"/>
        </w:rPr>
        <w:t xml:space="preserve">  Mulch Blanket (Type 1) shall conform to the following:</w:t>
      </w:r>
    </w:p>
    <w:p w:rsidR="00C23373" w:rsidRDefault="00C23373">
      <w:pPr>
        <w:spacing w:after="200" w:line="276" w:lineRule="auto"/>
        <w:rPr>
          <w:rFonts w:ascii="Arial" w:hAnsi="Arial" w:cs="Arial"/>
          <w:kern w:val="3"/>
        </w:rPr>
      </w:pPr>
      <w:r>
        <w:rPr>
          <w:rFonts w:ascii="Arial" w:hAnsi="Arial" w:cs="Arial"/>
        </w:rPr>
        <w:br w:type="page"/>
      </w:r>
    </w:p>
    <w:p w:rsidR="00FA7016" w:rsidRDefault="00FA7016" w:rsidP="00C23373">
      <w:pPr>
        <w:pStyle w:val="Standard"/>
        <w:tabs>
          <w:tab w:val="left" w:pos="0"/>
          <w:tab w:val="left" w:pos="432"/>
          <w:tab w:val="left" w:pos="864"/>
          <w:tab w:val="left" w:pos="1296"/>
          <w:tab w:val="left" w:pos="1728"/>
        </w:tabs>
        <w:spacing w:after="0" w:line="240" w:lineRule="auto"/>
        <w:ind w:left="360"/>
        <w:rPr>
          <w:rFonts w:ascii="Arial" w:eastAsia="Times New Roman" w:hAnsi="Arial" w:cs="Arial"/>
          <w:sz w:val="20"/>
          <w:szCs w:val="20"/>
        </w:rPr>
      </w:pPr>
    </w:p>
    <w:p w:rsidR="00FA7016" w:rsidRPr="004113C0" w:rsidRDefault="00FA7016" w:rsidP="00FA7016">
      <w:pPr>
        <w:pStyle w:val="Standard"/>
        <w:tabs>
          <w:tab w:val="left" w:pos="0"/>
          <w:tab w:val="left" w:pos="432"/>
          <w:tab w:val="left" w:pos="864"/>
          <w:tab w:val="left" w:pos="1296"/>
          <w:tab w:val="left" w:pos="1728"/>
        </w:tabs>
        <w:spacing w:after="0" w:line="240" w:lineRule="auto"/>
        <w:rPr>
          <w:rFonts w:ascii="Arial" w:eastAsia="Times New Roman" w:hAnsi="Arial" w:cs="Arial"/>
          <w:sz w:val="20"/>
          <w:szCs w:val="20"/>
        </w:rPr>
      </w:pPr>
    </w:p>
    <w:p w:rsidR="00FA7016" w:rsidRPr="004113C0" w:rsidRDefault="00FA7016" w:rsidP="00FA7016">
      <w:pPr>
        <w:pStyle w:val="Standard"/>
        <w:tabs>
          <w:tab w:val="left" w:pos="0"/>
          <w:tab w:val="left" w:pos="432"/>
          <w:tab w:val="left" w:pos="864"/>
          <w:tab w:val="left" w:pos="1296"/>
          <w:tab w:val="left" w:pos="1728"/>
        </w:tabs>
        <w:spacing w:after="0" w:line="240" w:lineRule="auto"/>
        <w:rPr>
          <w:rFonts w:ascii="Arial" w:eastAsia="Times New Roman" w:hAnsi="Arial" w:cs="Arial"/>
          <w:sz w:val="20"/>
          <w:szCs w:val="20"/>
        </w:rPr>
      </w:pPr>
    </w:p>
    <w:tbl>
      <w:tblPr>
        <w:tblW w:w="9270" w:type="dxa"/>
        <w:jc w:val="center"/>
        <w:tblInd w:w="198" w:type="dxa"/>
        <w:tblLayout w:type="fixed"/>
        <w:tblCellMar>
          <w:left w:w="10" w:type="dxa"/>
          <w:right w:w="10" w:type="dxa"/>
        </w:tblCellMar>
        <w:tblLook w:val="04A0" w:firstRow="1" w:lastRow="0" w:firstColumn="1" w:lastColumn="0" w:noHBand="0" w:noVBand="1"/>
      </w:tblPr>
      <w:tblGrid>
        <w:gridCol w:w="3090"/>
        <w:gridCol w:w="3090"/>
        <w:gridCol w:w="3090"/>
      </w:tblGrid>
      <w:tr w:rsidR="00FA7016" w:rsidRPr="00933345" w:rsidTr="00FF0566">
        <w:trPr>
          <w:trHeight w:val="1"/>
          <w:jc w:val="center"/>
        </w:trPr>
        <w:tc>
          <w:tcPr>
            <w:tcW w:w="3090" w:type="dxa"/>
            <w:shd w:val="clear" w:color="auto" w:fill="FFFFFF"/>
            <w:tcMar>
              <w:top w:w="0" w:type="dxa"/>
              <w:left w:w="108" w:type="dxa"/>
              <w:bottom w:w="0" w:type="dxa"/>
              <w:right w:w="108" w:type="dxa"/>
            </w:tcMar>
            <w:hideMark/>
          </w:tcPr>
          <w:p w:rsidR="00FA7016" w:rsidRPr="00933345" w:rsidRDefault="00FA7016" w:rsidP="00FF0566">
            <w:pPr>
              <w:tabs>
                <w:tab w:val="left" w:pos="0"/>
                <w:tab w:val="left" w:pos="432"/>
                <w:tab w:val="left" w:pos="864"/>
                <w:tab w:val="left" w:pos="1296"/>
                <w:tab w:val="left" w:pos="1728"/>
              </w:tabs>
              <w:suppressAutoHyphens/>
              <w:autoSpaceDN w:val="0"/>
              <w:jc w:val="center"/>
              <w:textAlignment w:val="baseline"/>
              <w:rPr>
                <w:b/>
                <w:kern w:val="3"/>
                <w:sz w:val="22"/>
                <w:szCs w:val="22"/>
              </w:rPr>
            </w:pPr>
            <w:r w:rsidRPr="00933345">
              <w:rPr>
                <w:b/>
                <w:kern w:val="3"/>
                <w:sz w:val="22"/>
                <w:szCs w:val="22"/>
              </w:rPr>
              <w:t xml:space="preserve">Properties </w:t>
            </w:r>
          </w:p>
        </w:tc>
        <w:tc>
          <w:tcPr>
            <w:tcW w:w="3090" w:type="dxa"/>
            <w:shd w:val="clear" w:color="auto" w:fill="FFFFFF"/>
            <w:tcMar>
              <w:top w:w="0" w:type="dxa"/>
              <w:left w:w="108" w:type="dxa"/>
              <w:bottom w:w="0" w:type="dxa"/>
              <w:right w:w="108" w:type="dxa"/>
            </w:tcMar>
            <w:hideMark/>
          </w:tcPr>
          <w:p w:rsidR="00FA7016" w:rsidRPr="00933345" w:rsidRDefault="00FA7016" w:rsidP="00FF0566">
            <w:pPr>
              <w:tabs>
                <w:tab w:val="left" w:pos="0"/>
                <w:tab w:val="left" w:pos="432"/>
                <w:tab w:val="left" w:pos="864"/>
                <w:tab w:val="left" w:pos="1296"/>
                <w:tab w:val="left" w:pos="1728"/>
              </w:tabs>
              <w:suppressAutoHyphens/>
              <w:autoSpaceDN w:val="0"/>
              <w:jc w:val="center"/>
              <w:textAlignment w:val="baseline"/>
              <w:rPr>
                <w:b/>
                <w:kern w:val="3"/>
                <w:sz w:val="22"/>
                <w:szCs w:val="22"/>
              </w:rPr>
            </w:pPr>
            <w:r w:rsidRPr="00933345">
              <w:rPr>
                <w:b/>
                <w:kern w:val="3"/>
                <w:sz w:val="22"/>
                <w:szCs w:val="22"/>
              </w:rPr>
              <w:t>Requirement</w:t>
            </w:r>
          </w:p>
        </w:tc>
        <w:tc>
          <w:tcPr>
            <w:tcW w:w="3090" w:type="dxa"/>
            <w:shd w:val="clear" w:color="auto" w:fill="FFFFFF"/>
            <w:hideMark/>
          </w:tcPr>
          <w:p w:rsidR="00FA7016" w:rsidRPr="00933345" w:rsidRDefault="00FA7016" w:rsidP="00FF0566">
            <w:pPr>
              <w:tabs>
                <w:tab w:val="left" w:pos="0"/>
                <w:tab w:val="left" w:pos="432"/>
                <w:tab w:val="left" w:pos="864"/>
                <w:tab w:val="left" w:pos="1296"/>
                <w:tab w:val="left" w:pos="1728"/>
              </w:tabs>
              <w:suppressAutoHyphens/>
              <w:autoSpaceDN w:val="0"/>
              <w:jc w:val="center"/>
              <w:textAlignment w:val="baseline"/>
              <w:rPr>
                <w:b/>
                <w:kern w:val="3"/>
                <w:sz w:val="22"/>
                <w:szCs w:val="22"/>
              </w:rPr>
            </w:pPr>
            <w:r w:rsidRPr="00933345">
              <w:rPr>
                <w:b/>
                <w:kern w:val="3"/>
                <w:sz w:val="22"/>
                <w:szCs w:val="22"/>
              </w:rPr>
              <w:t>Test Method</w:t>
            </w:r>
          </w:p>
        </w:tc>
      </w:tr>
      <w:tr w:rsidR="00FA7016" w:rsidRPr="00933345" w:rsidTr="00FF0566">
        <w:trPr>
          <w:trHeight w:val="70"/>
          <w:jc w:val="center"/>
        </w:trPr>
        <w:tc>
          <w:tcPr>
            <w:tcW w:w="3090" w:type="dxa"/>
            <w:shd w:val="clear" w:color="auto" w:fill="BFBFBF"/>
            <w:tcMar>
              <w:top w:w="0" w:type="dxa"/>
              <w:left w:w="108" w:type="dxa"/>
              <w:bottom w:w="0" w:type="dxa"/>
              <w:right w:w="108" w:type="dxa"/>
            </w:tcMar>
            <w:hideMark/>
          </w:tcPr>
          <w:p w:rsidR="00FA7016" w:rsidRPr="00933345" w:rsidRDefault="00FA7016" w:rsidP="00FF0566">
            <w:pPr>
              <w:tabs>
                <w:tab w:val="left" w:pos="0"/>
                <w:tab w:val="left" w:pos="432"/>
                <w:tab w:val="left" w:pos="864"/>
                <w:tab w:val="left" w:pos="1296"/>
                <w:tab w:val="left" w:pos="1728"/>
              </w:tabs>
              <w:suppressAutoHyphens/>
              <w:autoSpaceDN w:val="0"/>
              <w:textAlignment w:val="baseline"/>
              <w:rPr>
                <w:rFonts w:eastAsia="SimSun"/>
                <w:kern w:val="3"/>
                <w:sz w:val="22"/>
                <w:szCs w:val="22"/>
              </w:rPr>
            </w:pPr>
            <w:r w:rsidRPr="00933345">
              <w:rPr>
                <w:kern w:val="3"/>
                <w:sz w:val="22"/>
                <w:szCs w:val="22"/>
              </w:rPr>
              <w:t>Organic Fibers</w:t>
            </w:r>
          </w:p>
        </w:tc>
        <w:tc>
          <w:tcPr>
            <w:tcW w:w="3090" w:type="dxa"/>
            <w:shd w:val="clear" w:color="auto" w:fill="BFBFBF"/>
            <w:tcMar>
              <w:top w:w="0" w:type="dxa"/>
              <w:left w:w="108" w:type="dxa"/>
              <w:bottom w:w="0" w:type="dxa"/>
              <w:right w:w="108" w:type="dxa"/>
            </w:tcMar>
            <w:hideMark/>
          </w:tcPr>
          <w:p w:rsidR="00FA7016" w:rsidRPr="00933345" w:rsidRDefault="00FA7016" w:rsidP="00FF0566">
            <w:pPr>
              <w:tabs>
                <w:tab w:val="left" w:pos="0"/>
                <w:tab w:val="left" w:pos="432"/>
                <w:tab w:val="left" w:pos="864"/>
                <w:tab w:val="left" w:pos="1296"/>
                <w:tab w:val="left" w:pos="1728"/>
              </w:tabs>
              <w:suppressAutoHyphens/>
              <w:autoSpaceDN w:val="0"/>
              <w:jc w:val="center"/>
              <w:textAlignment w:val="baseline"/>
              <w:rPr>
                <w:rFonts w:eastAsia="SimSun"/>
                <w:kern w:val="3"/>
                <w:sz w:val="22"/>
                <w:szCs w:val="22"/>
              </w:rPr>
            </w:pPr>
            <w:r w:rsidRPr="00933345">
              <w:rPr>
                <w:kern w:val="3"/>
                <w:sz w:val="22"/>
                <w:szCs w:val="22"/>
              </w:rPr>
              <w:t>71% Min.</w:t>
            </w:r>
          </w:p>
        </w:tc>
        <w:tc>
          <w:tcPr>
            <w:tcW w:w="3090" w:type="dxa"/>
            <w:shd w:val="clear" w:color="auto" w:fill="BFBFBF"/>
            <w:hideMark/>
          </w:tcPr>
          <w:p w:rsidR="00FA7016" w:rsidRPr="00933345" w:rsidRDefault="00FA7016" w:rsidP="00FF0566">
            <w:pPr>
              <w:tabs>
                <w:tab w:val="left" w:pos="0"/>
                <w:tab w:val="left" w:pos="432"/>
                <w:tab w:val="left" w:pos="864"/>
                <w:tab w:val="left" w:pos="1296"/>
                <w:tab w:val="left" w:pos="1728"/>
              </w:tabs>
              <w:suppressAutoHyphens/>
              <w:autoSpaceDN w:val="0"/>
              <w:jc w:val="center"/>
              <w:textAlignment w:val="baseline"/>
              <w:rPr>
                <w:kern w:val="3"/>
                <w:sz w:val="22"/>
                <w:szCs w:val="22"/>
              </w:rPr>
            </w:pPr>
            <w:r w:rsidRPr="00933345">
              <w:rPr>
                <w:kern w:val="3"/>
                <w:sz w:val="22"/>
                <w:szCs w:val="22"/>
              </w:rPr>
              <w:t>ASTM D 2974</w:t>
            </w:r>
          </w:p>
        </w:tc>
      </w:tr>
      <w:tr w:rsidR="00FA7016" w:rsidRPr="00933345" w:rsidTr="00FF0566">
        <w:trPr>
          <w:trHeight w:val="1"/>
          <w:jc w:val="center"/>
        </w:trPr>
        <w:tc>
          <w:tcPr>
            <w:tcW w:w="3090" w:type="dxa"/>
            <w:shd w:val="clear" w:color="auto" w:fill="FFFFFF"/>
            <w:tcMar>
              <w:top w:w="0" w:type="dxa"/>
              <w:left w:w="108" w:type="dxa"/>
              <w:bottom w:w="0" w:type="dxa"/>
              <w:right w:w="108" w:type="dxa"/>
            </w:tcMar>
            <w:hideMark/>
          </w:tcPr>
          <w:p w:rsidR="00FA7016" w:rsidRPr="00933345" w:rsidRDefault="00FA7016" w:rsidP="00FF0566">
            <w:pPr>
              <w:tabs>
                <w:tab w:val="left" w:pos="0"/>
                <w:tab w:val="left" w:pos="432"/>
                <w:tab w:val="left" w:pos="864"/>
                <w:tab w:val="left" w:pos="1296"/>
                <w:tab w:val="left" w:pos="1728"/>
              </w:tabs>
              <w:suppressAutoHyphens/>
              <w:autoSpaceDN w:val="0"/>
              <w:textAlignment w:val="baseline"/>
              <w:rPr>
                <w:rFonts w:eastAsia="SimSun"/>
                <w:kern w:val="3"/>
                <w:sz w:val="22"/>
                <w:szCs w:val="22"/>
              </w:rPr>
            </w:pPr>
            <w:r w:rsidRPr="00933345">
              <w:rPr>
                <w:kern w:val="3"/>
                <w:sz w:val="22"/>
                <w:szCs w:val="22"/>
              </w:rPr>
              <w:t xml:space="preserve">Cross linked Tackifiers </w:t>
            </w:r>
          </w:p>
        </w:tc>
        <w:tc>
          <w:tcPr>
            <w:tcW w:w="3090" w:type="dxa"/>
            <w:shd w:val="clear" w:color="auto" w:fill="FFFFFF"/>
            <w:tcMar>
              <w:top w:w="0" w:type="dxa"/>
              <w:left w:w="108" w:type="dxa"/>
              <w:bottom w:w="0" w:type="dxa"/>
              <w:right w:w="108" w:type="dxa"/>
            </w:tcMar>
            <w:hideMark/>
          </w:tcPr>
          <w:p w:rsidR="00FA7016" w:rsidRPr="00933345" w:rsidRDefault="00FA7016" w:rsidP="00FF0566">
            <w:pPr>
              <w:tabs>
                <w:tab w:val="left" w:pos="0"/>
                <w:tab w:val="left" w:pos="432"/>
                <w:tab w:val="left" w:pos="864"/>
                <w:tab w:val="left" w:pos="1296"/>
                <w:tab w:val="left" w:pos="1728"/>
              </w:tabs>
              <w:suppressAutoHyphens/>
              <w:autoSpaceDN w:val="0"/>
              <w:jc w:val="center"/>
              <w:textAlignment w:val="baseline"/>
              <w:rPr>
                <w:rFonts w:eastAsia="SimSun"/>
                <w:kern w:val="3"/>
                <w:sz w:val="22"/>
                <w:szCs w:val="22"/>
              </w:rPr>
            </w:pPr>
            <w:r w:rsidRPr="00933345">
              <w:rPr>
                <w:kern w:val="3"/>
                <w:sz w:val="22"/>
                <w:szCs w:val="22"/>
              </w:rPr>
              <w:t>10% +/- 2% Min.</w:t>
            </w:r>
          </w:p>
        </w:tc>
        <w:tc>
          <w:tcPr>
            <w:tcW w:w="3090" w:type="dxa"/>
            <w:shd w:val="clear" w:color="auto" w:fill="FFFFFF"/>
          </w:tcPr>
          <w:p w:rsidR="00FA7016" w:rsidRPr="00933345" w:rsidRDefault="00FA7016" w:rsidP="00FF0566">
            <w:pPr>
              <w:tabs>
                <w:tab w:val="left" w:pos="0"/>
                <w:tab w:val="left" w:pos="432"/>
                <w:tab w:val="left" w:pos="864"/>
                <w:tab w:val="left" w:pos="1296"/>
                <w:tab w:val="left" w:pos="1728"/>
              </w:tabs>
              <w:suppressAutoHyphens/>
              <w:autoSpaceDN w:val="0"/>
              <w:jc w:val="center"/>
              <w:textAlignment w:val="baseline"/>
              <w:rPr>
                <w:kern w:val="3"/>
                <w:sz w:val="22"/>
                <w:szCs w:val="22"/>
              </w:rPr>
            </w:pPr>
          </w:p>
        </w:tc>
      </w:tr>
      <w:tr w:rsidR="00FA7016" w:rsidRPr="00933345" w:rsidTr="00FF0566">
        <w:trPr>
          <w:trHeight w:val="1"/>
          <w:jc w:val="center"/>
        </w:trPr>
        <w:tc>
          <w:tcPr>
            <w:tcW w:w="3090" w:type="dxa"/>
            <w:shd w:val="clear" w:color="auto" w:fill="BFBFBF"/>
            <w:tcMar>
              <w:top w:w="0" w:type="dxa"/>
              <w:left w:w="108" w:type="dxa"/>
              <w:bottom w:w="0" w:type="dxa"/>
              <w:right w:w="108" w:type="dxa"/>
            </w:tcMar>
            <w:hideMark/>
          </w:tcPr>
          <w:p w:rsidR="00FA7016" w:rsidRPr="00933345" w:rsidRDefault="00FA7016" w:rsidP="00FF0566">
            <w:pPr>
              <w:tabs>
                <w:tab w:val="left" w:pos="0"/>
                <w:tab w:val="left" w:pos="432"/>
                <w:tab w:val="left" w:pos="864"/>
                <w:tab w:val="left" w:pos="1296"/>
                <w:tab w:val="left" w:pos="1728"/>
              </w:tabs>
              <w:suppressAutoHyphens/>
              <w:autoSpaceDN w:val="0"/>
              <w:textAlignment w:val="baseline"/>
              <w:rPr>
                <w:rFonts w:eastAsia="SimSun"/>
                <w:kern w:val="3"/>
                <w:sz w:val="22"/>
                <w:szCs w:val="22"/>
              </w:rPr>
            </w:pPr>
            <w:r w:rsidRPr="00933345">
              <w:rPr>
                <w:kern w:val="3"/>
                <w:sz w:val="22"/>
                <w:szCs w:val="22"/>
              </w:rPr>
              <w:t>Reinforcing Interlocking Fibers</w:t>
            </w:r>
          </w:p>
        </w:tc>
        <w:tc>
          <w:tcPr>
            <w:tcW w:w="3090" w:type="dxa"/>
            <w:shd w:val="clear" w:color="auto" w:fill="BFBFBF"/>
            <w:tcMar>
              <w:top w:w="0" w:type="dxa"/>
              <w:left w:w="108" w:type="dxa"/>
              <w:bottom w:w="0" w:type="dxa"/>
              <w:right w:w="108" w:type="dxa"/>
            </w:tcMar>
            <w:hideMark/>
          </w:tcPr>
          <w:p w:rsidR="00FA7016" w:rsidRPr="00933345" w:rsidRDefault="00FA7016" w:rsidP="00FF0566">
            <w:pPr>
              <w:tabs>
                <w:tab w:val="left" w:pos="0"/>
                <w:tab w:val="left" w:pos="432"/>
                <w:tab w:val="left" w:pos="864"/>
                <w:tab w:val="left" w:pos="1296"/>
                <w:tab w:val="left" w:pos="1728"/>
              </w:tabs>
              <w:suppressAutoHyphens/>
              <w:autoSpaceDN w:val="0"/>
              <w:jc w:val="center"/>
              <w:textAlignment w:val="baseline"/>
              <w:rPr>
                <w:rFonts w:eastAsia="SimSun"/>
                <w:kern w:val="3"/>
                <w:sz w:val="22"/>
                <w:szCs w:val="22"/>
              </w:rPr>
            </w:pPr>
            <w:r w:rsidRPr="00933345">
              <w:rPr>
                <w:kern w:val="3"/>
                <w:sz w:val="22"/>
                <w:szCs w:val="22"/>
              </w:rPr>
              <w:t>10% +/- 1% Min.</w:t>
            </w:r>
          </w:p>
        </w:tc>
        <w:tc>
          <w:tcPr>
            <w:tcW w:w="3090" w:type="dxa"/>
            <w:shd w:val="clear" w:color="auto" w:fill="BFBFBF"/>
          </w:tcPr>
          <w:p w:rsidR="00FA7016" w:rsidRPr="00933345" w:rsidRDefault="00FA7016" w:rsidP="00FF0566">
            <w:pPr>
              <w:tabs>
                <w:tab w:val="left" w:pos="0"/>
                <w:tab w:val="left" w:pos="432"/>
                <w:tab w:val="left" w:pos="864"/>
                <w:tab w:val="left" w:pos="1296"/>
                <w:tab w:val="left" w:pos="1728"/>
              </w:tabs>
              <w:suppressAutoHyphens/>
              <w:autoSpaceDN w:val="0"/>
              <w:jc w:val="center"/>
              <w:textAlignment w:val="baseline"/>
              <w:rPr>
                <w:kern w:val="3"/>
                <w:sz w:val="22"/>
                <w:szCs w:val="22"/>
              </w:rPr>
            </w:pPr>
          </w:p>
        </w:tc>
      </w:tr>
      <w:tr w:rsidR="00FA7016" w:rsidRPr="00933345" w:rsidTr="00FF0566">
        <w:trPr>
          <w:trHeight w:val="1"/>
          <w:jc w:val="center"/>
        </w:trPr>
        <w:tc>
          <w:tcPr>
            <w:tcW w:w="3090" w:type="dxa"/>
            <w:shd w:val="clear" w:color="auto" w:fill="FFFFFF"/>
            <w:tcMar>
              <w:top w:w="0" w:type="dxa"/>
              <w:left w:w="108" w:type="dxa"/>
              <w:bottom w:w="0" w:type="dxa"/>
              <w:right w:w="108" w:type="dxa"/>
            </w:tcMar>
            <w:hideMark/>
          </w:tcPr>
          <w:p w:rsidR="00FA7016" w:rsidRPr="00933345" w:rsidRDefault="00FA7016" w:rsidP="00FF0566">
            <w:pPr>
              <w:tabs>
                <w:tab w:val="left" w:pos="0"/>
                <w:tab w:val="left" w:pos="432"/>
                <w:tab w:val="left" w:pos="864"/>
                <w:tab w:val="left" w:pos="1296"/>
                <w:tab w:val="left" w:pos="1728"/>
              </w:tabs>
              <w:suppressAutoHyphens/>
              <w:autoSpaceDN w:val="0"/>
              <w:textAlignment w:val="baseline"/>
              <w:rPr>
                <w:rFonts w:eastAsia="SimSun"/>
                <w:kern w:val="3"/>
                <w:sz w:val="22"/>
                <w:szCs w:val="22"/>
              </w:rPr>
            </w:pPr>
            <w:r w:rsidRPr="00933345">
              <w:rPr>
                <w:kern w:val="3"/>
                <w:sz w:val="22"/>
                <w:szCs w:val="22"/>
              </w:rPr>
              <w:t xml:space="preserve">Biodegradability </w:t>
            </w:r>
          </w:p>
        </w:tc>
        <w:tc>
          <w:tcPr>
            <w:tcW w:w="3090" w:type="dxa"/>
            <w:shd w:val="clear" w:color="auto" w:fill="FFFFFF"/>
            <w:tcMar>
              <w:top w:w="0" w:type="dxa"/>
              <w:left w:w="108" w:type="dxa"/>
              <w:bottom w:w="0" w:type="dxa"/>
              <w:right w:w="108" w:type="dxa"/>
            </w:tcMar>
            <w:hideMark/>
          </w:tcPr>
          <w:p w:rsidR="00FA7016" w:rsidRPr="00933345" w:rsidRDefault="00FA7016" w:rsidP="00FF0566">
            <w:pPr>
              <w:tabs>
                <w:tab w:val="left" w:pos="0"/>
                <w:tab w:val="left" w:pos="432"/>
                <w:tab w:val="left" w:pos="864"/>
                <w:tab w:val="left" w:pos="1296"/>
                <w:tab w:val="left" w:pos="1728"/>
              </w:tabs>
              <w:suppressAutoHyphens/>
              <w:autoSpaceDN w:val="0"/>
              <w:jc w:val="center"/>
              <w:textAlignment w:val="baseline"/>
              <w:rPr>
                <w:rFonts w:eastAsia="SimSun"/>
                <w:kern w:val="3"/>
                <w:sz w:val="22"/>
                <w:szCs w:val="22"/>
              </w:rPr>
            </w:pPr>
            <w:r w:rsidRPr="00933345">
              <w:rPr>
                <w:kern w:val="3"/>
                <w:sz w:val="22"/>
                <w:szCs w:val="22"/>
              </w:rPr>
              <w:t>100%</w:t>
            </w:r>
          </w:p>
        </w:tc>
        <w:tc>
          <w:tcPr>
            <w:tcW w:w="3090" w:type="dxa"/>
            <w:shd w:val="clear" w:color="auto" w:fill="FFFFFF"/>
            <w:hideMark/>
          </w:tcPr>
          <w:p w:rsidR="00FA7016" w:rsidRPr="00933345" w:rsidRDefault="00FA7016" w:rsidP="00FF0566">
            <w:pPr>
              <w:tabs>
                <w:tab w:val="left" w:pos="0"/>
                <w:tab w:val="left" w:pos="432"/>
                <w:tab w:val="left" w:pos="864"/>
                <w:tab w:val="left" w:pos="1296"/>
                <w:tab w:val="left" w:pos="1728"/>
              </w:tabs>
              <w:suppressAutoHyphens/>
              <w:autoSpaceDN w:val="0"/>
              <w:jc w:val="center"/>
              <w:textAlignment w:val="baseline"/>
              <w:rPr>
                <w:kern w:val="3"/>
                <w:sz w:val="22"/>
                <w:szCs w:val="22"/>
              </w:rPr>
            </w:pPr>
            <w:r w:rsidRPr="00933345">
              <w:rPr>
                <w:kern w:val="3"/>
                <w:sz w:val="22"/>
                <w:szCs w:val="22"/>
              </w:rPr>
              <w:t>ASTM D 5338</w:t>
            </w:r>
          </w:p>
        </w:tc>
      </w:tr>
      <w:tr w:rsidR="00FA7016" w:rsidRPr="00933345" w:rsidTr="00FF0566">
        <w:trPr>
          <w:trHeight w:val="1"/>
          <w:jc w:val="center"/>
        </w:trPr>
        <w:tc>
          <w:tcPr>
            <w:tcW w:w="3090" w:type="dxa"/>
            <w:shd w:val="clear" w:color="auto" w:fill="BFBFBF"/>
            <w:tcMar>
              <w:top w:w="0" w:type="dxa"/>
              <w:left w:w="108" w:type="dxa"/>
              <w:bottom w:w="0" w:type="dxa"/>
              <w:right w:w="108" w:type="dxa"/>
            </w:tcMar>
            <w:hideMark/>
          </w:tcPr>
          <w:p w:rsidR="00FA7016" w:rsidRPr="00933345" w:rsidRDefault="00FA7016" w:rsidP="00FF0566">
            <w:pPr>
              <w:tabs>
                <w:tab w:val="left" w:pos="0"/>
                <w:tab w:val="left" w:pos="432"/>
                <w:tab w:val="left" w:pos="864"/>
                <w:tab w:val="left" w:pos="1296"/>
                <w:tab w:val="left" w:pos="1728"/>
              </w:tabs>
              <w:suppressAutoHyphens/>
              <w:autoSpaceDN w:val="0"/>
              <w:textAlignment w:val="baseline"/>
              <w:rPr>
                <w:rFonts w:eastAsia="SimSun"/>
                <w:kern w:val="3"/>
                <w:sz w:val="22"/>
                <w:szCs w:val="22"/>
              </w:rPr>
            </w:pPr>
            <w:r w:rsidRPr="00933345">
              <w:rPr>
                <w:kern w:val="3"/>
                <w:sz w:val="22"/>
                <w:szCs w:val="22"/>
              </w:rPr>
              <w:t xml:space="preserve">Ground Cover @ Application Rate </w:t>
            </w:r>
          </w:p>
        </w:tc>
        <w:tc>
          <w:tcPr>
            <w:tcW w:w="3090" w:type="dxa"/>
            <w:shd w:val="clear" w:color="auto" w:fill="BFBFBF"/>
            <w:tcMar>
              <w:top w:w="0" w:type="dxa"/>
              <w:left w:w="108" w:type="dxa"/>
              <w:bottom w:w="0" w:type="dxa"/>
              <w:right w:w="108" w:type="dxa"/>
            </w:tcMar>
            <w:vAlign w:val="center"/>
            <w:hideMark/>
          </w:tcPr>
          <w:p w:rsidR="00FA7016" w:rsidRPr="00933345" w:rsidRDefault="00FA7016" w:rsidP="00FF0566">
            <w:pPr>
              <w:tabs>
                <w:tab w:val="left" w:pos="0"/>
                <w:tab w:val="left" w:pos="432"/>
                <w:tab w:val="left" w:pos="864"/>
                <w:tab w:val="left" w:pos="1296"/>
                <w:tab w:val="left" w:pos="1728"/>
              </w:tabs>
              <w:suppressAutoHyphens/>
              <w:autoSpaceDN w:val="0"/>
              <w:jc w:val="center"/>
              <w:textAlignment w:val="baseline"/>
              <w:rPr>
                <w:rFonts w:eastAsia="SimSun"/>
                <w:kern w:val="3"/>
                <w:sz w:val="22"/>
                <w:szCs w:val="22"/>
              </w:rPr>
            </w:pPr>
            <w:r w:rsidRPr="00933345">
              <w:rPr>
                <w:kern w:val="3"/>
                <w:sz w:val="22"/>
                <w:szCs w:val="22"/>
              </w:rPr>
              <w:t>90% Min.</w:t>
            </w:r>
          </w:p>
        </w:tc>
        <w:tc>
          <w:tcPr>
            <w:tcW w:w="3090" w:type="dxa"/>
            <w:shd w:val="clear" w:color="auto" w:fill="BFBFBF"/>
            <w:vAlign w:val="center"/>
            <w:hideMark/>
          </w:tcPr>
          <w:p w:rsidR="00FA7016" w:rsidRPr="00933345" w:rsidRDefault="00FA7016" w:rsidP="00FF0566">
            <w:pPr>
              <w:tabs>
                <w:tab w:val="left" w:pos="0"/>
                <w:tab w:val="left" w:pos="432"/>
                <w:tab w:val="left" w:pos="864"/>
                <w:tab w:val="left" w:pos="1296"/>
                <w:tab w:val="left" w:pos="1728"/>
              </w:tabs>
              <w:suppressAutoHyphens/>
              <w:autoSpaceDN w:val="0"/>
              <w:jc w:val="center"/>
              <w:textAlignment w:val="baseline"/>
              <w:rPr>
                <w:kern w:val="3"/>
                <w:sz w:val="22"/>
                <w:szCs w:val="22"/>
              </w:rPr>
            </w:pPr>
            <w:r w:rsidRPr="00933345">
              <w:rPr>
                <w:kern w:val="3"/>
                <w:sz w:val="22"/>
                <w:szCs w:val="22"/>
              </w:rPr>
              <w:t>ASTM D 6567</w:t>
            </w:r>
          </w:p>
        </w:tc>
      </w:tr>
      <w:tr w:rsidR="00FA7016" w:rsidRPr="00933345" w:rsidTr="00FF0566">
        <w:trPr>
          <w:trHeight w:val="1"/>
          <w:jc w:val="center"/>
        </w:trPr>
        <w:tc>
          <w:tcPr>
            <w:tcW w:w="3090" w:type="dxa"/>
            <w:shd w:val="clear" w:color="auto" w:fill="FFFFFF"/>
            <w:tcMar>
              <w:top w:w="0" w:type="dxa"/>
              <w:left w:w="108" w:type="dxa"/>
              <w:bottom w:w="0" w:type="dxa"/>
              <w:right w:w="108" w:type="dxa"/>
            </w:tcMar>
            <w:hideMark/>
          </w:tcPr>
          <w:p w:rsidR="00FA7016" w:rsidRPr="00933345" w:rsidRDefault="00FA7016" w:rsidP="00FF0566">
            <w:pPr>
              <w:tabs>
                <w:tab w:val="left" w:pos="0"/>
                <w:tab w:val="left" w:pos="432"/>
                <w:tab w:val="left" w:pos="864"/>
                <w:tab w:val="left" w:pos="1296"/>
                <w:tab w:val="left" w:pos="1728"/>
              </w:tabs>
              <w:suppressAutoHyphens/>
              <w:autoSpaceDN w:val="0"/>
              <w:textAlignment w:val="baseline"/>
              <w:rPr>
                <w:rFonts w:eastAsia="SimSun"/>
                <w:kern w:val="3"/>
                <w:sz w:val="22"/>
                <w:szCs w:val="22"/>
              </w:rPr>
            </w:pPr>
            <w:r w:rsidRPr="00933345">
              <w:rPr>
                <w:kern w:val="3"/>
                <w:sz w:val="22"/>
                <w:szCs w:val="22"/>
              </w:rPr>
              <w:t>Functional Longevity</w:t>
            </w:r>
          </w:p>
        </w:tc>
        <w:tc>
          <w:tcPr>
            <w:tcW w:w="3090" w:type="dxa"/>
            <w:shd w:val="clear" w:color="auto" w:fill="FFFFFF"/>
            <w:tcMar>
              <w:top w:w="0" w:type="dxa"/>
              <w:left w:w="108" w:type="dxa"/>
              <w:bottom w:w="0" w:type="dxa"/>
              <w:right w:w="108" w:type="dxa"/>
            </w:tcMar>
            <w:hideMark/>
          </w:tcPr>
          <w:p w:rsidR="00FA7016" w:rsidRPr="00933345" w:rsidRDefault="00FA7016" w:rsidP="00FF0566">
            <w:pPr>
              <w:tabs>
                <w:tab w:val="left" w:pos="0"/>
                <w:tab w:val="left" w:pos="432"/>
                <w:tab w:val="left" w:pos="864"/>
                <w:tab w:val="left" w:pos="1296"/>
                <w:tab w:val="left" w:pos="1728"/>
              </w:tabs>
              <w:suppressAutoHyphens/>
              <w:autoSpaceDN w:val="0"/>
              <w:jc w:val="center"/>
              <w:textAlignment w:val="baseline"/>
              <w:rPr>
                <w:rFonts w:eastAsia="SimSun"/>
                <w:kern w:val="3"/>
                <w:sz w:val="22"/>
                <w:szCs w:val="22"/>
              </w:rPr>
            </w:pPr>
            <w:r w:rsidRPr="00933345">
              <w:rPr>
                <w:kern w:val="3"/>
                <w:sz w:val="22"/>
                <w:szCs w:val="22"/>
              </w:rPr>
              <w:t>12 Months Min.</w:t>
            </w:r>
          </w:p>
        </w:tc>
        <w:tc>
          <w:tcPr>
            <w:tcW w:w="3090" w:type="dxa"/>
            <w:shd w:val="clear" w:color="auto" w:fill="FFFFFF"/>
          </w:tcPr>
          <w:p w:rsidR="00FA7016" w:rsidRPr="00933345" w:rsidRDefault="00FA7016" w:rsidP="00FF0566">
            <w:pPr>
              <w:tabs>
                <w:tab w:val="left" w:pos="0"/>
                <w:tab w:val="left" w:pos="432"/>
                <w:tab w:val="left" w:pos="864"/>
                <w:tab w:val="left" w:pos="1296"/>
                <w:tab w:val="left" w:pos="1728"/>
              </w:tabs>
              <w:suppressAutoHyphens/>
              <w:autoSpaceDN w:val="0"/>
              <w:jc w:val="center"/>
              <w:textAlignment w:val="baseline"/>
              <w:rPr>
                <w:kern w:val="3"/>
                <w:sz w:val="22"/>
                <w:szCs w:val="22"/>
              </w:rPr>
            </w:pPr>
          </w:p>
        </w:tc>
      </w:tr>
      <w:tr w:rsidR="00FA7016" w:rsidRPr="00933345" w:rsidTr="00FF0566">
        <w:trPr>
          <w:trHeight w:val="1"/>
          <w:jc w:val="center"/>
        </w:trPr>
        <w:tc>
          <w:tcPr>
            <w:tcW w:w="3090" w:type="dxa"/>
            <w:shd w:val="clear" w:color="auto" w:fill="BFBFBF"/>
            <w:tcMar>
              <w:top w:w="0" w:type="dxa"/>
              <w:left w:w="108" w:type="dxa"/>
              <w:bottom w:w="0" w:type="dxa"/>
              <w:right w:w="108" w:type="dxa"/>
            </w:tcMar>
            <w:hideMark/>
          </w:tcPr>
          <w:p w:rsidR="00FA7016" w:rsidRPr="00933345" w:rsidRDefault="00FA7016" w:rsidP="00FF0566">
            <w:pPr>
              <w:tabs>
                <w:tab w:val="left" w:pos="0"/>
                <w:tab w:val="left" w:pos="432"/>
                <w:tab w:val="left" w:pos="864"/>
                <w:tab w:val="left" w:pos="1296"/>
                <w:tab w:val="left" w:pos="1728"/>
              </w:tabs>
              <w:suppressAutoHyphens/>
              <w:autoSpaceDN w:val="0"/>
              <w:textAlignment w:val="baseline"/>
              <w:rPr>
                <w:rFonts w:eastAsia="SimSun"/>
                <w:kern w:val="3"/>
                <w:sz w:val="22"/>
                <w:szCs w:val="22"/>
              </w:rPr>
            </w:pPr>
            <w:r w:rsidRPr="00933345">
              <w:rPr>
                <w:kern w:val="3"/>
                <w:sz w:val="22"/>
                <w:szCs w:val="22"/>
              </w:rPr>
              <w:t>Cure Time</w:t>
            </w:r>
          </w:p>
        </w:tc>
        <w:tc>
          <w:tcPr>
            <w:tcW w:w="3090" w:type="dxa"/>
            <w:shd w:val="clear" w:color="auto" w:fill="BFBFBF"/>
            <w:tcMar>
              <w:top w:w="0" w:type="dxa"/>
              <w:left w:w="108" w:type="dxa"/>
              <w:bottom w:w="0" w:type="dxa"/>
              <w:right w:w="108" w:type="dxa"/>
            </w:tcMar>
            <w:hideMark/>
          </w:tcPr>
          <w:p w:rsidR="00FA7016" w:rsidRPr="00933345" w:rsidRDefault="00FA7016" w:rsidP="00FF0566">
            <w:pPr>
              <w:tabs>
                <w:tab w:val="left" w:pos="0"/>
                <w:tab w:val="left" w:pos="432"/>
                <w:tab w:val="left" w:pos="864"/>
                <w:tab w:val="left" w:pos="1296"/>
                <w:tab w:val="left" w:pos="1728"/>
              </w:tabs>
              <w:suppressAutoHyphens/>
              <w:autoSpaceDN w:val="0"/>
              <w:jc w:val="center"/>
              <w:textAlignment w:val="baseline"/>
              <w:rPr>
                <w:rFonts w:eastAsia="SimSun"/>
                <w:kern w:val="3"/>
                <w:sz w:val="22"/>
                <w:szCs w:val="22"/>
              </w:rPr>
            </w:pPr>
            <w:r w:rsidRPr="00933345">
              <w:rPr>
                <w:kern w:val="3"/>
                <w:sz w:val="22"/>
                <w:szCs w:val="22"/>
              </w:rPr>
              <w:t>&lt; 8 hours</w:t>
            </w:r>
          </w:p>
        </w:tc>
        <w:tc>
          <w:tcPr>
            <w:tcW w:w="3090" w:type="dxa"/>
            <w:shd w:val="clear" w:color="auto" w:fill="BFBFBF"/>
          </w:tcPr>
          <w:p w:rsidR="00FA7016" w:rsidRPr="00933345" w:rsidRDefault="00FA7016" w:rsidP="00FF0566">
            <w:pPr>
              <w:tabs>
                <w:tab w:val="left" w:pos="0"/>
                <w:tab w:val="left" w:pos="432"/>
                <w:tab w:val="left" w:pos="864"/>
                <w:tab w:val="left" w:pos="1296"/>
                <w:tab w:val="left" w:pos="1728"/>
              </w:tabs>
              <w:suppressAutoHyphens/>
              <w:autoSpaceDN w:val="0"/>
              <w:ind w:right="872"/>
              <w:jc w:val="center"/>
              <w:textAlignment w:val="baseline"/>
              <w:rPr>
                <w:kern w:val="3"/>
                <w:sz w:val="22"/>
                <w:szCs w:val="22"/>
              </w:rPr>
            </w:pPr>
          </w:p>
        </w:tc>
      </w:tr>
      <w:tr w:rsidR="00FA7016" w:rsidRPr="00933345" w:rsidTr="00FF0566">
        <w:trPr>
          <w:trHeight w:val="1"/>
          <w:jc w:val="center"/>
        </w:trPr>
        <w:tc>
          <w:tcPr>
            <w:tcW w:w="3090" w:type="dxa"/>
            <w:shd w:val="clear" w:color="auto" w:fill="FFFFFF"/>
            <w:tcMar>
              <w:top w:w="0" w:type="dxa"/>
              <w:left w:w="108" w:type="dxa"/>
              <w:bottom w:w="0" w:type="dxa"/>
              <w:right w:w="108" w:type="dxa"/>
            </w:tcMar>
            <w:hideMark/>
          </w:tcPr>
          <w:p w:rsidR="00FA7016" w:rsidRPr="00933345" w:rsidRDefault="00FA7016" w:rsidP="00FF0566">
            <w:pPr>
              <w:tabs>
                <w:tab w:val="left" w:pos="0"/>
                <w:tab w:val="left" w:pos="432"/>
                <w:tab w:val="left" w:pos="864"/>
                <w:tab w:val="left" w:pos="1296"/>
                <w:tab w:val="left" w:pos="1728"/>
              </w:tabs>
              <w:suppressAutoHyphens/>
              <w:autoSpaceDN w:val="0"/>
              <w:jc w:val="center"/>
              <w:textAlignment w:val="baseline"/>
              <w:rPr>
                <w:rFonts w:eastAsia="SimSun"/>
                <w:kern w:val="3"/>
                <w:sz w:val="22"/>
                <w:szCs w:val="22"/>
              </w:rPr>
            </w:pPr>
            <w:r w:rsidRPr="00933345">
              <w:rPr>
                <w:b/>
                <w:kern w:val="3"/>
                <w:sz w:val="22"/>
                <w:szCs w:val="22"/>
              </w:rPr>
              <w:t>Application</w:t>
            </w:r>
          </w:p>
        </w:tc>
        <w:tc>
          <w:tcPr>
            <w:tcW w:w="3090" w:type="dxa"/>
            <w:shd w:val="clear" w:color="auto" w:fill="FFFFFF"/>
            <w:tcMar>
              <w:top w:w="0" w:type="dxa"/>
              <w:left w:w="108" w:type="dxa"/>
              <w:bottom w:w="0" w:type="dxa"/>
              <w:right w:w="108" w:type="dxa"/>
            </w:tcMar>
          </w:tcPr>
          <w:p w:rsidR="00FA7016" w:rsidRPr="00933345" w:rsidRDefault="00FA7016" w:rsidP="00FF0566">
            <w:pPr>
              <w:tabs>
                <w:tab w:val="left" w:pos="0"/>
                <w:tab w:val="left" w:pos="432"/>
                <w:tab w:val="left" w:pos="864"/>
                <w:tab w:val="left" w:pos="1296"/>
                <w:tab w:val="left" w:pos="1728"/>
              </w:tabs>
              <w:suppressAutoHyphens/>
              <w:autoSpaceDN w:val="0"/>
              <w:jc w:val="center"/>
              <w:textAlignment w:val="baseline"/>
              <w:rPr>
                <w:kern w:val="3"/>
                <w:sz w:val="22"/>
                <w:szCs w:val="22"/>
              </w:rPr>
            </w:pPr>
          </w:p>
        </w:tc>
        <w:tc>
          <w:tcPr>
            <w:tcW w:w="3090" w:type="dxa"/>
            <w:shd w:val="clear" w:color="auto" w:fill="FFFFFF"/>
          </w:tcPr>
          <w:p w:rsidR="00FA7016" w:rsidRPr="00933345" w:rsidRDefault="00FA7016" w:rsidP="00FF0566">
            <w:pPr>
              <w:tabs>
                <w:tab w:val="left" w:pos="0"/>
                <w:tab w:val="left" w:pos="432"/>
                <w:tab w:val="left" w:pos="864"/>
                <w:tab w:val="left" w:pos="1296"/>
                <w:tab w:val="left" w:pos="1728"/>
              </w:tabs>
              <w:suppressAutoHyphens/>
              <w:autoSpaceDN w:val="0"/>
              <w:jc w:val="center"/>
              <w:textAlignment w:val="baseline"/>
              <w:rPr>
                <w:kern w:val="3"/>
                <w:sz w:val="22"/>
                <w:szCs w:val="22"/>
              </w:rPr>
            </w:pPr>
          </w:p>
        </w:tc>
      </w:tr>
      <w:tr w:rsidR="00FA7016" w:rsidRPr="00933345" w:rsidTr="00FF0566">
        <w:trPr>
          <w:trHeight w:val="1"/>
          <w:jc w:val="center"/>
        </w:trPr>
        <w:tc>
          <w:tcPr>
            <w:tcW w:w="3090" w:type="dxa"/>
            <w:shd w:val="clear" w:color="auto" w:fill="BFBFBF"/>
            <w:tcMar>
              <w:top w:w="0" w:type="dxa"/>
              <w:left w:w="108" w:type="dxa"/>
              <w:bottom w:w="0" w:type="dxa"/>
              <w:right w:w="108" w:type="dxa"/>
            </w:tcMar>
            <w:hideMark/>
          </w:tcPr>
          <w:p w:rsidR="00FA7016" w:rsidRPr="00933345" w:rsidRDefault="00FA7016" w:rsidP="00FF0566">
            <w:pPr>
              <w:tabs>
                <w:tab w:val="left" w:pos="0"/>
                <w:tab w:val="left" w:pos="432"/>
                <w:tab w:val="left" w:pos="864"/>
                <w:tab w:val="left" w:pos="1296"/>
                <w:tab w:val="left" w:pos="1728"/>
              </w:tabs>
              <w:suppressAutoHyphens/>
              <w:autoSpaceDN w:val="0"/>
              <w:textAlignment w:val="baseline"/>
              <w:rPr>
                <w:kern w:val="3"/>
                <w:sz w:val="22"/>
                <w:szCs w:val="22"/>
              </w:rPr>
            </w:pPr>
            <w:r w:rsidRPr="00933345">
              <w:rPr>
                <w:kern w:val="3"/>
                <w:sz w:val="22"/>
                <w:szCs w:val="22"/>
              </w:rPr>
              <w:t>Application Rate</w:t>
            </w:r>
          </w:p>
        </w:tc>
        <w:tc>
          <w:tcPr>
            <w:tcW w:w="3090" w:type="dxa"/>
            <w:shd w:val="clear" w:color="auto" w:fill="BFBFBF"/>
            <w:tcMar>
              <w:top w:w="0" w:type="dxa"/>
              <w:left w:w="108" w:type="dxa"/>
              <w:bottom w:w="0" w:type="dxa"/>
              <w:right w:w="108" w:type="dxa"/>
            </w:tcMar>
            <w:hideMark/>
          </w:tcPr>
          <w:p w:rsidR="00FA7016" w:rsidRPr="00933345" w:rsidRDefault="00FA7016" w:rsidP="00FF0566">
            <w:pPr>
              <w:tabs>
                <w:tab w:val="left" w:pos="0"/>
                <w:tab w:val="left" w:pos="432"/>
                <w:tab w:val="left" w:pos="864"/>
                <w:tab w:val="left" w:pos="1296"/>
                <w:tab w:val="left" w:pos="1728"/>
              </w:tabs>
              <w:suppressAutoHyphens/>
              <w:autoSpaceDN w:val="0"/>
              <w:jc w:val="center"/>
              <w:textAlignment w:val="baseline"/>
              <w:rPr>
                <w:rFonts w:eastAsia="SimSun"/>
                <w:kern w:val="3"/>
                <w:sz w:val="22"/>
                <w:szCs w:val="22"/>
              </w:rPr>
            </w:pPr>
            <w:r w:rsidRPr="00933345">
              <w:rPr>
                <w:kern w:val="3"/>
                <w:sz w:val="22"/>
                <w:szCs w:val="22"/>
              </w:rPr>
              <w:t>3,000 lb./acre</w:t>
            </w:r>
          </w:p>
        </w:tc>
        <w:tc>
          <w:tcPr>
            <w:tcW w:w="3090" w:type="dxa"/>
            <w:shd w:val="clear" w:color="auto" w:fill="BFBFBF"/>
          </w:tcPr>
          <w:p w:rsidR="00FA7016" w:rsidRPr="00933345" w:rsidRDefault="00FA7016" w:rsidP="00FF0566">
            <w:pPr>
              <w:tabs>
                <w:tab w:val="left" w:pos="0"/>
                <w:tab w:val="left" w:pos="432"/>
                <w:tab w:val="left" w:pos="864"/>
                <w:tab w:val="left" w:pos="1296"/>
                <w:tab w:val="left" w:pos="1728"/>
              </w:tabs>
              <w:suppressAutoHyphens/>
              <w:autoSpaceDN w:val="0"/>
              <w:textAlignment w:val="baseline"/>
              <w:rPr>
                <w:kern w:val="3"/>
                <w:sz w:val="22"/>
                <w:szCs w:val="22"/>
              </w:rPr>
            </w:pPr>
          </w:p>
        </w:tc>
      </w:tr>
    </w:tbl>
    <w:p w:rsidR="00FA7016" w:rsidRPr="009B3CA0" w:rsidRDefault="00FA7016" w:rsidP="00FA7016">
      <w:pPr>
        <w:tabs>
          <w:tab w:val="left" w:pos="0"/>
          <w:tab w:val="left" w:pos="432"/>
          <w:tab w:val="left" w:pos="864"/>
          <w:tab w:val="left" w:pos="1296"/>
          <w:tab w:val="left" w:pos="1728"/>
        </w:tabs>
        <w:suppressAutoHyphens/>
        <w:autoSpaceDN w:val="0"/>
        <w:textAlignment w:val="baseline"/>
        <w:rPr>
          <w:rFonts w:ascii="Arial" w:hAnsi="Arial" w:cs="Arial"/>
          <w:kern w:val="3"/>
        </w:rPr>
      </w:pPr>
    </w:p>
    <w:p w:rsidR="00FA7016" w:rsidRPr="009B3CA0" w:rsidRDefault="00FA7016" w:rsidP="00FA7016">
      <w:pPr>
        <w:tabs>
          <w:tab w:val="left" w:pos="0"/>
          <w:tab w:val="left" w:pos="432"/>
          <w:tab w:val="left" w:pos="864"/>
          <w:tab w:val="left" w:pos="1296"/>
          <w:tab w:val="left" w:pos="1728"/>
        </w:tabs>
        <w:suppressAutoHyphens/>
        <w:autoSpaceDN w:val="0"/>
        <w:textAlignment w:val="baseline"/>
        <w:rPr>
          <w:rFonts w:ascii="Arial" w:hAnsi="Arial" w:cs="Arial"/>
          <w:kern w:val="3"/>
        </w:rPr>
      </w:pPr>
    </w:p>
    <w:p w:rsidR="00FA7016" w:rsidRDefault="00FA7016" w:rsidP="00FA7016">
      <w:pPr>
        <w:pStyle w:val="Standard"/>
        <w:tabs>
          <w:tab w:val="left" w:pos="0"/>
          <w:tab w:val="left" w:pos="432"/>
          <w:tab w:val="left" w:pos="864"/>
          <w:tab w:val="left" w:pos="1296"/>
          <w:tab w:val="left" w:pos="1728"/>
        </w:tabs>
        <w:spacing w:after="0" w:line="240" w:lineRule="auto"/>
        <w:ind w:left="720"/>
        <w:rPr>
          <w:rFonts w:ascii="Arial" w:eastAsia="Times New Roman" w:hAnsi="Arial" w:cs="Arial"/>
          <w:sz w:val="20"/>
          <w:szCs w:val="20"/>
        </w:rPr>
      </w:pPr>
      <w:r w:rsidRPr="004113C0">
        <w:rPr>
          <w:rFonts w:ascii="Arial" w:eastAsia="Times New Roman" w:hAnsi="Arial" w:cs="Arial"/>
          <w:sz w:val="20"/>
          <w:szCs w:val="20"/>
        </w:rPr>
        <w:t xml:space="preserve">The organic fiber shall not contain lead paint, printing ink, varnish, petroleum products, seed germination inhibitors, or chlorine bleach. The </w:t>
      </w:r>
      <w:r>
        <w:rPr>
          <w:rFonts w:ascii="Arial" w:eastAsia="Times New Roman" w:hAnsi="Arial" w:cs="Arial"/>
          <w:sz w:val="20"/>
          <w:szCs w:val="20"/>
        </w:rPr>
        <w:t>organic fibers and reinforcing interlocking fibers</w:t>
      </w:r>
      <w:r w:rsidRPr="004113C0">
        <w:rPr>
          <w:rFonts w:ascii="Arial" w:eastAsia="Times New Roman" w:hAnsi="Arial" w:cs="Arial"/>
          <w:sz w:val="20"/>
          <w:szCs w:val="20"/>
        </w:rPr>
        <w:t xml:space="preserve"> cannot be produced from sawdust, cardboard, paper, or paper by-products.</w:t>
      </w:r>
    </w:p>
    <w:p w:rsidR="00FA7016" w:rsidRDefault="00FA7016" w:rsidP="00FA7016">
      <w:pPr>
        <w:pStyle w:val="Standard"/>
        <w:tabs>
          <w:tab w:val="left" w:pos="0"/>
          <w:tab w:val="left" w:pos="432"/>
          <w:tab w:val="left" w:pos="864"/>
          <w:tab w:val="left" w:pos="1296"/>
          <w:tab w:val="left" w:pos="1728"/>
        </w:tabs>
        <w:spacing w:after="0" w:line="240" w:lineRule="auto"/>
        <w:rPr>
          <w:rFonts w:ascii="Arial" w:eastAsia="Times New Roman" w:hAnsi="Arial" w:cs="Arial"/>
          <w:sz w:val="20"/>
          <w:szCs w:val="20"/>
        </w:rPr>
      </w:pPr>
    </w:p>
    <w:p w:rsidR="00FA7016" w:rsidRDefault="00FA7016" w:rsidP="00FA7016">
      <w:pPr>
        <w:pStyle w:val="Standard"/>
        <w:numPr>
          <w:ilvl w:val="0"/>
          <w:numId w:val="2"/>
        </w:numPr>
        <w:tabs>
          <w:tab w:val="left" w:pos="0"/>
          <w:tab w:val="left" w:pos="432"/>
          <w:tab w:val="left" w:pos="864"/>
          <w:tab w:val="left" w:pos="1296"/>
          <w:tab w:val="left" w:pos="1728"/>
        </w:tabs>
        <w:spacing w:after="0" w:line="240" w:lineRule="auto"/>
        <w:rPr>
          <w:rFonts w:ascii="Arial" w:eastAsia="Times New Roman" w:hAnsi="Arial" w:cs="Arial"/>
          <w:sz w:val="20"/>
          <w:szCs w:val="20"/>
        </w:rPr>
      </w:pPr>
      <w:r w:rsidRPr="004113C0">
        <w:rPr>
          <w:rFonts w:ascii="Arial" w:eastAsia="Times New Roman" w:hAnsi="Arial" w:cs="Arial"/>
          <w:sz w:val="20"/>
          <w:szCs w:val="20"/>
        </w:rPr>
        <w:t xml:space="preserve">Spray-on Mulch Blanket </w:t>
      </w:r>
      <w:r>
        <w:rPr>
          <w:rFonts w:ascii="Arial" w:eastAsia="Times New Roman" w:hAnsi="Arial" w:cs="Arial"/>
          <w:sz w:val="20"/>
          <w:szCs w:val="20"/>
        </w:rPr>
        <w:t xml:space="preserve">(Type 2) </w:t>
      </w:r>
      <w:r w:rsidRPr="004113C0">
        <w:rPr>
          <w:rFonts w:ascii="Arial" w:eastAsia="Times New Roman" w:hAnsi="Arial" w:cs="Arial"/>
          <w:sz w:val="20"/>
          <w:szCs w:val="20"/>
        </w:rPr>
        <w:t xml:space="preserve">shall be a hydraulically applied matrix pre-packaged in 50 </w:t>
      </w:r>
      <w:r>
        <w:rPr>
          <w:rFonts w:ascii="Arial" w:eastAsia="Times New Roman" w:hAnsi="Arial" w:cs="Arial"/>
          <w:sz w:val="20"/>
          <w:szCs w:val="20"/>
        </w:rPr>
        <w:t>pound</w:t>
      </w:r>
      <w:r w:rsidRPr="004113C0">
        <w:rPr>
          <w:rFonts w:ascii="Arial" w:eastAsia="Times New Roman" w:hAnsi="Arial" w:cs="Arial"/>
          <w:sz w:val="20"/>
          <w:szCs w:val="20"/>
        </w:rPr>
        <w:t xml:space="preserve"> bags containing both a soil and fiber stabilizing compound and thermally processed wood fiber.</w:t>
      </w:r>
    </w:p>
    <w:p w:rsidR="00FA7016" w:rsidRPr="004113C0" w:rsidRDefault="00FA7016" w:rsidP="00FA7016">
      <w:pPr>
        <w:pStyle w:val="Standard"/>
        <w:tabs>
          <w:tab w:val="left" w:pos="0"/>
          <w:tab w:val="left" w:pos="432"/>
          <w:tab w:val="left" w:pos="864"/>
          <w:tab w:val="left" w:pos="1296"/>
          <w:tab w:val="left" w:pos="1728"/>
        </w:tabs>
        <w:spacing w:after="0" w:line="240" w:lineRule="auto"/>
        <w:rPr>
          <w:rFonts w:ascii="Arial" w:eastAsia="Times New Roman" w:hAnsi="Arial" w:cs="Arial"/>
          <w:sz w:val="20"/>
          <w:szCs w:val="20"/>
        </w:rPr>
      </w:pPr>
    </w:p>
    <w:p w:rsidR="00FA7016" w:rsidRPr="004113C0" w:rsidRDefault="00FA7016" w:rsidP="00FA7016">
      <w:pPr>
        <w:pStyle w:val="Standard"/>
        <w:tabs>
          <w:tab w:val="left" w:pos="0"/>
          <w:tab w:val="left" w:pos="432"/>
          <w:tab w:val="left" w:pos="864"/>
          <w:tab w:val="left" w:pos="1296"/>
          <w:tab w:val="left" w:pos="1728"/>
        </w:tabs>
        <w:spacing w:after="0" w:line="240" w:lineRule="auto"/>
        <w:ind w:left="720"/>
        <w:rPr>
          <w:rFonts w:ascii="Arial" w:eastAsia="Times New Roman" w:hAnsi="Arial" w:cs="Arial"/>
          <w:sz w:val="20"/>
          <w:szCs w:val="20"/>
        </w:rPr>
      </w:pPr>
      <w:r w:rsidRPr="004113C0">
        <w:rPr>
          <w:rFonts w:ascii="Arial" w:eastAsia="Times New Roman" w:hAnsi="Arial" w:cs="Arial"/>
          <w:sz w:val="20"/>
          <w:szCs w:val="20"/>
        </w:rPr>
        <w:t xml:space="preserve">The sterilized weed-free wood fiber mulch shall be manufactured through a thermo-mechanical defibrating process containing a specific range of fiber lengths averaging 0.25 inches or longer.  </w:t>
      </w:r>
    </w:p>
    <w:p w:rsidR="00FA7016" w:rsidRDefault="00FA7016" w:rsidP="00FA7016">
      <w:pPr>
        <w:ind w:left="360"/>
      </w:pPr>
    </w:p>
    <w:p w:rsidR="00FA7016" w:rsidRDefault="00FA7016" w:rsidP="00FA7016">
      <w:pPr>
        <w:pStyle w:val="Standard"/>
        <w:tabs>
          <w:tab w:val="left" w:pos="0"/>
          <w:tab w:val="left" w:pos="432"/>
          <w:tab w:val="left" w:pos="864"/>
          <w:tab w:val="left" w:pos="1296"/>
          <w:tab w:val="left" w:pos="1728"/>
        </w:tabs>
        <w:spacing w:after="0" w:line="240" w:lineRule="auto"/>
        <w:ind w:left="720"/>
        <w:rPr>
          <w:rFonts w:ascii="Arial" w:eastAsia="Times New Roman" w:hAnsi="Arial" w:cs="Arial"/>
          <w:sz w:val="20"/>
          <w:szCs w:val="20"/>
        </w:rPr>
      </w:pPr>
      <w:r>
        <w:rPr>
          <w:rFonts w:ascii="Arial" w:eastAsia="Times New Roman" w:hAnsi="Arial" w:cs="Arial"/>
          <w:sz w:val="20"/>
          <w:szCs w:val="20"/>
        </w:rPr>
        <w:t>Mulch Blanket (Type 2)</w:t>
      </w:r>
      <w:r w:rsidRPr="004113C0">
        <w:rPr>
          <w:rFonts w:ascii="Arial" w:eastAsia="Times New Roman" w:hAnsi="Arial" w:cs="Arial"/>
          <w:sz w:val="20"/>
          <w:szCs w:val="20"/>
        </w:rPr>
        <w:t xml:space="preserve"> shall meet the following requirements:</w:t>
      </w:r>
    </w:p>
    <w:p w:rsidR="00FA7016" w:rsidRDefault="00FA7016" w:rsidP="00FA7016">
      <w:pPr>
        <w:pStyle w:val="Standard"/>
        <w:tabs>
          <w:tab w:val="left" w:pos="0"/>
          <w:tab w:val="left" w:pos="432"/>
          <w:tab w:val="left" w:pos="864"/>
          <w:tab w:val="left" w:pos="1296"/>
          <w:tab w:val="left" w:pos="1728"/>
        </w:tabs>
        <w:spacing w:after="0" w:line="240" w:lineRule="auto"/>
        <w:ind w:left="720"/>
        <w:rPr>
          <w:rFonts w:ascii="Arial" w:eastAsia="Times New Roman" w:hAnsi="Arial" w:cs="Arial"/>
          <w:sz w:val="20"/>
          <w:szCs w:val="20"/>
        </w:rPr>
      </w:pPr>
    </w:p>
    <w:p w:rsidR="00FA7016" w:rsidRDefault="00FA7016" w:rsidP="00FA7016">
      <w:pPr>
        <w:pStyle w:val="Standard"/>
        <w:tabs>
          <w:tab w:val="left" w:pos="0"/>
          <w:tab w:val="left" w:pos="432"/>
          <w:tab w:val="left" w:pos="864"/>
          <w:tab w:val="left" w:pos="1296"/>
          <w:tab w:val="left" w:pos="1728"/>
        </w:tabs>
        <w:spacing w:after="0" w:line="240" w:lineRule="auto"/>
        <w:ind w:left="720"/>
        <w:rPr>
          <w:rFonts w:ascii="Arial" w:eastAsia="Times New Roman" w:hAnsi="Arial" w:cs="Arial"/>
          <w:sz w:val="20"/>
          <w:szCs w:val="20"/>
        </w:rPr>
      </w:pPr>
    </w:p>
    <w:tbl>
      <w:tblPr>
        <w:tblW w:w="8655" w:type="dxa"/>
        <w:jc w:val="center"/>
        <w:tblLayout w:type="fixed"/>
        <w:tblCellMar>
          <w:left w:w="10" w:type="dxa"/>
          <w:right w:w="10" w:type="dxa"/>
        </w:tblCellMar>
        <w:tblLook w:val="04A0" w:firstRow="1" w:lastRow="0" w:firstColumn="1" w:lastColumn="0" w:noHBand="0" w:noVBand="1"/>
      </w:tblPr>
      <w:tblGrid>
        <w:gridCol w:w="3797"/>
        <w:gridCol w:w="2429"/>
        <w:gridCol w:w="2429"/>
      </w:tblGrid>
      <w:tr w:rsidR="00FA7016" w:rsidRPr="00884E96" w:rsidTr="00FF0566">
        <w:trPr>
          <w:trHeight w:val="1"/>
          <w:jc w:val="center"/>
        </w:trPr>
        <w:tc>
          <w:tcPr>
            <w:tcW w:w="3798" w:type="dxa"/>
            <w:shd w:val="clear" w:color="auto" w:fill="FFFFFF"/>
            <w:tcMar>
              <w:top w:w="0" w:type="dxa"/>
              <w:left w:w="108" w:type="dxa"/>
              <w:bottom w:w="0" w:type="dxa"/>
              <w:right w:w="108" w:type="dxa"/>
            </w:tcMar>
            <w:vAlign w:val="center"/>
            <w:hideMark/>
          </w:tcPr>
          <w:p w:rsidR="00FA7016" w:rsidRPr="00884E96" w:rsidRDefault="00FA7016" w:rsidP="00FF0566">
            <w:pPr>
              <w:tabs>
                <w:tab w:val="left" w:pos="0"/>
                <w:tab w:val="left" w:pos="432"/>
                <w:tab w:val="left" w:pos="864"/>
                <w:tab w:val="left" w:pos="1296"/>
                <w:tab w:val="left" w:pos="1728"/>
              </w:tabs>
              <w:suppressAutoHyphens/>
              <w:autoSpaceDN w:val="0"/>
              <w:textAlignment w:val="baseline"/>
              <w:rPr>
                <w:b/>
                <w:kern w:val="3"/>
                <w:sz w:val="22"/>
                <w:szCs w:val="22"/>
              </w:rPr>
            </w:pPr>
            <w:r w:rsidRPr="00884E96">
              <w:rPr>
                <w:b/>
                <w:kern w:val="3"/>
                <w:sz w:val="22"/>
                <w:szCs w:val="22"/>
              </w:rPr>
              <w:t>Property</w:t>
            </w:r>
          </w:p>
        </w:tc>
        <w:tc>
          <w:tcPr>
            <w:tcW w:w="2430" w:type="dxa"/>
            <w:shd w:val="clear" w:color="auto" w:fill="FFFFFF"/>
            <w:tcMar>
              <w:top w:w="0" w:type="dxa"/>
              <w:left w:w="108" w:type="dxa"/>
              <w:bottom w:w="0" w:type="dxa"/>
              <w:right w:w="108" w:type="dxa"/>
            </w:tcMar>
            <w:hideMark/>
          </w:tcPr>
          <w:p w:rsidR="00FA7016" w:rsidRPr="00884E96" w:rsidRDefault="00FA7016" w:rsidP="00FF0566">
            <w:pPr>
              <w:tabs>
                <w:tab w:val="left" w:pos="0"/>
                <w:tab w:val="left" w:pos="432"/>
                <w:tab w:val="left" w:pos="864"/>
                <w:tab w:val="left" w:pos="1296"/>
                <w:tab w:val="left" w:pos="1728"/>
              </w:tabs>
              <w:suppressAutoHyphens/>
              <w:autoSpaceDN w:val="0"/>
              <w:textAlignment w:val="baseline"/>
              <w:rPr>
                <w:b/>
                <w:kern w:val="3"/>
                <w:sz w:val="22"/>
                <w:szCs w:val="22"/>
              </w:rPr>
            </w:pPr>
            <w:r w:rsidRPr="00884E96">
              <w:rPr>
                <w:b/>
                <w:kern w:val="3"/>
                <w:sz w:val="22"/>
                <w:szCs w:val="22"/>
              </w:rPr>
              <w:t>Requirement</w:t>
            </w:r>
          </w:p>
        </w:tc>
        <w:tc>
          <w:tcPr>
            <w:tcW w:w="2430" w:type="dxa"/>
            <w:shd w:val="clear" w:color="auto" w:fill="FFFFFF"/>
            <w:hideMark/>
          </w:tcPr>
          <w:p w:rsidR="00FA7016" w:rsidRPr="00884E96" w:rsidRDefault="00FA7016" w:rsidP="00FF0566">
            <w:pPr>
              <w:tabs>
                <w:tab w:val="left" w:pos="0"/>
                <w:tab w:val="left" w:pos="432"/>
                <w:tab w:val="left" w:pos="864"/>
                <w:tab w:val="left" w:pos="1296"/>
                <w:tab w:val="left" w:pos="1728"/>
              </w:tabs>
              <w:suppressAutoHyphens/>
              <w:autoSpaceDN w:val="0"/>
              <w:textAlignment w:val="baseline"/>
              <w:rPr>
                <w:b/>
                <w:kern w:val="3"/>
                <w:sz w:val="22"/>
                <w:szCs w:val="22"/>
              </w:rPr>
            </w:pPr>
            <w:r w:rsidRPr="00884E96">
              <w:rPr>
                <w:b/>
                <w:kern w:val="3"/>
                <w:sz w:val="22"/>
                <w:szCs w:val="22"/>
              </w:rPr>
              <w:t>Test Method</w:t>
            </w:r>
          </w:p>
        </w:tc>
      </w:tr>
      <w:tr w:rsidR="00FA7016" w:rsidRPr="00884E96" w:rsidTr="00FF0566">
        <w:trPr>
          <w:trHeight w:val="1"/>
          <w:jc w:val="center"/>
        </w:trPr>
        <w:tc>
          <w:tcPr>
            <w:tcW w:w="3798" w:type="dxa"/>
            <w:shd w:val="clear" w:color="auto" w:fill="BFBFBF"/>
            <w:tcMar>
              <w:top w:w="0" w:type="dxa"/>
              <w:left w:w="108" w:type="dxa"/>
              <w:bottom w:w="0" w:type="dxa"/>
              <w:right w:w="108" w:type="dxa"/>
            </w:tcMar>
            <w:vAlign w:val="center"/>
            <w:hideMark/>
          </w:tcPr>
          <w:p w:rsidR="00FA7016" w:rsidRPr="00884E96" w:rsidRDefault="00FA7016" w:rsidP="00FF0566">
            <w:pPr>
              <w:tabs>
                <w:tab w:val="left" w:pos="0"/>
                <w:tab w:val="left" w:pos="432"/>
                <w:tab w:val="left" w:pos="864"/>
                <w:tab w:val="left" w:pos="1296"/>
                <w:tab w:val="left" w:pos="1728"/>
              </w:tabs>
              <w:suppressAutoHyphens/>
              <w:autoSpaceDN w:val="0"/>
              <w:textAlignment w:val="baseline"/>
              <w:rPr>
                <w:kern w:val="3"/>
                <w:sz w:val="22"/>
                <w:szCs w:val="22"/>
              </w:rPr>
            </w:pPr>
            <w:r w:rsidRPr="00884E96">
              <w:rPr>
                <w:kern w:val="3"/>
                <w:sz w:val="22"/>
                <w:szCs w:val="22"/>
              </w:rPr>
              <w:t>Fiber Retention On 28-Mesh Screen</w:t>
            </w:r>
          </w:p>
        </w:tc>
        <w:tc>
          <w:tcPr>
            <w:tcW w:w="2430" w:type="dxa"/>
            <w:shd w:val="clear" w:color="auto" w:fill="BFBFBF"/>
            <w:tcMar>
              <w:top w:w="0" w:type="dxa"/>
              <w:left w:w="108" w:type="dxa"/>
              <w:bottom w:w="0" w:type="dxa"/>
              <w:right w:w="108" w:type="dxa"/>
            </w:tcMar>
            <w:hideMark/>
          </w:tcPr>
          <w:p w:rsidR="00FA7016" w:rsidRPr="00884E96" w:rsidRDefault="00FA7016" w:rsidP="00FF0566">
            <w:pPr>
              <w:tabs>
                <w:tab w:val="left" w:pos="0"/>
                <w:tab w:val="left" w:pos="432"/>
                <w:tab w:val="left" w:pos="864"/>
                <w:tab w:val="left" w:pos="1296"/>
                <w:tab w:val="left" w:pos="1728"/>
              </w:tabs>
              <w:suppressAutoHyphens/>
              <w:autoSpaceDN w:val="0"/>
              <w:textAlignment w:val="baseline"/>
              <w:rPr>
                <w:kern w:val="3"/>
                <w:sz w:val="22"/>
                <w:szCs w:val="22"/>
              </w:rPr>
            </w:pPr>
            <w:r w:rsidRPr="00884E96">
              <w:rPr>
                <w:kern w:val="3"/>
                <w:sz w:val="22"/>
                <w:szCs w:val="22"/>
              </w:rPr>
              <w:t>≥ 40%</w:t>
            </w:r>
          </w:p>
        </w:tc>
        <w:tc>
          <w:tcPr>
            <w:tcW w:w="2430" w:type="dxa"/>
            <w:shd w:val="clear" w:color="auto" w:fill="BFBFBF"/>
            <w:hideMark/>
          </w:tcPr>
          <w:p w:rsidR="00FA7016" w:rsidRPr="00884E96" w:rsidRDefault="00FA7016" w:rsidP="00FF0566">
            <w:pPr>
              <w:tabs>
                <w:tab w:val="left" w:pos="0"/>
                <w:tab w:val="left" w:pos="432"/>
                <w:tab w:val="left" w:pos="864"/>
                <w:tab w:val="left" w:pos="1296"/>
                <w:tab w:val="left" w:pos="1728"/>
              </w:tabs>
              <w:suppressAutoHyphens/>
              <w:autoSpaceDN w:val="0"/>
              <w:textAlignment w:val="baseline"/>
              <w:rPr>
                <w:kern w:val="3"/>
                <w:sz w:val="22"/>
                <w:szCs w:val="22"/>
              </w:rPr>
            </w:pPr>
            <w:r w:rsidRPr="00884E96">
              <w:rPr>
                <w:kern w:val="3"/>
                <w:sz w:val="22"/>
                <w:szCs w:val="22"/>
              </w:rPr>
              <w:t>Tyler Ro-Tap Method</w:t>
            </w:r>
          </w:p>
        </w:tc>
      </w:tr>
      <w:tr w:rsidR="00FA7016" w:rsidRPr="00884E96" w:rsidTr="00FF0566">
        <w:trPr>
          <w:trHeight w:val="1"/>
          <w:jc w:val="center"/>
        </w:trPr>
        <w:tc>
          <w:tcPr>
            <w:tcW w:w="3798" w:type="dxa"/>
            <w:shd w:val="clear" w:color="auto" w:fill="FFFFFF"/>
            <w:tcMar>
              <w:top w:w="0" w:type="dxa"/>
              <w:left w:w="108" w:type="dxa"/>
              <w:bottom w:w="0" w:type="dxa"/>
              <w:right w:w="108" w:type="dxa"/>
            </w:tcMar>
            <w:vAlign w:val="center"/>
            <w:hideMark/>
          </w:tcPr>
          <w:p w:rsidR="00FA7016" w:rsidRPr="00884E96" w:rsidRDefault="00FA7016" w:rsidP="00FF0566">
            <w:pPr>
              <w:tabs>
                <w:tab w:val="left" w:pos="0"/>
                <w:tab w:val="left" w:pos="432"/>
                <w:tab w:val="left" w:pos="864"/>
                <w:tab w:val="left" w:pos="1296"/>
                <w:tab w:val="left" w:pos="1728"/>
              </w:tabs>
              <w:suppressAutoHyphens/>
              <w:autoSpaceDN w:val="0"/>
              <w:textAlignment w:val="baseline"/>
              <w:rPr>
                <w:kern w:val="3"/>
                <w:sz w:val="22"/>
                <w:szCs w:val="22"/>
              </w:rPr>
            </w:pPr>
            <w:r w:rsidRPr="00884E96">
              <w:rPr>
                <w:kern w:val="3"/>
                <w:sz w:val="22"/>
                <w:szCs w:val="22"/>
              </w:rPr>
              <w:t>Moisture Content</w:t>
            </w:r>
          </w:p>
        </w:tc>
        <w:tc>
          <w:tcPr>
            <w:tcW w:w="2430" w:type="dxa"/>
            <w:shd w:val="clear" w:color="auto" w:fill="FFFFFF"/>
            <w:tcMar>
              <w:top w:w="0" w:type="dxa"/>
              <w:left w:w="108" w:type="dxa"/>
              <w:bottom w:w="0" w:type="dxa"/>
              <w:right w:w="108" w:type="dxa"/>
            </w:tcMar>
            <w:hideMark/>
          </w:tcPr>
          <w:p w:rsidR="00FA7016" w:rsidRPr="00884E96" w:rsidRDefault="00FA7016" w:rsidP="00FF0566">
            <w:pPr>
              <w:tabs>
                <w:tab w:val="left" w:pos="0"/>
                <w:tab w:val="left" w:pos="432"/>
                <w:tab w:val="left" w:pos="864"/>
                <w:tab w:val="left" w:pos="1296"/>
                <w:tab w:val="left" w:pos="1728"/>
              </w:tabs>
              <w:suppressAutoHyphens/>
              <w:autoSpaceDN w:val="0"/>
              <w:textAlignment w:val="baseline"/>
              <w:rPr>
                <w:kern w:val="3"/>
                <w:sz w:val="22"/>
                <w:szCs w:val="22"/>
              </w:rPr>
            </w:pPr>
            <w:r w:rsidRPr="00884E96">
              <w:rPr>
                <w:kern w:val="3"/>
                <w:sz w:val="22"/>
                <w:szCs w:val="22"/>
              </w:rPr>
              <w:t>12% ± 2%</w:t>
            </w:r>
          </w:p>
        </w:tc>
        <w:tc>
          <w:tcPr>
            <w:tcW w:w="2430" w:type="dxa"/>
            <w:shd w:val="clear" w:color="auto" w:fill="FFFFFF"/>
            <w:hideMark/>
          </w:tcPr>
          <w:p w:rsidR="00FA7016" w:rsidRPr="00884E96" w:rsidRDefault="00FA7016" w:rsidP="00FF0566">
            <w:pPr>
              <w:tabs>
                <w:tab w:val="left" w:pos="0"/>
                <w:tab w:val="left" w:pos="432"/>
                <w:tab w:val="left" w:pos="864"/>
                <w:tab w:val="left" w:pos="1296"/>
                <w:tab w:val="left" w:pos="1728"/>
              </w:tabs>
              <w:suppressAutoHyphens/>
              <w:autoSpaceDN w:val="0"/>
              <w:textAlignment w:val="baseline"/>
              <w:rPr>
                <w:kern w:val="3"/>
                <w:sz w:val="22"/>
                <w:szCs w:val="22"/>
              </w:rPr>
            </w:pPr>
            <w:r w:rsidRPr="00884E96">
              <w:rPr>
                <w:kern w:val="3"/>
                <w:sz w:val="22"/>
                <w:szCs w:val="22"/>
              </w:rPr>
              <w:t>Total Air Dry Weight Basis</w:t>
            </w:r>
          </w:p>
        </w:tc>
      </w:tr>
      <w:tr w:rsidR="00FA7016" w:rsidRPr="00884E96" w:rsidTr="00FF0566">
        <w:trPr>
          <w:trHeight w:val="1"/>
          <w:jc w:val="center"/>
        </w:trPr>
        <w:tc>
          <w:tcPr>
            <w:tcW w:w="3798" w:type="dxa"/>
            <w:shd w:val="clear" w:color="auto" w:fill="BFBFBF"/>
            <w:tcMar>
              <w:top w:w="0" w:type="dxa"/>
              <w:left w:w="108" w:type="dxa"/>
              <w:bottom w:w="0" w:type="dxa"/>
              <w:right w:w="108" w:type="dxa"/>
            </w:tcMar>
            <w:vAlign w:val="center"/>
            <w:hideMark/>
          </w:tcPr>
          <w:p w:rsidR="00FA7016" w:rsidRPr="00884E96" w:rsidRDefault="00FA7016" w:rsidP="00FF0566">
            <w:pPr>
              <w:tabs>
                <w:tab w:val="left" w:pos="0"/>
                <w:tab w:val="left" w:pos="432"/>
                <w:tab w:val="left" w:pos="864"/>
                <w:tab w:val="left" w:pos="1296"/>
                <w:tab w:val="left" w:pos="1728"/>
              </w:tabs>
              <w:suppressAutoHyphens/>
              <w:autoSpaceDN w:val="0"/>
              <w:textAlignment w:val="baseline"/>
              <w:rPr>
                <w:kern w:val="3"/>
                <w:sz w:val="22"/>
                <w:szCs w:val="22"/>
              </w:rPr>
            </w:pPr>
            <w:r w:rsidRPr="00884E96">
              <w:rPr>
                <w:kern w:val="3"/>
                <w:sz w:val="22"/>
                <w:szCs w:val="22"/>
              </w:rPr>
              <w:t>Organic Matter</w:t>
            </w:r>
          </w:p>
        </w:tc>
        <w:tc>
          <w:tcPr>
            <w:tcW w:w="2430" w:type="dxa"/>
            <w:shd w:val="clear" w:color="auto" w:fill="BFBFBF"/>
            <w:tcMar>
              <w:top w:w="0" w:type="dxa"/>
              <w:left w:w="108" w:type="dxa"/>
              <w:bottom w:w="0" w:type="dxa"/>
              <w:right w:w="108" w:type="dxa"/>
            </w:tcMar>
            <w:hideMark/>
          </w:tcPr>
          <w:p w:rsidR="00FA7016" w:rsidRPr="00884E96" w:rsidRDefault="00FA7016" w:rsidP="00FF0566">
            <w:pPr>
              <w:tabs>
                <w:tab w:val="left" w:pos="0"/>
                <w:tab w:val="left" w:pos="432"/>
                <w:tab w:val="left" w:pos="864"/>
                <w:tab w:val="left" w:pos="1296"/>
                <w:tab w:val="left" w:pos="1728"/>
              </w:tabs>
              <w:suppressAutoHyphens/>
              <w:autoSpaceDN w:val="0"/>
              <w:textAlignment w:val="baseline"/>
              <w:rPr>
                <w:kern w:val="3"/>
                <w:sz w:val="22"/>
                <w:szCs w:val="22"/>
              </w:rPr>
            </w:pPr>
            <w:r w:rsidRPr="00884E96">
              <w:rPr>
                <w:kern w:val="3"/>
                <w:sz w:val="22"/>
                <w:szCs w:val="22"/>
              </w:rPr>
              <w:t>99.2% ± 0.2%</w:t>
            </w:r>
          </w:p>
        </w:tc>
        <w:tc>
          <w:tcPr>
            <w:tcW w:w="2430" w:type="dxa"/>
            <w:shd w:val="clear" w:color="auto" w:fill="BFBFBF"/>
            <w:hideMark/>
          </w:tcPr>
          <w:p w:rsidR="00FA7016" w:rsidRPr="00884E96" w:rsidRDefault="00FA7016" w:rsidP="00FF0566">
            <w:pPr>
              <w:tabs>
                <w:tab w:val="left" w:pos="0"/>
                <w:tab w:val="left" w:pos="432"/>
                <w:tab w:val="left" w:pos="864"/>
                <w:tab w:val="left" w:pos="1296"/>
                <w:tab w:val="left" w:pos="1728"/>
              </w:tabs>
              <w:suppressAutoHyphens/>
              <w:autoSpaceDN w:val="0"/>
              <w:textAlignment w:val="baseline"/>
              <w:rPr>
                <w:kern w:val="3"/>
                <w:sz w:val="22"/>
                <w:szCs w:val="22"/>
              </w:rPr>
            </w:pPr>
            <w:r w:rsidRPr="00884E96">
              <w:rPr>
                <w:kern w:val="3"/>
                <w:sz w:val="22"/>
                <w:szCs w:val="22"/>
              </w:rPr>
              <w:t>Oven Dry Weight Basis</w:t>
            </w:r>
          </w:p>
        </w:tc>
      </w:tr>
      <w:tr w:rsidR="00FA7016" w:rsidRPr="00884E96" w:rsidTr="00FF0566">
        <w:trPr>
          <w:trHeight w:val="1"/>
          <w:jc w:val="center"/>
        </w:trPr>
        <w:tc>
          <w:tcPr>
            <w:tcW w:w="3798" w:type="dxa"/>
            <w:shd w:val="clear" w:color="auto" w:fill="FFFFFF"/>
            <w:tcMar>
              <w:top w:w="0" w:type="dxa"/>
              <w:left w:w="108" w:type="dxa"/>
              <w:bottom w:w="0" w:type="dxa"/>
              <w:right w:w="108" w:type="dxa"/>
            </w:tcMar>
            <w:vAlign w:val="center"/>
            <w:hideMark/>
          </w:tcPr>
          <w:p w:rsidR="00FA7016" w:rsidRPr="00884E96" w:rsidRDefault="00FA7016" w:rsidP="00FF0566">
            <w:pPr>
              <w:tabs>
                <w:tab w:val="left" w:pos="0"/>
                <w:tab w:val="left" w:pos="432"/>
                <w:tab w:val="left" w:pos="864"/>
                <w:tab w:val="left" w:pos="1296"/>
                <w:tab w:val="left" w:pos="1728"/>
              </w:tabs>
              <w:suppressAutoHyphens/>
              <w:autoSpaceDN w:val="0"/>
              <w:textAlignment w:val="baseline"/>
              <w:rPr>
                <w:kern w:val="3"/>
                <w:sz w:val="22"/>
                <w:szCs w:val="22"/>
              </w:rPr>
            </w:pPr>
            <w:r w:rsidRPr="00884E96">
              <w:rPr>
                <w:kern w:val="3"/>
                <w:sz w:val="22"/>
                <w:szCs w:val="22"/>
              </w:rPr>
              <w:t>Ash Content</w:t>
            </w:r>
          </w:p>
        </w:tc>
        <w:tc>
          <w:tcPr>
            <w:tcW w:w="2430" w:type="dxa"/>
            <w:shd w:val="clear" w:color="auto" w:fill="FFFFFF"/>
            <w:tcMar>
              <w:top w:w="0" w:type="dxa"/>
              <w:left w:w="108" w:type="dxa"/>
              <w:bottom w:w="0" w:type="dxa"/>
              <w:right w:w="108" w:type="dxa"/>
            </w:tcMar>
            <w:hideMark/>
          </w:tcPr>
          <w:p w:rsidR="00FA7016" w:rsidRPr="00884E96" w:rsidRDefault="00FA7016" w:rsidP="00FF0566">
            <w:pPr>
              <w:tabs>
                <w:tab w:val="left" w:pos="0"/>
                <w:tab w:val="left" w:pos="432"/>
                <w:tab w:val="left" w:pos="864"/>
                <w:tab w:val="left" w:pos="1296"/>
                <w:tab w:val="left" w:pos="1728"/>
              </w:tabs>
              <w:suppressAutoHyphens/>
              <w:autoSpaceDN w:val="0"/>
              <w:textAlignment w:val="baseline"/>
              <w:rPr>
                <w:kern w:val="3"/>
                <w:sz w:val="22"/>
                <w:szCs w:val="22"/>
              </w:rPr>
            </w:pPr>
            <w:r w:rsidRPr="00884E96">
              <w:rPr>
                <w:kern w:val="3"/>
                <w:sz w:val="22"/>
                <w:szCs w:val="22"/>
              </w:rPr>
              <w:t>0.8% ± 0.2%</w:t>
            </w:r>
          </w:p>
        </w:tc>
        <w:tc>
          <w:tcPr>
            <w:tcW w:w="2430" w:type="dxa"/>
            <w:shd w:val="clear" w:color="auto" w:fill="FFFFFF"/>
            <w:hideMark/>
          </w:tcPr>
          <w:p w:rsidR="00FA7016" w:rsidRPr="00884E96" w:rsidRDefault="00FA7016" w:rsidP="00FF0566">
            <w:pPr>
              <w:tabs>
                <w:tab w:val="left" w:pos="0"/>
                <w:tab w:val="left" w:pos="432"/>
                <w:tab w:val="left" w:pos="864"/>
                <w:tab w:val="left" w:pos="1296"/>
                <w:tab w:val="left" w:pos="1728"/>
              </w:tabs>
              <w:suppressAutoHyphens/>
              <w:autoSpaceDN w:val="0"/>
              <w:textAlignment w:val="baseline"/>
              <w:rPr>
                <w:kern w:val="3"/>
                <w:sz w:val="22"/>
                <w:szCs w:val="22"/>
              </w:rPr>
            </w:pPr>
            <w:r w:rsidRPr="00884E96">
              <w:rPr>
                <w:kern w:val="3"/>
                <w:sz w:val="22"/>
                <w:szCs w:val="22"/>
              </w:rPr>
              <w:t>Oven Dry Weight Basis</w:t>
            </w:r>
          </w:p>
        </w:tc>
      </w:tr>
      <w:tr w:rsidR="00FA7016" w:rsidRPr="00884E96" w:rsidTr="00FF0566">
        <w:trPr>
          <w:trHeight w:val="1"/>
          <w:jc w:val="center"/>
        </w:trPr>
        <w:tc>
          <w:tcPr>
            <w:tcW w:w="3798" w:type="dxa"/>
            <w:shd w:val="clear" w:color="auto" w:fill="BFBFBF"/>
            <w:tcMar>
              <w:top w:w="0" w:type="dxa"/>
              <w:left w:w="108" w:type="dxa"/>
              <w:bottom w:w="0" w:type="dxa"/>
              <w:right w:w="108" w:type="dxa"/>
            </w:tcMar>
            <w:vAlign w:val="center"/>
            <w:hideMark/>
          </w:tcPr>
          <w:p w:rsidR="00FA7016" w:rsidRPr="00884E96" w:rsidRDefault="00FA7016" w:rsidP="00FF0566">
            <w:pPr>
              <w:tabs>
                <w:tab w:val="left" w:pos="0"/>
                <w:tab w:val="left" w:pos="432"/>
                <w:tab w:val="left" w:pos="864"/>
                <w:tab w:val="left" w:pos="1296"/>
                <w:tab w:val="left" w:pos="1728"/>
              </w:tabs>
              <w:suppressAutoHyphens/>
              <w:autoSpaceDN w:val="0"/>
              <w:textAlignment w:val="baseline"/>
              <w:rPr>
                <w:kern w:val="3"/>
                <w:sz w:val="22"/>
                <w:szCs w:val="22"/>
              </w:rPr>
            </w:pPr>
            <w:r w:rsidRPr="00884E96">
              <w:rPr>
                <w:kern w:val="3"/>
                <w:sz w:val="22"/>
                <w:szCs w:val="22"/>
              </w:rPr>
              <w:t>pH At 3% Consistency In Water</w:t>
            </w:r>
          </w:p>
        </w:tc>
        <w:tc>
          <w:tcPr>
            <w:tcW w:w="2430" w:type="dxa"/>
            <w:shd w:val="clear" w:color="auto" w:fill="BFBFBF"/>
            <w:tcMar>
              <w:top w:w="0" w:type="dxa"/>
              <w:left w:w="108" w:type="dxa"/>
              <w:bottom w:w="0" w:type="dxa"/>
              <w:right w:w="108" w:type="dxa"/>
            </w:tcMar>
            <w:hideMark/>
          </w:tcPr>
          <w:p w:rsidR="00FA7016" w:rsidRPr="00884E96" w:rsidRDefault="00FA7016" w:rsidP="00FF0566">
            <w:pPr>
              <w:tabs>
                <w:tab w:val="left" w:pos="0"/>
                <w:tab w:val="left" w:pos="432"/>
                <w:tab w:val="left" w:pos="864"/>
                <w:tab w:val="left" w:pos="1296"/>
                <w:tab w:val="left" w:pos="1728"/>
              </w:tabs>
              <w:suppressAutoHyphens/>
              <w:autoSpaceDN w:val="0"/>
              <w:textAlignment w:val="baseline"/>
              <w:rPr>
                <w:kern w:val="3"/>
                <w:sz w:val="22"/>
                <w:szCs w:val="22"/>
              </w:rPr>
            </w:pPr>
            <w:r w:rsidRPr="00884E96">
              <w:rPr>
                <w:kern w:val="3"/>
                <w:sz w:val="22"/>
                <w:szCs w:val="22"/>
              </w:rPr>
              <w:t>4.5-7.0 ± 0.5%</w:t>
            </w:r>
          </w:p>
        </w:tc>
        <w:tc>
          <w:tcPr>
            <w:tcW w:w="2430" w:type="dxa"/>
            <w:shd w:val="clear" w:color="auto" w:fill="BFBFBF"/>
          </w:tcPr>
          <w:p w:rsidR="00FA7016" w:rsidRPr="00884E96" w:rsidRDefault="00FA7016" w:rsidP="00FF0566">
            <w:pPr>
              <w:tabs>
                <w:tab w:val="left" w:pos="0"/>
                <w:tab w:val="left" w:pos="432"/>
                <w:tab w:val="left" w:pos="864"/>
                <w:tab w:val="left" w:pos="1296"/>
                <w:tab w:val="left" w:pos="1728"/>
              </w:tabs>
              <w:suppressAutoHyphens/>
              <w:autoSpaceDN w:val="0"/>
              <w:textAlignment w:val="baseline"/>
              <w:rPr>
                <w:kern w:val="3"/>
                <w:sz w:val="22"/>
                <w:szCs w:val="22"/>
              </w:rPr>
            </w:pPr>
          </w:p>
        </w:tc>
      </w:tr>
      <w:tr w:rsidR="00FA7016" w:rsidRPr="00884E96" w:rsidTr="00FF0566">
        <w:trPr>
          <w:trHeight w:val="1"/>
          <w:jc w:val="center"/>
        </w:trPr>
        <w:tc>
          <w:tcPr>
            <w:tcW w:w="3798" w:type="dxa"/>
            <w:tcMar>
              <w:top w:w="0" w:type="dxa"/>
              <w:left w:w="108" w:type="dxa"/>
              <w:bottom w:w="0" w:type="dxa"/>
              <w:right w:w="108" w:type="dxa"/>
            </w:tcMar>
            <w:vAlign w:val="center"/>
            <w:hideMark/>
          </w:tcPr>
          <w:p w:rsidR="00FA7016" w:rsidRPr="00884E96" w:rsidRDefault="00FA7016" w:rsidP="00FF0566">
            <w:pPr>
              <w:tabs>
                <w:tab w:val="left" w:pos="0"/>
                <w:tab w:val="left" w:pos="432"/>
                <w:tab w:val="left" w:pos="864"/>
                <w:tab w:val="left" w:pos="1296"/>
                <w:tab w:val="left" w:pos="1728"/>
              </w:tabs>
              <w:suppressAutoHyphens/>
              <w:autoSpaceDN w:val="0"/>
              <w:textAlignment w:val="baseline"/>
              <w:rPr>
                <w:kern w:val="3"/>
                <w:sz w:val="22"/>
                <w:szCs w:val="22"/>
              </w:rPr>
            </w:pPr>
            <w:r w:rsidRPr="00884E96">
              <w:rPr>
                <w:kern w:val="3"/>
                <w:sz w:val="22"/>
                <w:szCs w:val="22"/>
              </w:rPr>
              <w:t>Sterilized Weed-Free</w:t>
            </w:r>
          </w:p>
        </w:tc>
        <w:tc>
          <w:tcPr>
            <w:tcW w:w="2430" w:type="dxa"/>
            <w:tcMar>
              <w:top w:w="0" w:type="dxa"/>
              <w:left w:w="108" w:type="dxa"/>
              <w:bottom w:w="0" w:type="dxa"/>
              <w:right w:w="108" w:type="dxa"/>
            </w:tcMar>
            <w:hideMark/>
          </w:tcPr>
          <w:p w:rsidR="00FA7016" w:rsidRPr="00884E96" w:rsidRDefault="00FA7016" w:rsidP="00FF0566">
            <w:pPr>
              <w:tabs>
                <w:tab w:val="left" w:pos="0"/>
                <w:tab w:val="left" w:pos="432"/>
                <w:tab w:val="left" w:pos="864"/>
                <w:tab w:val="left" w:pos="1296"/>
                <w:tab w:val="left" w:pos="1728"/>
              </w:tabs>
              <w:suppressAutoHyphens/>
              <w:autoSpaceDN w:val="0"/>
              <w:textAlignment w:val="baseline"/>
              <w:rPr>
                <w:kern w:val="3"/>
                <w:sz w:val="22"/>
                <w:szCs w:val="22"/>
              </w:rPr>
            </w:pPr>
            <w:r w:rsidRPr="00884E96">
              <w:rPr>
                <w:kern w:val="3"/>
                <w:sz w:val="22"/>
                <w:szCs w:val="22"/>
              </w:rPr>
              <w:t>Yes</w:t>
            </w:r>
          </w:p>
        </w:tc>
        <w:tc>
          <w:tcPr>
            <w:tcW w:w="2430" w:type="dxa"/>
          </w:tcPr>
          <w:p w:rsidR="00FA7016" w:rsidRPr="00884E96" w:rsidRDefault="00FA7016" w:rsidP="00FF0566">
            <w:pPr>
              <w:tabs>
                <w:tab w:val="left" w:pos="0"/>
                <w:tab w:val="left" w:pos="432"/>
                <w:tab w:val="left" w:pos="864"/>
                <w:tab w:val="left" w:pos="1296"/>
                <w:tab w:val="left" w:pos="1728"/>
              </w:tabs>
              <w:suppressAutoHyphens/>
              <w:autoSpaceDN w:val="0"/>
              <w:textAlignment w:val="baseline"/>
              <w:rPr>
                <w:kern w:val="3"/>
                <w:sz w:val="22"/>
                <w:szCs w:val="22"/>
              </w:rPr>
            </w:pPr>
          </w:p>
        </w:tc>
      </w:tr>
      <w:tr w:rsidR="00FA7016" w:rsidRPr="00884E96" w:rsidTr="00FF0566">
        <w:trPr>
          <w:trHeight w:val="1"/>
          <w:jc w:val="center"/>
        </w:trPr>
        <w:tc>
          <w:tcPr>
            <w:tcW w:w="3798" w:type="dxa"/>
            <w:shd w:val="clear" w:color="auto" w:fill="BFBFBF"/>
            <w:tcMar>
              <w:top w:w="0" w:type="dxa"/>
              <w:left w:w="108" w:type="dxa"/>
              <w:bottom w:w="0" w:type="dxa"/>
              <w:right w:w="108" w:type="dxa"/>
            </w:tcMar>
            <w:vAlign w:val="center"/>
            <w:hideMark/>
          </w:tcPr>
          <w:p w:rsidR="00FA7016" w:rsidRPr="00884E96" w:rsidRDefault="00FA7016" w:rsidP="00FF0566">
            <w:pPr>
              <w:tabs>
                <w:tab w:val="left" w:pos="0"/>
                <w:tab w:val="left" w:pos="432"/>
                <w:tab w:val="left" w:pos="864"/>
                <w:tab w:val="left" w:pos="1296"/>
                <w:tab w:val="left" w:pos="1728"/>
              </w:tabs>
              <w:suppressAutoHyphens/>
              <w:autoSpaceDN w:val="0"/>
              <w:textAlignment w:val="baseline"/>
              <w:rPr>
                <w:kern w:val="3"/>
                <w:sz w:val="22"/>
                <w:szCs w:val="22"/>
              </w:rPr>
            </w:pPr>
            <w:r w:rsidRPr="00884E96">
              <w:rPr>
                <w:kern w:val="3"/>
                <w:sz w:val="22"/>
                <w:szCs w:val="22"/>
              </w:rPr>
              <w:t>Non-Toxic To Plant Or Animal Life</w:t>
            </w:r>
          </w:p>
        </w:tc>
        <w:tc>
          <w:tcPr>
            <w:tcW w:w="2430" w:type="dxa"/>
            <w:shd w:val="clear" w:color="auto" w:fill="BFBFBF"/>
            <w:tcMar>
              <w:top w:w="0" w:type="dxa"/>
              <w:left w:w="108" w:type="dxa"/>
              <w:bottom w:w="0" w:type="dxa"/>
              <w:right w:w="108" w:type="dxa"/>
            </w:tcMar>
            <w:hideMark/>
          </w:tcPr>
          <w:p w:rsidR="00FA7016" w:rsidRPr="00884E96" w:rsidRDefault="00FA7016" w:rsidP="00FF0566">
            <w:pPr>
              <w:tabs>
                <w:tab w:val="left" w:pos="0"/>
                <w:tab w:val="left" w:pos="432"/>
                <w:tab w:val="left" w:pos="864"/>
                <w:tab w:val="left" w:pos="1296"/>
                <w:tab w:val="left" w:pos="1728"/>
              </w:tabs>
              <w:suppressAutoHyphens/>
              <w:autoSpaceDN w:val="0"/>
              <w:textAlignment w:val="baseline"/>
              <w:rPr>
                <w:kern w:val="3"/>
                <w:sz w:val="22"/>
                <w:szCs w:val="22"/>
              </w:rPr>
            </w:pPr>
            <w:r w:rsidRPr="00884E96">
              <w:rPr>
                <w:kern w:val="3"/>
                <w:sz w:val="22"/>
                <w:szCs w:val="22"/>
              </w:rPr>
              <w:t>Yes</w:t>
            </w:r>
          </w:p>
        </w:tc>
        <w:tc>
          <w:tcPr>
            <w:tcW w:w="2430" w:type="dxa"/>
            <w:shd w:val="clear" w:color="auto" w:fill="BFBFBF"/>
          </w:tcPr>
          <w:p w:rsidR="00FA7016" w:rsidRPr="00884E96" w:rsidRDefault="00FA7016" w:rsidP="00FF0566">
            <w:pPr>
              <w:tabs>
                <w:tab w:val="left" w:pos="0"/>
                <w:tab w:val="left" w:pos="432"/>
                <w:tab w:val="left" w:pos="864"/>
                <w:tab w:val="left" w:pos="1296"/>
                <w:tab w:val="left" w:pos="1728"/>
              </w:tabs>
              <w:suppressAutoHyphens/>
              <w:autoSpaceDN w:val="0"/>
              <w:textAlignment w:val="baseline"/>
              <w:rPr>
                <w:kern w:val="3"/>
                <w:sz w:val="22"/>
                <w:szCs w:val="22"/>
              </w:rPr>
            </w:pPr>
          </w:p>
        </w:tc>
      </w:tr>
    </w:tbl>
    <w:p w:rsidR="00FA7016" w:rsidRDefault="00FA7016" w:rsidP="00FA7016">
      <w:pPr>
        <w:pStyle w:val="Standard"/>
        <w:tabs>
          <w:tab w:val="left" w:pos="0"/>
          <w:tab w:val="left" w:pos="432"/>
          <w:tab w:val="left" w:pos="864"/>
          <w:tab w:val="left" w:pos="1296"/>
          <w:tab w:val="left" w:pos="1728"/>
        </w:tabs>
        <w:spacing w:after="0" w:line="240" w:lineRule="auto"/>
        <w:ind w:left="360"/>
        <w:rPr>
          <w:rFonts w:ascii="Arial" w:eastAsia="Times New Roman" w:hAnsi="Arial" w:cs="Arial"/>
          <w:sz w:val="20"/>
          <w:szCs w:val="20"/>
        </w:rPr>
      </w:pPr>
    </w:p>
    <w:p w:rsidR="00FA7016" w:rsidRDefault="00FA7016" w:rsidP="00FA7016">
      <w:pPr>
        <w:pStyle w:val="Standard"/>
        <w:tabs>
          <w:tab w:val="left" w:pos="0"/>
          <w:tab w:val="left" w:pos="432"/>
          <w:tab w:val="left" w:pos="864"/>
          <w:tab w:val="left" w:pos="1296"/>
          <w:tab w:val="left" w:pos="1728"/>
        </w:tabs>
        <w:spacing w:after="0" w:line="240" w:lineRule="auto"/>
        <w:ind w:left="360"/>
        <w:rPr>
          <w:rFonts w:ascii="Arial" w:eastAsia="Times New Roman" w:hAnsi="Arial" w:cs="Arial"/>
          <w:sz w:val="20"/>
          <w:szCs w:val="20"/>
        </w:rPr>
      </w:pPr>
    </w:p>
    <w:p w:rsidR="00FA7016" w:rsidRDefault="00FA7016" w:rsidP="00FA7016">
      <w:pPr>
        <w:pStyle w:val="Standard"/>
        <w:tabs>
          <w:tab w:val="left" w:pos="0"/>
          <w:tab w:val="left" w:pos="432"/>
          <w:tab w:val="left" w:pos="864"/>
          <w:tab w:val="left" w:pos="1296"/>
          <w:tab w:val="left" w:pos="1728"/>
        </w:tabs>
        <w:spacing w:after="0" w:line="240" w:lineRule="auto"/>
        <w:ind w:left="720"/>
        <w:rPr>
          <w:rFonts w:ascii="Arial" w:eastAsia="Times New Roman" w:hAnsi="Arial" w:cs="Arial"/>
          <w:sz w:val="20"/>
          <w:szCs w:val="20"/>
        </w:rPr>
      </w:pPr>
      <w:r w:rsidRPr="004113C0">
        <w:rPr>
          <w:rFonts w:ascii="Arial" w:eastAsia="Times New Roman" w:hAnsi="Arial" w:cs="Arial"/>
          <w:sz w:val="20"/>
          <w:szCs w:val="20"/>
        </w:rPr>
        <w:t>The soil and fiber stabilizing compound shall be composed of linear anionic copolymers of acrylamide pre-packed within the bag having a minimum content of 1.0</w:t>
      </w:r>
      <w:r>
        <w:rPr>
          <w:rFonts w:ascii="Arial" w:eastAsia="Times New Roman" w:hAnsi="Arial" w:cs="Arial"/>
          <w:sz w:val="20"/>
          <w:szCs w:val="20"/>
        </w:rPr>
        <w:t xml:space="preserve"> percent</w:t>
      </w:r>
      <w:r w:rsidRPr="004113C0">
        <w:rPr>
          <w:rFonts w:ascii="Arial" w:eastAsia="Times New Roman" w:hAnsi="Arial" w:cs="Arial"/>
          <w:sz w:val="20"/>
          <w:szCs w:val="20"/>
        </w:rPr>
        <w:t>.</w:t>
      </w:r>
      <w:r>
        <w:rPr>
          <w:rFonts w:ascii="Arial" w:eastAsia="Times New Roman" w:hAnsi="Arial" w:cs="Arial"/>
          <w:sz w:val="20"/>
          <w:szCs w:val="20"/>
        </w:rPr>
        <w:t xml:space="preserve"> The compound shall conform to the following:</w:t>
      </w:r>
    </w:p>
    <w:p w:rsidR="00FA7016" w:rsidRDefault="00FA7016" w:rsidP="00FA7016">
      <w:pPr>
        <w:pStyle w:val="Standard"/>
        <w:tabs>
          <w:tab w:val="left" w:pos="0"/>
          <w:tab w:val="left" w:pos="432"/>
          <w:tab w:val="left" w:pos="864"/>
          <w:tab w:val="left" w:pos="1296"/>
          <w:tab w:val="left" w:pos="1728"/>
        </w:tabs>
        <w:spacing w:after="0" w:line="240" w:lineRule="auto"/>
        <w:ind w:left="432"/>
        <w:rPr>
          <w:rFonts w:ascii="Arial" w:eastAsia="Times New Roman" w:hAnsi="Arial" w:cs="Arial"/>
          <w:sz w:val="20"/>
          <w:szCs w:val="20"/>
        </w:rPr>
      </w:pPr>
    </w:p>
    <w:tbl>
      <w:tblPr>
        <w:tblW w:w="6225" w:type="dxa"/>
        <w:jc w:val="center"/>
        <w:tblLayout w:type="fixed"/>
        <w:tblCellMar>
          <w:left w:w="10" w:type="dxa"/>
          <w:right w:w="10" w:type="dxa"/>
        </w:tblCellMar>
        <w:tblLook w:val="04A0" w:firstRow="1" w:lastRow="0" w:firstColumn="1" w:lastColumn="0" w:noHBand="0" w:noVBand="1"/>
      </w:tblPr>
      <w:tblGrid>
        <w:gridCol w:w="3796"/>
        <w:gridCol w:w="2429"/>
      </w:tblGrid>
      <w:tr w:rsidR="00FA7016" w:rsidRPr="0058203B" w:rsidTr="00FF0566">
        <w:trPr>
          <w:trHeight w:val="1"/>
          <w:jc w:val="center"/>
        </w:trPr>
        <w:tc>
          <w:tcPr>
            <w:tcW w:w="3798" w:type="dxa"/>
            <w:shd w:val="clear" w:color="auto" w:fill="FFFFFF"/>
            <w:tcMar>
              <w:top w:w="0" w:type="dxa"/>
              <w:left w:w="108" w:type="dxa"/>
              <w:bottom w:w="0" w:type="dxa"/>
              <w:right w:w="108" w:type="dxa"/>
            </w:tcMar>
            <w:vAlign w:val="center"/>
            <w:hideMark/>
          </w:tcPr>
          <w:p w:rsidR="00FA7016" w:rsidRPr="0058203B" w:rsidRDefault="00FA7016" w:rsidP="00FF0566">
            <w:pPr>
              <w:tabs>
                <w:tab w:val="left" w:pos="0"/>
                <w:tab w:val="left" w:pos="432"/>
                <w:tab w:val="left" w:pos="864"/>
                <w:tab w:val="left" w:pos="1296"/>
                <w:tab w:val="left" w:pos="1728"/>
              </w:tabs>
              <w:suppressAutoHyphens/>
              <w:autoSpaceDN w:val="0"/>
              <w:textAlignment w:val="baseline"/>
              <w:rPr>
                <w:b/>
                <w:kern w:val="3"/>
                <w:sz w:val="22"/>
                <w:szCs w:val="22"/>
              </w:rPr>
            </w:pPr>
            <w:r w:rsidRPr="0058203B">
              <w:rPr>
                <w:b/>
                <w:kern w:val="3"/>
                <w:sz w:val="22"/>
                <w:szCs w:val="22"/>
              </w:rPr>
              <w:t>Property</w:t>
            </w:r>
          </w:p>
        </w:tc>
        <w:tc>
          <w:tcPr>
            <w:tcW w:w="2430" w:type="dxa"/>
            <w:shd w:val="clear" w:color="auto" w:fill="FFFFFF"/>
            <w:tcMar>
              <w:top w:w="0" w:type="dxa"/>
              <w:left w:w="108" w:type="dxa"/>
              <w:bottom w:w="0" w:type="dxa"/>
              <w:right w:w="108" w:type="dxa"/>
            </w:tcMar>
            <w:hideMark/>
          </w:tcPr>
          <w:p w:rsidR="00FA7016" w:rsidRPr="0058203B" w:rsidRDefault="00FA7016" w:rsidP="00FF0566">
            <w:pPr>
              <w:tabs>
                <w:tab w:val="left" w:pos="0"/>
                <w:tab w:val="left" w:pos="432"/>
                <w:tab w:val="left" w:pos="864"/>
                <w:tab w:val="left" w:pos="1296"/>
                <w:tab w:val="left" w:pos="1728"/>
              </w:tabs>
              <w:suppressAutoHyphens/>
              <w:autoSpaceDN w:val="0"/>
              <w:textAlignment w:val="baseline"/>
              <w:rPr>
                <w:b/>
                <w:kern w:val="3"/>
                <w:sz w:val="22"/>
                <w:szCs w:val="22"/>
              </w:rPr>
            </w:pPr>
            <w:r w:rsidRPr="0058203B">
              <w:rPr>
                <w:b/>
                <w:kern w:val="3"/>
                <w:sz w:val="22"/>
                <w:szCs w:val="22"/>
              </w:rPr>
              <w:t>Requirement</w:t>
            </w:r>
          </w:p>
        </w:tc>
      </w:tr>
      <w:tr w:rsidR="00FA7016" w:rsidRPr="0058203B" w:rsidTr="00FF0566">
        <w:trPr>
          <w:trHeight w:val="1"/>
          <w:jc w:val="center"/>
        </w:trPr>
        <w:tc>
          <w:tcPr>
            <w:tcW w:w="3798" w:type="dxa"/>
            <w:shd w:val="clear" w:color="auto" w:fill="BFBFBF"/>
            <w:tcMar>
              <w:top w:w="0" w:type="dxa"/>
              <w:left w:w="108" w:type="dxa"/>
              <w:bottom w:w="0" w:type="dxa"/>
              <w:right w:w="108" w:type="dxa"/>
            </w:tcMar>
            <w:vAlign w:val="center"/>
            <w:hideMark/>
          </w:tcPr>
          <w:p w:rsidR="00FA7016" w:rsidRPr="0058203B" w:rsidRDefault="00FA7016" w:rsidP="00FF0566">
            <w:pPr>
              <w:tabs>
                <w:tab w:val="left" w:pos="0"/>
                <w:tab w:val="left" w:pos="432"/>
                <w:tab w:val="left" w:pos="864"/>
                <w:tab w:val="left" w:pos="1296"/>
                <w:tab w:val="left" w:pos="1728"/>
              </w:tabs>
              <w:suppressAutoHyphens/>
              <w:autoSpaceDN w:val="0"/>
              <w:textAlignment w:val="baseline"/>
              <w:rPr>
                <w:kern w:val="3"/>
                <w:sz w:val="22"/>
                <w:szCs w:val="22"/>
              </w:rPr>
            </w:pPr>
            <w:r w:rsidRPr="0058203B">
              <w:rPr>
                <w:kern w:val="3"/>
                <w:sz w:val="22"/>
                <w:szCs w:val="22"/>
              </w:rPr>
              <w:t>Molecular Weight</w:t>
            </w:r>
          </w:p>
        </w:tc>
        <w:tc>
          <w:tcPr>
            <w:tcW w:w="2430" w:type="dxa"/>
            <w:shd w:val="clear" w:color="auto" w:fill="BFBFBF"/>
            <w:tcMar>
              <w:top w:w="0" w:type="dxa"/>
              <w:left w:w="108" w:type="dxa"/>
              <w:bottom w:w="0" w:type="dxa"/>
              <w:right w:w="108" w:type="dxa"/>
            </w:tcMar>
            <w:hideMark/>
          </w:tcPr>
          <w:p w:rsidR="00FA7016" w:rsidRPr="0058203B" w:rsidRDefault="00FA7016" w:rsidP="00FF0566">
            <w:pPr>
              <w:tabs>
                <w:tab w:val="left" w:pos="0"/>
                <w:tab w:val="left" w:pos="432"/>
                <w:tab w:val="left" w:pos="864"/>
                <w:tab w:val="left" w:pos="1296"/>
                <w:tab w:val="left" w:pos="1728"/>
              </w:tabs>
              <w:suppressAutoHyphens/>
              <w:autoSpaceDN w:val="0"/>
              <w:textAlignment w:val="baseline"/>
              <w:rPr>
                <w:kern w:val="3"/>
                <w:sz w:val="22"/>
                <w:szCs w:val="22"/>
              </w:rPr>
            </w:pPr>
            <w:r w:rsidRPr="0058203B">
              <w:rPr>
                <w:kern w:val="3"/>
                <w:sz w:val="22"/>
                <w:szCs w:val="22"/>
              </w:rPr>
              <w:t>≥ 12x106</w:t>
            </w:r>
          </w:p>
        </w:tc>
      </w:tr>
      <w:tr w:rsidR="00FA7016" w:rsidRPr="0058203B" w:rsidTr="00FF0566">
        <w:trPr>
          <w:trHeight w:val="1"/>
          <w:jc w:val="center"/>
        </w:trPr>
        <w:tc>
          <w:tcPr>
            <w:tcW w:w="3798" w:type="dxa"/>
            <w:shd w:val="clear" w:color="auto" w:fill="FFFFFF"/>
            <w:tcMar>
              <w:top w:w="0" w:type="dxa"/>
              <w:left w:w="108" w:type="dxa"/>
              <w:bottom w:w="0" w:type="dxa"/>
              <w:right w:w="108" w:type="dxa"/>
            </w:tcMar>
            <w:vAlign w:val="center"/>
            <w:hideMark/>
          </w:tcPr>
          <w:p w:rsidR="00FA7016" w:rsidRPr="0058203B" w:rsidRDefault="00FA7016" w:rsidP="00FF0566">
            <w:pPr>
              <w:tabs>
                <w:tab w:val="left" w:pos="0"/>
                <w:tab w:val="left" w:pos="432"/>
                <w:tab w:val="left" w:pos="864"/>
                <w:tab w:val="left" w:pos="1296"/>
                <w:tab w:val="left" w:pos="1728"/>
              </w:tabs>
              <w:suppressAutoHyphens/>
              <w:autoSpaceDN w:val="0"/>
              <w:textAlignment w:val="baseline"/>
              <w:rPr>
                <w:kern w:val="3"/>
                <w:sz w:val="22"/>
                <w:szCs w:val="22"/>
              </w:rPr>
            </w:pPr>
            <w:r w:rsidRPr="0058203B">
              <w:rPr>
                <w:kern w:val="3"/>
                <w:sz w:val="22"/>
                <w:szCs w:val="22"/>
              </w:rPr>
              <w:t>Charge Density</w:t>
            </w:r>
          </w:p>
        </w:tc>
        <w:tc>
          <w:tcPr>
            <w:tcW w:w="2430" w:type="dxa"/>
            <w:shd w:val="clear" w:color="auto" w:fill="FFFFFF"/>
            <w:tcMar>
              <w:top w:w="0" w:type="dxa"/>
              <w:left w:w="108" w:type="dxa"/>
              <w:bottom w:w="0" w:type="dxa"/>
              <w:right w:w="108" w:type="dxa"/>
            </w:tcMar>
            <w:hideMark/>
          </w:tcPr>
          <w:p w:rsidR="00FA7016" w:rsidRPr="0058203B" w:rsidRDefault="00FA7016" w:rsidP="00FF0566">
            <w:pPr>
              <w:tabs>
                <w:tab w:val="left" w:pos="0"/>
                <w:tab w:val="left" w:pos="432"/>
                <w:tab w:val="left" w:pos="864"/>
                <w:tab w:val="left" w:pos="1296"/>
                <w:tab w:val="left" w:pos="1728"/>
              </w:tabs>
              <w:suppressAutoHyphens/>
              <w:autoSpaceDN w:val="0"/>
              <w:textAlignment w:val="baseline"/>
              <w:rPr>
                <w:kern w:val="3"/>
                <w:sz w:val="22"/>
                <w:szCs w:val="22"/>
              </w:rPr>
            </w:pPr>
            <w:r w:rsidRPr="0058203B">
              <w:rPr>
                <w:kern w:val="3"/>
                <w:sz w:val="22"/>
                <w:szCs w:val="22"/>
              </w:rPr>
              <w:t>&gt; 25%</w:t>
            </w:r>
          </w:p>
        </w:tc>
      </w:tr>
      <w:tr w:rsidR="00FA7016" w:rsidRPr="0058203B" w:rsidTr="00FF0566">
        <w:trPr>
          <w:trHeight w:val="1"/>
          <w:jc w:val="center"/>
        </w:trPr>
        <w:tc>
          <w:tcPr>
            <w:tcW w:w="3798" w:type="dxa"/>
            <w:shd w:val="clear" w:color="auto" w:fill="BFBFBF"/>
            <w:tcMar>
              <w:top w:w="0" w:type="dxa"/>
              <w:left w:w="108" w:type="dxa"/>
              <w:bottom w:w="0" w:type="dxa"/>
              <w:right w:w="108" w:type="dxa"/>
            </w:tcMar>
            <w:vAlign w:val="center"/>
            <w:hideMark/>
          </w:tcPr>
          <w:p w:rsidR="00FA7016" w:rsidRPr="0058203B" w:rsidRDefault="00FA7016" w:rsidP="00FF0566">
            <w:pPr>
              <w:tabs>
                <w:tab w:val="left" w:pos="0"/>
                <w:tab w:val="left" w:pos="432"/>
                <w:tab w:val="left" w:pos="864"/>
                <w:tab w:val="left" w:pos="1296"/>
                <w:tab w:val="left" w:pos="1728"/>
              </w:tabs>
              <w:suppressAutoHyphens/>
              <w:autoSpaceDN w:val="0"/>
              <w:textAlignment w:val="baseline"/>
              <w:rPr>
                <w:kern w:val="3"/>
                <w:sz w:val="22"/>
                <w:szCs w:val="22"/>
              </w:rPr>
            </w:pPr>
            <w:r w:rsidRPr="0058203B">
              <w:rPr>
                <w:kern w:val="3"/>
                <w:sz w:val="22"/>
                <w:szCs w:val="22"/>
              </w:rPr>
              <w:t>Non-Toxic To Plant Or Animal Life</w:t>
            </w:r>
          </w:p>
        </w:tc>
        <w:tc>
          <w:tcPr>
            <w:tcW w:w="2430" w:type="dxa"/>
            <w:shd w:val="clear" w:color="auto" w:fill="BFBFBF"/>
            <w:tcMar>
              <w:top w:w="0" w:type="dxa"/>
              <w:left w:w="108" w:type="dxa"/>
              <w:bottom w:w="0" w:type="dxa"/>
              <w:right w:w="108" w:type="dxa"/>
            </w:tcMar>
            <w:hideMark/>
          </w:tcPr>
          <w:p w:rsidR="00FA7016" w:rsidRPr="0058203B" w:rsidRDefault="00FA7016" w:rsidP="00FF0566">
            <w:pPr>
              <w:tabs>
                <w:tab w:val="left" w:pos="0"/>
                <w:tab w:val="left" w:pos="432"/>
                <w:tab w:val="left" w:pos="864"/>
                <w:tab w:val="left" w:pos="1296"/>
                <w:tab w:val="left" w:pos="1728"/>
              </w:tabs>
              <w:suppressAutoHyphens/>
              <w:autoSpaceDN w:val="0"/>
              <w:textAlignment w:val="baseline"/>
              <w:rPr>
                <w:kern w:val="3"/>
                <w:sz w:val="22"/>
                <w:szCs w:val="22"/>
              </w:rPr>
            </w:pPr>
            <w:r w:rsidRPr="0058203B">
              <w:rPr>
                <w:kern w:val="3"/>
                <w:sz w:val="22"/>
                <w:szCs w:val="22"/>
              </w:rPr>
              <w:t>Yes</w:t>
            </w:r>
          </w:p>
        </w:tc>
      </w:tr>
    </w:tbl>
    <w:p w:rsidR="00FA7016" w:rsidRDefault="00FA7016" w:rsidP="00FA7016">
      <w:pPr>
        <w:pStyle w:val="Standard"/>
        <w:tabs>
          <w:tab w:val="left" w:pos="0"/>
          <w:tab w:val="left" w:pos="432"/>
          <w:tab w:val="left" w:pos="864"/>
          <w:tab w:val="left" w:pos="1296"/>
          <w:tab w:val="left" w:pos="1728"/>
        </w:tabs>
        <w:spacing w:after="0" w:line="240" w:lineRule="auto"/>
        <w:ind w:left="432"/>
        <w:rPr>
          <w:rFonts w:ascii="Arial" w:eastAsia="Times New Roman" w:hAnsi="Arial" w:cs="Arial"/>
          <w:sz w:val="20"/>
          <w:szCs w:val="20"/>
        </w:rPr>
      </w:pPr>
    </w:p>
    <w:p w:rsidR="009E3FAD" w:rsidRDefault="009E3FAD"/>
    <w:p w:rsidR="00DC120D" w:rsidRPr="00DC120D" w:rsidRDefault="00DC120D" w:rsidP="00DC120D">
      <w:pPr>
        <w:pStyle w:val="Standard"/>
        <w:numPr>
          <w:ilvl w:val="0"/>
          <w:numId w:val="1"/>
        </w:numPr>
        <w:tabs>
          <w:tab w:val="left" w:pos="0"/>
          <w:tab w:val="left" w:pos="432"/>
          <w:tab w:val="left" w:pos="864"/>
          <w:tab w:val="left" w:pos="1296"/>
          <w:tab w:val="left" w:pos="1728"/>
        </w:tabs>
        <w:spacing w:after="0" w:line="240" w:lineRule="auto"/>
        <w:rPr>
          <w:rFonts w:ascii="Arial" w:hAnsi="Arial" w:cs="Arial"/>
          <w:sz w:val="20"/>
          <w:szCs w:val="20"/>
        </w:rPr>
      </w:pPr>
      <w:r w:rsidRPr="004113C0">
        <w:rPr>
          <w:rFonts w:ascii="Arial" w:eastAsia="Times New Roman" w:hAnsi="Arial" w:cs="Arial"/>
          <w:i/>
          <w:sz w:val="20"/>
          <w:szCs w:val="20"/>
        </w:rPr>
        <w:t>Bonded Fiber Matrices (BFM)</w:t>
      </w:r>
      <w:r>
        <w:rPr>
          <w:rFonts w:ascii="Arial" w:eastAsia="Times New Roman" w:hAnsi="Arial" w:cs="Arial"/>
          <w:i/>
          <w:sz w:val="20"/>
          <w:szCs w:val="20"/>
        </w:rPr>
        <w:t xml:space="preserve">. </w:t>
      </w:r>
      <w:r w:rsidRPr="00DC120D">
        <w:rPr>
          <w:rFonts w:ascii="Arial" w:eastAsia="Times New Roman" w:hAnsi="Arial" w:cs="Arial"/>
          <w:sz w:val="20"/>
          <w:szCs w:val="20"/>
        </w:rPr>
        <w:t>BFM</w:t>
      </w:r>
      <w:r w:rsidRPr="004113C0">
        <w:rPr>
          <w:rFonts w:ascii="Arial" w:eastAsia="Times New Roman" w:hAnsi="Arial" w:cs="Arial"/>
          <w:b/>
          <w:sz w:val="20"/>
          <w:szCs w:val="20"/>
        </w:rPr>
        <w:t xml:space="preserve"> </w:t>
      </w:r>
      <w:r w:rsidRPr="004113C0">
        <w:rPr>
          <w:rFonts w:ascii="Arial" w:eastAsia="Times New Roman" w:hAnsi="Arial" w:cs="Arial"/>
          <w:sz w:val="20"/>
          <w:szCs w:val="20"/>
        </w:rPr>
        <w:t>shall consist of hydraulically-applied matrix with a</w:t>
      </w:r>
      <w:r w:rsidRPr="004113C0">
        <w:rPr>
          <w:rFonts w:ascii="Arial" w:eastAsia="Times New Roman" w:hAnsi="Arial" w:cs="Arial"/>
          <w:color w:val="010202"/>
          <w:sz w:val="20"/>
          <w:szCs w:val="20"/>
        </w:rPr>
        <w:t xml:space="preserve"> minimum of 70 percent non-toxic thermally processed or refined long strand organic fibers </w:t>
      </w:r>
      <w:r w:rsidRPr="004113C0">
        <w:rPr>
          <w:rFonts w:ascii="Arial" w:eastAsia="Times New Roman" w:hAnsi="Arial" w:cs="Arial"/>
          <w:sz w:val="20"/>
          <w:szCs w:val="20"/>
        </w:rPr>
        <w:t xml:space="preserve">and water soluble tackifier to provide erosion control and designed to be functional for a minimum of 9 months. BFMs form an erosion-resistant </w:t>
      </w:r>
      <w:r w:rsidRPr="004113C0">
        <w:rPr>
          <w:rFonts w:ascii="Arial" w:eastAsia="Times New Roman" w:hAnsi="Arial" w:cs="Arial"/>
          <w:sz w:val="20"/>
          <w:szCs w:val="20"/>
        </w:rPr>
        <w:lastRenderedPageBreak/>
        <w:t>blanket that promotes vegetation and prevents soil erosion. The BFM shall be 100</w:t>
      </w:r>
      <w:r>
        <w:rPr>
          <w:rFonts w:ascii="Arial" w:eastAsia="Times New Roman" w:hAnsi="Arial" w:cs="Arial"/>
          <w:sz w:val="20"/>
          <w:szCs w:val="20"/>
        </w:rPr>
        <w:t xml:space="preserve"> percent</w:t>
      </w:r>
      <w:r w:rsidRPr="004113C0">
        <w:rPr>
          <w:rFonts w:ascii="Arial" w:eastAsia="Times New Roman" w:hAnsi="Arial" w:cs="Arial"/>
          <w:sz w:val="20"/>
          <w:szCs w:val="20"/>
        </w:rPr>
        <w:t xml:space="preserve"> biodegradable.  The binder in the BFM should also be biodegradable. Biodegradable BFMs should not be applied immediately before, during, or immediately after rainfall if the soil is saturated.</w:t>
      </w:r>
      <w:r>
        <w:rPr>
          <w:rFonts w:ascii="Arial" w:eastAsia="Times New Roman" w:hAnsi="Arial" w:cs="Arial"/>
          <w:sz w:val="20"/>
          <w:szCs w:val="20"/>
        </w:rPr>
        <w:t xml:space="preserve">  BFM shall conform to the following requirements:</w:t>
      </w:r>
    </w:p>
    <w:p w:rsidR="00DC120D" w:rsidRPr="004113C0" w:rsidRDefault="00DC120D" w:rsidP="00DC120D">
      <w:pPr>
        <w:pStyle w:val="Standard"/>
        <w:tabs>
          <w:tab w:val="left" w:pos="0"/>
          <w:tab w:val="left" w:pos="432"/>
          <w:tab w:val="left" w:pos="864"/>
          <w:tab w:val="left" w:pos="1296"/>
          <w:tab w:val="left" w:pos="1728"/>
        </w:tabs>
        <w:spacing w:after="0" w:line="240" w:lineRule="auto"/>
        <w:rPr>
          <w:rFonts w:ascii="Arial" w:hAnsi="Arial" w:cs="Arial"/>
          <w:sz w:val="20"/>
          <w:szCs w:val="20"/>
        </w:rPr>
      </w:pPr>
    </w:p>
    <w:tbl>
      <w:tblPr>
        <w:tblW w:w="9360" w:type="dxa"/>
        <w:jc w:val="center"/>
        <w:tblInd w:w="10" w:type="dxa"/>
        <w:tblLayout w:type="fixed"/>
        <w:tblCellMar>
          <w:left w:w="10" w:type="dxa"/>
          <w:right w:w="10" w:type="dxa"/>
        </w:tblCellMar>
        <w:tblLook w:val="04A0" w:firstRow="1" w:lastRow="0" w:firstColumn="1" w:lastColumn="0" w:noHBand="0" w:noVBand="1"/>
      </w:tblPr>
      <w:tblGrid>
        <w:gridCol w:w="3120"/>
        <w:gridCol w:w="3120"/>
        <w:gridCol w:w="3120"/>
      </w:tblGrid>
      <w:tr w:rsidR="00806811" w:rsidRPr="00806811" w:rsidTr="00933345">
        <w:trPr>
          <w:trHeight w:val="1"/>
          <w:jc w:val="center"/>
        </w:trPr>
        <w:tc>
          <w:tcPr>
            <w:tcW w:w="3120" w:type="dxa"/>
            <w:shd w:val="clear" w:color="auto" w:fill="FFFFFF"/>
            <w:hideMark/>
          </w:tcPr>
          <w:p w:rsidR="00806811" w:rsidRPr="00933345" w:rsidRDefault="00806811" w:rsidP="00806811">
            <w:pPr>
              <w:suppressAutoHyphens/>
              <w:autoSpaceDN w:val="0"/>
              <w:jc w:val="center"/>
              <w:textAlignment w:val="baseline"/>
              <w:rPr>
                <w:b/>
                <w:kern w:val="3"/>
                <w:sz w:val="22"/>
                <w:szCs w:val="22"/>
              </w:rPr>
            </w:pPr>
            <w:r w:rsidRPr="00933345">
              <w:rPr>
                <w:b/>
                <w:kern w:val="3"/>
                <w:sz w:val="22"/>
                <w:szCs w:val="22"/>
              </w:rPr>
              <w:t>Property</w:t>
            </w:r>
          </w:p>
        </w:tc>
        <w:tc>
          <w:tcPr>
            <w:tcW w:w="3120" w:type="dxa"/>
            <w:shd w:val="clear" w:color="auto" w:fill="FFFFFF"/>
            <w:hideMark/>
          </w:tcPr>
          <w:p w:rsidR="00806811" w:rsidRPr="00933345" w:rsidRDefault="00806811" w:rsidP="00806811">
            <w:pPr>
              <w:suppressAutoHyphens/>
              <w:autoSpaceDN w:val="0"/>
              <w:jc w:val="center"/>
              <w:textAlignment w:val="baseline"/>
              <w:rPr>
                <w:b/>
                <w:kern w:val="3"/>
                <w:sz w:val="22"/>
                <w:szCs w:val="22"/>
              </w:rPr>
            </w:pPr>
            <w:r w:rsidRPr="00933345">
              <w:rPr>
                <w:b/>
                <w:kern w:val="3"/>
                <w:sz w:val="22"/>
                <w:szCs w:val="22"/>
              </w:rPr>
              <w:t>Requirement</w:t>
            </w:r>
          </w:p>
        </w:tc>
        <w:tc>
          <w:tcPr>
            <w:tcW w:w="3120" w:type="dxa"/>
            <w:shd w:val="clear" w:color="auto" w:fill="FFFFFF"/>
            <w:vAlign w:val="center"/>
            <w:hideMark/>
          </w:tcPr>
          <w:p w:rsidR="00806811" w:rsidRPr="00933345" w:rsidRDefault="00806811" w:rsidP="00806811">
            <w:pPr>
              <w:suppressAutoHyphens/>
              <w:autoSpaceDN w:val="0"/>
              <w:ind w:right="-10"/>
              <w:jc w:val="center"/>
              <w:textAlignment w:val="baseline"/>
              <w:rPr>
                <w:b/>
                <w:kern w:val="3"/>
                <w:sz w:val="22"/>
                <w:szCs w:val="22"/>
              </w:rPr>
            </w:pPr>
            <w:r w:rsidRPr="00933345">
              <w:rPr>
                <w:b/>
                <w:kern w:val="3"/>
                <w:sz w:val="22"/>
                <w:szCs w:val="22"/>
              </w:rPr>
              <w:t>Test Method</w:t>
            </w:r>
          </w:p>
        </w:tc>
      </w:tr>
      <w:tr w:rsidR="00806811" w:rsidRPr="00806811" w:rsidTr="00933345">
        <w:trPr>
          <w:trHeight w:val="333"/>
          <w:jc w:val="center"/>
        </w:trPr>
        <w:tc>
          <w:tcPr>
            <w:tcW w:w="3120" w:type="dxa"/>
            <w:shd w:val="clear" w:color="auto" w:fill="BFBFBF"/>
            <w:hideMark/>
          </w:tcPr>
          <w:p w:rsidR="00806811" w:rsidRPr="00806811" w:rsidRDefault="00806811" w:rsidP="00806811">
            <w:pPr>
              <w:tabs>
                <w:tab w:val="left" w:pos="0"/>
                <w:tab w:val="left" w:pos="864"/>
                <w:tab w:val="left" w:pos="1296"/>
                <w:tab w:val="left" w:pos="1728"/>
                <w:tab w:val="left" w:pos="2160"/>
              </w:tabs>
              <w:suppressAutoHyphens/>
              <w:autoSpaceDN w:val="0"/>
              <w:ind w:left="50"/>
              <w:textAlignment w:val="baseline"/>
              <w:rPr>
                <w:kern w:val="3"/>
                <w:sz w:val="22"/>
                <w:szCs w:val="22"/>
              </w:rPr>
            </w:pPr>
            <w:r w:rsidRPr="00806811">
              <w:rPr>
                <w:kern w:val="3"/>
                <w:sz w:val="22"/>
                <w:szCs w:val="22"/>
              </w:rPr>
              <w:t xml:space="preserve">Ground Cover (%) </w:t>
            </w:r>
          </w:p>
        </w:tc>
        <w:tc>
          <w:tcPr>
            <w:tcW w:w="3120" w:type="dxa"/>
            <w:shd w:val="clear" w:color="auto" w:fill="BFBFBF"/>
            <w:hideMark/>
          </w:tcPr>
          <w:p w:rsidR="00806811" w:rsidRPr="00806811" w:rsidRDefault="00806811" w:rsidP="00806811">
            <w:pPr>
              <w:tabs>
                <w:tab w:val="left" w:pos="432"/>
                <w:tab w:val="left" w:pos="864"/>
                <w:tab w:val="left" w:pos="1296"/>
                <w:tab w:val="left" w:pos="1728"/>
                <w:tab w:val="left" w:pos="2160"/>
              </w:tabs>
              <w:suppressAutoHyphens/>
              <w:autoSpaceDN w:val="0"/>
              <w:ind w:left="432"/>
              <w:jc w:val="center"/>
              <w:textAlignment w:val="baseline"/>
              <w:rPr>
                <w:kern w:val="3"/>
                <w:sz w:val="22"/>
                <w:szCs w:val="22"/>
              </w:rPr>
            </w:pPr>
            <w:r w:rsidRPr="00806811">
              <w:rPr>
                <w:kern w:val="3"/>
                <w:sz w:val="22"/>
                <w:szCs w:val="22"/>
              </w:rPr>
              <w:t>95</w:t>
            </w:r>
          </w:p>
        </w:tc>
        <w:tc>
          <w:tcPr>
            <w:tcW w:w="3120" w:type="dxa"/>
            <w:shd w:val="clear" w:color="auto" w:fill="BFBFBF"/>
            <w:vAlign w:val="center"/>
            <w:hideMark/>
          </w:tcPr>
          <w:p w:rsidR="00806811" w:rsidRPr="00806811" w:rsidRDefault="00806811" w:rsidP="00806811">
            <w:pPr>
              <w:tabs>
                <w:tab w:val="left" w:pos="432"/>
                <w:tab w:val="left" w:pos="864"/>
                <w:tab w:val="left" w:pos="1296"/>
                <w:tab w:val="left" w:pos="1728"/>
                <w:tab w:val="left" w:pos="2160"/>
              </w:tabs>
              <w:suppressAutoHyphens/>
              <w:autoSpaceDN w:val="0"/>
              <w:ind w:right="-10"/>
              <w:jc w:val="center"/>
              <w:textAlignment w:val="baseline"/>
              <w:rPr>
                <w:kern w:val="3"/>
                <w:sz w:val="22"/>
                <w:szCs w:val="22"/>
              </w:rPr>
            </w:pPr>
            <w:r w:rsidRPr="00806811">
              <w:rPr>
                <w:kern w:val="3"/>
                <w:sz w:val="22"/>
                <w:szCs w:val="22"/>
              </w:rPr>
              <w:t>ASTM 6567</w:t>
            </w:r>
          </w:p>
        </w:tc>
      </w:tr>
      <w:tr w:rsidR="00806811" w:rsidRPr="00806811" w:rsidTr="00933345">
        <w:trPr>
          <w:trHeight w:val="1"/>
          <w:jc w:val="center"/>
        </w:trPr>
        <w:tc>
          <w:tcPr>
            <w:tcW w:w="3120" w:type="dxa"/>
            <w:hideMark/>
          </w:tcPr>
          <w:p w:rsidR="00806811" w:rsidRPr="00806811" w:rsidRDefault="00806811" w:rsidP="00806811">
            <w:pPr>
              <w:tabs>
                <w:tab w:val="left" w:pos="80"/>
                <w:tab w:val="left" w:pos="864"/>
                <w:tab w:val="left" w:pos="1296"/>
                <w:tab w:val="left" w:pos="1728"/>
                <w:tab w:val="left" w:pos="2160"/>
              </w:tabs>
              <w:suppressAutoHyphens/>
              <w:autoSpaceDN w:val="0"/>
              <w:textAlignment w:val="baseline"/>
              <w:rPr>
                <w:kern w:val="3"/>
                <w:sz w:val="22"/>
                <w:szCs w:val="22"/>
              </w:rPr>
            </w:pPr>
            <w:r w:rsidRPr="00806811">
              <w:rPr>
                <w:kern w:val="3"/>
                <w:sz w:val="22"/>
                <w:szCs w:val="22"/>
              </w:rPr>
              <w:t>Bio-degradability (%)</w:t>
            </w:r>
          </w:p>
        </w:tc>
        <w:tc>
          <w:tcPr>
            <w:tcW w:w="3120" w:type="dxa"/>
            <w:hideMark/>
          </w:tcPr>
          <w:p w:rsidR="00806811" w:rsidRPr="00806811" w:rsidRDefault="00806811" w:rsidP="00806811">
            <w:pPr>
              <w:tabs>
                <w:tab w:val="left" w:pos="432"/>
                <w:tab w:val="left" w:pos="864"/>
                <w:tab w:val="left" w:pos="1296"/>
                <w:tab w:val="left" w:pos="1728"/>
                <w:tab w:val="left" w:pos="2160"/>
              </w:tabs>
              <w:suppressAutoHyphens/>
              <w:autoSpaceDN w:val="0"/>
              <w:ind w:left="432"/>
              <w:jc w:val="center"/>
              <w:textAlignment w:val="baseline"/>
              <w:rPr>
                <w:kern w:val="3"/>
                <w:sz w:val="22"/>
                <w:szCs w:val="22"/>
              </w:rPr>
            </w:pPr>
            <w:r w:rsidRPr="00806811">
              <w:rPr>
                <w:kern w:val="3"/>
                <w:sz w:val="22"/>
                <w:szCs w:val="22"/>
              </w:rPr>
              <w:t>100</w:t>
            </w:r>
          </w:p>
        </w:tc>
        <w:tc>
          <w:tcPr>
            <w:tcW w:w="3120" w:type="dxa"/>
            <w:vAlign w:val="center"/>
            <w:hideMark/>
          </w:tcPr>
          <w:p w:rsidR="00806811" w:rsidRPr="00806811" w:rsidRDefault="00806811" w:rsidP="00806811">
            <w:pPr>
              <w:tabs>
                <w:tab w:val="left" w:pos="432"/>
                <w:tab w:val="left" w:pos="864"/>
                <w:tab w:val="left" w:pos="1296"/>
                <w:tab w:val="left" w:pos="1728"/>
                <w:tab w:val="left" w:pos="2160"/>
              </w:tabs>
              <w:suppressAutoHyphens/>
              <w:autoSpaceDN w:val="0"/>
              <w:ind w:right="-10"/>
              <w:jc w:val="center"/>
              <w:textAlignment w:val="baseline"/>
              <w:rPr>
                <w:kern w:val="3"/>
                <w:sz w:val="22"/>
                <w:szCs w:val="22"/>
              </w:rPr>
            </w:pPr>
            <w:r w:rsidRPr="00806811">
              <w:rPr>
                <w:kern w:val="3"/>
                <w:sz w:val="22"/>
                <w:szCs w:val="22"/>
              </w:rPr>
              <w:t>ASTM 5338</w:t>
            </w:r>
          </w:p>
        </w:tc>
      </w:tr>
      <w:tr w:rsidR="00806811" w:rsidRPr="00806811" w:rsidTr="00933345">
        <w:trPr>
          <w:trHeight w:val="1"/>
          <w:jc w:val="center"/>
        </w:trPr>
        <w:tc>
          <w:tcPr>
            <w:tcW w:w="3120" w:type="dxa"/>
            <w:shd w:val="clear" w:color="auto" w:fill="BFBFBF"/>
            <w:hideMark/>
          </w:tcPr>
          <w:p w:rsidR="00806811" w:rsidRPr="00806811" w:rsidRDefault="00806811" w:rsidP="00806811">
            <w:pPr>
              <w:tabs>
                <w:tab w:val="left" w:pos="80"/>
              </w:tabs>
              <w:suppressAutoHyphens/>
              <w:autoSpaceDN w:val="0"/>
              <w:textAlignment w:val="baseline"/>
              <w:rPr>
                <w:kern w:val="3"/>
                <w:sz w:val="22"/>
                <w:szCs w:val="22"/>
              </w:rPr>
            </w:pPr>
            <w:r w:rsidRPr="00806811">
              <w:rPr>
                <w:kern w:val="3"/>
                <w:sz w:val="22"/>
                <w:szCs w:val="22"/>
              </w:rPr>
              <w:t>Functional Longevity (months)</w:t>
            </w:r>
          </w:p>
        </w:tc>
        <w:tc>
          <w:tcPr>
            <w:tcW w:w="3120" w:type="dxa"/>
            <w:shd w:val="clear" w:color="auto" w:fill="BFBFBF"/>
            <w:hideMark/>
          </w:tcPr>
          <w:p w:rsidR="00806811" w:rsidRPr="00806811" w:rsidRDefault="00806811" w:rsidP="00806811">
            <w:pPr>
              <w:suppressAutoHyphens/>
              <w:autoSpaceDN w:val="0"/>
              <w:jc w:val="center"/>
              <w:textAlignment w:val="baseline"/>
              <w:rPr>
                <w:kern w:val="3"/>
                <w:sz w:val="22"/>
                <w:szCs w:val="22"/>
              </w:rPr>
            </w:pPr>
            <w:r w:rsidRPr="00806811">
              <w:rPr>
                <w:kern w:val="3"/>
                <w:sz w:val="22"/>
                <w:szCs w:val="22"/>
              </w:rPr>
              <w:t>9 month minimum</w:t>
            </w:r>
          </w:p>
        </w:tc>
        <w:tc>
          <w:tcPr>
            <w:tcW w:w="3120" w:type="dxa"/>
            <w:shd w:val="clear" w:color="auto" w:fill="BFBFBF"/>
            <w:vAlign w:val="center"/>
          </w:tcPr>
          <w:p w:rsidR="00806811" w:rsidRPr="00806811" w:rsidRDefault="00806811" w:rsidP="00806811">
            <w:pPr>
              <w:suppressAutoHyphens/>
              <w:autoSpaceDN w:val="0"/>
              <w:ind w:right="-10"/>
              <w:jc w:val="center"/>
              <w:textAlignment w:val="baseline"/>
              <w:rPr>
                <w:kern w:val="3"/>
                <w:sz w:val="22"/>
                <w:szCs w:val="22"/>
              </w:rPr>
            </w:pPr>
          </w:p>
        </w:tc>
      </w:tr>
      <w:tr w:rsidR="00806811" w:rsidRPr="00806811" w:rsidTr="00933345">
        <w:trPr>
          <w:trHeight w:val="1"/>
          <w:jc w:val="center"/>
        </w:trPr>
        <w:tc>
          <w:tcPr>
            <w:tcW w:w="3120" w:type="dxa"/>
            <w:hideMark/>
          </w:tcPr>
          <w:p w:rsidR="00806811" w:rsidRPr="00806811" w:rsidRDefault="00806811" w:rsidP="00806811">
            <w:pPr>
              <w:tabs>
                <w:tab w:val="left" w:pos="80"/>
              </w:tabs>
              <w:suppressAutoHyphens/>
              <w:autoSpaceDN w:val="0"/>
              <w:textAlignment w:val="baseline"/>
              <w:rPr>
                <w:kern w:val="3"/>
                <w:sz w:val="22"/>
                <w:szCs w:val="22"/>
              </w:rPr>
            </w:pPr>
            <w:r w:rsidRPr="00806811">
              <w:rPr>
                <w:kern w:val="3"/>
                <w:sz w:val="22"/>
                <w:szCs w:val="22"/>
              </w:rPr>
              <w:t>Cure Time (hours)</w:t>
            </w:r>
          </w:p>
        </w:tc>
        <w:tc>
          <w:tcPr>
            <w:tcW w:w="3120" w:type="dxa"/>
            <w:hideMark/>
          </w:tcPr>
          <w:p w:rsidR="00806811" w:rsidRPr="00806811" w:rsidRDefault="00806811" w:rsidP="00806811">
            <w:pPr>
              <w:suppressAutoHyphens/>
              <w:autoSpaceDN w:val="0"/>
              <w:jc w:val="center"/>
              <w:textAlignment w:val="baseline"/>
              <w:rPr>
                <w:rFonts w:ascii="Calibri" w:eastAsia="SimSun" w:hAnsi="Calibri" w:cs="Tahoma"/>
                <w:kern w:val="3"/>
                <w:sz w:val="22"/>
                <w:szCs w:val="22"/>
              </w:rPr>
            </w:pPr>
            <w:r w:rsidRPr="00806811">
              <w:rPr>
                <w:kern w:val="3"/>
                <w:sz w:val="22"/>
                <w:szCs w:val="22"/>
              </w:rPr>
              <w:t>24-48</w:t>
            </w:r>
          </w:p>
        </w:tc>
        <w:tc>
          <w:tcPr>
            <w:tcW w:w="3120" w:type="dxa"/>
            <w:vAlign w:val="center"/>
          </w:tcPr>
          <w:p w:rsidR="00806811" w:rsidRPr="00806811" w:rsidRDefault="00806811" w:rsidP="00806811">
            <w:pPr>
              <w:suppressAutoHyphens/>
              <w:autoSpaceDN w:val="0"/>
              <w:ind w:right="-10"/>
              <w:jc w:val="center"/>
              <w:textAlignment w:val="baseline"/>
              <w:rPr>
                <w:kern w:val="3"/>
                <w:sz w:val="22"/>
                <w:szCs w:val="22"/>
              </w:rPr>
            </w:pPr>
          </w:p>
        </w:tc>
      </w:tr>
      <w:tr w:rsidR="00806811" w:rsidRPr="00806811" w:rsidTr="00933345">
        <w:trPr>
          <w:trHeight w:val="1"/>
          <w:jc w:val="center"/>
        </w:trPr>
        <w:tc>
          <w:tcPr>
            <w:tcW w:w="3120" w:type="dxa"/>
            <w:shd w:val="clear" w:color="auto" w:fill="BFBFBF"/>
            <w:hideMark/>
          </w:tcPr>
          <w:p w:rsidR="00806811" w:rsidRPr="00806811" w:rsidRDefault="00806811" w:rsidP="00806811">
            <w:pPr>
              <w:tabs>
                <w:tab w:val="left" w:pos="80"/>
              </w:tabs>
              <w:suppressAutoHyphens/>
              <w:autoSpaceDN w:val="0"/>
              <w:textAlignment w:val="baseline"/>
              <w:rPr>
                <w:kern w:val="3"/>
                <w:sz w:val="22"/>
                <w:szCs w:val="22"/>
              </w:rPr>
            </w:pPr>
            <w:r w:rsidRPr="00806811">
              <w:rPr>
                <w:kern w:val="3"/>
                <w:sz w:val="22"/>
                <w:szCs w:val="22"/>
              </w:rPr>
              <w:t>Cross-linked tackifier</w:t>
            </w:r>
          </w:p>
        </w:tc>
        <w:tc>
          <w:tcPr>
            <w:tcW w:w="3120" w:type="dxa"/>
            <w:shd w:val="clear" w:color="auto" w:fill="BFBFBF"/>
            <w:hideMark/>
          </w:tcPr>
          <w:p w:rsidR="00806811" w:rsidRPr="00806811" w:rsidRDefault="00806811" w:rsidP="00806811">
            <w:pPr>
              <w:suppressAutoHyphens/>
              <w:autoSpaceDN w:val="0"/>
              <w:jc w:val="center"/>
              <w:textAlignment w:val="baseline"/>
              <w:rPr>
                <w:kern w:val="3"/>
                <w:sz w:val="22"/>
                <w:szCs w:val="22"/>
              </w:rPr>
            </w:pPr>
            <w:r w:rsidRPr="00806811">
              <w:rPr>
                <w:kern w:val="3"/>
                <w:sz w:val="22"/>
                <w:szCs w:val="22"/>
              </w:rPr>
              <w:t>10% minimum</w:t>
            </w:r>
          </w:p>
        </w:tc>
        <w:tc>
          <w:tcPr>
            <w:tcW w:w="3120" w:type="dxa"/>
            <w:shd w:val="clear" w:color="auto" w:fill="BFBFBF"/>
            <w:vAlign w:val="center"/>
          </w:tcPr>
          <w:p w:rsidR="00806811" w:rsidRPr="00806811" w:rsidRDefault="00806811" w:rsidP="00806811">
            <w:pPr>
              <w:suppressAutoHyphens/>
              <w:autoSpaceDN w:val="0"/>
              <w:ind w:right="-10"/>
              <w:jc w:val="center"/>
              <w:textAlignment w:val="baseline"/>
              <w:rPr>
                <w:kern w:val="3"/>
                <w:sz w:val="22"/>
                <w:szCs w:val="22"/>
              </w:rPr>
            </w:pPr>
          </w:p>
        </w:tc>
      </w:tr>
    </w:tbl>
    <w:p w:rsidR="00933345" w:rsidRDefault="00933345"/>
    <w:tbl>
      <w:tblPr>
        <w:tblW w:w="9360" w:type="dxa"/>
        <w:jc w:val="center"/>
        <w:tblInd w:w="10" w:type="dxa"/>
        <w:tblLayout w:type="fixed"/>
        <w:tblCellMar>
          <w:left w:w="10" w:type="dxa"/>
          <w:right w:w="10" w:type="dxa"/>
        </w:tblCellMar>
        <w:tblLook w:val="04A0" w:firstRow="1" w:lastRow="0" w:firstColumn="1" w:lastColumn="0" w:noHBand="0" w:noVBand="1"/>
      </w:tblPr>
      <w:tblGrid>
        <w:gridCol w:w="3120"/>
        <w:gridCol w:w="3120"/>
        <w:gridCol w:w="3120"/>
      </w:tblGrid>
      <w:tr w:rsidR="00806811" w:rsidRPr="00806811" w:rsidTr="00933345">
        <w:trPr>
          <w:trHeight w:val="80"/>
          <w:jc w:val="center"/>
        </w:trPr>
        <w:tc>
          <w:tcPr>
            <w:tcW w:w="3120" w:type="dxa"/>
            <w:hideMark/>
          </w:tcPr>
          <w:p w:rsidR="00806811" w:rsidRPr="00806811" w:rsidRDefault="00806811" w:rsidP="00806811">
            <w:pPr>
              <w:suppressAutoHyphens/>
              <w:autoSpaceDN w:val="0"/>
              <w:jc w:val="center"/>
              <w:textAlignment w:val="baseline"/>
              <w:rPr>
                <w:b/>
                <w:kern w:val="3"/>
                <w:sz w:val="22"/>
                <w:szCs w:val="22"/>
              </w:rPr>
            </w:pPr>
            <w:r w:rsidRPr="00806811">
              <w:rPr>
                <w:b/>
                <w:kern w:val="3"/>
                <w:sz w:val="22"/>
                <w:szCs w:val="22"/>
              </w:rPr>
              <w:t>Application</w:t>
            </w:r>
          </w:p>
        </w:tc>
        <w:tc>
          <w:tcPr>
            <w:tcW w:w="3120" w:type="dxa"/>
          </w:tcPr>
          <w:p w:rsidR="00806811" w:rsidRPr="00806811" w:rsidRDefault="00806811" w:rsidP="00806811">
            <w:pPr>
              <w:suppressAutoHyphens/>
              <w:autoSpaceDN w:val="0"/>
              <w:jc w:val="center"/>
              <w:textAlignment w:val="baseline"/>
              <w:rPr>
                <w:rFonts w:ascii="Calibri" w:eastAsia="Calibri" w:hAnsi="Calibri" w:cs="Calibri"/>
                <w:kern w:val="3"/>
                <w:sz w:val="22"/>
                <w:szCs w:val="22"/>
              </w:rPr>
            </w:pPr>
          </w:p>
        </w:tc>
        <w:tc>
          <w:tcPr>
            <w:tcW w:w="3120" w:type="dxa"/>
            <w:vAlign w:val="center"/>
          </w:tcPr>
          <w:p w:rsidR="00806811" w:rsidRPr="00806811" w:rsidRDefault="00806811" w:rsidP="00806811">
            <w:pPr>
              <w:suppressAutoHyphens/>
              <w:autoSpaceDN w:val="0"/>
              <w:ind w:right="-10"/>
              <w:jc w:val="center"/>
              <w:textAlignment w:val="baseline"/>
              <w:rPr>
                <w:rFonts w:ascii="Calibri" w:eastAsia="Calibri" w:hAnsi="Calibri" w:cs="Calibri"/>
                <w:kern w:val="3"/>
                <w:sz w:val="22"/>
                <w:szCs w:val="22"/>
              </w:rPr>
            </w:pPr>
          </w:p>
        </w:tc>
      </w:tr>
      <w:tr w:rsidR="00806811" w:rsidRPr="00806811" w:rsidTr="00933345">
        <w:trPr>
          <w:trHeight w:val="80"/>
          <w:jc w:val="center"/>
        </w:trPr>
        <w:tc>
          <w:tcPr>
            <w:tcW w:w="3120" w:type="dxa"/>
            <w:shd w:val="clear" w:color="auto" w:fill="BFBFBF"/>
            <w:hideMark/>
          </w:tcPr>
          <w:p w:rsidR="00806811" w:rsidRPr="00806811" w:rsidRDefault="00806811" w:rsidP="00806811">
            <w:pPr>
              <w:suppressAutoHyphens/>
              <w:autoSpaceDN w:val="0"/>
              <w:textAlignment w:val="baseline"/>
              <w:rPr>
                <w:kern w:val="3"/>
                <w:sz w:val="22"/>
                <w:szCs w:val="22"/>
              </w:rPr>
            </w:pPr>
            <w:r w:rsidRPr="00806811">
              <w:rPr>
                <w:kern w:val="3"/>
                <w:sz w:val="22"/>
                <w:szCs w:val="22"/>
              </w:rPr>
              <w:t>Application Rate (lbs./Acre)</w:t>
            </w:r>
          </w:p>
        </w:tc>
        <w:tc>
          <w:tcPr>
            <w:tcW w:w="3120" w:type="dxa"/>
            <w:shd w:val="clear" w:color="auto" w:fill="BFBFBF"/>
            <w:hideMark/>
          </w:tcPr>
          <w:p w:rsidR="00806811" w:rsidRPr="00806811" w:rsidRDefault="00806811" w:rsidP="00806811">
            <w:pPr>
              <w:suppressAutoHyphens/>
              <w:autoSpaceDN w:val="0"/>
              <w:jc w:val="center"/>
              <w:textAlignment w:val="baseline"/>
              <w:rPr>
                <w:rFonts w:ascii="Calibri" w:eastAsia="SimSun" w:hAnsi="Calibri" w:cs="Tahoma"/>
                <w:kern w:val="3"/>
                <w:sz w:val="22"/>
                <w:szCs w:val="22"/>
              </w:rPr>
            </w:pPr>
            <w:r w:rsidRPr="00806811">
              <w:rPr>
                <w:kern w:val="3"/>
                <w:sz w:val="22"/>
                <w:szCs w:val="22"/>
              </w:rPr>
              <w:t>3000</w:t>
            </w:r>
          </w:p>
        </w:tc>
        <w:tc>
          <w:tcPr>
            <w:tcW w:w="3120" w:type="dxa"/>
            <w:shd w:val="clear" w:color="auto" w:fill="BFBFBF"/>
            <w:vAlign w:val="center"/>
          </w:tcPr>
          <w:p w:rsidR="00806811" w:rsidRPr="00806811" w:rsidRDefault="00806811" w:rsidP="00806811">
            <w:pPr>
              <w:suppressAutoHyphens/>
              <w:autoSpaceDN w:val="0"/>
              <w:ind w:right="-10"/>
              <w:jc w:val="center"/>
              <w:textAlignment w:val="baseline"/>
              <w:rPr>
                <w:kern w:val="3"/>
                <w:sz w:val="22"/>
                <w:szCs w:val="22"/>
              </w:rPr>
            </w:pPr>
          </w:p>
        </w:tc>
      </w:tr>
    </w:tbl>
    <w:p w:rsidR="00DC120D" w:rsidRDefault="00DC120D" w:rsidP="00DC120D">
      <w:pPr>
        <w:pStyle w:val="Standard"/>
        <w:tabs>
          <w:tab w:val="left" w:pos="0"/>
          <w:tab w:val="left" w:pos="432"/>
          <w:tab w:val="left" w:pos="864"/>
          <w:tab w:val="left" w:pos="1296"/>
          <w:tab w:val="left" w:pos="1728"/>
        </w:tabs>
        <w:spacing w:after="0" w:line="240" w:lineRule="auto"/>
        <w:rPr>
          <w:rFonts w:ascii="Arial" w:eastAsia="Times New Roman" w:hAnsi="Arial" w:cs="Arial"/>
          <w:sz w:val="20"/>
          <w:szCs w:val="20"/>
        </w:rPr>
      </w:pPr>
    </w:p>
    <w:p w:rsidR="00806811" w:rsidRPr="004113C0" w:rsidRDefault="00806811" w:rsidP="00806811">
      <w:pPr>
        <w:pStyle w:val="Standard"/>
        <w:tabs>
          <w:tab w:val="left" w:pos="0"/>
          <w:tab w:val="left" w:pos="432"/>
          <w:tab w:val="left" w:pos="864"/>
          <w:tab w:val="left" w:pos="1296"/>
          <w:tab w:val="left" w:pos="1728"/>
        </w:tabs>
        <w:spacing w:after="0" w:line="240" w:lineRule="auto"/>
        <w:rPr>
          <w:rFonts w:ascii="Arial" w:eastAsia="Times New Roman" w:hAnsi="Arial" w:cs="Arial"/>
          <w:sz w:val="20"/>
          <w:szCs w:val="20"/>
        </w:rPr>
      </w:pPr>
      <w:r w:rsidRPr="004113C0">
        <w:rPr>
          <w:rFonts w:ascii="Arial" w:eastAsia="Times New Roman" w:hAnsi="Arial" w:cs="Arial"/>
          <w:sz w:val="20"/>
          <w:szCs w:val="20"/>
        </w:rPr>
        <w:t>The fibers shall not contain lead paint, printing ink, varnish, petroleum products, seed germination inhibitors, or chlorine bleach. Fiber shall not be produced from sawdust, cardboard, paper, or paper by-products.</w:t>
      </w:r>
    </w:p>
    <w:p w:rsidR="00806811" w:rsidRPr="004113C0" w:rsidRDefault="00806811" w:rsidP="00806811">
      <w:pPr>
        <w:pStyle w:val="Standard"/>
        <w:tabs>
          <w:tab w:val="left" w:pos="0"/>
          <w:tab w:val="left" w:pos="432"/>
          <w:tab w:val="left" w:pos="864"/>
          <w:tab w:val="left" w:pos="1296"/>
          <w:tab w:val="left" w:pos="1728"/>
        </w:tabs>
        <w:spacing w:after="0" w:line="240" w:lineRule="auto"/>
        <w:rPr>
          <w:rFonts w:ascii="Arial" w:eastAsia="Times New Roman" w:hAnsi="Arial" w:cs="Arial"/>
          <w:sz w:val="20"/>
          <w:szCs w:val="20"/>
        </w:rPr>
      </w:pPr>
    </w:p>
    <w:p w:rsidR="001B340E" w:rsidRPr="004113C0" w:rsidRDefault="001B340E" w:rsidP="001B340E">
      <w:pPr>
        <w:pStyle w:val="Standard"/>
        <w:tabs>
          <w:tab w:val="left" w:pos="0"/>
          <w:tab w:val="left" w:pos="450"/>
          <w:tab w:val="left" w:pos="864"/>
          <w:tab w:val="left" w:pos="1296"/>
          <w:tab w:val="left" w:pos="1728"/>
        </w:tabs>
        <w:spacing w:after="0" w:line="240" w:lineRule="auto"/>
        <w:rPr>
          <w:rFonts w:ascii="Arial" w:hAnsi="Arial" w:cs="Arial"/>
          <w:sz w:val="20"/>
          <w:szCs w:val="20"/>
        </w:rPr>
      </w:pPr>
      <w:r>
        <w:rPr>
          <w:rFonts w:ascii="Arial" w:eastAsia="Times New Roman" w:hAnsi="Arial" w:cs="Arial"/>
          <w:sz w:val="20"/>
          <w:szCs w:val="20"/>
        </w:rPr>
        <w:t>In subsection 213.0</w:t>
      </w:r>
      <w:r w:rsidR="00FA7016">
        <w:rPr>
          <w:rFonts w:ascii="Arial" w:eastAsia="Times New Roman" w:hAnsi="Arial" w:cs="Arial"/>
          <w:sz w:val="20"/>
          <w:szCs w:val="20"/>
        </w:rPr>
        <w:t>3</w:t>
      </w:r>
      <w:r>
        <w:rPr>
          <w:rFonts w:ascii="Arial" w:eastAsia="Times New Roman" w:hAnsi="Arial" w:cs="Arial"/>
          <w:sz w:val="20"/>
          <w:szCs w:val="20"/>
        </w:rPr>
        <w:t xml:space="preserve"> (b) 2, delete the second paragraph and replace with the following:</w:t>
      </w:r>
    </w:p>
    <w:p w:rsidR="001B340E" w:rsidRPr="004113C0" w:rsidRDefault="001B340E" w:rsidP="001B340E">
      <w:pPr>
        <w:pStyle w:val="Standard"/>
        <w:tabs>
          <w:tab w:val="left" w:pos="0"/>
          <w:tab w:val="left" w:pos="450"/>
          <w:tab w:val="left" w:pos="864"/>
          <w:tab w:val="left" w:pos="1296"/>
          <w:tab w:val="left" w:pos="1728"/>
        </w:tabs>
        <w:spacing w:after="0" w:line="240" w:lineRule="auto"/>
        <w:rPr>
          <w:rFonts w:ascii="Arial" w:eastAsia="Times New Roman" w:hAnsi="Arial" w:cs="Arial"/>
          <w:sz w:val="20"/>
          <w:szCs w:val="20"/>
        </w:rPr>
      </w:pPr>
    </w:p>
    <w:p w:rsidR="001B340E" w:rsidRPr="004113C0" w:rsidRDefault="001B340E" w:rsidP="001B340E">
      <w:pPr>
        <w:pStyle w:val="Standard"/>
        <w:tabs>
          <w:tab w:val="left" w:pos="0"/>
          <w:tab w:val="left" w:pos="450"/>
          <w:tab w:val="left" w:pos="864"/>
          <w:tab w:val="left" w:pos="1296"/>
          <w:tab w:val="left" w:pos="1728"/>
        </w:tabs>
        <w:spacing w:after="0" w:line="240" w:lineRule="auto"/>
        <w:rPr>
          <w:rFonts w:ascii="Arial" w:eastAsia="Times New Roman" w:hAnsi="Arial" w:cs="Arial"/>
          <w:sz w:val="20"/>
          <w:szCs w:val="20"/>
        </w:rPr>
      </w:pPr>
      <w:r w:rsidRPr="004113C0">
        <w:rPr>
          <w:rFonts w:ascii="Arial" w:eastAsia="Times New Roman" w:hAnsi="Arial" w:cs="Arial"/>
          <w:sz w:val="20"/>
          <w:szCs w:val="20"/>
        </w:rPr>
        <w:t>Application Rate: Apply this as an overspray at the following rate or as approved by the Engineer.</w:t>
      </w:r>
    </w:p>
    <w:p w:rsidR="001B340E" w:rsidRDefault="001B340E" w:rsidP="001B340E">
      <w:pPr>
        <w:pStyle w:val="Standard"/>
        <w:tabs>
          <w:tab w:val="left" w:pos="0"/>
          <w:tab w:val="left" w:pos="432"/>
          <w:tab w:val="left" w:pos="864"/>
          <w:tab w:val="left" w:pos="1296"/>
          <w:tab w:val="left" w:pos="1728"/>
        </w:tabs>
        <w:spacing w:after="0" w:line="240" w:lineRule="auto"/>
        <w:rPr>
          <w:rFonts w:ascii="Arial" w:eastAsia="Times New Roman" w:hAnsi="Arial" w:cs="Arial"/>
          <w:sz w:val="20"/>
          <w:szCs w:val="20"/>
        </w:rPr>
      </w:pPr>
    </w:p>
    <w:p w:rsidR="001B340E" w:rsidRPr="004113C0" w:rsidRDefault="001B340E" w:rsidP="001B340E">
      <w:pPr>
        <w:pStyle w:val="Standard"/>
        <w:tabs>
          <w:tab w:val="left" w:pos="0"/>
          <w:tab w:val="left" w:pos="450"/>
          <w:tab w:val="left" w:pos="864"/>
          <w:tab w:val="left" w:pos="1296"/>
          <w:tab w:val="left" w:pos="1728"/>
        </w:tabs>
        <w:spacing w:after="0" w:line="240" w:lineRule="auto"/>
        <w:rPr>
          <w:rFonts w:ascii="Arial" w:eastAsia="Times New Roman" w:hAnsi="Arial" w:cs="Arial"/>
          <w:b/>
          <w:sz w:val="20"/>
          <w:szCs w:val="20"/>
        </w:rPr>
      </w:pPr>
      <w:r>
        <w:rPr>
          <w:rFonts w:ascii="Arial" w:eastAsia="Times New Roman" w:hAnsi="Arial" w:cs="Arial"/>
          <w:b/>
          <w:sz w:val="20"/>
          <w:szCs w:val="20"/>
        </w:rPr>
        <w:t xml:space="preserve">Powder </w:t>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t xml:space="preserve">Fiber </w:t>
      </w:r>
      <w:r>
        <w:rPr>
          <w:rFonts w:ascii="Arial" w:eastAsia="Times New Roman" w:hAnsi="Arial" w:cs="Arial"/>
          <w:b/>
          <w:sz w:val="20"/>
          <w:szCs w:val="20"/>
        </w:rPr>
        <w:tab/>
      </w:r>
      <w:r>
        <w:rPr>
          <w:rFonts w:ascii="Arial" w:eastAsia="Times New Roman" w:hAnsi="Arial" w:cs="Arial"/>
          <w:b/>
          <w:sz w:val="20"/>
          <w:szCs w:val="20"/>
        </w:rPr>
        <w:tab/>
      </w:r>
      <w:r w:rsidRPr="004113C0">
        <w:rPr>
          <w:rFonts w:ascii="Arial" w:eastAsia="Times New Roman" w:hAnsi="Arial" w:cs="Arial"/>
          <w:b/>
          <w:sz w:val="20"/>
          <w:szCs w:val="20"/>
        </w:rPr>
        <w:t>Water</w:t>
      </w:r>
    </w:p>
    <w:p w:rsidR="001B340E" w:rsidRPr="004113C0" w:rsidRDefault="001B340E" w:rsidP="001B340E">
      <w:pPr>
        <w:pStyle w:val="Standard"/>
        <w:tabs>
          <w:tab w:val="left" w:pos="0"/>
          <w:tab w:val="left" w:pos="450"/>
          <w:tab w:val="left" w:pos="864"/>
          <w:tab w:val="left" w:pos="1296"/>
          <w:tab w:val="left" w:pos="1728"/>
        </w:tabs>
        <w:spacing w:after="0" w:line="240" w:lineRule="auto"/>
        <w:rPr>
          <w:rFonts w:ascii="Arial" w:hAnsi="Arial" w:cs="Arial"/>
          <w:sz w:val="20"/>
          <w:szCs w:val="20"/>
        </w:rPr>
      </w:pPr>
      <w:r>
        <w:rPr>
          <w:rFonts w:ascii="Arial" w:eastAsia="Times New Roman" w:hAnsi="Arial" w:cs="Arial"/>
          <w:sz w:val="20"/>
          <w:szCs w:val="20"/>
        </w:rPr>
        <w:t xml:space="preserve">200 lbs./Acre </w:t>
      </w:r>
      <w:r>
        <w:rPr>
          <w:rFonts w:ascii="Arial" w:eastAsia="Times New Roman" w:hAnsi="Arial" w:cs="Arial"/>
          <w:sz w:val="20"/>
          <w:szCs w:val="20"/>
        </w:rPr>
        <w:tab/>
      </w:r>
      <w:r>
        <w:rPr>
          <w:rFonts w:ascii="Arial" w:eastAsia="Times New Roman" w:hAnsi="Arial" w:cs="Arial"/>
          <w:sz w:val="20"/>
          <w:szCs w:val="20"/>
        </w:rPr>
        <w:tab/>
        <w:t xml:space="preserve">300 lbs./Acre </w:t>
      </w:r>
      <w:r>
        <w:rPr>
          <w:rFonts w:ascii="Arial" w:eastAsia="Times New Roman" w:hAnsi="Arial" w:cs="Arial"/>
          <w:sz w:val="20"/>
          <w:szCs w:val="20"/>
        </w:rPr>
        <w:tab/>
      </w:r>
      <w:r w:rsidRPr="004113C0">
        <w:rPr>
          <w:rFonts w:ascii="Arial" w:eastAsia="Times New Roman" w:hAnsi="Arial" w:cs="Arial"/>
          <w:sz w:val="20"/>
          <w:szCs w:val="20"/>
        </w:rPr>
        <w:t>2000</w:t>
      </w:r>
      <w:r w:rsidR="00F25229">
        <w:rPr>
          <w:rFonts w:ascii="Arial" w:eastAsia="Times New Roman" w:hAnsi="Arial" w:cs="Arial"/>
          <w:sz w:val="20"/>
          <w:szCs w:val="20"/>
        </w:rPr>
        <w:t xml:space="preserve"> </w:t>
      </w:r>
      <w:r w:rsidRPr="004113C0">
        <w:rPr>
          <w:rFonts w:ascii="Arial" w:eastAsia="Times New Roman" w:hAnsi="Arial" w:cs="Arial"/>
          <w:sz w:val="20"/>
          <w:szCs w:val="20"/>
        </w:rPr>
        <w:t>gal./Acre</w:t>
      </w:r>
    </w:p>
    <w:p w:rsidR="001B340E" w:rsidRDefault="001B340E" w:rsidP="001B340E">
      <w:pPr>
        <w:pStyle w:val="Standard"/>
        <w:tabs>
          <w:tab w:val="left" w:pos="0"/>
          <w:tab w:val="left" w:pos="432"/>
          <w:tab w:val="left" w:pos="864"/>
          <w:tab w:val="left" w:pos="1296"/>
          <w:tab w:val="left" w:pos="1728"/>
        </w:tabs>
        <w:spacing w:after="0" w:line="240" w:lineRule="auto"/>
        <w:rPr>
          <w:rFonts w:ascii="Arial" w:eastAsia="Times New Roman" w:hAnsi="Arial" w:cs="Arial"/>
          <w:sz w:val="20"/>
          <w:szCs w:val="20"/>
        </w:rPr>
      </w:pPr>
    </w:p>
    <w:p w:rsidR="001B340E" w:rsidRDefault="001B340E" w:rsidP="001B340E">
      <w:pPr>
        <w:pStyle w:val="Standard"/>
        <w:tabs>
          <w:tab w:val="left" w:pos="0"/>
          <w:tab w:val="left" w:pos="432"/>
          <w:tab w:val="left" w:pos="864"/>
          <w:tab w:val="left" w:pos="1296"/>
          <w:tab w:val="left" w:pos="1728"/>
        </w:tabs>
        <w:spacing w:after="0" w:line="240" w:lineRule="auto"/>
        <w:rPr>
          <w:rFonts w:ascii="Arial" w:eastAsia="Times New Roman" w:hAnsi="Arial" w:cs="Arial"/>
          <w:sz w:val="20"/>
          <w:szCs w:val="20"/>
        </w:rPr>
      </w:pPr>
      <w:r w:rsidRPr="001B340E">
        <w:rPr>
          <w:rFonts w:ascii="Arial" w:eastAsia="Times New Roman" w:hAnsi="Arial" w:cs="Arial"/>
          <w:sz w:val="20"/>
          <w:szCs w:val="20"/>
        </w:rPr>
        <w:t>In subsection 213.03, delete (f) and replace with the following:</w:t>
      </w:r>
    </w:p>
    <w:p w:rsidR="001B340E" w:rsidRDefault="001B340E" w:rsidP="001B340E">
      <w:pPr>
        <w:pStyle w:val="Standard"/>
        <w:tabs>
          <w:tab w:val="left" w:pos="0"/>
          <w:tab w:val="left" w:pos="432"/>
          <w:tab w:val="left" w:pos="864"/>
          <w:tab w:val="left" w:pos="1296"/>
          <w:tab w:val="left" w:pos="1728"/>
        </w:tabs>
        <w:spacing w:after="0" w:line="240" w:lineRule="auto"/>
        <w:rPr>
          <w:rFonts w:ascii="Arial" w:eastAsia="Times New Roman" w:hAnsi="Arial" w:cs="Arial"/>
          <w:sz w:val="20"/>
          <w:szCs w:val="20"/>
        </w:rPr>
      </w:pPr>
    </w:p>
    <w:p w:rsidR="001B340E" w:rsidRPr="00B56594" w:rsidRDefault="001B340E" w:rsidP="001B340E">
      <w:pPr>
        <w:pStyle w:val="Standard"/>
        <w:numPr>
          <w:ilvl w:val="0"/>
          <w:numId w:val="5"/>
        </w:numPr>
        <w:tabs>
          <w:tab w:val="left" w:pos="0"/>
          <w:tab w:val="left" w:pos="450"/>
          <w:tab w:val="left" w:pos="864"/>
          <w:tab w:val="left" w:pos="1296"/>
          <w:tab w:val="left" w:pos="1728"/>
        </w:tabs>
        <w:spacing w:after="0" w:line="240" w:lineRule="auto"/>
        <w:rPr>
          <w:rFonts w:ascii="Arial" w:hAnsi="Arial" w:cs="Arial"/>
          <w:sz w:val="20"/>
          <w:szCs w:val="20"/>
        </w:rPr>
      </w:pPr>
      <w:r w:rsidRPr="001B340E">
        <w:rPr>
          <w:rFonts w:ascii="Arial" w:eastAsia="Times New Roman" w:hAnsi="Arial" w:cs="Arial"/>
          <w:i/>
          <w:sz w:val="20"/>
          <w:szCs w:val="20"/>
        </w:rPr>
        <w:t>Spray-on Mulch Blanket.</w:t>
      </w:r>
      <w:r>
        <w:rPr>
          <w:rFonts w:ascii="Arial" w:eastAsia="Times New Roman" w:hAnsi="Arial" w:cs="Arial"/>
          <w:i/>
          <w:sz w:val="20"/>
          <w:szCs w:val="20"/>
        </w:rPr>
        <w:t xml:space="preserve"> </w:t>
      </w:r>
      <w:r>
        <w:rPr>
          <w:rFonts w:ascii="Arial" w:eastAsia="Times New Roman" w:hAnsi="Arial" w:cs="Arial"/>
          <w:sz w:val="20"/>
          <w:szCs w:val="20"/>
        </w:rPr>
        <w:t>Spray-on Mulch Blanket</w:t>
      </w:r>
      <w:r w:rsidRPr="004113C0">
        <w:rPr>
          <w:rFonts w:ascii="Arial" w:eastAsia="Times New Roman" w:hAnsi="Arial" w:cs="Arial"/>
          <w:sz w:val="20"/>
          <w:szCs w:val="20"/>
        </w:rPr>
        <w:t xml:space="preserve"> shall strictly comply with the Manufacturer’s mixing recommendations and installation instructions.  No chemical additives with the exception of fertilizer, soil pH modifiers, extended-term dyes and bio nutrients </w:t>
      </w:r>
      <w:r>
        <w:rPr>
          <w:rFonts w:ascii="Arial" w:eastAsia="Times New Roman" w:hAnsi="Arial" w:cs="Arial"/>
          <w:sz w:val="20"/>
          <w:szCs w:val="20"/>
        </w:rPr>
        <w:t>will</w:t>
      </w:r>
      <w:r w:rsidRPr="004113C0">
        <w:rPr>
          <w:rFonts w:ascii="Arial" w:eastAsia="Times New Roman" w:hAnsi="Arial" w:cs="Arial"/>
          <w:sz w:val="20"/>
          <w:szCs w:val="20"/>
        </w:rPr>
        <w:t xml:space="preserve"> be permitted.  Apply Spray-on mulch blanket in a uniform application using a minimum 22 degree arc type nozzle. Apply hydro slurry in two direction (from top of slope down and from toe of the slope up, as well as, be applied at a minimum of two layers). </w:t>
      </w:r>
    </w:p>
    <w:p w:rsidR="00B56594" w:rsidRPr="004113C0" w:rsidRDefault="00B56594" w:rsidP="00B56594">
      <w:pPr>
        <w:pStyle w:val="Standard"/>
        <w:tabs>
          <w:tab w:val="left" w:pos="0"/>
          <w:tab w:val="left" w:pos="450"/>
          <w:tab w:val="left" w:pos="864"/>
          <w:tab w:val="left" w:pos="1296"/>
          <w:tab w:val="left" w:pos="1728"/>
        </w:tabs>
        <w:spacing w:after="0" w:line="240" w:lineRule="auto"/>
        <w:rPr>
          <w:rFonts w:ascii="Arial" w:hAnsi="Arial" w:cs="Arial"/>
          <w:sz w:val="20"/>
          <w:szCs w:val="20"/>
        </w:rPr>
      </w:pPr>
    </w:p>
    <w:p w:rsidR="00B56594" w:rsidRPr="004113C0" w:rsidRDefault="00B56594" w:rsidP="00B56594">
      <w:pPr>
        <w:pStyle w:val="Standard"/>
        <w:autoSpaceDE w:val="0"/>
        <w:spacing w:after="0" w:line="240" w:lineRule="auto"/>
        <w:ind w:left="360"/>
        <w:jc w:val="both"/>
        <w:rPr>
          <w:rFonts w:ascii="Arial" w:eastAsia="Times New Roman" w:hAnsi="Arial" w:cs="Arial"/>
          <w:sz w:val="20"/>
          <w:szCs w:val="20"/>
        </w:rPr>
      </w:pPr>
      <w:r w:rsidRPr="004113C0">
        <w:rPr>
          <w:rFonts w:ascii="Arial" w:eastAsia="Times New Roman" w:hAnsi="Arial" w:cs="Arial"/>
          <w:sz w:val="20"/>
          <w:szCs w:val="20"/>
        </w:rPr>
        <w:t>Hydromulching vessel shall be filled with water to at least 1/3 capacity (high enough to cover agitators) prior to adding any material. Continue to fill vessel with water and slowly add the   fibers while agitators are in motion. Run agitators at ¾ speed. Continue to mix tank a minimum of 10 minutes prior to application.</w:t>
      </w:r>
    </w:p>
    <w:p w:rsidR="00B56594" w:rsidRPr="004113C0" w:rsidRDefault="00B56594" w:rsidP="00B56594">
      <w:pPr>
        <w:pStyle w:val="Standard"/>
        <w:autoSpaceDE w:val="0"/>
        <w:spacing w:after="0"/>
        <w:ind w:left="360"/>
        <w:jc w:val="both"/>
        <w:rPr>
          <w:rFonts w:ascii="Arial" w:eastAsia="Times New Roman" w:hAnsi="Arial" w:cs="Arial"/>
          <w:sz w:val="20"/>
          <w:szCs w:val="20"/>
        </w:rPr>
      </w:pPr>
    </w:p>
    <w:p w:rsidR="00B56594" w:rsidRDefault="00B56594" w:rsidP="00B56594">
      <w:pPr>
        <w:pStyle w:val="Standard"/>
        <w:autoSpaceDE w:val="0"/>
        <w:spacing w:after="0"/>
        <w:ind w:left="360"/>
        <w:jc w:val="both"/>
        <w:rPr>
          <w:rFonts w:ascii="Arial" w:eastAsia="Times New Roman" w:hAnsi="Arial" w:cs="Arial"/>
          <w:sz w:val="20"/>
          <w:szCs w:val="20"/>
        </w:rPr>
      </w:pPr>
      <w:r w:rsidRPr="004113C0">
        <w:rPr>
          <w:rFonts w:ascii="Arial" w:eastAsia="Times New Roman" w:hAnsi="Arial" w:cs="Arial"/>
          <w:sz w:val="20"/>
          <w:szCs w:val="20"/>
        </w:rPr>
        <w:t>Co-polymer shall not be used use in channels, swales, or other areas where concentrated flows are anticipated and should not be used on saturated soils that have groundwater seeps.</w:t>
      </w:r>
    </w:p>
    <w:p w:rsidR="00B56594" w:rsidRDefault="00B56594" w:rsidP="00B56594">
      <w:pPr>
        <w:pStyle w:val="Standard"/>
        <w:autoSpaceDE w:val="0"/>
        <w:spacing w:after="0"/>
        <w:ind w:left="360"/>
        <w:jc w:val="both"/>
        <w:rPr>
          <w:rFonts w:ascii="Arial" w:eastAsia="Times New Roman" w:hAnsi="Arial" w:cs="Arial"/>
          <w:sz w:val="20"/>
          <w:szCs w:val="20"/>
        </w:rPr>
      </w:pPr>
    </w:p>
    <w:p w:rsidR="00B56594" w:rsidRDefault="00B56594" w:rsidP="00B56594">
      <w:pPr>
        <w:pStyle w:val="Standard"/>
        <w:autoSpaceDE w:val="0"/>
        <w:spacing w:after="0"/>
        <w:jc w:val="both"/>
        <w:rPr>
          <w:rFonts w:ascii="Arial" w:eastAsia="Times New Roman" w:hAnsi="Arial" w:cs="Arial"/>
          <w:sz w:val="20"/>
          <w:szCs w:val="20"/>
        </w:rPr>
      </w:pPr>
      <w:r>
        <w:rPr>
          <w:rFonts w:ascii="Arial" w:eastAsia="Times New Roman" w:hAnsi="Arial" w:cs="Arial"/>
          <w:sz w:val="20"/>
          <w:szCs w:val="20"/>
        </w:rPr>
        <w:t>Subsection 213.03 shall include the following:</w:t>
      </w:r>
    </w:p>
    <w:p w:rsidR="00B56594" w:rsidRDefault="00B56594" w:rsidP="00B56594">
      <w:pPr>
        <w:pStyle w:val="Standard"/>
        <w:autoSpaceDE w:val="0"/>
        <w:spacing w:after="0"/>
        <w:jc w:val="both"/>
        <w:rPr>
          <w:rFonts w:ascii="Arial" w:eastAsia="Times New Roman" w:hAnsi="Arial" w:cs="Arial"/>
          <w:sz w:val="20"/>
          <w:szCs w:val="20"/>
        </w:rPr>
      </w:pPr>
    </w:p>
    <w:p w:rsidR="00B56594" w:rsidRPr="00FA7016" w:rsidRDefault="00B56594" w:rsidP="00B56594">
      <w:pPr>
        <w:pStyle w:val="Standard"/>
        <w:numPr>
          <w:ilvl w:val="0"/>
          <w:numId w:val="6"/>
        </w:numPr>
        <w:tabs>
          <w:tab w:val="left" w:pos="0"/>
          <w:tab w:val="left" w:pos="450"/>
          <w:tab w:val="left" w:pos="864"/>
          <w:tab w:val="left" w:pos="1296"/>
          <w:tab w:val="left" w:pos="1728"/>
        </w:tabs>
        <w:spacing w:after="0" w:line="240" w:lineRule="auto"/>
        <w:rPr>
          <w:rFonts w:ascii="Arial" w:hAnsi="Arial" w:cs="Arial"/>
          <w:sz w:val="20"/>
          <w:szCs w:val="20"/>
        </w:rPr>
      </w:pPr>
      <w:r w:rsidRPr="004113C0">
        <w:rPr>
          <w:rFonts w:ascii="Arial" w:eastAsia="Times New Roman" w:hAnsi="Arial" w:cs="Arial"/>
          <w:i/>
          <w:sz w:val="20"/>
          <w:szCs w:val="20"/>
        </w:rPr>
        <w:t xml:space="preserve">Bonded Fiber Matrices (BFM).  </w:t>
      </w:r>
      <w:r w:rsidRPr="004113C0">
        <w:rPr>
          <w:rFonts w:ascii="Arial" w:eastAsia="Times New Roman" w:hAnsi="Arial" w:cs="Arial"/>
          <w:sz w:val="20"/>
          <w:szCs w:val="20"/>
        </w:rPr>
        <w:t xml:space="preserve">Bonded fiber matrices shall strictly comply with the Manufacturer’s mixing recommendations and installation instructions.  No chemical additives with the exception of fertilizer, soil pH modifiers, extended-term dyes and bio stimulant materials shall be permitted. BFM shall be applied in a uniform application using a minimum 22 degree arc type nozzle. </w:t>
      </w:r>
      <w:r w:rsidRPr="004113C0">
        <w:rPr>
          <w:rFonts w:ascii="Arial" w:eastAsia="Times New Roman" w:hAnsi="Arial" w:cs="Arial"/>
          <w:color w:val="000000"/>
          <w:sz w:val="20"/>
          <w:szCs w:val="20"/>
        </w:rPr>
        <w:t xml:space="preserve"> Apply BFM in two direction (from top of slope down and from toe of the slope up, as well as, be applied at a minimum of two layers.</w:t>
      </w:r>
    </w:p>
    <w:p w:rsidR="00FA7016" w:rsidRPr="004113C0" w:rsidRDefault="00FA7016" w:rsidP="00FA7016">
      <w:pPr>
        <w:pStyle w:val="Standard"/>
        <w:tabs>
          <w:tab w:val="left" w:pos="0"/>
          <w:tab w:val="left" w:pos="450"/>
          <w:tab w:val="left" w:pos="864"/>
          <w:tab w:val="left" w:pos="1296"/>
          <w:tab w:val="left" w:pos="1728"/>
        </w:tabs>
        <w:spacing w:after="0" w:line="240" w:lineRule="auto"/>
        <w:rPr>
          <w:rFonts w:ascii="Arial" w:hAnsi="Arial" w:cs="Arial"/>
          <w:sz w:val="20"/>
          <w:szCs w:val="20"/>
        </w:rPr>
      </w:pPr>
    </w:p>
    <w:p w:rsidR="00B56594" w:rsidRDefault="00FA7016" w:rsidP="00FA7016">
      <w:pPr>
        <w:pStyle w:val="Standard"/>
        <w:tabs>
          <w:tab w:val="left" w:pos="0"/>
          <w:tab w:val="left" w:pos="432"/>
          <w:tab w:val="left" w:pos="864"/>
          <w:tab w:val="left" w:pos="1296"/>
          <w:tab w:val="left" w:pos="1728"/>
        </w:tabs>
        <w:spacing w:after="0" w:line="240" w:lineRule="auto"/>
        <w:ind w:left="360"/>
        <w:rPr>
          <w:rFonts w:ascii="Arial" w:eastAsia="Times New Roman" w:hAnsi="Arial" w:cs="Arial"/>
          <w:sz w:val="20"/>
          <w:szCs w:val="20"/>
        </w:rPr>
      </w:pPr>
      <w:r w:rsidRPr="004113C0">
        <w:rPr>
          <w:rFonts w:ascii="Arial" w:eastAsia="Times New Roman" w:hAnsi="Arial" w:cs="Arial"/>
          <w:sz w:val="20"/>
          <w:szCs w:val="20"/>
        </w:rPr>
        <w:t>Biodegradable BFMs should not be applied immediately before, during, or immediately after rainfall if the soil is saturated.</w:t>
      </w:r>
    </w:p>
    <w:p w:rsidR="00B56594" w:rsidRPr="004113C0" w:rsidRDefault="00B56594" w:rsidP="00B56594">
      <w:pPr>
        <w:pStyle w:val="Standard"/>
        <w:tabs>
          <w:tab w:val="left" w:pos="0"/>
          <w:tab w:val="left" w:pos="432"/>
          <w:tab w:val="left" w:pos="864"/>
          <w:tab w:val="left" w:pos="1296"/>
          <w:tab w:val="left" w:pos="1728"/>
        </w:tabs>
        <w:spacing w:after="0" w:line="240" w:lineRule="auto"/>
        <w:rPr>
          <w:rFonts w:ascii="Arial" w:eastAsia="Times New Roman" w:hAnsi="Arial" w:cs="Arial"/>
          <w:sz w:val="20"/>
          <w:szCs w:val="20"/>
        </w:rPr>
      </w:pPr>
    </w:p>
    <w:p w:rsidR="00B56594" w:rsidRPr="004113C0" w:rsidRDefault="00B56594" w:rsidP="00F85B39">
      <w:pPr>
        <w:pStyle w:val="Standard"/>
        <w:tabs>
          <w:tab w:val="left" w:pos="0"/>
          <w:tab w:val="left" w:pos="432"/>
          <w:tab w:val="left" w:pos="864"/>
          <w:tab w:val="left" w:pos="1296"/>
          <w:tab w:val="left" w:pos="1728"/>
        </w:tabs>
        <w:spacing w:after="0" w:line="240" w:lineRule="auto"/>
        <w:ind w:left="360"/>
        <w:rPr>
          <w:rFonts w:ascii="Arial" w:eastAsia="Times New Roman" w:hAnsi="Arial" w:cs="Arial"/>
          <w:sz w:val="20"/>
          <w:szCs w:val="20"/>
        </w:rPr>
      </w:pPr>
      <w:r w:rsidRPr="004113C0">
        <w:rPr>
          <w:rFonts w:ascii="Arial" w:eastAsia="Times New Roman" w:hAnsi="Arial" w:cs="Arial"/>
          <w:sz w:val="20"/>
          <w:szCs w:val="20"/>
        </w:rPr>
        <w:lastRenderedPageBreak/>
        <w:t>Product shall not be used use in channels, swales, or other areas where concentrated flows are anticipated and should not be used on saturated soils that have groundwater seeps.</w:t>
      </w:r>
    </w:p>
    <w:p w:rsidR="00B56594" w:rsidRPr="004113C0" w:rsidRDefault="00B56594" w:rsidP="00B56594">
      <w:pPr>
        <w:pStyle w:val="Standard"/>
        <w:tabs>
          <w:tab w:val="left" w:pos="0"/>
          <w:tab w:val="left" w:pos="432"/>
          <w:tab w:val="left" w:pos="864"/>
          <w:tab w:val="left" w:pos="1296"/>
          <w:tab w:val="left" w:pos="1728"/>
        </w:tabs>
        <w:spacing w:after="0" w:line="240" w:lineRule="auto"/>
        <w:rPr>
          <w:rFonts w:ascii="Arial" w:eastAsia="Times New Roman" w:hAnsi="Arial" w:cs="Arial"/>
          <w:sz w:val="20"/>
          <w:szCs w:val="20"/>
        </w:rPr>
      </w:pPr>
    </w:p>
    <w:p w:rsidR="00B56594" w:rsidRDefault="00F85B39" w:rsidP="00F85B39">
      <w:pPr>
        <w:pStyle w:val="Standard"/>
        <w:tabs>
          <w:tab w:val="left" w:pos="0"/>
          <w:tab w:val="left" w:pos="432"/>
          <w:tab w:val="left" w:pos="864"/>
          <w:tab w:val="left" w:pos="1296"/>
          <w:tab w:val="left" w:pos="1728"/>
        </w:tabs>
        <w:spacing w:after="0" w:line="240" w:lineRule="auto"/>
        <w:ind w:left="360"/>
        <w:rPr>
          <w:rFonts w:ascii="Arial" w:eastAsia="Times New Roman" w:hAnsi="Arial" w:cs="Arial"/>
          <w:sz w:val="20"/>
          <w:szCs w:val="20"/>
        </w:rPr>
      </w:pPr>
      <w:r>
        <w:rPr>
          <w:rFonts w:ascii="Arial" w:eastAsia="Times New Roman" w:hAnsi="Arial" w:cs="Arial"/>
          <w:sz w:val="20"/>
          <w:szCs w:val="20"/>
        </w:rPr>
        <w:t>F</w:t>
      </w:r>
      <w:r w:rsidR="00B56594" w:rsidRPr="004113C0">
        <w:rPr>
          <w:rFonts w:ascii="Arial" w:eastAsia="Times New Roman" w:hAnsi="Arial" w:cs="Arial"/>
          <w:sz w:val="20"/>
          <w:szCs w:val="20"/>
        </w:rPr>
        <w:t xml:space="preserve">oot traffic, mechanical traffic or grazing </w:t>
      </w:r>
      <w:r>
        <w:rPr>
          <w:rFonts w:ascii="Arial" w:eastAsia="Times New Roman" w:hAnsi="Arial" w:cs="Arial"/>
          <w:sz w:val="20"/>
          <w:szCs w:val="20"/>
        </w:rPr>
        <w:t xml:space="preserve">shall not be permitted </w:t>
      </w:r>
      <w:r w:rsidR="00B56594" w:rsidRPr="004113C0">
        <w:rPr>
          <w:rFonts w:ascii="Arial" w:eastAsia="Times New Roman" w:hAnsi="Arial" w:cs="Arial"/>
          <w:sz w:val="20"/>
          <w:szCs w:val="20"/>
        </w:rPr>
        <w:t xml:space="preserve">on treated areas until vegetated.  Treated areas damaged due to circumstances beyond Contractor’s control shall be repaired </w:t>
      </w:r>
      <w:r>
        <w:rPr>
          <w:rFonts w:ascii="Arial" w:eastAsia="Times New Roman" w:hAnsi="Arial" w:cs="Arial"/>
          <w:sz w:val="20"/>
          <w:szCs w:val="20"/>
        </w:rPr>
        <w:t>or</w:t>
      </w:r>
      <w:r w:rsidR="00B56594" w:rsidRPr="004113C0">
        <w:rPr>
          <w:rFonts w:ascii="Arial" w:eastAsia="Times New Roman" w:hAnsi="Arial" w:cs="Arial"/>
          <w:sz w:val="20"/>
          <w:szCs w:val="20"/>
        </w:rPr>
        <w:t xml:space="preserve"> re-applied as ordered.  Payment for corrective work, when ordered, shall be at contract rates.</w:t>
      </w:r>
    </w:p>
    <w:p w:rsidR="00F85B39" w:rsidRPr="004113C0" w:rsidRDefault="00F85B39" w:rsidP="006E1C14">
      <w:pPr>
        <w:pStyle w:val="Standard"/>
        <w:tabs>
          <w:tab w:val="left" w:pos="0"/>
          <w:tab w:val="left" w:pos="432"/>
          <w:tab w:val="left" w:pos="864"/>
          <w:tab w:val="left" w:pos="1296"/>
          <w:tab w:val="left" w:pos="1728"/>
        </w:tabs>
        <w:spacing w:after="0" w:line="240" w:lineRule="auto"/>
        <w:rPr>
          <w:rFonts w:ascii="Arial" w:eastAsia="Times New Roman" w:hAnsi="Arial" w:cs="Arial"/>
          <w:sz w:val="20"/>
          <w:szCs w:val="20"/>
        </w:rPr>
      </w:pPr>
    </w:p>
    <w:p w:rsidR="00B56594" w:rsidRDefault="00F85B39" w:rsidP="00B56594">
      <w:pPr>
        <w:pStyle w:val="Standard"/>
        <w:autoSpaceDE w:val="0"/>
        <w:spacing w:after="0"/>
        <w:jc w:val="both"/>
        <w:rPr>
          <w:rFonts w:ascii="Arial" w:eastAsia="Times New Roman" w:hAnsi="Arial" w:cs="Arial"/>
          <w:sz w:val="20"/>
          <w:szCs w:val="20"/>
        </w:rPr>
      </w:pPr>
      <w:r>
        <w:rPr>
          <w:rFonts w:ascii="Arial" w:eastAsia="Times New Roman" w:hAnsi="Arial" w:cs="Arial"/>
          <w:sz w:val="20"/>
          <w:szCs w:val="20"/>
        </w:rPr>
        <w:t>In subsection 213.04, delete the first paragraph and replace with the following:</w:t>
      </w:r>
    </w:p>
    <w:p w:rsidR="00F85B39" w:rsidRDefault="00F85B39" w:rsidP="00F85B39">
      <w:pPr>
        <w:pStyle w:val="Standard"/>
        <w:spacing w:after="0" w:line="247" w:lineRule="auto"/>
        <w:ind w:right="408"/>
        <w:rPr>
          <w:rFonts w:ascii="Arial" w:eastAsia="Times New Roman" w:hAnsi="Arial" w:cs="Arial"/>
          <w:sz w:val="20"/>
          <w:szCs w:val="20"/>
        </w:rPr>
      </w:pPr>
    </w:p>
    <w:p w:rsidR="00F85B39" w:rsidRDefault="00F85B39" w:rsidP="00F85B39">
      <w:pPr>
        <w:pStyle w:val="Standard"/>
        <w:spacing w:after="0" w:line="247" w:lineRule="auto"/>
        <w:ind w:right="408"/>
        <w:rPr>
          <w:rFonts w:ascii="Arial" w:eastAsia="Times New Roman" w:hAnsi="Arial" w:cs="Arial"/>
          <w:sz w:val="20"/>
          <w:szCs w:val="20"/>
        </w:rPr>
      </w:pPr>
      <w:r w:rsidRPr="004113C0">
        <w:rPr>
          <w:rFonts w:ascii="Arial" w:eastAsia="Times New Roman" w:hAnsi="Arial" w:cs="Arial"/>
          <w:sz w:val="20"/>
          <w:szCs w:val="20"/>
        </w:rPr>
        <w:t>The quantity of hay and straw mulch, wood chip mulch, wood fiber and, spray-on mulch tackifier, bonded fiber matrix and tackifier will not be measured but shall be the quantity designated in the Contract, except that measurements will be made for revisions requested by the Engineer, or for discrepancies of plus or minus five percent of the total quantity designated in the Contract. Measurement for acres will be by slope distances.</w:t>
      </w:r>
    </w:p>
    <w:p w:rsidR="00F85B39" w:rsidRDefault="00F85B39" w:rsidP="00F85B39">
      <w:pPr>
        <w:pStyle w:val="Standard"/>
        <w:spacing w:after="0" w:line="247" w:lineRule="auto"/>
        <w:ind w:right="408"/>
        <w:rPr>
          <w:rFonts w:ascii="Arial" w:eastAsia="Times New Roman" w:hAnsi="Arial" w:cs="Arial"/>
          <w:sz w:val="20"/>
          <w:szCs w:val="20"/>
        </w:rPr>
      </w:pPr>
    </w:p>
    <w:p w:rsidR="00F85B39" w:rsidRPr="004113C0" w:rsidRDefault="00F85B39" w:rsidP="00F85B39">
      <w:pPr>
        <w:pStyle w:val="Standard"/>
        <w:spacing w:after="0" w:line="247" w:lineRule="auto"/>
        <w:ind w:right="408"/>
        <w:rPr>
          <w:rFonts w:ascii="Arial" w:hAnsi="Arial" w:cs="Arial"/>
          <w:sz w:val="20"/>
          <w:szCs w:val="20"/>
        </w:rPr>
      </w:pPr>
      <w:r w:rsidRPr="004113C0">
        <w:rPr>
          <w:rFonts w:ascii="Arial" w:eastAsia="Times New Roman" w:hAnsi="Arial" w:cs="Arial"/>
          <w:sz w:val="20"/>
          <w:szCs w:val="20"/>
        </w:rPr>
        <w:t>In subsection 213.04, delete the fourth paragraph and replace with the following:</w:t>
      </w:r>
    </w:p>
    <w:p w:rsidR="00F85B39" w:rsidRPr="004113C0" w:rsidRDefault="00F85B39" w:rsidP="00F85B39">
      <w:pPr>
        <w:pStyle w:val="Standard"/>
        <w:spacing w:after="0" w:line="247" w:lineRule="auto"/>
        <w:ind w:right="408"/>
        <w:rPr>
          <w:rFonts w:ascii="Arial" w:eastAsia="Times New Roman" w:hAnsi="Arial" w:cs="Arial"/>
          <w:sz w:val="20"/>
          <w:szCs w:val="20"/>
        </w:rPr>
      </w:pPr>
    </w:p>
    <w:p w:rsidR="00F85B39" w:rsidRPr="004113C0" w:rsidRDefault="00F85B39" w:rsidP="00F85B39">
      <w:pPr>
        <w:pStyle w:val="Standard"/>
        <w:spacing w:after="0" w:line="247" w:lineRule="auto"/>
        <w:ind w:right="408"/>
        <w:rPr>
          <w:rFonts w:ascii="Arial" w:hAnsi="Arial" w:cs="Arial"/>
          <w:sz w:val="20"/>
          <w:szCs w:val="20"/>
        </w:rPr>
      </w:pPr>
      <w:r w:rsidRPr="004113C0">
        <w:rPr>
          <w:rFonts w:ascii="Arial" w:eastAsia="Times New Roman" w:hAnsi="Arial" w:cs="Arial"/>
          <w:sz w:val="20"/>
          <w:szCs w:val="20"/>
        </w:rPr>
        <w:t xml:space="preserve">Spray-on Mulch Blanket and Bonded Fiber Matrix </w:t>
      </w:r>
      <w:r>
        <w:rPr>
          <w:rFonts w:ascii="Arial" w:eastAsia="Times New Roman" w:hAnsi="Arial" w:cs="Arial"/>
          <w:sz w:val="20"/>
          <w:szCs w:val="20"/>
        </w:rPr>
        <w:t>will</w:t>
      </w:r>
      <w:r w:rsidRPr="004113C0">
        <w:rPr>
          <w:rFonts w:ascii="Arial" w:eastAsia="Times New Roman" w:hAnsi="Arial" w:cs="Arial"/>
          <w:sz w:val="20"/>
          <w:szCs w:val="20"/>
        </w:rPr>
        <w:t xml:space="preserve"> be measured by the acre or by the actual</w:t>
      </w:r>
      <w:r w:rsidR="00F25229">
        <w:rPr>
          <w:rFonts w:ascii="Arial" w:eastAsia="Times New Roman" w:hAnsi="Arial" w:cs="Arial"/>
          <w:sz w:val="20"/>
          <w:szCs w:val="20"/>
        </w:rPr>
        <w:t xml:space="preserve"> pounds</w:t>
      </w:r>
      <w:r w:rsidRPr="004113C0">
        <w:rPr>
          <w:rFonts w:ascii="Arial" w:eastAsia="Times New Roman" w:hAnsi="Arial" w:cs="Arial"/>
          <w:sz w:val="20"/>
          <w:szCs w:val="20"/>
        </w:rPr>
        <w:t xml:space="preserve"> of product applied, as shown on the plans.  The area will be calculated on the basis of actual or computed slope measurements. </w:t>
      </w:r>
      <w:r w:rsidR="00F25229">
        <w:rPr>
          <w:rFonts w:ascii="Arial" w:eastAsia="Times New Roman" w:hAnsi="Arial" w:cs="Arial"/>
          <w:sz w:val="20"/>
          <w:szCs w:val="20"/>
        </w:rPr>
        <w:t xml:space="preserve">The </w:t>
      </w:r>
      <w:r w:rsidRPr="004113C0">
        <w:rPr>
          <w:rFonts w:ascii="Arial" w:eastAsia="Times New Roman" w:hAnsi="Arial" w:cs="Arial"/>
          <w:sz w:val="20"/>
          <w:szCs w:val="20"/>
        </w:rPr>
        <w:t>Contractor shall verify prior to application, weight of spray on mulch blanket and bonded fiber matrix bags for cert</w:t>
      </w:r>
      <w:r w:rsidR="00F25229">
        <w:rPr>
          <w:rFonts w:ascii="Arial" w:eastAsia="Times New Roman" w:hAnsi="Arial" w:cs="Arial"/>
          <w:sz w:val="20"/>
          <w:szCs w:val="20"/>
        </w:rPr>
        <w:t>ification of materials and</w:t>
      </w:r>
      <w:r w:rsidRPr="004113C0">
        <w:rPr>
          <w:rFonts w:ascii="Arial" w:eastAsia="Times New Roman" w:hAnsi="Arial" w:cs="Arial"/>
          <w:sz w:val="20"/>
          <w:szCs w:val="20"/>
        </w:rPr>
        <w:t xml:space="preserve"> application rate.  </w:t>
      </w:r>
    </w:p>
    <w:p w:rsidR="00F85B39" w:rsidRPr="004113C0" w:rsidRDefault="00F85B39" w:rsidP="00F85B39">
      <w:pPr>
        <w:pStyle w:val="Standard"/>
        <w:spacing w:after="0" w:line="247" w:lineRule="auto"/>
        <w:ind w:right="408"/>
        <w:rPr>
          <w:rFonts w:ascii="Arial" w:hAnsi="Arial" w:cs="Arial"/>
          <w:sz w:val="20"/>
          <w:szCs w:val="20"/>
        </w:rPr>
      </w:pPr>
    </w:p>
    <w:p w:rsidR="00F85B39" w:rsidRPr="00F85B39" w:rsidRDefault="00F85B39" w:rsidP="00F85B39">
      <w:pPr>
        <w:tabs>
          <w:tab w:val="left" w:pos="0"/>
          <w:tab w:val="left" w:pos="432"/>
          <w:tab w:val="left" w:pos="864"/>
          <w:tab w:val="left" w:pos="1296"/>
          <w:tab w:val="left" w:pos="1728"/>
        </w:tabs>
        <w:suppressAutoHyphens/>
        <w:autoSpaceDN w:val="0"/>
        <w:textAlignment w:val="baseline"/>
        <w:rPr>
          <w:rFonts w:ascii="Arial" w:hAnsi="Arial" w:cs="Arial"/>
          <w:kern w:val="3"/>
        </w:rPr>
      </w:pPr>
      <w:r w:rsidRPr="00F85B39">
        <w:rPr>
          <w:rFonts w:ascii="Arial" w:hAnsi="Arial" w:cs="Arial"/>
          <w:kern w:val="3"/>
        </w:rPr>
        <w:t>Subsection 213.05 shall include the following:</w:t>
      </w:r>
    </w:p>
    <w:p w:rsidR="00F85B39" w:rsidRPr="00F85B39" w:rsidRDefault="00F85B39" w:rsidP="00F85B39">
      <w:pPr>
        <w:tabs>
          <w:tab w:val="left" w:pos="0"/>
          <w:tab w:val="left" w:pos="432"/>
          <w:tab w:val="left" w:pos="864"/>
          <w:tab w:val="left" w:pos="1296"/>
          <w:tab w:val="left" w:pos="1728"/>
        </w:tabs>
        <w:suppressAutoHyphens/>
        <w:autoSpaceDN w:val="0"/>
        <w:textAlignment w:val="baseline"/>
        <w:rPr>
          <w:rFonts w:ascii="Arial" w:hAnsi="Arial" w:cs="Arial"/>
          <w:kern w:val="3"/>
        </w:rPr>
      </w:pPr>
    </w:p>
    <w:p w:rsidR="00F85B39" w:rsidRPr="00F85B39" w:rsidRDefault="00F85B39" w:rsidP="00F85B39">
      <w:pPr>
        <w:tabs>
          <w:tab w:val="left" w:pos="0"/>
          <w:tab w:val="left" w:pos="432"/>
          <w:tab w:val="left" w:pos="864"/>
          <w:tab w:val="left" w:pos="1296"/>
          <w:tab w:val="left" w:pos="1728"/>
        </w:tabs>
        <w:suppressAutoHyphens/>
        <w:autoSpaceDN w:val="0"/>
        <w:textAlignment w:val="baseline"/>
        <w:rPr>
          <w:rFonts w:ascii="Arial" w:hAnsi="Arial" w:cs="Arial"/>
          <w:kern w:val="3"/>
        </w:rPr>
      </w:pPr>
      <w:r w:rsidRPr="00F85B39">
        <w:rPr>
          <w:rFonts w:ascii="Arial" w:hAnsi="Arial" w:cs="Arial"/>
          <w:kern w:val="3"/>
        </w:rPr>
        <w:t>Payment will be made under:</w:t>
      </w:r>
    </w:p>
    <w:p w:rsidR="00F85B39" w:rsidRPr="00F85B39" w:rsidRDefault="00F85B39" w:rsidP="00F85B39">
      <w:pPr>
        <w:tabs>
          <w:tab w:val="left" w:pos="0"/>
          <w:tab w:val="left" w:pos="432"/>
          <w:tab w:val="left" w:pos="864"/>
          <w:tab w:val="left" w:pos="1296"/>
          <w:tab w:val="left" w:pos="1728"/>
        </w:tabs>
        <w:suppressAutoHyphens/>
        <w:autoSpaceDN w:val="0"/>
        <w:textAlignment w:val="baseline"/>
        <w:rPr>
          <w:rFonts w:ascii="Arial" w:hAnsi="Arial" w:cs="Arial"/>
          <w:kern w:val="3"/>
        </w:rPr>
      </w:pPr>
    </w:p>
    <w:tbl>
      <w:tblPr>
        <w:tblW w:w="9478" w:type="dxa"/>
        <w:tblInd w:w="88" w:type="dxa"/>
        <w:tblLayout w:type="fixed"/>
        <w:tblCellMar>
          <w:left w:w="10" w:type="dxa"/>
          <w:right w:w="10" w:type="dxa"/>
        </w:tblCellMar>
        <w:tblLook w:val="0000" w:firstRow="0" w:lastRow="0" w:firstColumn="0" w:lastColumn="0" w:noHBand="0" w:noVBand="0"/>
      </w:tblPr>
      <w:tblGrid>
        <w:gridCol w:w="4757"/>
        <w:gridCol w:w="4721"/>
      </w:tblGrid>
      <w:tr w:rsidR="00F85B39" w:rsidRPr="00F85B39" w:rsidTr="005D6C38">
        <w:trPr>
          <w:trHeight w:val="1"/>
        </w:trPr>
        <w:tc>
          <w:tcPr>
            <w:tcW w:w="4757" w:type="dxa"/>
            <w:shd w:val="clear" w:color="auto" w:fill="FFFFFF"/>
            <w:tcMar>
              <w:top w:w="0" w:type="dxa"/>
              <w:left w:w="10" w:type="dxa"/>
              <w:bottom w:w="0" w:type="dxa"/>
              <w:right w:w="10" w:type="dxa"/>
            </w:tcMar>
          </w:tcPr>
          <w:p w:rsidR="00F85B39" w:rsidRPr="00F85B39" w:rsidRDefault="00F85B39" w:rsidP="00F85B39">
            <w:pPr>
              <w:tabs>
                <w:tab w:val="left" w:pos="0"/>
                <w:tab w:val="left" w:pos="432"/>
                <w:tab w:val="left" w:pos="864"/>
                <w:tab w:val="left" w:pos="1296"/>
                <w:tab w:val="left" w:pos="1728"/>
              </w:tabs>
              <w:suppressAutoHyphens/>
              <w:autoSpaceDN w:val="0"/>
              <w:textAlignment w:val="baseline"/>
              <w:rPr>
                <w:rFonts w:ascii="Arial" w:hAnsi="Arial" w:cs="Arial"/>
                <w:b/>
                <w:kern w:val="3"/>
              </w:rPr>
            </w:pPr>
            <w:r w:rsidRPr="00F85B39">
              <w:rPr>
                <w:rFonts w:ascii="Arial" w:hAnsi="Arial" w:cs="Arial"/>
                <w:b/>
                <w:kern w:val="3"/>
              </w:rPr>
              <w:t xml:space="preserve">Pay </w:t>
            </w:r>
            <w:r w:rsidRPr="00F85B39">
              <w:rPr>
                <w:rFonts w:ascii="Arial" w:hAnsi="Arial" w:cs="Arial"/>
                <w:b/>
                <w:kern w:val="3"/>
              </w:rPr>
              <w:tab/>
              <w:t>Item</w:t>
            </w:r>
          </w:p>
        </w:tc>
        <w:tc>
          <w:tcPr>
            <w:tcW w:w="4721" w:type="dxa"/>
            <w:shd w:val="clear" w:color="auto" w:fill="FFFFFF"/>
            <w:tcMar>
              <w:top w:w="0" w:type="dxa"/>
              <w:left w:w="10" w:type="dxa"/>
              <w:bottom w:w="0" w:type="dxa"/>
              <w:right w:w="10" w:type="dxa"/>
            </w:tcMar>
          </w:tcPr>
          <w:p w:rsidR="00F85B39" w:rsidRPr="00F85B39" w:rsidRDefault="00F85B39" w:rsidP="00F85B39">
            <w:pPr>
              <w:tabs>
                <w:tab w:val="left" w:pos="0"/>
                <w:tab w:val="left" w:pos="432"/>
                <w:tab w:val="left" w:pos="864"/>
                <w:tab w:val="left" w:pos="1296"/>
                <w:tab w:val="left" w:pos="1728"/>
              </w:tabs>
              <w:suppressAutoHyphens/>
              <w:autoSpaceDN w:val="0"/>
              <w:textAlignment w:val="baseline"/>
              <w:rPr>
                <w:rFonts w:ascii="Arial" w:hAnsi="Arial" w:cs="Arial"/>
                <w:b/>
                <w:kern w:val="3"/>
              </w:rPr>
            </w:pPr>
            <w:r w:rsidRPr="00F85B39">
              <w:rPr>
                <w:rFonts w:ascii="Arial" w:hAnsi="Arial" w:cs="Arial"/>
                <w:b/>
                <w:kern w:val="3"/>
              </w:rPr>
              <w:t>Pay Unit</w:t>
            </w:r>
          </w:p>
        </w:tc>
      </w:tr>
      <w:tr w:rsidR="00F85B39" w:rsidRPr="00F85B39" w:rsidTr="005D6C38">
        <w:trPr>
          <w:trHeight w:val="1"/>
        </w:trPr>
        <w:tc>
          <w:tcPr>
            <w:tcW w:w="4757" w:type="dxa"/>
            <w:shd w:val="clear" w:color="auto" w:fill="E5E5E5"/>
            <w:tcMar>
              <w:top w:w="0" w:type="dxa"/>
              <w:left w:w="10" w:type="dxa"/>
              <w:bottom w:w="0" w:type="dxa"/>
              <w:right w:w="10" w:type="dxa"/>
            </w:tcMar>
          </w:tcPr>
          <w:p w:rsidR="00F85B39" w:rsidRPr="00F85B39" w:rsidRDefault="00F85B39" w:rsidP="00F85B39">
            <w:pPr>
              <w:tabs>
                <w:tab w:val="left" w:pos="0"/>
                <w:tab w:val="left" w:pos="432"/>
                <w:tab w:val="left" w:pos="864"/>
                <w:tab w:val="left" w:pos="1296"/>
                <w:tab w:val="left" w:pos="1728"/>
              </w:tabs>
              <w:suppressAutoHyphens/>
              <w:autoSpaceDN w:val="0"/>
              <w:textAlignment w:val="baseline"/>
              <w:rPr>
                <w:rFonts w:ascii="Arial" w:hAnsi="Arial" w:cs="Arial"/>
                <w:kern w:val="3"/>
              </w:rPr>
            </w:pPr>
            <w:r w:rsidRPr="00F85B39">
              <w:rPr>
                <w:rFonts w:ascii="Arial" w:hAnsi="Arial" w:cs="Arial"/>
                <w:kern w:val="3"/>
              </w:rPr>
              <w:t>Bonded Fiber Matrix</w:t>
            </w:r>
          </w:p>
        </w:tc>
        <w:tc>
          <w:tcPr>
            <w:tcW w:w="4721" w:type="dxa"/>
            <w:shd w:val="clear" w:color="auto" w:fill="E5E5E5"/>
            <w:tcMar>
              <w:top w:w="0" w:type="dxa"/>
              <w:left w:w="10" w:type="dxa"/>
              <w:bottom w:w="0" w:type="dxa"/>
              <w:right w:w="10" w:type="dxa"/>
            </w:tcMar>
          </w:tcPr>
          <w:p w:rsidR="00F85B39" w:rsidRPr="00F85B39" w:rsidRDefault="00F85B39" w:rsidP="00F85B39">
            <w:pPr>
              <w:tabs>
                <w:tab w:val="left" w:pos="0"/>
                <w:tab w:val="left" w:pos="432"/>
                <w:tab w:val="left" w:pos="864"/>
                <w:tab w:val="left" w:pos="1296"/>
                <w:tab w:val="left" w:pos="1728"/>
              </w:tabs>
              <w:suppressAutoHyphens/>
              <w:autoSpaceDN w:val="0"/>
              <w:textAlignment w:val="baseline"/>
              <w:rPr>
                <w:rFonts w:ascii="Arial" w:hAnsi="Arial" w:cs="Arial"/>
                <w:kern w:val="3"/>
              </w:rPr>
            </w:pPr>
            <w:r w:rsidRPr="00F85B39">
              <w:rPr>
                <w:rFonts w:ascii="Arial" w:hAnsi="Arial" w:cs="Arial"/>
                <w:kern w:val="3"/>
              </w:rPr>
              <w:t>Acre</w:t>
            </w:r>
          </w:p>
        </w:tc>
      </w:tr>
      <w:tr w:rsidR="00F85B39" w:rsidRPr="00F85B39" w:rsidTr="005D6C38">
        <w:trPr>
          <w:trHeight w:val="1"/>
        </w:trPr>
        <w:tc>
          <w:tcPr>
            <w:tcW w:w="4757" w:type="dxa"/>
            <w:shd w:val="clear" w:color="auto" w:fill="FFFFFF"/>
            <w:tcMar>
              <w:top w:w="0" w:type="dxa"/>
              <w:left w:w="10" w:type="dxa"/>
              <w:bottom w:w="0" w:type="dxa"/>
              <w:right w:w="10" w:type="dxa"/>
            </w:tcMar>
          </w:tcPr>
          <w:p w:rsidR="00F85B39" w:rsidRPr="00F85B39" w:rsidRDefault="00F85B39" w:rsidP="00F85B39">
            <w:pPr>
              <w:tabs>
                <w:tab w:val="left" w:pos="0"/>
                <w:tab w:val="left" w:pos="432"/>
                <w:tab w:val="left" w:pos="864"/>
                <w:tab w:val="left" w:pos="1296"/>
                <w:tab w:val="left" w:pos="1728"/>
              </w:tabs>
              <w:suppressAutoHyphens/>
              <w:autoSpaceDN w:val="0"/>
              <w:textAlignment w:val="baseline"/>
              <w:rPr>
                <w:rFonts w:ascii="Arial" w:hAnsi="Arial" w:cs="Arial"/>
                <w:kern w:val="3"/>
              </w:rPr>
            </w:pPr>
            <w:r w:rsidRPr="00F85B39">
              <w:rPr>
                <w:rFonts w:ascii="Arial" w:hAnsi="Arial" w:cs="Arial"/>
                <w:kern w:val="3"/>
              </w:rPr>
              <w:t>Bonded Fiber Matrix</w:t>
            </w:r>
          </w:p>
        </w:tc>
        <w:tc>
          <w:tcPr>
            <w:tcW w:w="4721" w:type="dxa"/>
            <w:shd w:val="clear" w:color="auto" w:fill="FFFFFF"/>
            <w:tcMar>
              <w:top w:w="0" w:type="dxa"/>
              <w:left w:w="10" w:type="dxa"/>
              <w:bottom w:w="0" w:type="dxa"/>
              <w:right w:w="10" w:type="dxa"/>
            </w:tcMar>
          </w:tcPr>
          <w:p w:rsidR="00F85B39" w:rsidRPr="00F85B39" w:rsidRDefault="00F85B39" w:rsidP="00F85B39">
            <w:pPr>
              <w:tabs>
                <w:tab w:val="left" w:pos="0"/>
                <w:tab w:val="left" w:pos="432"/>
                <w:tab w:val="left" w:pos="864"/>
                <w:tab w:val="left" w:pos="1296"/>
                <w:tab w:val="left" w:pos="1728"/>
              </w:tabs>
              <w:suppressAutoHyphens/>
              <w:autoSpaceDN w:val="0"/>
              <w:textAlignment w:val="baseline"/>
              <w:rPr>
                <w:rFonts w:ascii="Arial" w:hAnsi="Arial" w:cs="Arial"/>
                <w:kern w:val="3"/>
              </w:rPr>
            </w:pPr>
            <w:r w:rsidRPr="00F85B39">
              <w:rPr>
                <w:rFonts w:ascii="Arial" w:hAnsi="Arial" w:cs="Arial"/>
                <w:kern w:val="3"/>
              </w:rPr>
              <w:t>Pound</w:t>
            </w:r>
          </w:p>
        </w:tc>
      </w:tr>
      <w:tr w:rsidR="00F85B39" w:rsidRPr="00F85B39" w:rsidTr="005D6C38">
        <w:trPr>
          <w:trHeight w:val="1"/>
        </w:trPr>
        <w:tc>
          <w:tcPr>
            <w:tcW w:w="4757" w:type="dxa"/>
            <w:shd w:val="clear" w:color="auto" w:fill="D9D9D9"/>
            <w:tcMar>
              <w:top w:w="0" w:type="dxa"/>
              <w:left w:w="10" w:type="dxa"/>
              <w:bottom w:w="0" w:type="dxa"/>
              <w:right w:w="10" w:type="dxa"/>
            </w:tcMar>
          </w:tcPr>
          <w:p w:rsidR="00F85B39" w:rsidRPr="00F85B39" w:rsidRDefault="00F85B39" w:rsidP="00F85B39">
            <w:pPr>
              <w:tabs>
                <w:tab w:val="left" w:pos="0"/>
                <w:tab w:val="left" w:pos="432"/>
                <w:tab w:val="left" w:pos="864"/>
                <w:tab w:val="left" w:pos="1296"/>
                <w:tab w:val="left" w:pos="1728"/>
              </w:tabs>
              <w:suppressAutoHyphens/>
              <w:autoSpaceDN w:val="0"/>
              <w:textAlignment w:val="baseline"/>
              <w:rPr>
                <w:rFonts w:ascii="Arial" w:hAnsi="Arial" w:cs="Arial"/>
                <w:kern w:val="3"/>
              </w:rPr>
            </w:pPr>
            <w:r w:rsidRPr="00F85B39">
              <w:rPr>
                <w:rFonts w:ascii="Arial" w:hAnsi="Arial" w:cs="Arial"/>
                <w:kern w:val="3"/>
              </w:rPr>
              <w:t>Spray on Mulch Blanket</w:t>
            </w:r>
          </w:p>
        </w:tc>
        <w:tc>
          <w:tcPr>
            <w:tcW w:w="4721" w:type="dxa"/>
            <w:shd w:val="clear" w:color="auto" w:fill="D9D9D9"/>
            <w:tcMar>
              <w:top w:w="0" w:type="dxa"/>
              <w:left w:w="10" w:type="dxa"/>
              <w:bottom w:w="0" w:type="dxa"/>
              <w:right w:w="10" w:type="dxa"/>
            </w:tcMar>
          </w:tcPr>
          <w:p w:rsidR="00F85B39" w:rsidRPr="00F85B39" w:rsidRDefault="00F85B39" w:rsidP="00F85B39">
            <w:pPr>
              <w:tabs>
                <w:tab w:val="left" w:pos="0"/>
                <w:tab w:val="left" w:pos="432"/>
                <w:tab w:val="left" w:pos="864"/>
                <w:tab w:val="left" w:pos="1296"/>
                <w:tab w:val="left" w:pos="1728"/>
              </w:tabs>
              <w:suppressAutoHyphens/>
              <w:autoSpaceDN w:val="0"/>
              <w:textAlignment w:val="baseline"/>
              <w:rPr>
                <w:rFonts w:ascii="Arial" w:hAnsi="Arial" w:cs="Arial"/>
                <w:kern w:val="3"/>
              </w:rPr>
            </w:pPr>
            <w:r w:rsidRPr="00F85B39">
              <w:rPr>
                <w:rFonts w:ascii="Arial" w:hAnsi="Arial" w:cs="Arial"/>
                <w:kern w:val="3"/>
              </w:rPr>
              <w:t>Pound</w:t>
            </w:r>
          </w:p>
        </w:tc>
      </w:tr>
    </w:tbl>
    <w:p w:rsidR="00F85B39" w:rsidRPr="00F85B39" w:rsidRDefault="00F85B39" w:rsidP="00F85B39">
      <w:pPr>
        <w:tabs>
          <w:tab w:val="left" w:pos="0"/>
          <w:tab w:val="left" w:pos="432"/>
          <w:tab w:val="left" w:pos="864"/>
          <w:tab w:val="left" w:pos="1296"/>
          <w:tab w:val="left" w:pos="1728"/>
        </w:tabs>
        <w:suppressAutoHyphens/>
        <w:autoSpaceDN w:val="0"/>
        <w:textAlignment w:val="baseline"/>
        <w:rPr>
          <w:rFonts w:ascii="Arial" w:hAnsi="Arial" w:cs="Arial"/>
          <w:kern w:val="3"/>
        </w:rPr>
      </w:pPr>
    </w:p>
    <w:p w:rsidR="00F85B39" w:rsidRPr="004113C0" w:rsidRDefault="00F85B39" w:rsidP="00F85B39">
      <w:pPr>
        <w:pStyle w:val="Standard"/>
        <w:tabs>
          <w:tab w:val="left" w:pos="0"/>
          <w:tab w:val="left" w:pos="432"/>
          <w:tab w:val="left" w:pos="864"/>
          <w:tab w:val="left" w:pos="1296"/>
          <w:tab w:val="left" w:pos="1728"/>
        </w:tabs>
        <w:spacing w:after="0" w:line="240" w:lineRule="auto"/>
        <w:rPr>
          <w:rFonts w:ascii="Arial" w:eastAsia="Times New Roman" w:hAnsi="Arial" w:cs="Arial"/>
          <w:sz w:val="20"/>
          <w:szCs w:val="20"/>
        </w:rPr>
      </w:pPr>
      <w:r w:rsidRPr="004113C0">
        <w:rPr>
          <w:rFonts w:ascii="Arial" w:eastAsia="Times New Roman" w:hAnsi="Arial" w:cs="Arial"/>
          <w:sz w:val="20"/>
          <w:szCs w:val="20"/>
        </w:rPr>
        <w:t>Payment for spray-on mulch blanket and bonded fiber matrix will be full compensation for all work and materials necessary to</w:t>
      </w:r>
      <w:r w:rsidR="00F25229">
        <w:rPr>
          <w:rFonts w:ascii="Arial" w:eastAsia="Times New Roman" w:hAnsi="Arial" w:cs="Arial"/>
          <w:sz w:val="20"/>
          <w:szCs w:val="20"/>
        </w:rPr>
        <w:t xml:space="preserve"> complete this</w:t>
      </w:r>
      <w:r w:rsidRPr="004113C0">
        <w:rPr>
          <w:rFonts w:ascii="Arial" w:eastAsia="Times New Roman" w:hAnsi="Arial" w:cs="Arial"/>
          <w:sz w:val="20"/>
          <w:szCs w:val="20"/>
        </w:rPr>
        <w:t xml:space="preserve"> item.</w:t>
      </w:r>
    </w:p>
    <w:p w:rsidR="00F85B39" w:rsidRDefault="00F85B39" w:rsidP="00B56594">
      <w:pPr>
        <w:pStyle w:val="Standard"/>
        <w:autoSpaceDE w:val="0"/>
        <w:spacing w:after="0"/>
        <w:jc w:val="both"/>
        <w:rPr>
          <w:rFonts w:ascii="Arial" w:eastAsia="Times New Roman" w:hAnsi="Arial" w:cs="Arial"/>
          <w:sz w:val="20"/>
          <w:szCs w:val="20"/>
        </w:rPr>
      </w:pPr>
    </w:p>
    <w:sectPr w:rsidR="00F85B39" w:rsidSect="00933345">
      <w:headerReference w:type="default" r:id="rId9"/>
      <w:pgSz w:w="12240" w:h="15840"/>
      <w:pgMar w:top="720" w:right="1080" w:bottom="720" w:left="108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B2D" w:rsidRDefault="00831B2D" w:rsidP="006E1C14">
      <w:r>
        <w:separator/>
      </w:r>
    </w:p>
  </w:endnote>
  <w:endnote w:type="continuationSeparator" w:id="0">
    <w:p w:rsidR="00831B2D" w:rsidRDefault="00831B2D" w:rsidP="006E1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hotina">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B2D" w:rsidRDefault="00831B2D" w:rsidP="006E1C14">
      <w:r>
        <w:separator/>
      </w:r>
    </w:p>
  </w:footnote>
  <w:footnote w:type="continuationSeparator" w:id="0">
    <w:p w:rsidR="00831B2D" w:rsidRDefault="00831B2D" w:rsidP="006E1C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C14" w:rsidRDefault="006E1C14" w:rsidP="006E1C14">
    <w:pPr>
      <w:pStyle w:val="Standard"/>
      <w:spacing w:after="120" w:line="240" w:lineRule="auto"/>
      <w:jc w:val="right"/>
      <w:rPr>
        <w:rFonts w:ascii="Arial" w:hAnsi="Arial" w:cs="Arial"/>
        <w:sz w:val="20"/>
        <w:szCs w:val="20"/>
      </w:rPr>
    </w:pPr>
    <w:r>
      <w:rPr>
        <w:rFonts w:ascii="Arial" w:hAnsi="Arial" w:cs="Arial"/>
        <w:sz w:val="20"/>
        <w:szCs w:val="20"/>
      </w:rPr>
      <w:t>January 31, 2013</w:t>
    </w:r>
  </w:p>
  <w:p w:rsidR="006E1C14" w:rsidRDefault="006E1C14" w:rsidP="006E1C14">
    <w:pPr>
      <w:pStyle w:val="Standard"/>
      <w:spacing w:after="120" w:line="240" w:lineRule="auto"/>
      <w:jc w:val="center"/>
      <w:rPr>
        <w:rFonts w:ascii="Arial" w:hAnsi="Arial" w:cs="Arial"/>
        <w:sz w:val="20"/>
        <w:szCs w:val="20"/>
      </w:rPr>
    </w:pPr>
  </w:p>
  <w:p w:rsidR="006E1C14" w:rsidRPr="004113C0" w:rsidRDefault="006E1C14" w:rsidP="006E1C14">
    <w:pPr>
      <w:pStyle w:val="Standard"/>
      <w:spacing w:after="120" w:line="240" w:lineRule="auto"/>
      <w:jc w:val="center"/>
      <w:rPr>
        <w:rFonts w:ascii="Arial" w:hAnsi="Arial" w:cs="Arial"/>
        <w:sz w:val="20"/>
        <w:szCs w:val="20"/>
      </w:rPr>
    </w:pPr>
    <w:r w:rsidRPr="006E1C14">
      <w:rPr>
        <w:rFonts w:ascii="Arial" w:hAnsi="Arial" w:cs="Arial"/>
        <w:sz w:val="20"/>
        <w:szCs w:val="20"/>
      </w:rPr>
      <w:fldChar w:fldCharType="begin"/>
    </w:r>
    <w:r w:rsidRPr="006E1C14">
      <w:rPr>
        <w:rFonts w:ascii="Arial" w:hAnsi="Arial" w:cs="Arial"/>
        <w:sz w:val="20"/>
        <w:szCs w:val="20"/>
      </w:rPr>
      <w:instrText xml:space="preserve"> PAGE   \* MERGEFORMAT </w:instrText>
    </w:r>
    <w:r w:rsidRPr="006E1C14">
      <w:rPr>
        <w:rFonts w:ascii="Arial" w:hAnsi="Arial" w:cs="Arial"/>
        <w:sz w:val="20"/>
        <w:szCs w:val="20"/>
      </w:rPr>
      <w:fldChar w:fldCharType="separate"/>
    </w:r>
    <w:r w:rsidR="00705B4E">
      <w:rPr>
        <w:rFonts w:ascii="Arial" w:hAnsi="Arial" w:cs="Arial"/>
        <w:noProof/>
        <w:sz w:val="20"/>
        <w:szCs w:val="20"/>
      </w:rPr>
      <w:t>4</w:t>
    </w:r>
    <w:r w:rsidRPr="006E1C14">
      <w:rPr>
        <w:rFonts w:ascii="Arial" w:hAnsi="Arial" w:cs="Arial"/>
        <w:noProof/>
        <w:sz w:val="20"/>
        <w:szCs w:val="20"/>
      </w:rPr>
      <w:fldChar w:fldCharType="end"/>
    </w:r>
    <w:r>
      <w:rPr>
        <w:rFonts w:ascii="Arial" w:hAnsi="Arial" w:cs="Arial"/>
        <w:sz w:val="20"/>
        <w:szCs w:val="20"/>
      </w:rPr>
      <w:br/>
    </w:r>
    <w:r w:rsidRPr="004113C0">
      <w:rPr>
        <w:rFonts w:ascii="Arial" w:hAnsi="Arial" w:cs="Arial"/>
        <w:sz w:val="20"/>
        <w:szCs w:val="20"/>
      </w:rPr>
      <w:t>REVISION OF SECTION 213</w:t>
    </w:r>
    <w:r w:rsidRPr="004113C0">
      <w:rPr>
        <w:rFonts w:ascii="Arial" w:hAnsi="Arial" w:cs="Arial"/>
        <w:sz w:val="20"/>
        <w:szCs w:val="20"/>
      </w:rPr>
      <w:br/>
      <w:t>MULCHING</w:t>
    </w:r>
  </w:p>
  <w:p w:rsidR="006E1C14" w:rsidRDefault="006E1C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F6CBB"/>
    <w:multiLevelType w:val="hybridMultilevel"/>
    <w:tmpl w:val="06621BC6"/>
    <w:lvl w:ilvl="0" w:tplc="9AD2EEEA">
      <w:start w:val="6"/>
      <w:numFmt w:val="lowerLetter"/>
      <w:lvlText w:val="(%1)"/>
      <w:lvlJc w:val="left"/>
      <w:pPr>
        <w:ind w:left="360" w:hanging="360"/>
      </w:pPr>
      <w:rPr>
        <w:rFonts w:ascii="Times New Roman" w:hAnsi="Times New Roman" w:cs="Times New Roman" w:hint="default"/>
        <w:b w:val="0"/>
        <w:bCs w:val="0"/>
        <w:i w:val="0"/>
        <w:iCs w:val="0"/>
        <w:strike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9F45C8"/>
    <w:multiLevelType w:val="hybridMultilevel"/>
    <w:tmpl w:val="A75AD33E"/>
    <w:lvl w:ilvl="0" w:tplc="52422FB6">
      <w:start w:val="7"/>
      <w:numFmt w:val="lowerLetter"/>
      <w:lvlText w:val="(%1)"/>
      <w:lvlJc w:val="left"/>
      <w:pPr>
        <w:ind w:left="360" w:hanging="360"/>
      </w:pPr>
      <w:rPr>
        <w:rFonts w:ascii="Times New Roman" w:hAnsi="Times New Roman" w:cs="Times New Roman" w:hint="default"/>
        <w:b w:val="0"/>
        <w:bCs w:val="0"/>
        <w:i w:val="0"/>
        <w:iCs w:val="0"/>
        <w:strike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EE0136"/>
    <w:multiLevelType w:val="hybridMultilevel"/>
    <w:tmpl w:val="656E9228"/>
    <w:lvl w:ilvl="0" w:tplc="9BB017CC">
      <w:start w:val="1"/>
      <w:numFmt w:val="lowerLetter"/>
      <w:lvlText w:val="(%1)"/>
      <w:lvlJc w:val="left"/>
      <w:pPr>
        <w:ind w:left="360" w:hanging="360"/>
      </w:pPr>
      <w:rPr>
        <w:rFonts w:ascii="Times New Roman" w:hAnsi="Times New Roman" w:cs="Times New Roman" w:hint="default"/>
        <w:b w:val="0"/>
        <w:bCs w:val="0"/>
        <w:i w:val="0"/>
        <w:iCs w:val="0"/>
        <w:strike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A895612"/>
    <w:multiLevelType w:val="hybridMultilevel"/>
    <w:tmpl w:val="8D66F416"/>
    <w:lvl w:ilvl="0" w:tplc="799862A0">
      <w:start w:val="1"/>
      <w:numFmt w:val="decimal"/>
      <w:lvlText w:val="(%1)"/>
      <w:lvlJc w:val="left"/>
      <w:pPr>
        <w:ind w:left="720" w:hanging="360"/>
      </w:pPr>
      <w:rPr>
        <w:rFonts w:ascii="Arial" w:hAnsi="Arial"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A32630"/>
    <w:multiLevelType w:val="hybridMultilevel"/>
    <w:tmpl w:val="5338011A"/>
    <w:lvl w:ilvl="0" w:tplc="2602941E">
      <w:start w:val="6"/>
      <w:numFmt w:val="lowerLetter"/>
      <w:lvlText w:val="(%1)"/>
      <w:lvlJc w:val="left"/>
      <w:pPr>
        <w:ind w:left="360" w:hanging="360"/>
      </w:pPr>
      <w:rPr>
        <w:rFonts w:ascii="Times New Roman" w:hAnsi="Times New Roman" w:cs="Times New Roman" w:hint="default"/>
        <w:b w:val="0"/>
        <w:bCs w:val="0"/>
        <w:i w:val="0"/>
        <w:iCs w:val="0"/>
        <w:strike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0D391B"/>
    <w:multiLevelType w:val="hybridMultilevel"/>
    <w:tmpl w:val="10226A96"/>
    <w:lvl w:ilvl="0" w:tplc="52422FB6">
      <w:start w:val="7"/>
      <w:numFmt w:val="lowerLetter"/>
      <w:lvlText w:val="(%1)"/>
      <w:lvlJc w:val="left"/>
      <w:pPr>
        <w:ind w:left="360" w:hanging="360"/>
      </w:pPr>
      <w:rPr>
        <w:rFonts w:ascii="Times New Roman" w:hAnsi="Times New Roman" w:cs="Times New Roman" w:hint="default"/>
        <w:b w:val="0"/>
        <w:bCs w:val="0"/>
        <w:i w:val="0"/>
        <w:iCs w:val="0"/>
        <w:strike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6C5150"/>
    <w:multiLevelType w:val="hybridMultilevel"/>
    <w:tmpl w:val="67A2298A"/>
    <w:lvl w:ilvl="0" w:tplc="799862A0">
      <w:start w:val="1"/>
      <w:numFmt w:val="decimal"/>
      <w:lvlText w:val="(%1)"/>
      <w:lvlJc w:val="left"/>
      <w:pPr>
        <w:ind w:left="720" w:hanging="360"/>
      </w:pPr>
      <w:rPr>
        <w:rFonts w:ascii="Arial" w:hAnsi="Arial"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4"/>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FAD"/>
    <w:rsid w:val="00010D14"/>
    <w:rsid w:val="001B340E"/>
    <w:rsid w:val="001E2E41"/>
    <w:rsid w:val="00302F78"/>
    <w:rsid w:val="003D4FF0"/>
    <w:rsid w:val="00550959"/>
    <w:rsid w:val="0058203B"/>
    <w:rsid w:val="006E1C14"/>
    <w:rsid w:val="006E6904"/>
    <w:rsid w:val="00705B4E"/>
    <w:rsid w:val="0071055A"/>
    <w:rsid w:val="00806811"/>
    <w:rsid w:val="00831B2D"/>
    <w:rsid w:val="008841FD"/>
    <w:rsid w:val="00884E96"/>
    <w:rsid w:val="00933345"/>
    <w:rsid w:val="009B3CA0"/>
    <w:rsid w:val="009E3FAD"/>
    <w:rsid w:val="00B56594"/>
    <w:rsid w:val="00BF78D3"/>
    <w:rsid w:val="00C23373"/>
    <w:rsid w:val="00DC120D"/>
    <w:rsid w:val="00E5066D"/>
    <w:rsid w:val="00EF0A29"/>
    <w:rsid w:val="00EF4D35"/>
    <w:rsid w:val="00F25229"/>
    <w:rsid w:val="00F85B39"/>
    <w:rsid w:val="00FA7016"/>
    <w:rsid w:val="00FC6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95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E3FAD"/>
    <w:pPr>
      <w:suppressAutoHyphens/>
      <w:autoSpaceDN w:val="0"/>
      <w:textAlignment w:val="baseline"/>
    </w:pPr>
    <w:rPr>
      <w:rFonts w:ascii="Calibri" w:eastAsia="SimSun" w:hAnsi="Calibri" w:cs="Tahoma"/>
      <w:kern w:val="3"/>
    </w:rPr>
  </w:style>
  <w:style w:type="character" w:styleId="CommentReference">
    <w:name w:val="annotation reference"/>
    <w:basedOn w:val="DefaultParagraphFont"/>
    <w:uiPriority w:val="99"/>
    <w:semiHidden/>
    <w:unhideWhenUsed/>
    <w:rsid w:val="00FA7016"/>
    <w:rPr>
      <w:sz w:val="16"/>
      <w:szCs w:val="16"/>
    </w:rPr>
  </w:style>
  <w:style w:type="paragraph" w:styleId="CommentText">
    <w:name w:val="annotation text"/>
    <w:basedOn w:val="Normal"/>
    <w:link w:val="CommentTextChar"/>
    <w:uiPriority w:val="99"/>
    <w:semiHidden/>
    <w:unhideWhenUsed/>
    <w:rsid w:val="00FA7016"/>
  </w:style>
  <w:style w:type="character" w:customStyle="1" w:styleId="CommentTextChar">
    <w:name w:val="Comment Text Char"/>
    <w:basedOn w:val="DefaultParagraphFont"/>
    <w:link w:val="CommentText"/>
    <w:uiPriority w:val="99"/>
    <w:semiHidden/>
    <w:rsid w:val="00FA70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A7016"/>
    <w:rPr>
      <w:b/>
      <w:bCs/>
    </w:rPr>
  </w:style>
  <w:style w:type="character" w:customStyle="1" w:styleId="CommentSubjectChar">
    <w:name w:val="Comment Subject Char"/>
    <w:basedOn w:val="CommentTextChar"/>
    <w:link w:val="CommentSubject"/>
    <w:uiPriority w:val="99"/>
    <w:semiHidden/>
    <w:rsid w:val="00FA701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A7016"/>
    <w:rPr>
      <w:rFonts w:ascii="Tahoma" w:hAnsi="Tahoma" w:cs="Tahoma"/>
      <w:sz w:val="16"/>
      <w:szCs w:val="16"/>
    </w:rPr>
  </w:style>
  <w:style w:type="character" w:customStyle="1" w:styleId="BalloonTextChar">
    <w:name w:val="Balloon Text Char"/>
    <w:basedOn w:val="DefaultParagraphFont"/>
    <w:link w:val="BalloonText"/>
    <w:uiPriority w:val="99"/>
    <w:semiHidden/>
    <w:rsid w:val="00FA7016"/>
    <w:rPr>
      <w:rFonts w:ascii="Tahoma" w:eastAsia="Times New Roman" w:hAnsi="Tahoma" w:cs="Tahoma"/>
      <w:sz w:val="16"/>
      <w:szCs w:val="16"/>
    </w:rPr>
  </w:style>
  <w:style w:type="paragraph" w:styleId="Header">
    <w:name w:val="header"/>
    <w:basedOn w:val="Normal"/>
    <w:link w:val="HeaderChar"/>
    <w:uiPriority w:val="99"/>
    <w:unhideWhenUsed/>
    <w:rsid w:val="006E1C14"/>
    <w:pPr>
      <w:tabs>
        <w:tab w:val="center" w:pos="4680"/>
        <w:tab w:val="right" w:pos="9360"/>
      </w:tabs>
    </w:pPr>
  </w:style>
  <w:style w:type="character" w:customStyle="1" w:styleId="HeaderChar">
    <w:name w:val="Header Char"/>
    <w:basedOn w:val="DefaultParagraphFont"/>
    <w:link w:val="Header"/>
    <w:uiPriority w:val="99"/>
    <w:rsid w:val="006E1C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E1C14"/>
    <w:pPr>
      <w:tabs>
        <w:tab w:val="center" w:pos="4680"/>
        <w:tab w:val="right" w:pos="9360"/>
      </w:tabs>
    </w:pPr>
  </w:style>
  <w:style w:type="character" w:customStyle="1" w:styleId="FooterChar">
    <w:name w:val="Footer Char"/>
    <w:basedOn w:val="DefaultParagraphFont"/>
    <w:link w:val="Footer"/>
    <w:uiPriority w:val="99"/>
    <w:rsid w:val="006E1C14"/>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95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E3FAD"/>
    <w:pPr>
      <w:suppressAutoHyphens/>
      <w:autoSpaceDN w:val="0"/>
      <w:textAlignment w:val="baseline"/>
    </w:pPr>
    <w:rPr>
      <w:rFonts w:ascii="Calibri" w:eastAsia="SimSun" w:hAnsi="Calibri" w:cs="Tahoma"/>
      <w:kern w:val="3"/>
    </w:rPr>
  </w:style>
  <w:style w:type="character" w:styleId="CommentReference">
    <w:name w:val="annotation reference"/>
    <w:basedOn w:val="DefaultParagraphFont"/>
    <w:uiPriority w:val="99"/>
    <w:semiHidden/>
    <w:unhideWhenUsed/>
    <w:rsid w:val="00FA7016"/>
    <w:rPr>
      <w:sz w:val="16"/>
      <w:szCs w:val="16"/>
    </w:rPr>
  </w:style>
  <w:style w:type="paragraph" w:styleId="CommentText">
    <w:name w:val="annotation text"/>
    <w:basedOn w:val="Normal"/>
    <w:link w:val="CommentTextChar"/>
    <w:uiPriority w:val="99"/>
    <w:semiHidden/>
    <w:unhideWhenUsed/>
    <w:rsid w:val="00FA7016"/>
  </w:style>
  <w:style w:type="character" w:customStyle="1" w:styleId="CommentTextChar">
    <w:name w:val="Comment Text Char"/>
    <w:basedOn w:val="DefaultParagraphFont"/>
    <w:link w:val="CommentText"/>
    <w:uiPriority w:val="99"/>
    <w:semiHidden/>
    <w:rsid w:val="00FA70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A7016"/>
    <w:rPr>
      <w:b/>
      <w:bCs/>
    </w:rPr>
  </w:style>
  <w:style w:type="character" w:customStyle="1" w:styleId="CommentSubjectChar">
    <w:name w:val="Comment Subject Char"/>
    <w:basedOn w:val="CommentTextChar"/>
    <w:link w:val="CommentSubject"/>
    <w:uiPriority w:val="99"/>
    <w:semiHidden/>
    <w:rsid w:val="00FA701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A7016"/>
    <w:rPr>
      <w:rFonts w:ascii="Tahoma" w:hAnsi="Tahoma" w:cs="Tahoma"/>
      <w:sz w:val="16"/>
      <w:szCs w:val="16"/>
    </w:rPr>
  </w:style>
  <w:style w:type="character" w:customStyle="1" w:styleId="BalloonTextChar">
    <w:name w:val="Balloon Text Char"/>
    <w:basedOn w:val="DefaultParagraphFont"/>
    <w:link w:val="BalloonText"/>
    <w:uiPriority w:val="99"/>
    <w:semiHidden/>
    <w:rsid w:val="00FA7016"/>
    <w:rPr>
      <w:rFonts w:ascii="Tahoma" w:eastAsia="Times New Roman" w:hAnsi="Tahoma" w:cs="Tahoma"/>
      <w:sz w:val="16"/>
      <w:szCs w:val="16"/>
    </w:rPr>
  </w:style>
  <w:style w:type="paragraph" w:styleId="Header">
    <w:name w:val="header"/>
    <w:basedOn w:val="Normal"/>
    <w:link w:val="HeaderChar"/>
    <w:uiPriority w:val="99"/>
    <w:unhideWhenUsed/>
    <w:rsid w:val="006E1C14"/>
    <w:pPr>
      <w:tabs>
        <w:tab w:val="center" w:pos="4680"/>
        <w:tab w:val="right" w:pos="9360"/>
      </w:tabs>
    </w:pPr>
  </w:style>
  <w:style w:type="character" w:customStyle="1" w:styleId="HeaderChar">
    <w:name w:val="Header Char"/>
    <w:basedOn w:val="DefaultParagraphFont"/>
    <w:link w:val="Header"/>
    <w:uiPriority w:val="99"/>
    <w:rsid w:val="006E1C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E1C14"/>
    <w:pPr>
      <w:tabs>
        <w:tab w:val="center" w:pos="4680"/>
        <w:tab w:val="right" w:pos="9360"/>
      </w:tabs>
    </w:pPr>
  </w:style>
  <w:style w:type="character" w:customStyle="1" w:styleId="FooterChar">
    <w:name w:val="Footer Char"/>
    <w:basedOn w:val="DefaultParagraphFont"/>
    <w:link w:val="Footer"/>
    <w:uiPriority w:val="99"/>
    <w:rsid w:val="006E1C1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33773-F184-4D56-A1B4-014338F69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1564</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10459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Sagar, Mohan</dc:creator>
  <cp:lastModifiedBy>Sagar, Mohan</cp:lastModifiedBy>
  <cp:revision>2</cp:revision>
  <cp:lastPrinted>2013-01-31T16:59:00Z</cp:lastPrinted>
  <dcterms:created xsi:type="dcterms:W3CDTF">2013-01-31T21:45:00Z</dcterms:created>
  <dcterms:modified xsi:type="dcterms:W3CDTF">2013-01-31T21:45:00Z</dcterms:modified>
</cp:coreProperties>
</file>