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A549DD" w14:textId="666D96E3" w:rsidR="000A14EB" w:rsidRDefault="00BF0EE0" w:rsidP="00D10630">
      <w:pPr>
        <w:pStyle w:val="body"/>
        <w:rPr>
          <w:noProof w:val="0"/>
        </w:rPr>
      </w:pPr>
      <w:r>
        <w:drawing>
          <wp:anchor distT="0" distB="0" distL="114300" distR="114300" simplePos="0" relativeHeight="251662336" behindDoc="0" locked="0" layoutInCell="1" allowOverlap="1" wp14:anchorId="6A5CC813" wp14:editId="6FD1C69D">
            <wp:simplePos x="0" y="0"/>
            <wp:positionH relativeFrom="column">
              <wp:posOffset>0</wp:posOffset>
            </wp:positionH>
            <wp:positionV relativeFrom="paragraph">
              <wp:posOffset>57785</wp:posOffset>
            </wp:positionV>
            <wp:extent cx="2752090" cy="504190"/>
            <wp:effectExtent l="0" t="0" r="0" b="381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_cdot_div_engsp_300_rgb_ltrh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090" cy="504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30F5F74" w14:textId="77777777" w:rsidR="000A14EB" w:rsidRDefault="000A14EB" w:rsidP="00D10630">
      <w:pPr>
        <w:pStyle w:val="body"/>
        <w:rPr>
          <w:noProof w:val="0"/>
        </w:rPr>
      </w:pPr>
    </w:p>
    <w:p w14:paraId="1FCDB983" w14:textId="77777777" w:rsidR="000A14EB" w:rsidRDefault="000A14EB" w:rsidP="00D10630">
      <w:pPr>
        <w:pStyle w:val="body"/>
        <w:rPr>
          <w:noProof w:val="0"/>
        </w:rPr>
      </w:pPr>
    </w:p>
    <w:p w14:paraId="32529E4C" w14:textId="4C7B7CB0" w:rsidR="000A14EB" w:rsidRDefault="009B7DA8" w:rsidP="00D10630">
      <w:pPr>
        <w:pStyle w:val="body"/>
        <w:rPr>
          <w:noProof w:val="0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FB1C49" wp14:editId="07F13B45">
                <wp:simplePos x="0" y="0"/>
                <wp:positionH relativeFrom="column">
                  <wp:posOffset>996950</wp:posOffset>
                </wp:positionH>
                <wp:positionV relativeFrom="paragraph">
                  <wp:posOffset>73025</wp:posOffset>
                </wp:positionV>
                <wp:extent cx="1708785" cy="521970"/>
                <wp:effectExtent l="0" t="0" r="18415" b="11430"/>
                <wp:wrapNone/>
                <wp:docPr id="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785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BBB19D" w14:textId="6E85ECEB" w:rsidR="00FC0C58" w:rsidRDefault="00EA3CE6" w:rsidP="000A14EB">
                            <w:pPr>
                              <w:pStyle w:val="returnaddress"/>
                            </w:pPr>
                            <w:r>
                              <w:t>Standards and Specifications Unit</w:t>
                            </w:r>
                          </w:p>
                        </w:txbxContent>
                      </wps:txbx>
                      <wps:bodyPr rot="0" vert="horz" wrap="square" lIns="0" tIns="118872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FB1C49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78.5pt;margin-top:5.75pt;width:134.55pt;height:4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" filled="f" stroked="f">
                <v:textbox inset="0,9.36pt,0,0">
                  <w:txbxContent>
                    <w:p w14:paraId="61BBB19D" w14:textId="6E85ECEB" w:rsidR="00FC0C58" w:rsidRDefault="00EA3CE6" w:rsidP="000A14EB">
                      <w:pPr>
                        <w:pStyle w:val="returnaddress"/>
                      </w:pPr>
                      <w:r>
                        <w:t>Standards and Specifications Unit</w:t>
                      </w:r>
                    </w:p>
                  </w:txbxContent>
                </v:textbox>
              </v:shape>
            </w:pict>
          </mc:Fallback>
        </mc:AlternateContent>
      </w:r>
    </w:p>
    <w:p w14:paraId="268F9CEE" w14:textId="77777777" w:rsidR="000A14EB" w:rsidRDefault="000A14EB" w:rsidP="00D10630">
      <w:pPr>
        <w:pStyle w:val="body"/>
        <w:rPr>
          <w:noProof w:val="0"/>
        </w:rPr>
      </w:pPr>
    </w:p>
    <w:p w14:paraId="6E842FB3" w14:textId="77777777" w:rsidR="000A14EB" w:rsidRDefault="000A14EB" w:rsidP="00D10630">
      <w:pPr>
        <w:pStyle w:val="body"/>
        <w:rPr>
          <w:noProof w:val="0"/>
        </w:rPr>
      </w:pPr>
    </w:p>
    <w:p w14:paraId="15427DA6" w14:textId="77777777" w:rsidR="00EA3CE6" w:rsidRPr="00B71CC0" w:rsidRDefault="00EA3CE6" w:rsidP="00FE454E">
      <w:pPr>
        <w:pStyle w:val="body"/>
        <w:spacing w:line="320" w:lineRule="exact"/>
        <w:jc w:val="center"/>
        <w:rPr>
          <w:b/>
          <w:bCs/>
          <w:caps/>
          <w:sz w:val="28"/>
          <w:szCs w:val="28"/>
        </w:rPr>
      </w:pPr>
      <w:r w:rsidRPr="00B71CC0">
        <w:rPr>
          <w:b/>
          <w:bCs/>
          <w:caps/>
          <w:sz w:val="28"/>
          <w:szCs w:val="28"/>
        </w:rPr>
        <w:t>Memorandum</w:t>
      </w:r>
    </w:p>
    <w:p w14:paraId="6026CCAD" w14:textId="77777777" w:rsidR="000A14EB" w:rsidRDefault="000A14EB" w:rsidP="00D10630">
      <w:pPr>
        <w:pStyle w:val="body"/>
        <w:rPr>
          <w:noProof w:val="0"/>
        </w:rPr>
      </w:pPr>
    </w:p>
    <w:p w14:paraId="02158E92" w14:textId="2A8EF8A1" w:rsidR="00EA3CE6" w:rsidRPr="0086424A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F4270C">
        <w:rPr>
          <w:rFonts w:ascii="Trebuchet MS" w:eastAsia="Times New Roman" w:hAnsi="Trebuchet MS" w:cs="Arial"/>
          <w:b/>
          <w:bCs/>
          <w:sz w:val="22"/>
          <w:szCs w:val="22"/>
        </w:rPr>
        <w:t>DATE</w:t>
      </w:r>
      <w:r w:rsidRPr="00F4270C">
        <w:rPr>
          <w:rFonts w:ascii="Trebuchet MS" w:eastAsia="Times New Roman" w:hAnsi="Trebuchet MS" w:cs="Arial"/>
          <w:sz w:val="22"/>
          <w:szCs w:val="22"/>
        </w:rPr>
        <w:t>:</w:t>
      </w:r>
      <w:r w:rsidRPr="00F4270C">
        <w:rPr>
          <w:rFonts w:ascii="Trebuchet MS" w:eastAsia="Times New Roman" w:hAnsi="Trebuchet MS" w:cs="Arial"/>
          <w:sz w:val="22"/>
          <w:szCs w:val="22"/>
        </w:rPr>
        <w:tab/>
      </w:r>
      <w:r w:rsidR="0040557D">
        <w:rPr>
          <w:rFonts w:ascii="Trebuchet MS" w:eastAsia="Times New Roman" w:hAnsi="Trebuchet MS" w:cs="Arial"/>
          <w:sz w:val="22"/>
          <w:szCs w:val="22"/>
        </w:rPr>
        <w:t>July 20, 2017</w:t>
      </w:r>
    </w:p>
    <w:p w14:paraId="7A6A3102" w14:textId="77777777" w:rsidR="00F4270C" w:rsidRPr="00B101C3" w:rsidRDefault="00F4270C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</w:p>
    <w:p w14:paraId="100B2353" w14:textId="69D3464C" w:rsidR="00EA3CE6" w:rsidRPr="00B101C3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B101C3">
        <w:rPr>
          <w:rFonts w:ascii="Trebuchet MS" w:eastAsia="Times New Roman" w:hAnsi="Trebuchet MS" w:cs="Arial"/>
          <w:b/>
          <w:bCs/>
          <w:sz w:val="22"/>
          <w:szCs w:val="22"/>
        </w:rPr>
        <w:t>TO</w:t>
      </w:r>
      <w:r w:rsidRPr="00B101C3">
        <w:rPr>
          <w:rFonts w:ascii="Trebuchet MS" w:eastAsia="Times New Roman" w:hAnsi="Trebuchet MS" w:cs="Arial"/>
          <w:sz w:val="22"/>
          <w:szCs w:val="22"/>
        </w:rPr>
        <w:t>:</w:t>
      </w:r>
      <w:r w:rsidRPr="00B101C3">
        <w:rPr>
          <w:rFonts w:ascii="Trebuchet MS" w:eastAsia="Times New Roman" w:hAnsi="Trebuchet MS" w:cs="Arial"/>
          <w:sz w:val="22"/>
          <w:szCs w:val="22"/>
        </w:rPr>
        <w:tab/>
      </w:r>
      <w:r w:rsidR="00B101C3" w:rsidRPr="00B101C3">
        <w:rPr>
          <w:rFonts w:ascii="Trebuchet MS" w:eastAsia="Times New Roman" w:hAnsi="Trebuchet MS" w:cs="Arial"/>
          <w:sz w:val="22"/>
          <w:szCs w:val="22"/>
        </w:rPr>
        <w:t>All Holders of Standard Special Provisions</w:t>
      </w:r>
    </w:p>
    <w:p w14:paraId="1656E80C" w14:textId="77777777" w:rsidR="00EA3CE6" w:rsidRPr="00B101C3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</w:p>
    <w:p w14:paraId="1F10C404" w14:textId="77777777" w:rsidR="00EA3CE6" w:rsidRPr="00B101C3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B101C3">
        <w:rPr>
          <w:rFonts w:ascii="Trebuchet MS" w:eastAsia="Times New Roman" w:hAnsi="Trebuchet MS" w:cs="Arial"/>
          <w:sz w:val="22"/>
          <w:szCs w:val="22"/>
        </w:rPr>
        <w:tab/>
      </w:r>
      <w:r w:rsidRPr="00B101C3">
        <w:rPr>
          <w:rFonts w:ascii="Trebuchet MS" w:eastAsia="Times New Roman" w:hAnsi="Trebuchet MS" w:cs="Arial"/>
          <w:sz w:val="22"/>
          <w:szCs w:val="22"/>
        </w:rPr>
        <w:tab/>
      </w:r>
    </w:p>
    <w:p w14:paraId="613C9502" w14:textId="77777777" w:rsidR="00EA3CE6" w:rsidRPr="00B101C3" w:rsidRDefault="00EA3CE6" w:rsidP="00FE454E">
      <w:pPr>
        <w:keepLines/>
        <w:tabs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rPr>
          <w:rFonts w:ascii="Trebuchet MS" w:eastAsia="Times New Roman" w:hAnsi="Trebuchet MS" w:cs="Arial"/>
          <w:sz w:val="22"/>
          <w:szCs w:val="22"/>
        </w:rPr>
      </w:pPr>
    </w:p>
    <w:p w14:paraId="6C2D5979" w14:textId="693CBDE1" w:rsidR="00EA3CE6" w:rsidRPr="00B101C3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B101C3">
        <w:rPr>
          <w:rFonts w:ascii="Trebuchet MS" w:eastAsia="Times New Roman" w:hAnsi="Trebuchet MS" w:cs="Arial"/>
          <w:b/>
          <w:bCs/>
          <w:sz w:val="22"/>
          <w:szCs w:val="22"/>
        </w:rPr>
        <w:t>FROM</w:t>
      </w:r>
      <w:r w:rsidRPr="00B101C3">
        <w:rPr>
          <w:rFonts w:ascii="Trebuchet MS" w:eastAsia="Times New Roman" w:hAnsi="Trebuchet MS" w:cs="Arial"/>
          <w:sz w:val="22"/>
          <w:szCs w:val="22"/>
        </w:rPr>
        <w:t>:</w:t>
      </w:r>
      <w:r w:rsidRPr="00B101C3">
        <w:rPr>
          <w:rFonts w:ascii="Trebuchet MS" w:eastAsia="Times New Roman" w:hAnsi="Trebuchet MS" w:cs="Arial"/>
          <w:sz w:val="22"/>
          <w:szCs w:val="22"/>
        </w:rPr>
        <w:tab/>
      </w:r>
      <w:r w:rsidR="00B101C3" w:rsidRPr="00B101C3">
        <w:rPr>
          <w:rFonts w:ascii="Trebuchet MS" w:eastAsia="Times New Roman" w:hAnsi="Trebuchet MS" w:cs="Arial"/>
          <w:sz w:val="22"/>
          <w:szCs w:val="22"/>
        </w:rPr>
        <w:t xml:space="preserve">Larry </w:t>
      </w:r>
      <w:proofErr w:type="spellStart"/>
      <w:r w:rsidR="00B101C3" w:rsidRPr="00B101C3">
        <w:rPr>
          <w:rFonts w:ascii="Trebuchet MS" w:eastAsia="Times New Roman" w:hAnsi="Trebuchet MS" w:cs="Arial"/>
          <w:sz w:val="22"/>
          <w:szCs w:val="22"/>
        </w:rPr>
        <w:t>Brinck</w:t>
      </w:r>
      <w:proofErr w:type="spellEnd"/>
      <w:r w:rsidR="00B101C3" w:rsidRPr="00B101C3">
        <w:rPr>
          <w:rFonts w:ascii="Trebuchet MS" w:eastAsia="Times New Roman" w:hAnsi="Trebuchet MS" w:cs="Arial"/>
          <w:sz w:val="22"/>
          <w:szCs w:val="22"/>
        </w:rPr>
        <w:t>, Standards and Specifications Engineer</w:t>
      </w:r>
    </w:p>
    <w:p w14:paraId="22CE5871" w14:textId="77777777" w:rsidR="00EA3CE6" w:rsidRPr="00B101C3" w:rsidRDefault="00EA3CE6" w:rsidP="00FE454E">
      <w:pPr>
        <w:keepLines/>
        <w:tabs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rPr>
          <w:rFonts w:ascii="Trebuchet MS" w:eastAsia="Times New Roman" w:hAnsi="Trebuchet MS" w:cs="Arial"/>
          <w:sz w:val="22"/>
          <w:szCs w:val="22"/>
        </w:rPr>
      </w:pPr>
    </w:p>
    <w:p w14:paraId="5C8856C1" w14:textId="3A1142C8" w:rsidR="0024537E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ind w:left="1440" w:hanging="144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B101C3">
        <w:rPr>
          <w:rFonts w:ascii="Trebuchet MS" w:eastAsia="Times New Roman" w:hAnsi="Trebuchet MS" w:cs="Arial"/>
          <w:b/>
          <w:bCs/>
          <w:sz w:val="22"/>
          <w:szCs w:val="22"/>
        </w:rPr>
        <w:t>SUBJECT</w:t>
      </w:r>
      <w:r w:rsidRPr="00B101C3">
        <w:rPr>
          <w:rFonts w:ascii="Trebuchet MS" w:eastAsia="Times New Roman" w:hAnsi="Trebuchet MS" w:cs="Arial"/>
          <w:sz w:val="22"/>
          <w:szCs w:val="22"/>
        </w:rPr>
        <w:t>:</w:t>
      </w:r>
      <w:r w:rsidRPr="00B101C3">
        <w:rPr>
          <w:rFonts w:ascii="Trebuchet MS" w:eastAsia="Times New Roman" w:hAnsi="Trebuchet MS" w:cs="Arial"/>
          <w:sz w:val="22"/>
          <w:szCs w:val="22"/>
        </w:rPr>
        <w:tab/>
      </w:r>
      <w:r w:rsidR="00AF22C1">
        <w:rPr>
          <w:rFonts w:ascii="Trebuchet MS" w:eastAsia="Times New Roman" w:hAnsi="Trebuchet MS" w:cs="Arial"/>
          <w:sz w:val="22"/>
          <w:szCs w:val="22"/>
        </w:rPr>
        <w:t xml:space="preserve">Revision of Section </w:t>
      </w:r>
      <w:r w:rsidR="0040557D">
        <w:rPr>
          <w:rFonts w:ascii="Trebuchet MS" w:eastAsia="Times New Roman" w:hAnsi="Trebuchet MS" w:cs="Arial"/>
          <w:sz w:val="22"/>
          <w:szCs w:val="22"/>
        </w:rPr>
        <w:t>206, Shoring</w:t>
      </w:r>
    </w:p>
    <w:p w14:paraId="498F0AF7" w14:textId="46B103AA" w:rsidR="0024537E" w:rsidRPr="002D6B33" w:rsidRDefault="0024537E" w:rsidP="0024537E">
      <w:pPr>
        <w:pStyle w:val="body"/>
        <w:rPr>
          <w:color w:val="auto"/>
          <w:sz w:val="22"/>
          <w:szCs w:val="22"/>
        </w:rPr>
      </w:pPr>
      <w:r w:rsidRPr="002D6B33">
        <w:rPr>
          <w:color w:val="auto"/>
          <w:sz w:val="22"/>
          <w:szCs w:val="22"/>
        </w:rPr>
        <w:t>Effective this date, our unit is</w:t>
      </w:r>
      <w:r w:rsidR="00F4270C">
        <w:rPr>
          <w:color w:val="auto"/>
          <w:sz w:val="22"/>
          <w:szCs w:val="22"/>
        </w:rPr>
        <w:t xml:space="preserve"> issuing a new standard special provision</w:t>
      </w:r>
      <w:r w:rsidR="0040557D">
        <w:rPr>
          <w:color w:val="auto"/>
          <w:sz w:val="22"/>
          <w:szCs w:val="22"/>
        </w:rPr>
        <w:t xml:space="preserve"> to the </w:t>
      </w:r>
      <w:r w:rsidR="006A7C16">
        <w:rPr>
          <w:color w:val="auto"/>
          <w:sz w:val="22"/>
          <w:szCs w:val="22"/>
        </w:rPr>
        <w:t>2017</w:t>
      </w:r>
      <w:r w:rsidR="0040557D">
        <w:rPr>
          <w:color w:val="auto"/>
          <w:sz w:val="22"/>
          <w:szCs w:val="22"/>
        </w:rPr>
        <w:t xml:space="preserve"> Standard Specifications</w:t>
      </w:r>
      <w:r w:rsidR="00F4270C">
        <w:rPr>
          <w:color w:val="auto"/>
          <w:sz w:val="22"/>
          <w:szCs w:val="22"/>
        </w:rPr>
        <w:t xml:space="preserve">, </w:t>
      </w:r>
      <w:r w:rsidRPr="002D6B33">
        <w:rPr>
          <w:color w:val="auto"/>
          <w:sz w:val="22"/>
          <w:szCs w:val="22"/>
        </w:rPr>
        <w:t xml:space="preserve">Revision of </w:t>
      </w:r>
      <w:r w:rsidR="00AF22C1" w:rsidRPr="00AF22C1">
        <w:rPr>
          <w:color w:val="auto"/>
          <w:sz w:val="22"/>
          <w:szCs w:val="22"/>
        </w:rPr>
        <w:t xml:space="preserve">Revision of </w:t>
      </w:r>
      <w:r w:rsidR="0040557D">
        <w:rPr>
          <w:color w:val="auto"/>
          <w:sz w:val="22"/>
          <w:szCs w:val="22"/>
        </w:rPr>
        <w:t>206, Shoring</w:t>
      </w:r>
      <w:r w:rsidR="002D6B33">
        <w:rPr>
          <w:color w:val="auto"/>
          <w:sz w:val="22"/>
          <w:szCs w:val="22"/>
        </w:rPr>
        <w:t>.</w:t>
      </w:r>
      <w:r w:rsidRPr="002D6B33">
        <w:rPr>
          <w:color w:val="auto"/>
          <w:sz w:val="22"/>
          <w:szCs w:val="22"/>
        </w:rPr>
        <w:t xml:space="preserve">  This </w:t>
      </w:r>
      <w:r w:rsidR="007F483E">
        <w:rPr>
          <w:color w:val="auto"/>
          <w:sz w:val="22"/>
          <w:szCs w:val="22"/>
        </w:rPr>
        <w:t>new</w:t>
      </w:r>
      <w:r w:rsidRPr="002D6B33">
        <w:rPr>
          <w:color w:val="auto"/>
          <w:sz w:val="22"/>
          <w:szCs w:val="22"/>
        </w:rPr>
        <w:t xml:space="preserve"> </w:t>
      </w:r>
      <w:r w:rsidR="00AF22C1">
        <w:rPr>
          <w:color w:val="auto"/>
          <w:sz w:val="22"/>
          <w:szCs w:val="22"/>
        </w:rPr>
        <w:t xml:space="preserve">standard special provision is </w:t>
      </w:r>
      <w:r w:rsidR="0040557D">
        <w:rPr>
          <w:color w:val="auto"/>
          <w:sz w:val="22"/>
          <w:szCs w:val="22"/>
        </w:rPr>
        <w:t>3</w:t>
      </w:r>
      <w:r w:rsidR="00AF22C1">
        <w:rPr>
          <w:color w:val="auto"/>
          <w:sz w:val="22"/>
          <w:szCs w:val="22"/>
        </w:rPr>
        <w:t xml:space="preserve"> </w:t>
      </w:r>
      <w:r w:rsidR="00645762">
        <w:rPr>
          <w:color w:val="auto"/>
          <w:sz w:val="22"/>
          <w:szCs w:val="22"/>
        </w:rPr>
        <w:fldChar w:fldCharType="begin"/>
      </w:r>
      <w:r w:rsidR="00645762">
        <w:rPr>
          <w:color w:val="auto"/>
          <w:sz w:val="22"/>
          <w:szCs w:val="22"/>
        </w:rPr>
        <w:instrText xml:space="preserve"> FILLIN  Pages  \* MERGEFORMAT </w:instrText>
      </w:r>
      <w:r w:rsidR="00645762">
        <w:rPr>
          <w:color w:val="auto"/>
          <w:sz w:val="22"/>
          <w:szCs w:val="22"/>
        </w:rPr>
        <w:fldChar w:fldCharType="end"/>
      </w:r>
      <w:r w:rsidRPr="002D6B33">
        <w:rPr>
          <w:color w:val="auto"/>
          <w:sz w:val="22"/>
          <w:szCs w:val="22"/>
        </w:rPr>
        <w:t xml:space="preserve">pages long. </w:t>
      </w:r>
    </w:p>
    <w:p w14:paraId="6044A86E" w14:textId="77777777" w:rsidR="0024537E" w:rsidRPr="002D6B33" w:rsidRDefault="0024537E" w:rsidP="0024537E">
      <w:pPr>
        <w:pStyle w:val="body"/>
        <w:rPr>
          <w:color w:val="auto"/>
          <w:sz w:val="22"/>
          <w:szCs w:val="22"/>
        </w:rPr>
      </w:pPr>
    </w:p>
    <w:p w14:paraId="6E166AFF" w14:textId="508508EF" w:rsidR="0024537E" w:rsidRPr="002D6B33" w:rsidRDefault="0024537E" w:rsidP="0024537E">
      <w:pPr>
        <w:pStyle w:val="body"/>
        <w:rPr>
          <w:color w:val="auto"/>
          <w:sz w:val="22"/>
          <w:szCs w:val="22"/>
        </w:rPr>
      </w:pPr>
      <w:r w:rsidRPr="002D6B33">
        <w:rPr>
          <w:color w:val="auto"/>
          <w:sz w:val="22"/>
          <w:szCs w:val="22"/>
        </w:rPr>
        <w:t xml:space="preserve">Use this </w:t>
      </w:r>
      <w:r w:rsidR="0079587B">
        <w:rPr>
          <w:color w:val="auto"/>
          <w:sz w:val="22"/>
          <w:szCs w:val="22"/>
        </w:rPr>
        <w:t>new</w:t>
      </w:r>
      <w:r w:rsidRPr="002D6B33">
        <w:rPr>
          <w:color w:val="auto"/>
          <w:sz w:val="22"/>
          <w:szCs w:val="22"/>
        </w:rPr>
        <w:t xml:space="preserve"> standard special provision in projects </w:t>
      </w:r>
      <w:r w:rsidR="002D6B33">
        <w:rPr>
          <w:color w:val="auto"/>
          <w:sz w:val="22"/>
          <w:szCs w:val="22"/>
        </w:rPr>
        <w:t xml:space="preserve">having </w:t>
      </w:r>
      <w:r w:rsidR="0040557D">
        <w:rPr>
          <w:color w:val="auto"/>
          <w:sz w:val="22"/>
          <w:szCs w:val="22"/>
        </w:rPr>
        <w:t>shoring</w:t>
      </w:r>
      <w:r w:rsidR="00AF22C1">
        <w:rPr>
          <w:color w:val="auto"/>
          <w:sz w:val="22"/>
          <w:szCs w:val="22"/>
        </w:rPr>
        <w:t>,</w:t>
      </w:r>
      <w:r w:rsidR="002D6B33">
        <w:rPr>
          <w:color w:val="auto"/>
          <w:sz w:val="22"/>
          <w:szCs w:val="22"/>
        </w:rPr>
        <w:t xml:space="preserve"> </w:t>
      </w:r>
      <w:r w:rsidRPr="002D6B33">
        <w:rPr>
          <w:color w:val="auto"/>
          <w:sz w:val="22"/>
          <w:szCs w:val="22"/>
        </w:rPr>
        <w:t>beginning</w:t>
      </w:r>
      <w:r w:rsidR="00C925E7">
        <w:rPr>
          <w:color w:val="auto"/>
          <w:sz w:val="22"/>
          <w:szCs w:val="22"/>
        </w:rPr>
        <w:t xml:space="preserve"> with</w:t>
      </w:r>
      <w:r w:rsidRPr="002D6B33">
        <w:rPr>
          <w:color w:val="auto"/>
          <w:sz w:val="22"/>
          <w:szCs w:val="22"/>
        </w:rPr>
        <w:t xml:space="preserve"> projec</w:t>
      </w:r>
      <w:r w:rsidR="0086424A">
        <w:rPr>
          <w:color w:val="auto"/>
          <w:sz w:val="22"/>
          <w:szCs w:val="22"/>
        </w:rPr>
        <w:t xml:space="preserve">ts advertised on or after </w:t>
      </w:r>
      <w:r w:rsidR="0040557D">
        <w:rPr>
          <w:color w:val="auto"/>
          <w:sz w:val="22"/>
          <w:szCs w:val="22"/>
        </w:rPr>
        <w:t>August 17, 2017</w:t>
      </w:r>
      <w:r w:rsidRPr="002D6B33">
        <w:rPr>
          <w:color w:val="auto"/>
          <w:sz w:val="22"/>
          <w:szCs w:val="22"/>
        </w:rPr>
        <w:t xml:space="preserve">. </w:t>
      </w:r>
      <w:r w:rsidR="00C925E7">
        <w:rPr>
          <w:color w:val="auto"/>
          <w:sz w:val="22"/>
          <w:szCs w:val="22"/>
        </w:rPr>
        <w:t>You are free to use this standard special provision in projects advertised before this date.</w:t>
      </w:r>
    </w:p>
    <w:p w14:paraId="2A4C1AD9" w14:textId="77777777" w:rsidR="0024537E" w:rsidRPr="002D6B33" w:rsidRDefault="0024537E" w:rsidP="0024537E">
      <w:pPr>
        <w:pStyle w:val="body"/>
        <w:rPr>
          <w:color w:val="auto"/>
          <w:sz w:val="22"/>
          <w:szCs w:val="22"/>
        </w:rPr>
      </w:pPr>
    </w:p>
    <w:p w14:paraId="6123A6AA" w14:textId="7DEACB47" w:rsidR="00EA3CE6" w:rsidRDefault="0086424A" w:rsidP="00AF22C1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This new standard special provision </w:t>
      </w:r>
      <w:r w:rsidR="00AF22C1">
        <w:rPr>
          <w:rFonts w:ascii="Trebuchet MS" w:hAnsi="Trebuchet MS"/>
          <w:sz w:val="22"/>
          <w:szCs w:val="22"/>
        </w:rPr>
        <w:t xml:space="preserve">defines the requirements </w:t>
      </w:r>
      <w:r w:rsidR="0040557D">
        <w:rPr>
          <w:rFonts w:ascii="Trebuchet MS" w:hAnsi="Trebuchet MS"/>
          <w:sz w:val="22"/>
          <w:szCs w:val="22"/>
        </w:rPr>
        <w:t xml:space="preserve">shoring, including </w:t>
      </w:r>
      <w:r w:rsidR="0040557D" w:rsidRPr="0040557D">
        <w:rPr>
          <w:rFonts w:ascii="Trebuchet MS" w:hAnsi="Trebuchet MS"/>
          <w:sz w:val="22"/>
          <w:szCs w:val="22"/>
        </w:rPr>
        <w:t xml:space="preserve">design and construction requirements, contractor reporting, and structural shoring requirements. </w:t>
      </w:r>
    </w:p>
    <w:p w14:paraId="48DCB031" w14:textId="77777777" w:rsidR="00AF22C1" w:rsidRPr="002D6B33" w:rsidRDefault="00AF22C1" w:rsidP="00AF22C1">
      <w:pPr>
        <w:rPr>
          <w:rFonts w:eastAsia="Times New Roman" w:cs="Arial"/>
          <w:sz w:val="22"/>
          <w:szCs w:val="22"/>
        </w:rPr>
      </w:pPr>
    </w:p>
    <w:p w14:paraId="50B7B6D0" w14:textId="41EED0E7" w:rsidR="00E34B89" w:rsidRPr="002D6B33" w:rsidRDefault="00E34B89" w:rsidP="00C71BE4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2D6B33">
        <w:rPr>
          <w:rFonts w:ascii="Trebuchet MS" w:eastAsia="Times New Roman" w:hAnsi="Trebuchet MS" w:cs="Arial"/>
          <w:sz w:val="22"/>
          <w:szCs w:val="22"/>
        </w:rPr>
        <w:t>Those of you who keep a book of Standard Special Pro</w:t>
      </w:r>
      <w:r w:rsidR="002D6B33">
        <w:rPr>
          <w:rFonts w:ascii="Trebuchet MS" w:eastAsia="Times New Roman" w:hAnsi="Trebuchet MS" w:cs="Arial"/>
          <w:sz w:val="22"/>
          <w:szCs w:val="22"/>
        </w:rPr>
        <w:t xml:space="preserve">visions </w:t>
      </w:r>
      <w:r w:rsidR="0086424A">
        <w:rPr>
          <w:rFonts w:ascii="Trebuchet MS" w:eastAsia="Times New Roman" w:hAnsi="Trebuchet MS" w:cs="Arial"/>
          <w:sz w:val="22"/>
          <w:szCs w:val="22"/>
        </w:rPr>
        <w:t>should add this new standard special provision to your file</w:t>
      </w:r>
      <w:r w:rsidRPr="002D6B33">
        <w:rPr>
          <w:rFonts w:ascii="Trebuchet MS" w:eastAsia="Times New Roman" w:hAnsi="Trebuchet MS" w:cs="Arial"/>
          <w:sz w:val="22"/>
          <w:szCs w:val="22"/>
        </w:rPr>
        <w:t>.  For your convenience, you can find this and others special provisions issued this date in one place at our Construction Specifications web page:</w:t>
      </w:r>
    </w:p>
    <w:p w14:paraId="64A9833C" w14:textId="4B6C6E22" w:rsidR="00FD5C37" w:rsidRDefault="00E34B89" w:rsidP="00C71BE4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textAlignment w:val="baseline"/>
        <w:outlineLvl w:val="0"/>
        <w:rPr>
          <w:rFonts w:ascii="Trebuchet MS" w:hAnsi="Trebuchet MS"/>
          <w:sz w:val="22"/>
          <w:szCs w:val="22"/>
        </w:rPr>
      </w:pPr>
      <w:r w:rsidRPr="006A7C16">
        <w:rPr>
          <w:rFonts w:ascii="Trebuchet MS" w:eastAsia="Times New Roman" w:hAnsi="Trebuchet MS" w:cs="Arial"/>
          <w:sz w:val="22"/>
          <w:szCs w:val="22"/>
        </w:rPr>
        <w:t xml:space="preserve"> </w:t>
      </w:r>
      <w:hyperlink r:id="rId8" w:history="1">
        <w:r w:rsidR="006A7C16" w:rsidRPr="00D412A6">
          <w:rPr>
            <w:rStyle w:val="Hyperlink"/>
            <w:rFonts w:ascii="Trebuchet MS" w:hAnsi="Trebuchet MS"/>
            <w:sz w:val="22"/>
            <w:szCs w:val="22"/>
          </w:rPr>
          <w:t>https://www.codot.gov/business/designsupport/cdot-construction-specifications/2017-construction-standard-specs</w:t>
        </w:r>
      </w:hyperlink>
    </w:p>
    <w:p w14:paraId="480A0F7A" w14:textId="38BABFF6" w:rsidR="00FD5C37" w:rsidRPr="002D6B33" w:rsidRDefault="00FD5C37" w:rsidP="00C71BE4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bookmarkStart w:id="0" w:name="_GoBack"/>
      <w:bookmarkEnd w:id="0"/>
      <w:r w:rsidRPr="002D6B33">
        <w:rPr>
          <w:rFonts w:ascii="Trebuchet MS" w:eastAsia="Times New Roman" w:hAnsi="Trebuchet MS" w:cs="Arial"/>
          <w:sz w:val="22"/>
          <w:szCs w:val="22"/>
        </w:rPr>
        <w:t>Please scroll down and visit the hyperlink, “Recently Issued Special Provisions”.</w:t>
      </w:r>
    </w:p>
    <w:p w14:paraId="6F631CAD" w14:textId="485010A8" w:rsidR="00FD5C37" w:rsidRPr="002D6B33" w:rsidRDefault="00FD5C37" w:rsidP="00C71BE4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2D6B33">
        <w:rPr>
          <w:rFonts w:ascii="Trebuchet MS" w:eastAsia="Times New Roman" w:hAnsi="Trebuchet MS" w:cs="Arial"/>
          <w:sz w:val="22"/>
          <w:szCs w:val="22"/>
        </w:rPr>
        <w:t>If you have any questions or comments, please contact this office.</w:t>
      </w:r>
    </w:p>
    <w:p w14:paraId="32DB1475" w14:textId="77777777" w:rsidR="00EA3CE6" w:rsidRPr="002D6B33" w:rsidRDefault="00EA3CE6" w:rsidP="00FE454E">
      <w:pPr>
        <w:pStyle w:val="body"/>
        <w:ind w:right="0"/>
        <w:rPr>
          <w:noProof w:val="0"/>
          <w:color w:val="auto"/>
        </w:rPr>
      </w:pPr>
    </w:p>
    <w:p w14:paraId="5D3484FA" w14:textId="77777777" w:rsidR="00370CDA" w:rsidRPr="002D6B33" w:rsidRDefault="00370CDA" w:rsidP="00FE454E">
      <w:pPr>
        <w:pStyle w:val="body"/>
        <w:ind w:right="0"/>
        <w:rPr>
          <w:color w:val="auto"/>
          <w:sz w:val="22"/>
          <w:szCs w:val="22"/>
        </w:rPr>
      </w:pPr>
    </w:p>
    <w:sectPr w:rsidR="00370CDA" w:rsidRPr="002D6B33" w:rsidSect="00010F16">
      <w:footerReference w:type="default" r:id="rId9"/>
      <w:headerReference w:type="first" r:id="rId10"/>
      <w:footerReference w:type="first" r:id="rId11"/>
      <w:pgSz w:w="12240" w:h="15840"/>
      <w:pgMar w:top="878" w:right="1800" w:bottom="720" w:left="1080" w:header="634" w:footer="23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EE5CBE" w14:textId="77777777" w:rsidR="00C15E46" w:rsidRDefault="00C15E46" w:rsidP="00370CDA">
      <w:r>
        <w:separator/>
      </w:r>
    </w:p>
  </w:endnote>
  <w:endnote w:type="continuationSeparator" w:id="0">
    <w:p w14:paraId="6CC4AF8B" w14:textId="77777777" w:rsidR="00C15E46" w:rsidRDefault="00C15E46" w:rsidP="0037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47155" w14:textId="1C089F98" w:rsidR="00FC0C58" w:rsidRDefault="009B7DA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D684398" wp14:editId="3ABA714F">
              <wp:simplePos x="0" y="0"/>
              <wp:positionH relativeFrom="column">
                <wp:posOffset>-355600</wp:posOffset>
              </wp:positionH>
              <wp:positionV relativeFrom="paragraph">
                <wp:posOffset>814070</wp:posOffset>
              </wp:positionV>
              <wp:extent cx="5723255" cy="228600"/>
              <wp:effectExtent l="0" t="0" r="17145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325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430CB" w14:textId="3484E85F" w:rsidR="00FC0C58" w:rsidRPr="00CA6E16" w:rsidRDefault="00B101C3" w:rsidP="00FC0C58">
                          <w:pPr>
                            <w:pStyle w:val="returnaddressbottom"/>
                          </w:pPr>
                          <w:r>
                            <w:t>4201 E. Arkansas Ave.</w:t>
                          </w:r>
                          <w:r w:rsidR="00FC0C58" w:rsidRPr="00CA6E16">
                            <w:t xml:space="preserve">, </w:t>
                          </w:r>
                          <w:r>
                            <w:t>4</w:t>
                          </w:r>
                          <w:r w:rsidRPr="00B101C3">
                            <w:rPr>
                              <w:vertAlign w:val="superscript"/>
                            </w:rPr>
                            <w:t>th</w:t>
                          </w:r>
                          <w:r>
                            <w:t xml:space="preserve"> floor</w:t>
                          </w:r>
                          <w:r w:rsidR="00FC0C58" w:rsidRPr="00CA6E16">
                            <w:t xml:space="preserve">, Denver, CO </w:t>
                          </w:r>
                          <w:r>
                            <w:t>80222</w:t>
                          </w:r>
                          <w:r w:rsidR="00FC0C58"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="00FC0C58" w:rsidRPr="00CA6E16">
                            <w:t xml:space="preserve">P </w:t>
                          </w:r>
                          <w:r>
                            <w:t>303.757.9474</w:t>
                          </w:r>
                          <w:r w:rsidR="00FC0C58"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="00FC0C58" w:rsidRPr="00CA6E16">
                            <w:t xml:space="preserve">F </w:t>
                          </w:r>
                          <w:r>
                            <w:t>303.757.9820</w:t>
                          </w:r>
                          <w:r w:rsidR="00FC0C58"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="00FC0C58" w:rsidRPr="00CA6E16">
                            <w:t>www.colorado</w:t>
                          </w:r>
                          <w:r w:rsidR="00483573">
                            <w:t>dot</w:t>
                          </w:r>
                          <w:r w:rsidR="00FC0C58" w:rsidRPr="00CA6E16">
                            <w:t>.</w:t>
                          </w:r>
                          <w:r w:rsidR="00483573">
                            <w:t>info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68439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8pt;margin-top:64.1pt;width:450.6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SCusAIAAKo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" filled="f" stroked="f">
              <v:textbox inset="0,0,0,0">
                <w:txbxContent>
                  <w:p w14:paraId="197430CB" w14:textId="3484E85F" w:rsidR="00FC0C58" w:rsidRPr="00CA6E16" w:rsidRDefault="00B101C3" w:rsidP="00FC0C58">
                    <w:pPr>
                      <w:pStyle w:val="returnaddressbottom"/>
                    </w:pPr>
                    <w:r>
                      <w:t>4201 E. Arkansas Ave.</w:t>
                    </w:r>
                    <w:r w:rsidR="00FC0C58" w:rsidRPr="00CA6E16">
                      <w:t xml:space="preserve">, </w:t>
                    </w:r>
                    <w:r>
                      <w:t>4</w:t>
                    </w:r>
                    <w:r w:rsidRPr="00B101C3">
                      <w:rPr>
                        <w:vertAlign w:val="superscript"/>
                      </w:rPr>
                      <w:t>th</w:t>
                    </w:r>
                    <w:r>
                      <w:t xml:space="preserve"> floor</w:t>
                    </w:r>
                    <w:r w:rsidR="00FC0C58" w:rsidRPr="00CA6E16">
                      <w:t xml:space="preserve">, Denver, CO </w:t>
                    </w:r>
                    <w:r>
                      <w:t>80222</w:t>
                    </w:r>
                    <w:r w:rsidR="00FC0C58" w:rsidRPr="00CA6E16">
                      <w:rPr>
                        <w:rFonts w:ascii="Times New Roman" w:hAnsi="Times New Roman"/>
                      </w:rPr>
                      <w:t> </w:t>
                    </w:r>
                    <w:r w:rsidR="00FC0C58" w:rsidRPr="00CA6E16">
                      <w:t xml:space="preserve">P </w:t>
                    </w:r>
                    <w:r>
                      <w:t>303.757.9474</w:t>
                    </w:r>
                    <w:r w:rsidR="00FC0C58" w:rsidRPr="00CA6E16">
                      <w:rPr>
                        <w:rFonts w:ascii="Times New Roman" w:hAnsi="Times New Roman"/>
                      </w:rPr>
                      <w:t> </w:t>
                    </w:r>
                    <w:r w:rsidR="00FC0C58" w:rsidRPr="00CA6E16">
                      <w:t xml:space="preserve">F </w:t>
                    </w:r>
                    <w:r>
                      <w:t>303.757.9820</w:t>
                    </w:r>
                    <w:r w:rsidR="00FC0C58" w:rsidRPr="00CA6E16">
                      <w:rPr>
                        <w:rFonts w:ascii="Times New Roman" w:hAnsi="Times New Roman"/>
                      </w:rPr>
                      <w:t> </w:t>
                    </w:r>
                    <w:r w:rsidR="00FC0C58" w:rsidRPr="00CA6E16">
                      <w:t>www.colorado</w:t>
                    </w:r>
                    <w:r w:rsidR="00483573">
                      <w:t>dot</w:t>
                    </w:r>
                    <w:r w:rsidR="00FC0C58" w:rsidRPr="00CA6E16">
                      <w:t>.</w:t>
                    </w:r>
                    <w:r w:rsidR="00483573">
                      <w:t>info</w:t>
                    </w:r>
                  </w:p>
                </w:txbxContent>
              </v:textbox>
            </v:shape>
          </w:pict>
        </mc:Fallback>
      </mc:AlternateContent>
    </w:r>
    <w:r w:rsidR="00FC0C58">
      <w:rPr>
        <w:noProof/>
      </w:rPr>
      <w:drawing>
        <wp:anchor distT="0" distB="0" distL="114300" distR="114300" simplePos="0" relativeHeight="251662336" behindDoc="1" locked="0" layoutInCell="1" allowOverlap="1" wp14:anchorId="43F5D537" wp14:editId="49018542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70" name="Picture 70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0C58">
      <w:rPr>
        <w:noProof/>
      </w:rPr>
      <w:drawing>
        <wp:anchor distT="0" distB="0" distL="114300" distR="114300" simplePos="0" relativeHeight="251663360" behindDoc="0" locked="0" layoutInCell="1" allowOverlap="1" wp14:anchorId="5A620C7E" wp14:editId="7E861D9A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71" name="Picture 71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4BBF7" w14:textId="4FEAEA62" w:rsidR="00FC0C58" w:rsidRDefault="009B7DA8" w:rsidP="00FC0C58">
    <w:pPr>
      <w:pStyle w:val="Footer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A2AA95C" wp14:editId="5587A5A7">
              <wp:simplePos x="0" y="0"/>
              <wp:positionH relativeFrom="column">
                <wp:posOffset>-62865</wp:posOffset>
              </wp:positionH>
              <wp:positionV relativeFrom="paragraph">
                <wp:posOffset>814070</wp:posOffset>
              </wp:positionV>
              <wp:extent cx="5373370" cy="228600"/>
              <wp:effectExtent l="635" t="1270" r="0" b="0"/>
              <wp:wrapNone/>
              <wp:docPr id="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33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56801E" w14:textId="77777777" w:rsidR="00FC0C58" w:rsidRPr="00CA6E16" w:rsidRDefault="00FC0C58" w:rsidP="004569A4">
                          <w:pPr>
                            <w:pStyle w:val="returnaddressbottom"/>
                          </w:pPr>
                          <w:r w:rsidRPr="00CA6E16">
                            <w:t>555 Street Address, Room 555, Denver, CO 55555-5555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P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F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www.colorado.gov/</w:t>
                          </w:r>
                          <w:r>
                            <w:t>xxx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2AA95C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8" type="#_x0000_t202" style="position:absolute;margin-left:-4.95pt;margin-top:64.1pt;width:423.1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hCDsw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" filled="f" stroked="f">
              <v:textbox inset="0,0,0,0">
                <w:txbxContent>
                  <w:p w14:paraId="7556801E" w14:textId="77777777" w:rsidR="00FC0C58" w:rsidRPr="00CA6E16" w:rsidRDefault="00FC0C58" w:rsidP="004569A4">
                    <w:pPr>
                      <w:pStyle w:val="returnaddressbottom"/>
                    </w:pPr>
                    <w:r w:rsidRPr="00CA6E16">
                      <w:t>555 Street Address, Room 555, Denver, CO 55555-5555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P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F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www.colorado.gov/</w:t>
                    </w:r>
                    <w:r>
                      <w:t>xxx</w:t>
                    </w:r>
                  </w:p>
                </w:txbxContent>
              </v:textbox>
            </v:shape>
          </w:pict>
        </mc:Fallback>
      </mc:AlternateContent>
    </w:r>
    <w:r w:rsidR="00FC0C58">
      <w:rPr>
        <w:noProof/>
      </w:rPr>
      <w:drawing>
        <wp:anchor distT="0" distB="0" distL="114300" distR="114300" simplePos="0" relativeHeight="251659264" behindDoc="1" locked="0" layoutInCell="1" allowOverlap="1" wp14:anchorId="51B0178C" wp14:editId="6B8429B4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72" name="Picture 72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0C58">
      <w:rPr>
        <w:noProof/>
      </w:rPr>
      <w:drawing>
        <wp:anchor distT="0" distB="0" distL="114300" distR="114300" simplePos="0" relativeHeight="251660288" behindDoc="0" locked="0" layoutInCell="1" allowOverlap="1" wp14:anchorId="4840C20C" wp14:editId="7761104F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73" name="Picture 73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034A89" w14:textId="77777777" w:rsidR="00C15E46" w:rsidRDefault="00C15E46" w:rsidP="00370CDA">
      <w:r>
        <w:separator/>
      </w:r>
    </w:p>
  </w:footnote>
  <w:footnote w:type="continuationSeparator" w:id="0">
    <w:p w14:paraId="4E25ACB0" w14:textId="77777777" w:rsidR="00C15E46" w:rsidRDefault="00C15E46" w:rsidP="00370C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F1FCF1" w14:textId="77777777" w:rsidR="00FC0C58" w:rsidRDefault="00FC0C58" w:rsidP="00FC0C58">
    <w:pPr>
      <w:pStyle w:val="Header"/>
      <w:tabs>
        <w:tab w:val="clear" w:pos="432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96036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2F046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FEC9C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F1033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8348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0F8F7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0406F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A3EA6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1A0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E604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1C6A8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A8"/>
    <w:rsid w:val="00010F16"/>
    <w:rsid w:val="0001139B"/>
    <w:rsid w:val="000A14EB"/>
    <w:rsid w:val="000A623E"/>
    <w:rsid w:val="001D2E80"/>
    <w:rsid w:val="0024537E"/>
    <w:rsid w:val="00283E9E"/>
    <w:rsid w:val="0028669C"/>
    <w:rsid w:val="002C1694"/>
    <w:rsid w:val="002D6B33"/>
    <w:rsid w:val="0036022C"/>
    <w:rsid w:val="00370CDA"/>
    <w:rsid w:val="0040557D"/>
    <w:rsid w:val="0043210A"/>
    <w:rsid w:val="0045551E"/>
    <w:rsid w:val="004569A4"/>
    <w:rsid w:val="004646B6"/>
    <w:rsid w:val="004744F3"/>
    <w:rsid w:val="00475C8F"/>
    <w:rsid w:val="00483573"/>
    <w:rsid w:val="004F0C17"/>
    <w:rsid w:val="00532AC2"/>
    <w:rsid w:val="00533949"/>
    <w:rsid w:val="0058513F"/>
    <w:rsid w:val="00645762"/>
    <w:rsid w:val="006A7C16"/>
    <w:rsid w:val="00700833"/>
    <w:rsid w:val="00733213"/>
    <w:rsid w:val="00766707"/>
    <w:rsid w:val="007877FC"/>
    <w:rsid w:val="007918A9"/>
    <w:rsid w:val="0079587B"/>
    <w:rsid w:val="007F483E"/>
    <w:rsid w:val="00800B86"/>
    <w:rsid w:val="0086424A"/>
    <w:rsid w:val="0093767A"/>
    <w:rsid w:val="0096175F"/>
    <w:rsid w:val="009B7DA8"/>
    <w:rsid w:val="009C1544"/>
    <w:rsid w:val="009F63B1"/>
    <w:rsid w:val="00A415DE"/>
    <w:rsid w:val="00AF22C1"/>
    <w:rsid w:val="00B101C3"/>
    <w:rsid w:val="00B340AC"/>
    <w:rsid w:val="00BB4F18"/>
    <w:rsid w:val="00BB5A81"/>
    <w:rsid w:val="00BD60DA"/>
    <w:rsid w:val="00BF0EE0"/>
    <w:rsid w:val="00C15E46"/>
    <w:rsid w:val="00C71BE4"/>
    <w:rsid w:val="00C925E7"/>
    <w:rsid w:val="00CA6E16"/>
    <w:rsid w:val="00D10630"/>
    <w:rsid w:val="00D33DC1"/>
    <w:rsid w:val="00D408A1"/>
    <w:rsid w:val="00D55128"/>
    <w:rsid w:val="00D773E4"/>
    <w:rsid w:val="00DC62AA"/>
    <w:rsid w:val="00E34B89"/>
    <w:rsid w:val="00E353CB"/>
    <w:rsid w:val="00E77696"/>
    <w:rsid w:val="00EA3CE6"/>
    <w:rsid w:val="00EB6486"/>
    <w:rsid w:val="00EE0CC0"/>
    <w:rsid w:val="00EE405D"/>
    <w:rsid w:val="00EE476A"/>
    <w:rsid w:val="00EF64A8"/>
    <w:rsid w:val="00F4270C"/>
    <w:rsid w:val="00F741A4"/>
    <w:rsid w:val="00F940F3"/>
    <w:rsid w:val="00FA5C39"/>
    <w:rsid w:val="00FC0C58"/>
    <w:rsid w:val="00FC5FE9"/>
    <w:rsid w:val="00FD4A68"/>
    <w:rsid w:val="00FD5C37"/>
    <w:rsid w:val="00FE4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1B5A9A2"/>
  <w15:docId w15:val="{3809DEE6-A4D0-4CE3-ABBD-6414CC6C5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BC7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CF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CFA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8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879"/>
    <w:rPr>
      <w:rFonts w:ascii="Lucida Grande" w:hAnsi="Lucida Grande" w:cs="Lucida Grande"/>
      <w:sz w:val="18"/>
      <w:szCs w:val="18"/>
      <w:lang w:eastAsia="en-US"/>
    </w:rPr>
  </w:style>
  <w:style w:type="paragraph" w:customStyle="1" w:styleId="BasicParagraph">
    <w:name w:val="[Basic Paragraph]"/>
    <w:basedOn w:val="Normal"/>
    <w:uiPriority w:val="99"/>
    <w:rsid w:val="000B71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customStyle="1" w:styleId="returnaddress">
    <w:name w:val="return address"/>
    <w:basedOn w:val="Header"/>
    <w:link w:val="returnaddressChar"/>
    <w:qFormat/>
    <w:rsid w:val="00F3198D"/>
    <w:pPr>
      <w:spacing w:line="200" w:lineRule="exact"/>
    </w:pPr>
    <w:rPr>
      <w:rFonts w:ascii="Trebuchet MS" w:hAnsi="Trebuchet MS"/>
      <w:color w:val="595959" w:themeColor="text1" w:themeTint="A6"/>
      <w:sz w:val="16"/>
    </w:rPr>
  </w:style>
  <w:style w:type="character" w:customStyle="1" w:styleId="returnaddressChar">
    <w:name w:val="return address Char"/>
    <w:basedOn w:val="HeaderChar"/>
    <w:link w:val="returnaddress"/>
    <w:rsid w:val="00F3198D"/>
    <w:rPr>
      <w:rFonts w:ascii="Trebuchet MS" w:hAnsi="Trebuchet MS"/>
      <w:color w:val="595959" w:themeColor="text1" w:themeTint="A6"/>
      <w:sz w:val="16"/>
      <w:szCs w:val="24"/>
      <w:lang w:eastAsia="en-US"/>
    </w:rPr>
  </w:style>
  <w:style w:type="paragraph" w:customStyle="1" w:styleId="returnaddressbottom">
    <w:name w:val="return address bottom"/>
    <w:basedOn w:val="returnaddress"/>
    <w:qFormat/>
    <w:rsid w:val="00CA6E16"/>
    <w:pPr>
      <w:spacing w:line="240" w:lineRule="exact"/>
      <w:jc w:val="right"/>
    </w:pPr>
  </w:style>
  <w:style w:type="paragraph" w:customStyle="1" w:styleId="body">
    <w:name w:val="body"/>
    <w:basedOn w:val="Normal"/>
    <w:qFormat/>
    <w:rsid w:val="0045413D"/>
    <w:pPr>
      <w:spacing w:line="260" w:lineRule="exact"/>
      <w:ind w:right="720"/>
    </w:pPr>
    <w:rPr>
      <w:rFonts w:ascii="Trebuchet MS" w:hAnsi="Trebuchet MS"/>
      <w:noProof/>
      <w:color w:val="595959" w:themeColor="text1" w:themeTint="A6"/>
      <w:sz w:val="18"/>
    </w:rPr>
  </w:style>
  <w:style w:type="paragraph" w:styleId="NormalWeb">
    <w:name w:val="Normal (Web)"/>
    <w:basedOn w:val="Normal"/>
    <w:uiPriority w:val="99"/>
    <w:rsid w:val="00AE7D70"/>
    <w:pPr>
      <w:spacing w:beforeLines="1" w:afterLines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nhideWhenUsed/>
    <w:rsid w:val="00FD5C3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86424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642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6424A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642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6424A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dot.gov/business/designsupport/cdot-construction-specifications/2017-construction-standard-spec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Katz</dc:creator>
  <cp:lastModifiedBy>Sagar, Mohan</cp:lastModifiedBy>
  <cp:revision>2</cp:revision>
  <cp:lastPrinted>2014-02-24T20:31:00Z</cp:lastPrinted>
  <dcterms:created xsi:type="dcterms:W3CDTF">2017-07-19T20:18:00Z</dcterms:created>
  <dcterms:modified xsi:type="dcterms:W3CDTF">2017-07-19T20:18:00Z</dcterms:modified>
</cp:coreProperties>
</file>