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3A" w:rsidRDefault="00535420" w:rsidP="00CF4A3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jc w:val="center"/>
        <w:rPr>
          <w:rFonts w:ascii="Times New Roman" w:hAnsi="Times New Roman"/>
          <w:sz w:val="22"/>
        </w:rPr>
      </w:pPr>
      <w:r>
        <w:rPr>
          <w:rFonts w:ascii="Times New Roman" w:hAnsi="Times New Roman"/>
          <w:sz w:val="22"/>
        </w:rPr>
        <w:t>R</w:t>
      </w:r>
      <w:r w:rsidR="00CF4A3A">
        <w:rPr>
          <w:rFonts w:ascii="Times New Roman" w:hAnsi="Times New Roman"/>
          <w:sz w:val="22"/>
        </w:rPr>
        <w:t>EVISION OF SECTION 107</w:t>
      </w:r>
    </w:p>
    <w:p w:rsidR="00CF4A3A" w:rsidRDefault="00CF4A3A" w:rsidP="00CF4A3A">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center"/>
        <w:rPr>
          <w:rFonts w:ascii="Times New Roman" w:hAnsi="Times New Roman"/>
          <w:sz w:val="22"/>
        </w:rPr>
      </w:pPr>
      <w:r>
        <w:rPr>
          <w:rFonts w:ascii="Times New Roman" w:hAnsi="Times New Roman"/>
          <w:sz w:val="22"/>
        </w:rPr>
        <w:t>STORMWATER CONSTRUCTION PERMIT</w:t>
      </w:r>
    </w:p>
    <w:p w:rsidR="00CF4A3A" w:rsidRDefault="00CF4A3A" w:rsidP="00CF4A3A">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sz w:val="22"/>
        </w:rPr>
      </w:pPr>
    </w:p>
    <w:p w:rsidR="00CF4A3A" w:rsidRDefault="00CF4A3A" w:rsidP="00CF4A3A">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Section 107 of the Standard Specifications is hereby revised for this project as follows:</w:t>
      </w:r>
    </w:p>
    <w:p w:rsidR="00CF4A3A" w:rsidRDefault="00CF4A3A" w:rsidP="00CF4A3A">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CF4A3A" w:rsidRDefault="00CF4A3A" w:rsidP="00CF4A3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Subsection 107.25(</w:t>
      </w:r>
      <w:r w:rsidR="00B267E1">
        <w:rPr>
          <w:rFonts w:ascii="Times New Roman" w:hAnsi="Times New Roman"/>
          <w:sz w:val="22"/>
        </w:rPr>
        <w:t>c</w:t>
      </w:r>
      <w:r>
        <w:rPr>
          <w:rFonts w:ascii="Times New Roman" w:hAnsi="Times New Roman"/>
          <w:sz w:val="22"/>
        </w:rPr>
        <w:t>) shall include the following:</w:t>
      </w:r>
    </w:p>
    <w:p w:rsidR="00CF4A3A" w:rsidRDefault="00CF4A3A" w:rsidP="00CF4A3A">
      <w:pPr>
        <w:widowControl w:val="0"/>
        <w:tabs>
          <w:tab w:val="left" w:pos="0"/>
          <w:tab w:val="left" w:pos="432"/>
          <w:tab w:val="left" w:pos="864"/>
          <w:tab w:val="left" w:pos="1296"/>
          <w:tab w:val="left" w:pos="1728"/>
        </w:tabs>
        <w:spacing w:line="240" w:lineRule="atLeast"/>
        <w:rPr>
          <w:rFonts w:ascii="Times New Roman" w:hAnsi="Times New Roman"/>
          <w:sz w:val="22"/>
        </w:rPr>
      </w:pPr>
    </w:p>
    <w:p w:rsidR="00CF4A3A" w:rsidRDefault="00CF4A3A" w:rsidP="00CF4A3A">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 xml:space="preserve">The </w:t>
      </w:r>
      <w:r w:rsidRPr="00CF4A3A">
        <w:rPr>
          <w:rFonts w:ascii="Times New Roman" w:hAnsi="Times New Roman"/>
          <w:sz w:val="22"/>
        </w:rPr>
        <w:t>Colorado Discharge Permit System Stormwater Construction Permit (CDPS-SCP)</w:t>
      </w:r>
      <w:r>
        <w:rPr>
          <w:rFonts w:ascii="Times New Roman" w:hAnsi="Times New Roman"/>
          <w:sz w:val="22"/>
        </w:rPr>
        <w:t xml:space="preserve"> shall be obtained by </w:t>
      </w:r>
      <w:r w:rsidRPr="00CF4A3A">
        <w:rPr>
          <w:rFonts w:ascii="Times New Roman" w:hAnsi="Times New Roman"/>
          <w:sz w:val="22"/>
          <w:u w:val="single"/>
        </w:rPr>
        <w:t xml:space="preserve"> </w:t>
      </w:r>
      <w:r w:rsidRPr="00CF4A3A">
        <w:rPr>
          <w:rFonts w:ascii="Times New Roman" w:hAnsi="Times New Roman"/>
          <w:color w:val="800000"/>
          <w:sz w:val="24"/>
          <w:szCs w:val="24"/>
          <w:u w:val="single"/>
        </w:rPr>
        <w:t xml:space="preserve">♦ </w:t>
      </w:r>
      <w:r>
        <w:rPr>
          <w:rFonts w:ascii="Times New Roman" w:hAnsi="Times New Roman"/>
          <w:color w:val="800000"/>
          <w:sz w:val="24"/>
          <w:szCs w:val="24"/>
        </w:rPr>
        <w:t>.</w:t>
      </w:r>
    </w:p>
    <w:p w:rsidR="00CF4A3A" w:rsidRDefault="00CF4A3A" w:rsidP="00CF4A3A">
      <w:pPr>
        <w:widowControl w:val="0"/>
        <w:tabs>
          <w:tab w:val="left" w:pos="0"/>
          <w:tab w:val="left" w:pos="432"/>
          <w:tab w:val="left" w:pos="864"/>
          <w:tab w:val="left" w:pos="1296"/>
          <w:tab w:val="left" w:pos="1728"/>
        </w:tabs>
        <w:spacing w:line="240" w:lineRule="atLeast"/>
        <w:rPr>
          <w:rFonts w:ascii="Times New Roman" w:hAnsi="Times New Roman"/>
          <w:sz w:val="22"/>
        </w:rPr>
      </w:pPr>
    </w:p>
    <w:p w:rsidR="00CF4A3A" w:rsidRDefault="00CF4A3A" w:rsidP="00CF4A3A">
      <w:pPr>
        <w:widowControl w:val="0"/>
        <w:tabs>
          <w:tab w:val="left" w:pos="0"/>
          <w:tab w:val="left" w:pos="432"/>
          <w:tab w:val="left" w:pos="864"/>
          <w:tab w:val="left" w:pos="1296"/>
          <w:tab w:val="left" w:pos="1728"/>
        </w:tabs>
        <w:spacing w:line="240" w:lineRule="atLeast"/>
        <w:rPr>
          <w:rFonts w:ascii="Times New Roman" w:hAnsi="Times New Roman"/>
          <w:sz w:val="22"/>
        </w:rPr>
      </w:pPr>
    </w:p>
    <w:p w:rsidR="00CF4A3A" w:rsidRDefault="00535420" w:rsidP="00535420">
      <w:pPr>
        <w:widowControl w:val="0"/>
        <w:tabs>
          <w:tab w:val="left" w:pos="2770"/>
        </w:tabs>
        <w:spacing w:line="240" w:lineRule="atLeast"/>
        <w:rPr>
          <w:rFonts w:ascii="Times New Roman" w:hAnsi="Times New Roman"/>
          <w:color w:val="800000"/>
          <w:sz w:val="24"/>
          <w:szCs w:val="24"/>
        </w:rPr>
      </w:pPr>
      <w:r>
        <w:rPr>
          <w:rFonts w:ascii="Times New Roman" w:hAnsi="Times New Roman"/>
          <w:color w:val="800000"/>
          <w:sz w:val="24"/>
          <w:szCs w:val="24"/>
        </w:rPr>
        <w:tab/>
      </w:r>
    </w:p>
    <w:p w:rsidR="00CF4A3A" w:rsidRDefault="00CF4A3A" w:rsidP="00CF4A3A">
      <w:pPr>
        <w:widowControl w:val="0"/>
        <w:spacing w:line="240" w:lineRule="atLeast"/>
        <w:rPr>
          <w:rFonts w:ascii="Times New Roman" w:hAnsi="Times New Roman"/>
          <w:color w:val="800000"/>
          <w:sz w:val="24"/>
          <w:szCs w:val="24"/>
        </w:rPr>
      </w:pPr>
    </w:p>
    <w:p w:rsidR="00CF4A3A" w:rsidRDefault="00CF4A3A" w:rsidP="00CF4A3A">
      <w:pPr>
        <w:widowControl w:val="0"/>
        <w:spacing w:line="240" w:lineRule="atLeast"/>
        <w:rPr>
          <w:rFonts w:ascii="Times New Roman" w:hAnsi="Times New Roman"/>
          <w:color w:val="800000"/>
          <w:sz w:val="24"/>
          <w:szCs w:val="24"/>
        </w:rPr>
      </w:pPr>
    </w:p>
    <w:p w:rsidR="00CF4A3A" w:rsidRDefault="00CF4A3A" w:rsidP="00CF4A3A">
      <w:pPr>
        <w:widowControl w:val="0"/>
        <w:spacing w:line="240" w:lineRule="atLeast"/>
        <w:rPr>
          <w:rFonts w:ascii="Times New Roman" w:hAnsi="Times New Roman"/>
          <w:color w:val="800000"/>
          <w:sz w:val="24"/>
          <w:szCs w:val="24"/>
        </w:rPr>
      </w:pPr>
      <w:bookmarkStart w:id="0" w:name="_GoBack"/>
      <w:bookmarkEnd w:id="0"/>
    </w:p>
    <w:p w:rsidR="00CF4A3A" w:rsidRDefault="00CF4A3A" w:rsidP="00CF4A3A">
      <w:pPr>
        <w:widowControl w:val="0"/>
        <w:spacing w:line="240" w:lineRule="atLeast"/>
        <w:rPr>
          <w:rFonts w:ascii="Times New Roman" w:hAnsi="Times New Roman"/>
          <w:color w:val="800000"/>
          <w:sz w:val="24"/>
          <w:szCs w:val="24"/>
        </w:rPr>
      </w:pPr>
    </w:p>
    <w:p w:rsidR="00CF4A3A" w:rsidRDefault="00CF4A3A" w:rsidP="00CF4A3A">
      <w:pPr>
        <w:widowControl w:val="0"/>
        <w:spacing w:line="240" w:lineRule="atLeast"/>
        <w:rPr>
          <w:rFonts w:ascii="Times New Roman" w:hAnsi="Times New Roman"/>
          <w:color w:val="800000"/>
          <w:sz w:val="24"/>
          <w:szCs w:val="24"/>
        </w:rPr>
      </w:pPr>
    </w:p>
    <w:p w:rsidR="00CF4A3A" w:rsidRDefault="00CF4A3A" w:rsidP="00CF4A3A">
      <w:pPr>
        <w:widowControl w:val="0"/>
        <w:spacing w:line="240" w:lineRule="atLeast"/>
        <w:rPr>
          <w:rFonts w:ascii="Times New Roman" w:hAnsi="Times New Roman"/>
          <w:color w:val="800000"/>
          <w:sz w:val="24"/>
          <w:szCs w:val="24"/>
        </w:rPr>
      </w:pPr>
      <w:r>
        <w:rPr>
          <w:rFonts w:ascii="Times New Roman" w:hAnsi="Times New Roman"/>
          <w:color w:val="800000"/>
          <w:sz w:val="24"/>
          <w:szCs w:val="24"/>
        </w:rPr>
        <w:t>************************************************************************************</w:t>
      </w:r>
    </w:p>
    <w:p w:rsidR="00CF4A3A" w:rsidRDefault="00CF4A3A" w:rsidP="00CF4A3A">
      <w:pPr>
        <w:widowControl w:val="0"/>
        <w:spacing w:line="240" w:lineRule="atLeast"/>
        <w:rPr>
          <w:rFonts w:ascii="Times New Roman" w:hAnsi="Times New Roman"/>
          <w:color w:val="800000"/>
          <w:sz w:val="22"/>
          <w:szCs w:val="22"/>
        </w:rPr>
      </w:pPr>
      <w:r>
        <w:rPr>
          <w:rFonts w:ascii="Times New Roman" w:hAnsi="Times New Roman"/>
          <w:b/>
          <w:color w:val="800000"/>
          <w:sz w:val="22"/>
          <w:szCs w:val="22"/>
        </w:rPr>
        <w:t xml:space="preserve">INSTRUCTIONS TO DESIGNERS </w:t>
      </w:r>
      <w:r>
        <w:rPr>
          <w:rFonts w:ascii="Times New Roman" w:hAnsi="Times New Roman"/>
          <w:color w:val="800000"/>
          <w:sz w:val="22"/>
          <w:szCs w:val="22"/>
        </w:rPr>
        <w:t>(Delete instructions and symbols from final draft):</w:t>
      </w:r>
    </w:p>
    <w:p w:rsidR="00A36613" w:rsidRDefault="00A36613" w:rsidP="00CF4A3A">
      <w:pPr>
        <w:widowControl w:val="0"/>
        <w:spacing w:line="240" w:lineRule="atLeast"/>
        <w:rPr>
          <w:rFonts w:ascii="Times New Roman" w:hAnsi="Times New Roman"/>
          <w:color w:val="800000"/>
          <w:sz w:val="22"/>
          <w:szCs w:val="22"/>
        </w:rPr>
      </w:pPr>
    </w:p>
    <w:p w:rsidR="007D647F" w:rsidRDefault="007D647F" w:rsidP="00CF4A3A">
      <w:pPr>
        <w:widowControl w:val="0"/>
        <w:spacing w:line="240" w:lineRule="atLeast"/>
        <w:rPr>
          <w:rFonts w:ascii="Times New Roman" w:hAnsi="Times New Roman"/>
          <w:color w:val="800000"/>
          <w:sz w:val="22"/>
          <w:szCs w:val="22"/>
        </w:rPr>
      </w:pPr>
      <w:r w:rsidRPr="007D647F">
        <w:rPr>
          <w:rFonts w:ascii="Times New Roman" w:hAnsi="Times New Roman"/>
          <w:color w:val="800000"/>
          <w:sz w:val="22"/>
          <w:szCs w:val="22"/>
        </w:rPr>
        <w:t>This project special worksheet should be used in conjunction with the Revision of Section 208, Erosion Control, in projects choosing to obtain a Colorado Discharge Permit System (CDPS) Stormwater Construction Permit (SCP) based on anticipated disturbance being one acre or more.  Both special provisions should also be used in projects determined to have high environmental impact on water resources, as determined by the Region Environmental Staff</w:t>
      </w:r>
      <w:r>
        <w:rPr>
          <w:rFonts w:ascii="Times New Roman" w:hAnsi="Times New Roman"/>
          <w:color w:val="800000"/>
          <w:sz w:val="22"/>
          <w:szCs w:val="22"/>
        </w:rPr>
        <w:t>.</w:t>
      </w:r>
    </w:p>
    <w:p w:rsidR="007D647F" w:rsidRDefault="007D647F" w:rsidP="00CF4A3A">
      <w:pPr>
        <w:widowControl w:val="0"/>
        <w:spacing w:line="240" w:lineRule="atLeast"/>
        <w:rPr>
          <w:rFonts w:ascii="Times New Roman" w:hAnsi="Times New Roman"/>
          <w:b/>
          <w:color w:val="800000"/>
          <w:sz w:val="24"/>
          <w:szCs w:val="24"/>
        </w:rPr>
      </w:pPr>
    </w:p>
    <w:p w:rsidR="00CF4A3A" w:rsidRDefault="00CF4A3A" w:rsidP="00CF4A3A">
      <w:pPr>
        <w:widowControl w:val="0"/>
        <w:spacing w:line="240" w:lineRule="atLeast"/>
        <w:ind w:left="360" w:hanging="360"/>
        <w:rPr>
          <w:rFonts w:ascii="Times New Roman" w:hAnsi="Times New Roman"/>
          <w:color w:val="800000"/>
          <w:sz w:val="22"/>
          <w:szCs w:val="22"/>
        </w:rPr>
      </w:pPr>
      <w:r>
        <w:rPr>
          <w:rFonts w:ascii="Times New Roman" w:hAnsi="Times New Roman"/>
          <w:color w:val="800000"/>
          <w:sz w:val="24"/>
          <w:szCs w:val="24"/>
        </w:rPr>
        <w:t>♦</w:t>
      </w:r>
      <w:r>
        <w:rPr>
          <w:rFonts w:ascii="Times New Roman" w:hAnsi="Times New Roman"/>
          <w:color w:val="800000"/>
          <w:sz w:val="24"/>
          <w:szCs w:val="24"/>
        </w:rPr>
        <w:tab/>
      </w:r>
      <w:r>
        <w:rPr>
          <w:rFonts w:ascii="Times New Roman" w:hAnsi="Times New Roman"/>
          <w:color w:val="800000"/>
          <w:sz w:val="22"/>
          <w:szCs w:val="22"/>
        </w:rPr>
        <w:t>Insert the appropriate one of the following</w:t>
      </w:r>
      <w:r w:rsidR="00F12E81">
        <w:rPr>
          <w:rFonts w:ascii="Times New Roman" w:hAnsi="Times New Roman"/>
          <w:color w:val="800000"/>
          <w:sz w:val="22"/>
          <w:szCs w:val="22"/>
        </w:rPr>
        <w:t xml:space="preserve"> 2</w:t>
      </w:r>
      <w:r>
        <w:rPr>
          <w:rFonts w:ascii="Times New Roman" w:hAnsi="Times New Roman"/>
          <w:color w:val="800000"/>
          <w:sz w:val="22"/>
          <w:szCs w:val="22"/>
        </w:rPr>
        <w:t>:</w:t>
      </w:r>
    </w:p>
    <w:p w:rsidR="00F45717" w:rsidRDefault="00F45717" w:rsidP="00CF4A3A">
      <w:pPr>
        <w:widowControl w:val="0"/>
        <w:spacing w:line="240" w:lineRule="atLeast"/>
        <w:ind w:left="360" w:hanging="360"/>
        <w:rPr>
          <w:rFonts w:ascii="Times New Roman" w:hAnsi="Times New Roman"/>
          <w:color w:val="800000"/>
          <w:sz w:val="22"/>
          <w:szCs w:val="22"/>
        </w:rPr>
      </w:pPr>
    </w:p>
    <w:p w:rsidR="00CF4A3A" w:rsidRDefault="00D72F98" w:rsidP="00CF4A3A">
      <w:pPr>
        <w:widowControl w:val="0"/>
        <w:spacing w:line="240" w:lineRule="atLeast"/>
        <w:ind w:left="360" w:hanging="360"/>
        <w:rPr>
          <w:rFonts w:ascii="Times New Roman" w:hAnsi="Times New Roman"/>
          <w:color w:val="800000"/>
          <w:sz w:val="22"/>
          <w:szCs w:val="22"/>
        </w:rPr>
      </w:pPr>
      <w:r>
        <w:rPr>
          <w:rFonts w:ascii="Times New Roman" w:hAnsi="Times New Roman"/>
          <w:color w:val="800000"/>
          <w:sz w:val="22"/>
          <w:szCs w:val="22"/>
        </w:rPr>
        <w:tab/>
        <w:t>CDOT</w:t>
      </w:r>
    </w:p>
    <w:p w:rsidR="00D72F98" w:rsidRDefault="00D72F98" w:rsidP="00CF4A3A">
      <w:pPr>
        <w:widowControl w:val="0"/>
        <w:spacing w:line="240" w:lineRule="atLeast"/>
        <w:ind w:left="360" w:hanging="360"/>
        <w:rPr>
          <w:rFonts w:ascii="Times New Roman" w:hAnsi="Times New Roman"/>
          <w:color w:val="800000"/>
          <w:sz w:val="22"/>
          <w:szCs w:val="22"/>
        </w:rPr>
      </w:pPr>
      <w:r>
        <w:rPr>
          <w:rFonts w:ascii="Times New Roman" w:hAnsi="Times New Roman"/>
          <w:color w:val="800000"/>
          <w:sz w:val="22"/>
          <w:szCs w:val="22"/>
        </w:rPr>
        <w:tab/>
      </w:r>
      <w:r w:rsidR="00F45717">
        <w:rPr>
          <w:rFonts w:ascii="Times New Roman" w:hAnsi="Times New Roman"/>
          <w:color w:val="800000"/>
          <w:sz w:val="22"/>
          <w:szCs w:val="22"/>
        </w:rPr>
        <w:t>-</w:t>
      </w:r>
      <w:r>
        <w:rPr>
          <w:rFonts w:ascii="Times New Roman" w:hAnsi="Times New Roman"/>
          <w:color w:val="800000"/>
          <w:sz w:val="22"/>
          <w:szCs w:val="22"/>
        </w:rPr>
        <w:t>or</w:t>
      </w:r>
      <w:r w:rsidR="00F45717">
        <w:rPr>
          <w:rFonts w:ascii="Times New Roman" w:hAnsi="Times New Roman"/>
          <w:color w:val="800000"/>
          <w:sz w:val="22"/>
          <w:szCs w:val="22"/>
        </w:rPr>
        <w:t>-</w:t>
      </w:r>
    </w:p>
    <w:p w:rsidR="00D72F98" w:rsidRDefault="00D72F98" w:rsidP="00CF4A3A">
      <w:pPr>
        <w:widowControl w:val="0"/>
        <w:spacing w:line="240" w:lineRule="atLeast"/>
        <w:ind w:left="360" w:hanging="360"/>
        <w:rPr>
          <w:rFonts w:ascii="Times New Roman" w:hAnsi="Times New Roman"/>
          <w:b/>
          <w:sz w:val="24"/>
          <w:szCs w:val="24"/>
        </w:rPr>
      </w:pPr>
      <w:r>
        <w:rPr>
          <w:rFonts w:ascii="Times New Roman" w:hAnsi="Times New Roman"/>
          <w:color w:val="800000"/>
          <w:sz w:val="22"/>
          <w:szCs w:val="22"/>
        </w:rPr>
        <w:tab/>
        <w:t>The Contractor</w:t>
      </w:r>
    </w:p>
    <w:p w:rsidR="001E2483" w:rsidRDefault="00824BE4"/>
    <w:sectPr w:rsidR="001E2483" w:rsidSect="00CF4A3A">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E4" w:rsidRDefault="00824BE4" w:rsidP="00535420">
      <w:r>
        <w:separator/>
      </w:r>
    </w:p>
  </w:endnote>
  <w:endnote w:type="continuationSeparator" w:id="0">
    <w:p w:rsidR="00824BE4" w:rsidRDefault="00824BE4" w:rsidP="0053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E4" w:rsidRDefault="00824BE4" w:rsidP="00535420">
      <w:r>
        <w:separator/>
      </w:r>
    </w:p>
  </w:footnote>
  <w:footnote w:type="continuationSeparator" w:id="0">
    <w:p w:rsidR="00824BE4" w:rsidRDefault="00824BE4" w:rsidP="0053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420" w:rsidRDefault="00535420" w:rsidP="00535420">
    <w:pPr>
      <w:pStyle w:val="Header"/>
      <w:tabs>
        <w:tab w:val="clear" w:pos="4680"/>
        <w:tab w:val="clear" w:pos="9360"/>
        <w:tab w:val="left" w:pos="2370"/>
      </w:tabs>
      <w:rPr>
        <w:rFonts w:ascii="Times New Roman" w:hAnsi="Times New Roman"/>
        <w:sz w:val="22"/>
        <w:szCs w:val="22"/>
      </w:rPr>
    </w:pPr>
    <w:r>
      <w:rPr>
        <w:rFonts w:ascii="Times New Roman" w:hAnsi="Times New Roman"/>
        <w:sz w:val="22"/>
        <w:szCs w:val="22"/>
      </w:rPr>
      <w:t>107scp</w:t>
    </w:r>
  </w:p>
  <w:p w:rsidR="00535420" w:rsidRDefault="00535420" w:rsidP="00535420">
    <w:pPr>
      <w:pStyle w:val="Header"/>
      <w:tabs>
        <w:tab w:val="clear" w:pos="4680"/>
        <w:tab w:val="clear" w:pos="9360"/>
        <w:tab w:val="left" w:pos="2370"/>
      </w:tabs>
      <w:rPr>
        <w:rFonts w:ascii="Times New Roman" w:hAnsi="Times New Roman"/>
        <w:sz w:val="22"/>
        <w:szCs w:val="22"/>
      </w:rPr>
    </w:pPr>
    <w:r>
      <w:rPr>
        <w:rFonts w:ascii="Times New Roman" w:hAnsi="Times New Roman"/>
        <w:sz w:val="22"/>
        <w:szCs w:val="22"/>
      </w:rPr>
      <w:t>07-03-17</w:t>
    </w:r>
  </w:p>
  <w:p w:rsidR="00854606" w:rsidRPr="00535420" w:rsidRDefault="00854606" w:rsidP="00535420">
    <w:pPr>
      <w:pStyle w:val="Header"/>
      <w:tabs>
        <w:tab w:val="clear" w:pos="4680"/>
        <w:tab w:val="clear" w:pos="9360"/>
        <w:tab w:val="left" w:pos="2370"/>
      </w:tabs>
      <w:rPr>
        <w:rFonts w:ascii="Times New Roman" w:hAnsi="Times New Roman"/>
        <w:sz w:val="22"/>
        <w:szCs w:val="22"/>
      </w:rPr>
    </w:pPr>
    <w:r>
      <w:rPr>
        <w:rFonts w:ascii="Times New Roman" w:hAnsi="Times New Roman"/>
        <w:sz w:val="22"/>
        <w:szCs w:val="22"/>
      </w:rPr>
      <w:t>Revised 11-02-2017</w:t>
    </w:r>
  </w:p>
  <w:p w:rsidR="00535420" w:rsidRDefault="00535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789"/>
    <w:multiLevelType w:val="hybridMultilevel"/>
    <w:tmpl w:val="80FEFEC6"/>
    <w:lvl w:ilvl="0" w:tplc="B95C81E2">
      <w:start w:val="1"/>
      <w:numFmt w:val="decimal"/>
      <w:lvlText w:val="(%1)"/>
      <w:lvlJc w:val="left"/>
      <w:pPr>
        <w:tabs>
          <w:tab w:val="num" w:pos="720"/>
        </w:tabs>
        <w:ind w:left="720" w:hanging="360"/>
      </w:pPr>
      <w:rPr>
        <w:rFonts w:ascii="Times New Roman" w:hAnsi="Times New Roman" w:cs="Arial" w:hint="default"/>
        <w:b w:val="0"/>
        <w:bCs w:val="0"/>
        <w:i w:val="0"/>
        <w:i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AD"/>
    <w:rsid w:val="00330AAD"/>
    <w:rsid w:val="0045651A"/>
    <w:rsid w:val="00535420"/>
    <w:rsid w:val="007B04DF"/>
    <w:rsid w:val="007D647F"/>
    <w:rsid w:val="00824BE4"/>
    <w:rsid w:val="00854606"/>
    <w:rsid w:val="008E1579"/>
    <w:rsid w:val="009D5989"/>
    <w:rsid w:val="00A113DF"/>
    <w:rsid w:val="00A36613"/>
    <w:rsid w:val="00B267E1"/>
    <w:rsid w:val="00CF4A3A"/>
    <w:rsid w:val="00D72F98"/>
    <w:rsid w:val="00DC05A9"/>
    <w:rsid w:val="00F12E81"/>
    <w:rsid w:val="00F304E2"/>
    <w:rsid w:val="00F326AA"/>
    <w:rsid w:val="00F4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CA49-9A02-4482-BC2D-13E3EF7A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3A"/>
    <w:pPr>
      <w:spacing w:after="0" w:line="240" w:lineRule="auto"/>
    </w:pPr>
    <w:rPr>
      <w:rFonts w:ascii="Courier" w:eastAsia="Times New Roman" w:hAnsi="Courier"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17"/>
    <w:rPr>
      <w:rFonts w:ascii="Segoe UI" w:eastAsia="Times New Roman" w:hAnsi="Segoe UI" w:cs="Segoe UI"/>
      <w:noProof/>
      <w:sz w:val="18"/>
      <w:szCs w:val="18"/>
    </w:rPr>
  </w:style>
  <w:style w:type="paragraph" w:styleId="Header">
    <w:name w:val="header"/>
    <w:basedOn w:val="Normal"/>
    <w:link w:val="HeaderChar"/>
    <w:uiPriority w:val="99"/>
    <w:unhideWhenUsed/>
    <w:rsid w:val="00535420"/>
    <w:pPr>
      <w:tabs>
        <w:tab w:val="center" w:pos="4680"/>
        <w:tab w:val="right" w:pos="9360"/>
      </w:tabs>
    </w:pPr>
  </w:style>
  <w:style w:type="character" w:customStyle="1" w:styleId="HeaderChar">
    <w:name w:val="Header Char"/>
    <w:basedOn w:val="DefaultParagraphFont"/>
    <w:link w:val="Header"/>
    <w:uiPriority w:val="99"/>
    <w:rsid w:val="00535420"/>
    <w:rPr>
      <w:rFonts w:ascii="Courier" w:eastAsia="Times New Roman" w:hAnsi="Courier" w:cs="Times New Roman"/>
      <w:noProof/>
      <w:sz w:val="20"/>
      <w:szCs w:val="20"/>
    </w:rPr>
  </w:style>
  <w:style w:type="paragraph" w:styleId="Footer">
    <w:name w:val="footer"/>
    <w:basedOn w:val="Normal"/>
    <w:link w:val="FooterChar"/>
    <w:uiPriority w:val="99"/>
    <w:unhideWhenUsed/>
    <w:rsid w:val="00535420"/>
    <w:pPr>
      <w:tabs>
        <w:tab w:val="center" w:pos="4680"/>
        <w:tab w:val="right" w:pos="9360"/>
      </w:tabs>
    </w:pPr>
  </w:style>
  <w:style w:type="character" w:customStyle="1" w:styleId="FooterChar">
    <w:name w:val="Footer Char"/>
    <w:basedOn w:val="DefaultParagraphFont"/>
    <w:link w:val="Footer"/>
    <w:uiPriority w:val="99"/>
    <w:rsid w:val="00535420"/>
    <w:rPr>
      <w:rFonts w:ascii="Courier" w:eastAsia="Times New Roman" w:hAnsi="Courier"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Verlen W</dc:creator>
  <cp:keywords/>
  <dc:description/>
  <cp:lastModifiedBy>Sagar, Mohan</cp:lastModifiedBy>
  <cp:revision>4</cp:revision>
  <cp:lastPrinted>2017-02-15T18:07:00Z</cp:lastPrinted>
  <dcterms:created xsi:type="dcterms:W3CDTF">2017-11-02T20:12:00Z</dcterms:created>
  <dcterms:modified xsi:type="dcterms:W3CDTF">2017-11-02T20:13:00Z</dcterms:modified>
</cp:coreProperties>
</file>