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549DD" w14:textId="3586E722" w:rsidR="000A14EB" w:rsidRDefault="000A14EB" w:rsidP="00D10630">
      <w:pPr>
        <w:pStyle w:val="body"/>
        <w:rPr>
          <w:noProof w:val="0"/>
        </w:rPr>
      </w:pP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52C70F53" w:rsidR="000A14EB" w:rsidRDefault="002A52BA" w:rsidP="00D10630">
      <w:pPr>
        <w:pStyle w:val="body"/>
        <w:rPr>
          <w:noProof w:val="0"/>
        </w:rPr>
      </w:pPr>
      <w:r>
        <w:drawing>
          <wp:anchor distT="0" distB="0" distL="114300" distR="114300" simplePos="0" relativeHeight="251665408" behindDoc="0" locked="0" layoutInCell="1" allowOverlap="1" wp14:anchorId="39A3B3B3" wp14:editId="59D80BD4">
            <wp:simplePos x="0" y="0"/>
            <wp:positionH relativeFrom="column">
              <wp:posOffset>1321</wp:posOffset>
            </wp:positionH>
            <wp:positionV relativeFrom="paragraph">
              <wp:posOffset>-460848</wp:posOffset>
            </wp:positionV>
            <wp:extent cx="2207260" cy="591185"/>
            <wp:effectExtent l="0" t="0" r="254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7260" cy="591185"/>
                    </a:xfrm>
                    <a:prstGeom prst="rect">
                      <a:avLst/>
                    </a:prstGeom>
                    <a:noFill/>
                  </pic:spPr>
                </pic:pic>
              </a:graphicData>
            </a:graphic>
          </wp:anchor>
        </w:drawing>
      </w:r>
    </w:p>
    <w:p w14:paraId="57FB63B8" w14:textId="2D0B2D0E" w:rsidR="001A139E" w:rsidRDefault="001A139E" w:rsidP="00D10630">
      <w:pPr>
        <w:pStyle w:val="body"/>
        <w:rPr>
          <w:noProof w:val="0"/>
        </w:rPr>
      </w:pPr>
      <w:bookmarkStart w:id="0" w:name="_GoBack"/>
      <w:bookmarkEnd w:id="0"/>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35EFBB" id="_x0000_t202" coordsize="21600,21600" o:spt="202" path="m,l,21600r21600,l21600,xe">
                <v:stroke joinstyle="miter"/>
                <v:path gradientshapeok="t" o:connecttype="rect"/>
              </v:shapetype>
              <v:shape id="Text Box 7" o:spid="_x0000_s1026"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dErQIAAKk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2F50C49F" w:rsidR="00AD69E9" w:rsidRPr="00AD69E9" w:rsidRDefault="00AD69E9" w:rsidP="005A1F83">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8E3922">
        <w:rPr>
          <w:rFonts w:ascii="Trebuchet MS" w:hAnsi="Trebuchet MS" w:cs="Arial"/>
        </w:rPr>
        <w:t>January</w:t>
      </w:r>
      <w:r w:rsidR="00A55954">
        <w:rPr>
          <w:rFonts w:ascii="Trebuchet MS" w:hAnsi="Trebuchet MS" w:cs="Arial"/>
        </w:rPr>
        <w:t xml:space="preserve"> </w:t>
      </w:r>
      <w:r w:rsidR="002A52BA">
        <w:rPr>
          <w:rFonts w:ascii="Trebuchet MS" w:hAnsi="Trebuchet MS" w:cs="Arial"/>
        </w:rPr>
        <w:t>4</w:t>
      </w:r>
      <w:r w:rsidR="004C138D">
        <w:rPr>
          <w:rFonts w:ascii="Trebuchet MS" w:hAnsi="Trebuchet MS" w:cs="Arial"/>
        </w:rPr>
        <w:t>, 201</w:t>
      </w:r>
      <w:r w:rsidR="002A52BA">
        <w:rPr>
          <w:rFonts w:ascii="Trebuchet MS" w:hAnsi="Trebuchet MS" w:cs="Arial"/>
        </w:rPr>
        <w:t>9</w:t>
      </w:r>
      <w:r w:rsidRPr="00AD69E9">
        <w:rPr>
          <w:rFonts w:ascii="Trebuchet MS" w:hAnsi="Trebuchet MS" w:cs="Arial"/>
        </w:rPr>
        <w:tab/>
      </w:r>
    </w:p>
    <w:p w14:paraId="07E97CAB" w14:textId="77777777" w:rsidR="00AD69E9" w:rsidRPr="00AD69E9" w:rsidRDefault="00AD69E9" w:rsidP="005A1F83">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5A1F83">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5A1F83">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5A1F83">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5A1F83">
      <w:pPr>
        <w:pStyle w:val="BodyText"/>
        <w:keepLines/>
        <w:tabs>
          <w:tab w:val="left" w:pos="3600"/>
          <w:tab w:val="left" w:pos="4680"/>
        </w:tabs>
        <w:spacing w:after="0"/>
        <w:ind w:right="-187"/>
        <w:rPr>
          <w:rFonts w:ascii="Trebuchet MS" w:hAnsi="Trebuchet MS" w:cs="Arial"/>
        </w:rPr>
      </w:pPr>
    </w:p>
    <w:p w14:paraId="7F74D6E0" w14:textId="4F2C554C" w:rsidR="00AD69E9" w:rsidRDefault="00AD69E9" w:rsidP="002A52BA">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2A52BA" w:rsidRPr="002A52BA">
        <w:rPr>
          <w:rFonts w:ascii="Trebuchet MS" w:hAnsi="Trebuchet MS" w:cs="Arial"/>
        </w:rPr>
        <w:t>Shawn Yu, Standards and Specifications Unit Manager</w:t>
      </w:r>
    </w:p>
    <w:p w14:paraId="72D13081" w14:textId="77777777" w:rsidR="002A52BA" w:rsidRPr="00AD69E9" w:rsidRDefault="002A52BA" w:rsidP="002A52BA">
      <w:pPr>
        <w:pStyle w:val="BodyText"/>
        <w:keepLines/>
        <w:tabs>
          <w:tab w:val="left" w:pos="1440"/>
          <w:tab w:val="left" w:pos="3600"/>
          <w:tab w:val="left" w:pos="4680"/>
        </w:tabs>
        <w:spacing w:after="0"/>
        <w:ind w:right="-187"/>
        <w:outlineLvl w:val="0"/>
        <w:rPr>
          <w:rFonts w:ascii="Trebuchet MS" w:hAnsi="Trebuchet MS" w:cs="Arial"/>
        </w:rPr>
      </w:pPr>
    </w:p>
    <w:p w14:paraId="52FC6BF1" w14:textId="00AF4C32" w:rsidR="005D6B6D" w:rsidRDefault="00AD69E9" w:rsidP="005A1F83">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5A1F83">
      <w:pPr>
        <w:pStyle w:val="BodyText"/>
        <w:keepLines/>
        <w:tabs>
          <w:tab w:val="left" w:pos="1440"/>
          <w:tab w:val="left" w:pos="3600"/>
          <w:tab w:val="left" w:pos="4680"/>
        </w:tabs>
        <w:spacing w:after="0"/>
        <w:ind w:right="-187"/>
        <w:rPr>
          <w:rFonts w:ascii="Trebuchet MS" w:hAnsi="Trebuchet MS" w:cs="Arial"/>
        </w:rPr>
      </w:pPr>
    </w:p>
    <w:p w14:paraId="496DAC49" w14:textId="0F752C0C" w:rsidR="003838D9" w:rsidRDefault="00D0123B" w:rsidP="005A1F83">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2A52BA">
        <w:rPr>
          <w:rFonts w:ascii="Trebuchet MS" w:hAnsi="Trebuchet MS" w:cs="Arial"/>
          <w:b/>
        </w:rPr>
        <w:t>9</w:t>
      </w:r>
      <w:r w:rsidRPr="00D0123B">
        <w:rPr>
          <w:rFonts w:ascii="Trebuchet MS" w:hAnsi="Trebuchet MS" w:cs="Arial"/>
          <w:b/>
        </w:rPr>
        <w:t>00</w:t>
      </w:r>
      <w:r w:rsidR="002A52BA">
        <w:rPr>
          <w:rFonts w:ascii="Trebuchet MS" w:hAnsi="Trebuchet MS" w:cs="Arial"/>
          <w:b/>
        </w:rPr>
        <w:t>0</w:t>
      </w:r>
      <w:r w:rsidR="00FD125E">
        <w:rPr>
          <w:rFonts w:ascii="Trebuchet MS" w:hAnsi="Trebuchet MS" w:cs="Arial"/>
          <w:b/>
        </w:rPr>
        <w:t>7</w:t>
      </w:r>
      <w:proofErr w:type="spellEnd"/>
      <w:r w:rsidRPr="00D0123B">
        <w:rPr>
          <w:rFonts w:ascii="Trebuchet MS" w:hAnsi="Trebuchet MS" w:cs="Arial"/>
        </w:rPr>
        <w:t xml:space="preserve"> standard special provision.  This revised standard special is </w:t>
      </w:r>
      <w:r w:rsidR="00FD125E">
        <w:rPr>
          <w:rFonts w:ascii="Trebuchet MS" w:hAnsi="Trebuchet MS" w:cs="Arial"/>
        </w:rPr>
        <w:t xml:space="preserve">4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8E3922">
        <w:rPr>
          <w:rFonts w:ascii="Trebuchet MS" w:hAnsi="Trebuchet MS" w:cs="Arial"/>
          <w:b/>
        </w:rPr>
        <w:t>January 0</w:t>
      </w:r>
      <w:r w:rsidR="002A52BA">
        <w:rPr>
          <w:rFonts w:ascii="Trebuchet MS" w:hAnsi="Trebuchet MS" w:cs="Arial"/>
          <w:b/>
        </w:rPr>
        <w:t>4</w:t>
      </w:r>
      <w:r w:rsidRPr="00D0123B">
        <w:rPr>
          <w:rFonts w:ascii="Trebuchet MS" w:hAnsi="Trebuchet MS" w:cs="Arial"/>
          <w:b/>
        </w:rPr>
        <w:t>, 201</w:t>
      </w:r>
      <w:r w:rsidR="002A52BA">
        <w:rPr>
          <w:rFonts w:ascii="Trebuchet MS" w:hAnsi="Trebuchet MS" w:cs="Arial"/>
          <w:b/>
        </w:rPr>
        <w:t>9</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8E3922">
        <w:rPr>
          <w:rFonts w:ascii="Trebuchet MS" w:hAnsi="Trebuchet MS" w:cs="Arial"/>
          <w:b/>
        </w:rPr>
        <w:t>January 1</w:t>
      </w:r>
      <w:r w:rsidR="002A52BA">
        <w:rPr>
          <w:rFonts w:ascii="Trebuchet MS" w:hAnsi="Trebuchet MS" w:cs="Arial"/>
          <w:b/>
        </w:rPr>
        <w:t>4</w:t>
      </w:r>
      <w:r w:rsidR="003838D9" w:rsidRPr="003838D9">
        <w:rPr>
          <w:rFonts w:ascii="Trebuchet MS" w:hAnsi="Trebuchet MS" w:cs="Arial"/>
          <w:b/>
        </w:rPr>
        <w:t>, 201</w:t>
      </w:r>
      <w:r w:rsidR="002A52BA">
        <w:rPr>
          <w:rFonts w:ascii="Trebuchet MS" w:hAnsi="Trebuchet MS" w:cs="Arial"/>
          <w:b/>
        </w:rPr>
        <w:t>9</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5A1F83">
      <w:pPr>
        <w:pStyle w:val="BodyText"/>
        <w:keepLines/>
        <w:tabs>
          <w:tab w:val="left" w:pos="1440"/>
          <w:tab w:val="left" w:pos="3600"/>
          <w:tab w:val="left" w:pos="4680"/>
        </w:tabs>
        <w:spacing w:after="0"/>
        <w:ind w:right="-187"/>
        <w:rPr>
          <w:rFonts w:ascii="Trebuchet MS" w:hAnsi="Trebuchet MS" w:cs="Arial"/>
        </w:rPr>
      </w:pPr>
    </w:p>
    <w:p w14:paraId="29949A81" w14:textId="143A8470" w:rsidR="005B25C9" w:rsidRDefault="005B25C9" w:rsidP="005A1F83">
      <w:pPr>
        <w:pStyle w:val="BodyText"/>
        <w:keepLines/>
        <w:tabs>
          <w:tab w:val="left" w:pos="1440"/>
          <w:tab w:val="left" w:pos="3600"/>
          <w:tab w:val="left" w:pos="4680"/>
        </w:tabs>
        <w:spacing w:after="0"/>
        <w:ind w:right="-187"/>
        <w:rPr>
          <w:rFonts w:ascii="Trebuchet MS" w:hAnsi="Trebuchet MS" w:cs="Arial"/>
        </w:rPr>
      </w:pPr>
      <w:r w:rsidRPr="005B25C9">
        <w:rPr>
          <w:rFonts w:ascii="Trebuchet MS" w:hAnsi="Trebuchet MS" w:cs="Arial"/>
        </w:rPr>
        <w:t xml:space="preserve">This new decision did not change any wages or fringe benefits for any job classification.  It just changed the General Decision Number from </w:t>
      </w:r>
      <w:proofErr w:type="spellStart"/>
      <w:r>
        <w:rPr>
          <w:rFonts w:ascii="Trebuchet MS" w:hAnsi="Trebuchet MS" w:cs="Arial"/>
        </w:rPr>
        <w:t>CO1</w:t>
      </w:r>
      <w:r w:rsidR="005A1F83">
        <w:rPr>
          <w:rFonts w:ascii="Trebuchet MS" w:hAnsi="Trebuchet MS" w:cs="Arial"/>
        </w:rPr>
        <w:t>8</w:t>
      </w:r>
      <w:r w:rsidRPr="005B25C9">
        <w:rPr>
          <w:rFonts w:ascii="Trebuchet MS" w:hAnsi="Trebuchet MS" w:cs="Arial"/>
        </w:rPr>
        <w:t>001</w:t>
      </w:r>
      <w:r>
        <w:rPr>
          <w:rFonts w:ascii="Trebuchet MS" w:hAnsi="Trebuchet MS" w:cs="Arial"/>
        </w:rPr>
        <w:t>7</w:t>
      </w:r>
      <w:proofErr w:type="spellEnd"/>
      <w:r w:rsidR="002A52BA">
        <w:rPr>
          <w:rFonts w:ascii="Trebuchet MS" w:hAnsi="Trebuchet MS" w:cs="Arial"/>
        </w:rPr>
        <w:t xml:space="preserve"> to </w:t>
      </w:r>
      <w:proofErr w:type="spellStart"/>
      <w:r w:rsidR="002A52BA">
        <w:rPr>
          <w:rFonts w:ascii="Trebuchet MS" w:hAnsi="Trebuchet MS" w:cs="Arial"/>
        </w:rPr>
        <w:t>CO190007</w:t>
      </w:r>
      <w:proofErr w:type="spellEnd"/>
      <w:r>
        <w:rPr>
          <w:rFonts w:ascii="Trebuchet MS" w:hAnsi="Trebuchet MS" w:cs="Arial"/>
        </w:rPr>
        <w:t>.</w:t>
      </w:r>
    </w:p>
    <w:p w14:paraId="7690F54D" w14:textId="77777777" w:rsidR="00EF541A" w:rsidRDefault="00EF541A" w:rsidP="005A1F83">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5A1F83">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p w14:paraId="70D32994" w14:textId="77777777" w:rsidR="00AD69E9" w:rsidRPr="00AD69E9" w:rsidRDefault="00AD69E9" w:rsidP="005A1F83">
      <w:pPr>
        <w:pStyle w:val="BodyText"/>
        <w:keepLines/>
        <w:tabs>
          <w:tab w:val="left" w:pos="1440"/>
          <w:tab w:val="left" w:pos="3600"/>
          <w:tab w:val="left" w:pos="4680"/>
        </w:tabs>
        <w:spacing w:after="0"/>
        <w:ind w:right="-187"/>
        <w:outlineLvl w:val="0"/>
        <w:rPr>
          <w:rFonts w:ascii="Trebuchet MS" w:hAnsi="Trebuchet MS"/>
        </w:rPr>
      </w:pPr>
    </w:p>
    <w:p w14:paraId="5D3484FA" w14:textId="77777777" w:rsidR="00370CDA" w:rsidRPr="00AD69E9" w:rsidRDefault="00370CDA" w:rsidP="005A1F83">
      <w:pPr>
        <w:pStyle w:val="body"/>
        <w:spacing w:line="320" w:lineRule="exact"/>
        <w:rPr>
          <w:sz w:val="20"/>
          <w:szCs w:val="20"/>
        </w:rPr>
      </w:pPr>
    </w:p>
    <w:sectPr w:rsidR="00370CDA"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F5DF1" w14:textId="77777777" w:rsidR="00885BB9" w:rsidRDefault="00885BB9" w:rsidP="00370CDA">
      <w:r>
        <w:separator/>
      </w:r>
    </w:p>
  </w:endnote>
  <w:endnote w:type="continuationSeparator" w:id="0">
    <w:p w14:paraId="71B74A86" w14:textId="77777777" w:rsidR="00885BB9" w:rsidRDefault="00885BB9"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73A9008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2B1A6" w14:textId="77777777" w:rsidR="002A52BA" w:rsidRPr="00522B1D" w:rsidRDefault="002A52BA" w:rsidP="002A52BA">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1" w:history="1">
                            <w:r w:rsidRPr="00522B1D">
                              <w:rPr>
                                <w:color w:val="0000FF" w:themeColor="hyperlink"/>
                                <w:sz w:val="16"/>
                                <w:u w:val="single"/>
                              </w:rPr>
                              <w:t>www.codot.gov</w:t>
                            </w:r>
                          </w:hyperlink>
                        </w:p>
                        <w:p w14:paraId="32E62651" w14:textId="77777777" w:rsidR="002A52BA" w:rsidRPr="00CA6E16" w:rsidRDefault="002A52BA" w:rsidP="002A52BA">
                          <w:pPr>
                            <w:pStyle w:val="returnaddressbottom"/>
                            <w:jc w:val="left"/>
                          </w:pPr>
                        </w:p>
                        <w:p w14:paraId="197430CB" w14:textId="72B718B7" w:rsidR="00FC0C58" w:rsidRPr="00CA6E16" w:rsidRDefault="00FC0C58" w:rsidP="001D7305">
                          <w:pPr>
                            <w:pStyle w:val="returnaddressbottom"/>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Text Box 28" o:spid="_x0000_s1027"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6A82B1A6" w14:textId="77777777" w:rsidR="002A52BA" w:rsidRPr="00522B1D" w:rsidRDefault="002A52BA" w:rsidP="002A52BA">
                    <w:pPr>
                      <w:tabs>
                        <w:tab w:val="center" w:pos="4320"/>
                        <w:tab w:val="right" w:pos="8640"/>
                      </w:tabs>
                      <w:spacing w:line="240" w:lineRule="exact"/>
                      <w:rPr>
                        <w:color w:val="595959" w:themeColor="text1" w:themeTint="A6"/>
                        <w:sz w:val="16"/>
                      </w:rPr>
                    </w:pPr>
                    <w:r w:rsidRPr="00522B1D">
                      <w:rPr>
                        <w:color w:val="595959" w:themeColor="text1" w:themeTint="A6"/>
                        <w:sz w:val="16"/>
                      </w:rPr>
                      <w:t xml:space="preserve">2829 W. Howard Pl., 3rd floor, Denver, CO 80204 P 303.757.9474 F 303.757.9820   </w:t>
                    </w:r>
                    <w:hyperlink r:id="rId2" w:history="1">
                      <w:r w:rsidRPr="00522B1D">
                        <w:rPr>
                          <w:color w:val="0000FF" w:themeColor="hyperlink"/>
                          <w:sz w:val="16"/>
                          <w:u w:val="single"/>
                        </w:rPr>
                        <w:t>www.codot.gov</w:t>
                      </w:r>
                    </w:hyperlink>
                  </w:p>
                  <w:p w14:paraId="32E62651" w14:textId="77777777" w:rsidR="002A52BA" w:rsidRPr="00CA6E16" w:rsidRDefault="002A52BA" w:rsidP="002A52BA">
                    <w:pPr>
                      <w:pStyle w:val="returnaddressbottom"/>
                      <w:jc w:val="left"/>
                    </w:pPr>
                  </w:p>
                  <w:p w14:paraId="197430CB" w14:textId="72B718B7" w:rsidR="00FC0C58" w:rsidRPr="00CA6E16" w:rsidRDefault="00FC0C58" w:rsidP="001D7305">
                    <w:pPr>
                      <w:pStyle w:val="returnaddressbottom"/>
                      <w:jc w:val="left"/>
                    </w:pP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3"/>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4"/>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8"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B337E" w14:textId="77777777" w:rsidR="00885BB9" w:rsidRDefault="00885BB9" w:rsidP="00370CDA">
      <w:r>
        <w:separator/>
      </w:r>
    </w:p>
  </w:footnote>
  <w:footnote w:type="continuationSeparator" w:id="0">
    <w:p w14:paraId="603A8778" w14:textId="77777777" w:rsidR="00885BB9" w:rsidRDefault="00885BB9" w:rsidP="00370C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70C88"/>
    <w:rsid w:val="00083838"/>
    <w:rsid w:val="000907C0"/>
    <w:rsid w:val="000A14EB"/>
    <w:rsid w:val="000A623E"/>
    <w:rsid w:val="000C0D8C"/>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41C77"/>
    <w:rsid w:val="00267162"/>
    <w:rsid w:val="00281D91"/>
    <w:rsid w:val="00283E9E"/>
    <w:rsid w:val="00286908"/>
    <w:rsid w:val="002A52BA"/>
    <w:rsid w:val="003001CB"/>
    <w:rsid w:val="00300B33"/>
    <w:rsid w:val="003503D0"/>
    <w:rsid w:val="00370CDA"/>
    <w:rsid w:val="003838D9"/>
    <w:rsid w:val="00383E83"/>
    <w:rsid w:val="00397294"/>
    <w:rsid w:val="003C6112"/>
    <w:rsid w:val="0041180F"/>
    <w:rsid w:val="004558A0"/>
    <w:rsid w:val="004569A4"/>
    <w:rsid w:val="004646B6"/>
    <w:rsid w:val="004744F3"/>
    <w:rsid w:val="00476768"/>
    <w:rsid w:val="0049266A"/>
    <w:rsid w:val="0049592C"/>
    <w:rsid w:val="004A07A1"/>
    <w:rsid w:val="004B2431"/>
    <w:rsid w:val="004B2EC8"/>
    <w:rsid w:val="004C138D"/>
    <w:rsid w:val="004C23DF"/>
    <w:rsid w:val="004C6BE7"/>
    <w:rsid w:val="004D2D87"/>
    <w:rsid w:val="00532AC2"/>
    <w:rsid w:val="0058513F"/>
    <w:rsid w:val="005A1F83"/>
    <w:rsid w:val="005A4030"/>
    <w:rsid w:val="005B25C9"/>
    <w:rsid w:val="005B3A6D"/>
    <w:rsid w:val="005B4E8F"/>
    <w:rsid w:val="005D6B6D"/>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0D9E"/>
    <w:rsid w:val="007C30B7"/>
    <w:rsid w:val="007D1A5D"/>
    <w:rsid w:val="00854F8E"/>
    <w:rsid w:val="00864026"/>
    <w:rsid w:val="00885BB9"/>
    <w:rsid w:val="00890024"/>
    <w:rsid w:val="008E3922"/>
    <w:rsid w:val="0090023A"/>
    <w:rsid w:val="00902485"/>
    <w:rsid w:val="00935738"/>
    <w:rsid w:val="0093767A"/>
    <w:rsid w:val="009471EA"/>
    <w:rsid w:val="009673B2"/>
    <w:rsid w:val="009801FE"/>
    <w:rsid w:val="009B7DA8"/>
    <w:rsid w:val="009D7B77"/>
    <w:rsid w:val="009F63B1"/>
    <w:rsid w:val="00A55954"/>
    <w:rsid w:val="00A97B59"/>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62AA"/>
    <w:rsid w:val="00DD67E4"/>
    <w:rsid w:val="00DE00BD"/>
    <w:rsid w:val="00E03E39"/>
    <w:rsid w:val="00E44F40"/>
    <w:rsid w:val="00E45177"/>
    <w:rsid w:val="00E457BD"/>
    <w:rsid w:val="00E47A60"/>
    <w:rsid w:val="00E77696"/>
    <w:rsid w:val="00E77CEC"/>
    <w:rsid w:val="00EB6486"/>
    <w:rsid w:val="00EC0FE3"/>
    <w:rsid w:val="00EC4088"/>
    <w:rsid w:val="00ED4305"/>
    <w:rsid w:val="00EE405D"/>
    <w:rsid w:val="00EF0CF4"/>
    <w:rsid w:val="00EF4207"/>
    <w:rsid w:val="00EF541A"/>
    <w:rsid w:val="00EF64A8"/>
    <w:rsid w:val="00F23737"/>
    <w:rsid w:val="00F23907"/>
    <w:rsid w:val="00F44E6A"/>
    <w:rsid w:val="00F45594"/>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codot.gov" TargetMode="External"/><Relationship Id="rId1" Type="http://schemas.openxmlformats.org/officeDocument/2006/relationships/hyperlink" Target="http://www.codot.gov"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56</cp:revision>
  <cp:lastPrinted>2018-01-05T21:17:00Z</cp:lastPrinted>
  <dcterms:created xsi:type="dcterms:W3CDTF">2014-05-08T21:55:00Z</dcterms:created>
  <dcterms:modified xsi:type="dcterms:W3CDTF">2019-01-09T20:04:00Z</dcterms:modified>
</cp:coreProperties>
</file>