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E607A76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240B3C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712A94D9" w14:textId="7290875D" w:rsidR="00E71B3C" w:rsidRDefault="00EA3CE6" w:rsidP="00E71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71B3C" w:rsidRPr="00E71B3C">
        <w:rPr>
          <w:rFonts w:ascii="Trebuchet MS" w:eastAsia="Times New Roman" w:hAnsi="Trebuchet MS" w:cs="Arial"/>
          <w:sz w:val="22"/>
          <w:szCs w:val="22"/>
        </w:rPr>
        <w:t>Revision of Section 106</w:t>
      </w:r>
      <w:r w:rsidR="00E71B3C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E71B3C" w:rsidRPr="00E71B3C">
        <w:rPr>
          <w:rFonts w:ascii="Trebuchet MS" w:eastAsia="Times New Roman" w:hAnsi="Trebuchet MS" w:cs="Arial"/>
          <w:sz w:val="22"/>
          <w:szCs w:val="22"/>
        </w:rPr>
        <w:t>Conformity to the Contract of Hot Mix Asphalt</w:t>
      </w:r>
      <w:r w:rsidR="00E71B3C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E71B3C" w:rsidRPr="00E71B3C">
        <w:rPr>
          <w:rFonts w:ascii="Trebuchet MS" w:eastAsia="Times New Roman" w:hAnsi="Trebuchet MS" w:cs="Arial"/>
          <w:sz w:val="22"/>
          <w:szCs w:val="22"/>
        </w:rPr>
        <w:t>(Less Than 5000 Tons with Volumetric Verification)</w:t>
      </w:r>
    </w:p>
    <w:p w14:paraId="498F0AF7" w14:textId="5186A47B" w:rsidR="0024537E" w:rsidRPr="002D6B33" w:rsidRDefault="0024537E" w:rsidP="00E71B3C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E71B3C" w:rsidRPr="00E71B3C">
        <w:rPr>
          <w:color w:val="auto"/>
          <w:sz w:val="22"/>
          <w:szCs w:val="22"/>
        </w:rPr>
        <w:t>Revision of Section 106, Conformity to the Contract of Hot Mix Asphalt (Less Than 5000 Tons with Volumetric Verification)</w:t>
      </w:r>
      <w:r w:rsidR="00240B3C">
        <w:rPr>
          <w:color w:val="auto"/>
          <w:sz w:val="22"/>
          <w:szCs w:val="22"/>
        </w:rPr>
        <w:t xml:space="preserve">.  </w:t>
      </w:r>
      <w:r w:rsidRPr="002D6B33">
        <w:rPr>
          <w:color w:val="auto"/>
          <w:sz w:val="22"/>
          <w:szCs w:val="22"/>
        </w:rPr>
        <w:t xml:space="preserve">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E71B3C">
        <w:rPr>
          <w:color w:val="auto"/>
          <w:sz w:val="22"/>
          <w:szCs w:val="22"/>
        </w:rPr>
        <w:t>4</w:t>
      </w:r>
      <w:r w:rsidR="00240B3C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240B3C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240B3C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868A781" w:rsidR="0024537E" w:rsidRPr="002D6B33" w:rsidRDefault="00F76801" w:rsidP="0024537E">
      <w:pPr>
        <w:pStyle w:val="body"/>
        <w:rPr>
          <w:color w:val="auto"/>
          <w:sz w:val="22"/>
          <w:szCs w:val="22"/>
        </w:rPr>
      </w:pPr>
      <w:r w:rsidRPr="00F76801">
        <w:rPr>
          <w:color w:val="auto"/>
          <w:sz w:val="22"/>
          <w:szCs w:val="22"/>
        </w:rPr>
        <w:t>Use this standard special provision on projects having less than 5000 Tons of Hot Mix Asphalt (HMA) as determined by the Region Materials Engineer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D81A60">
        <w:rPr>
          <w:color w:val="auto"/>
          <w:sz w:val="22"/>
          <w:szCs w:val="22"/>
        </w:rPr>
        <w:t>January 25, 2018</w:t>
      </w:r>
      <w:r w:rsidR="0024537E"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7C7F7555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3953B8">
        <w:rPr>
          <w:rFonts w:ascii="Trebuchet MS" w:hAnsi="Trebuchet MS"/>
          <w:sz w:val="22"/>
          <w:szCs w:val="22"/>
        </w:rPr>
        <w:t>correct note (3</w:t>
      </w:r>
      <w:r w:rsidR="00240B3C">
        <w:rPr>
          <w:rFonts w:ascii="Trebuchet MS" w:hAnsi="Trebuchet MS"/>
          <w:sz w:val="22"/>
          <w:szCs w:val="22"/>
        </w:rPr>
        <w:t>) in Table 106-1 by referencing CP 33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3F0DA662" w:rsidR="00FD5C37" w:rsidRPr="002D6B33" w:rsidRDefault="00B86A63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B86A6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1014D674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B86A6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  <w:bookmarkStart w:id="0" w:name="_GoBack"/>
      <w:bookmarkEnd w:id="0"/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9673" w14:textId="77777777" w:rsidR="00AE0B76" w:rsidRDefault="00AE0B76" w:rsidP="00370CDA">
      <w:r>
        <w:separator/>
      </w:r>
    </w:p>
  </w:endnote>
  <w:endnote w:type="continuationSeparator" w:id="0">
    <w:p w14:paraId="07D7B184" w14:textId="77777777" w:rsidR="00AE0B76" w:rsidRDefault="00AE0B7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FC05" w14:textId="77777777" w:rsidR="00AE0B76" w:rsidRDefault="00AE0B76" w:rsidP="00370CDA">
      <w:r>
        <w:separator/>
      </w:r>
    </w:p>
  </w:footnote>
  <w:footnote w:type="continuationSeparator" w:id="0">
    <w:p w14:paraId="2958A297" w14:textId="77777777" w:rsidR="00AE0B76" w:rsidRDefault="00AE0B7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0B3C"/>
    <w:rsid w:val="0024537E"/>
    <w:rsid w:val="00283E9E"/>
    <w:rsid w:val="002C1694"/>
    <w:rsid w:val="002D6B33"/>
    <w:rsid w:val="00370CDA"/>
    <w:rsid w:val="003953B8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45911"/>
    <w:rsid w:val="00766707"/>
    <w:rsid w:val="007877FC"/>
    <w:rsid w:val="007918A9"/>
    <w:rsid w:val="007C6617"/>
    <w:rsid w:val="007C7D2E"/>
    <w:rsid w:val="007F483E"/>
    <w:rsid w:val="00800B86"/>
    <w:rsid w:val="0083171E"/>
    <w:rsid w:val="0086424A"/>
    <w:rsid w:val="009240BE"/>
    <w:rsid w:val="0093767A"/>
    <w:rsid w:val="0096175F"/>
    <w:rsid w:val="009B7DA8"/>
    <w:rsid w:val="009C1544"/>
    <w:rsid w:val="009F63B1"/>
    <w:rsid w:val="00A8149C"/>
    <w:rsid w:val="00AE0B76"/>
    <w:rsid w:val="00B101C3"/>
    <w:rsid w:val="00B340AC"/>
    <w:rsid w:val="00B86A63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81A60"/>
    <w:rsid w:val="00DC62AA"/>
    <w:rsid w:val="00E12599"/>
    <w:rsid w:val="00E34B89"/>
    <w:rsid w:val="00E71B3C"/>
    <w:rsid w:val="00E77696"/>
    <w:rsid w:val="00EA3CE6"/>
    <w:rsid w:val="00EB6486"/>
    <w:rsid w:val="00EE405D"/>
    <w:rsid w:val="00EF64A8"/>
    <w:rsid w:val="00F4270C"/>
    <w:rsid w:val="00F741A4"/>
    <w:rsid w:val="00F76801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8</cp:revision>
  <cp:lastPrinted>2014-02-24T20:31:00Z</cp:lastPrinted>
  <dcterms:created xsi:type="dcterms:W3CDTF">2017-12-28T17:21:00Z</dcterms:created>
  <dcterms:modified xsi:type="dcterms:W3CDTF">2017-12-28T23:03:00Z</dcterms:modified>
</cp:coreProperties>
</file>