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96726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74" cy="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0206E6">
        <w:rPr>
          <w:rFonts w:eastAsia="Times New Roman"/>
          <w:color w:val="222222"/>
          <w:szCs w:val="24"/>
        </w:rPr>
        <w:t>October 4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>        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7C332A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7C332A" w:rsidRPr="007C332A">
        <w:rPr>
          <w:rFonts w:eastAsia="Times New Roman"/>
          <w:color w:val="222222"/>
          <w:szCs w:val="24"/>
        </w:rPr>
        <w:t xml:space="preserve">Revision of Section </w:t>
      </w:r>
      <w:r w:rsidR="00652BBD">
        <w:rPr>
          <w:rFonts w:eastAsia="Times New Roman"/>
          <w:color w:val="222222"/>
          <w:szCs w:val="24"/>
        </w:rPr>
        <w:t>412</w:t>
      </w:r>
      <w:r w:rsidR="000206E6">
        <w:rPr>
          <w:rFonts w:eastAsia="Times New Roman"/>
          <w:color w:val="222222"/>
          <w:szCs w:val="24"/>
        </w:rPr>
        <w:t xml:space="preserve"> – </w:t>
      </w:r>
      <w:r w:rsidR="00CC2D7E">
        <w:rPr>
          <w:rFonts w:eastAsia="Times New Roman"/>
          <w:color w:val="222222"/>
          <w:szCs w:val="24"/>
        </w:rPr>
        <w:t>Slot</w:t>
      </w:r>
      <w:r w:rsidR="00652BBD">
        <w:rPr>
          <w:rFonts w:eastAsia="Times New Roman"/>
          <w:color w:val="222222"/>
          <w:szCs w:val="24"/>
        </w:rPr>
        <w:t xml:space="preserve"> Stitching</w:t>
      </w:r>
    </w:p>
    <w:p w:rsidR="000206E6" w:rsidRPr="00504AD5" w:rsidRDefault="000206E6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>
        <w:rPr>
          <w:rFonts w:eastAsia="Times New Roman"/>
          <w:color w:val="222222"/>
          <w:szCs w:val="24"/>
        </w:rPr>
        <w:t xml:space="preserve">a </w:t>
      </w:r>
      <w:r w:rsidR="008B0341">
        <w:rPr>
          <w:rFonts w:eastAsia="Times New Roman"/>
          <w:color w:val="222222"/>
          <w:szCs w:val="24"/>
        </w:rPr>
        <w:t xml:space="preserve">new standard special provision, </w:t>
      </w:r>
      <w:r w:rsidR="00652BBD" w:rsidRPr="00652BBD">
        <w:rPr>
          <w:rFonts w:eastAsia="Times New Roman"/>
          <w:i/>
          <w:color w:val="222222"/>
          <w:szCs w:val="24"/>
        </w:rPr>
        <w:t xml:space="preserve">Revision of Section 412 – </w:t>
      </w:r>
      <w:r w:rsidR="00CC2D7E">
        <w:rPr>
          <w:rFonts w:eastAsia="Times New Roman"/>
          <w:i/>
          <w:color w:val="222222"/>
          <w:szCs w:val="24"/>
        </w:rPr>
        <w:t>Slot</w:t>
      </w:r>
      <w:r w:rsidR="00652BBD" w:rsidRPr="00652BBD">
        <w:rPr>
          <w:rFonts w:eastAsia="Times New Roman"/>
          <w:i/>
          <w:color w:val="222222"/>
          <w:szCs w:val="24"/>
        </w:rPr>
        <w:t xml:space="preserve"> Stitching</w:t>
      </w:r>
      <w:r w:rsidRPr="000C53E3">
        <w:rPr>
          <w:rFonts w:eastAsia="Times New Roman"/>
          <w:color w:val="222222"/>
          <w:szCs w:val="24"/>
        </w:rPr>
        <w:t>.  Th</w:t>
      </w:r>
      <w:r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standard special provision</w:t>
      </w:r>
      <w:r>
        <w:rPr>
          <w:rFonts w:eastAsia="Times New Roman"/>
          <w:color w:val="222222"/>
          <w:szCs w:val="24"/>
        </w:rPr>
        <w:t xml:space="preserve"> is</w:t>
      </w:r>
      <w:r w:rsidRPr="000C53E3">
        <w:rPr>
          <w:rFonts w:eastAsia="Times New Roman"/>
          <w:color w:val="222222"/>
          <w:szCs w:val="24"/>
        </w:rPr>
        <w:t xml:space="preserve"> </w:t>
      </w:r>
      <w:r w:rsidR="00CC2D7E">
        <w:rPr>
          <w:rFonts w:eastAsia="Times New Roman"/>
          <w:color w:val="222222"/>
          <w:szCs w:val="24"/>
        </w:rPr>
        <w:t>two</w:t>
      </w:r>
      <w:r w:rsidRPr="000C53E3">
        <w:rPr>
          <w:rFonts w:eastAsia="Times New Roman"/>
          <w:color w:val="222222"/>
          <w:szCs w:val="24"/>
        </w:rPr>
        <w:t xml:space="preserve"> page</w:t>
      </w:r>
      <w:r w:rsidR="00CC2D7E">
        <w:rPr>
          <w:rFonts w:eastAsia="Times New Roman"/>
          <w:color w:val="222222"/>
          <w:szCs w:val="24"/>
        </w:rPr>
        <w:t>s</w:t>
      </w:r>
      <w:r w:rsidRPr="000C53E3">
        <w:rPr>
          <w:rFonts w:eastAsia="Times New Roman"/>
          <w:color w:val="222222"/>
          <w:szCs w:val="24"/>
        </w:rPr>
        <w:t xml:space="preserve"> long.</w:t>
      </w: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T</w:t>
      </w:r>
      <w:r w:rsidRPr="000206E6">
        <w:rPr>
          <w:rFonts w:eastAsia="Times New Roman"/>
          <w:color w:val="222222"/>
          <w:szCs w:val="24"/>
        </w:rPr>
        <w:t xml:space="preserve">his standard special provision </w:t>
      </w:r>
      <w:r>
        <w:rPr>
          <w:rFonts w:eastAsia="Times New Roman"/>
          <w:color w:val="222222"/>
          <w:szCs w:val="24"/>
        </w:rPr>
        <w:t xml:space="preserve">is for use </w:t>
      </w:r>
      <w:r w:rsidRPr="000206E6">
        <w:rPr>
          <w:rFonts w:eastAsia="Times New Roman"/>
          <w:color w:val="222222"/>
          <w:szCs w:val="24"/>
        </w:rPr>
        <w:t xml:space="preserve">on projects with </w:t>
      </w:r>
      <w:r w:rsidR="00C35FBA" w:rsidRPr="00C35FBA">
        <w:rPr>
          <w:rFonts w:eastAsia="Times New Roman"/>
          <w:color w:val="222222"/>
          <w:szCs w:val="24"/>
        </w:rPr>
        <w:t>slot stitching of cracks in concrete pavement.</w:t>
      </w:r>
    </w:p>
    <w:p w:rsidR="000C53E3" w:rsidRP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>Please use th</w:t>
      </w:r>
      <w:r w:rsidR="000D7A60">
        <w:rPr>
          <w:rFonts w:eastAsia="Times New Roman"/>
          <w:color w:val="222222"/>
          <w:szCs w:val="24"/>
        </w:rPr>
        <w:t xml:space="preserve">is </w:t>
      </w:r>
      <w:r w:rsidR="0017571D">
        <w:rPr>
          <w:rFonts w:eastAsia="Times New Roman"/>
          <w:color w:val="222222"/>
          <w:szCs w:val="24"/>
        </w:rPr>
        <w:t>provision</w:t>
      </w:r>
      <w:r w:rsidR="000D7A60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on all projects, beginning with projects advertised on or after </w:t>
      </w:r>
      <w:r w:rsidR="000206E6">
        <w:rPr>
          <w:rFonts w:eastAsia="Times New Roman"/>
          <w:color w:val="222222"/>
          <w:szCs w:val="24"/>
        </w:rPr>
        <w:t>October 18</w:t>
      </w:r>
      <w:r w:rsidRPr="000C53E3">
        <w:rPr>
          <w:rFonts w:eastAsia="Times New Roman"/>
          <w:color w:val="222222"/>
          <w:szCs w:val="24"/>
        </w:rPr>
        <w:t>, 2019.  You are free to use this standard special provision in projects advertised before this date.</w:t>
      </w:r>
    </w:p>
    <w:p w:rsidR="00E93A85" w:rsidRPr="000C53E3" w:rsidRDefault="00E93A85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0C53E3" w:rsidP="0072610E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17571D">
        <w:rPr>
          <w:rFonts w:eastAsia="Times New Roman"/>
          <w:color w:val="222222"/>
          <w:szCs w:val="24"/>
        </w:rPr>
        <w:t xml:space="preserve">replace the old specification </w:t>
      </w:r>
      <w:r w:rsidRPr="000C53E3">
        <w:rPr>
          <w:rFonts w:eastAsia="Times New Roman"/>
          <w:color w:val="222222"/>
          <w:szCs w:val="24"/>
        </w:rPr>
        <w:t>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specification. </w:t>
      </w:r>
      <w:r w:rsidR="0017571D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For your convenience, you can find 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in one place on our Construction Specifications web page</w:t>
      </w:r>
      <w:r w:rsidR="00E3749C">
        <w:rPr>
          <w:rFonts w:eastAsia="Times New Roman"/>
          <w:color w:val="222222"/>
          <w:szCs w:val="24"/>
        </w:rPr>
        <w:t xml:space="preserve">:  </w:t>
      </w:r>
      <w:hyperlink r:id="rId5" w:history="1">
        <w:r w:rsidR="00D33308" w:rsidRPr="00D33308">
          <w:rPr>
            <w:rStyle w:val="Hyperlink"/>
            <w:rFonts w:eastAsia="Times New Roman"/>
            <w:szCs w:val="24"/>
          </w:rPr>
          <w:t>https://www.codot.gov/business/designsupport/cdot-construction-specifications/2019-construction-specifications/rev-ssp/rev-secs200-500-ssp/rev-sec-412ss/view</w:t>
        </w:r>
      </w:hyperlink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  <w:bookmarkStart w:id="0" w:name="_GoBack"/>
      <w:bookmarkEnd w:id="0"/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06E6"/>
    <w:rsid w:val="0002123C"/>
    <w:rsid w:val="000C53E3"/>
    <w:rsid w:val="000D7A60"/>
    <w:rsid w:val="0013001C"/>
    <w:rsid w:val="00132787"/>
    <w:rsid w:val="001443C8"/>
    <w:rsid w:val="0017571D"/>
    <w:rsid w:val="001B2D06"/>
    <w:rsid w:val="00230FE8"/>
    <w:rsid w:val="002709A7"/>
    <w:rsid w:val="002A5BE1"/>
    <w:rsid w:val="002B4310"/>
    <w:rsid w:val="00372F45"/>
    <w:rsid w:val="004112C4"/>
    <w:rsid w:val="00465059"/>
    <w:rsid w:val="004A0631"/>
    <w:rsid w:val="004E21B3"/>
    <w:rsid w:val="00504AD5"/>
    <w:rsid w:val="00515C75"/>
    <w:rsid w:val="005B7543"/>
    <w:rsid w:val="005F0FBC"/>
    <w:rsid w:val="00652BBD"/>
    <w:rsid w:val="00714288"/>
    <w:rsid w:val="0072610E"/>
    <w:rsid w:val="007C332A"/>
    <w:rsid w:val="00817147"/>
    <w:rsid w:val="00851891"/>
    <w:rsid w:val="008B0341"/>
    <w:rsid w:val="00C26CB3"/>
    <w:rsid w:val="00C27C38"/>
    <w:rsid w:val="00C35FBA"/>
    <w:rsid w:val="00CC2D7E"/>
    <w:rsid w:val="00CC51FE"/>
    <w:rsid w:val="00CE7034"/>
    <w:rsid w:val="00D30F43"/>
    <w:rsid w:val="00D33308"/>
    <w:rsid w:val="00D33B52"/>
    <w:rsid w:val="00D33F24"/>
    <w:rsid w:val="00DC3633"/>
    <w:rsid w:val="00E1097D"/>
    <w:rsid w:val="00E3749C"/>
    <w:rsid w:val="00E66A03"/>
    <w:rsid w:val="00E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5" Type="http://schemas.openxmlformats.org/officeDocument/2006/relationships/hyperlink" Target="https://www.codot.gov/business/designsupport/cdot-construction-specifications/2019-construction-specifications/rev-ssp/rev-secs200-500-ssp/rev-sec-412ss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33</cp:revision>
  <dcterms:created xsi:type="dcterms:W3CDTF">2019-03-25T16:07:00Z</dcterms:created>
  <dcterms:modified xsi:type="dcterms:W3CDTF">2019-10-04T18:22:00Z</dcterms:modified>
</cp:coreProperties>
</file>