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5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4140"/>
        <w:gridCol w:w="630"/>
        <w:gridCol w:w="2754"/>
        <w:gridCol w:w="2376"/>
      </w:tblGrid>
      <w:tr w:rsidR="00AA36CC" w:rsidRPr="00D13D83" w14:paraId="125D4F88" w14:textId="77777777" w:rsidTr="00272482">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14:paraId="30D1E2C1" w14:textId="77777777" w:rsidR="00AA36CC" w:rsidRPr="00D13D83" w:rsidRDefault="00AA36CC" w:rsidP="00272482">
            <w:pPr>
              <w:pStyle w:val="Heading2"/>
              <w:rPr>
                <w:rFonts w:cs="Arial"/>
              </w:rPr>
            </w:pPr>
            <w:r w:rsidRPr="00D13D83">
              <w:rPr>
                <w:rFonts w:cs="Arial"/>
              </w:rP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14:paraId="7EF4DA08" w14:textId="39128BAF" w:rsidR="00AA36CC" w:rsidRPr="00D13D83" w:rsidRDefault="00A27743" w:rsidP="00D16746">
            <w:pPr>
              <w:rPr>
                <w:rFonts w:ascii="Arial" w:hAnsi="Arial" w:cs="Arial"/>
              </w:rPr>
            </w:pPr>
            <w:r>
              <w:rPr>
                <w:rFonts w:ascii="Arial" w:hAnsi="Arial" w:cs="Arial"/>
              </w:rPr>
              <w:t>OJT</w:t>
            </w:r>
            <w:r w:rsidR="001D4844">
              <w:rPr>
                <w:rFonts w:ascii="Arial" w:hAnsi="Arial" w:cs="Arial"/>
              </w:rPr>
              <w:t>-</w:t>
            </w:r>
            <w:r w:rsidR="00D16746">
              <w:rPr>
                <w:rFonts w:ascii="Arial" w:hAnsi="Arial" w:cs="Arial"/>
              </w:rPr>
              <w:t>9</w:t>
            </w:r>
          </w:p>
        </w:tc>
      </w:tr>
      <w:tr w:rsidR="00AA36CC" w:rsidRPr="00D13D83" w14:paraId="077E44A5" w14:textId="77777777" w:rsidTr="00272482">
        <w:trPr>
          <w:cantSplit/>
          <w:trHeight w:val="420"/>
        </w:trPr>
        <w:tc>
          <w:tcPr>
            <w:tcW w:w="5508" w:type="dxa"/>
            <w:gridSpan w:val="3"/>
            <w:tcBorders>
              <w:top w:val="nil"/>
              <w:left w:val="triple" w:sz="4" w:space="0" w:color="000080"/>
            </w:tcBorders>
            <w:vAlign w:val="center"/>
          </w:tcPr>
          <w:p w14:paraId="20C0DA2B" w14:textId="77D102A5" w:rsidR="00AA36CC" w:rsidRPr="00D13D83" w:rsidRDefault="00AA36CC" w:rsidP="00E0363D">
            <w:pPr>
              <w:rPr>
                <w:rFonts w:ascii="Arial" w:hAnsi="Arial" w:cs="Arial"/>
              </w:rPr>
            </w:pPr>
            <w:r w:rsidRPr="00D13D83">
              <w:rPr>
                <w:rFonts w:ascii="Arial" w:hAnsi="Arial" w:cs="Arial"/>
                <w:b/>
              </w:rPr>
              <w:t>Specification Section No.:</w:t>
            </w:r>
            <w:r w:rsidR="00E5511D">
              <w:rPr>
                <w:rFonts w:ascii="Arial" w:hAnsi="Arial" w:cs="Arial"/>
              </w:rPr>
              <w:t xml:space="preserve"> </w:t>
            </w:r>
            <w:r w:rsidR="003867D9">
              <w:rPr>
                <w:rFonts w:ascii="Arial" w:hAnsi="Arial" w:cs="Arial"/>
              </w:rPr>
              <w:t>N/A</w:t>
            </w:r>
          </w:p>
        </w:tc>
        <w:tc>
          <w:tcPr>
            <w:tcW w:w="5130" w:type="dxa"/>
            <w:gridSpan w:val="2"/>
            <w:tcBorders>
              <w:top w:val="nil"/>
              <w:right w:val="triple" w:sz="4" w:space="0" w:color="000080"/>
            </w:tcBorders>
            <w:vAlign w:val="center"/>
          </w:tcPr>
          <w:p w14:paraId="217E5B38" w14:textId="50314FC6" w:rsidR="00AA36CC" w:rsidRPr="00D13D83" w:rsidRDefault="00AA36CC" w:rsidP="00E0363D">
            <w:pPr>
              <w:rPr>
                <w:rFonts w:ascii="Arial" w:hAnsi="Arial" w:cs="Arial"/>
              </w:rPr>
            </w:pPr>
            <w:r w:rsidRPr="00D13D83">
              <w:rPr>
                <w:rFonts w:ascii="Arial" w:hAnsi="Arial" w:cs="Arial"/>
                <w:b/>
              </w:rPr>
              <w:t>Item:</w:t>
            </w:r>
            <w:r w:rsidR="00E5511D">
              <w:rPr>
                <w:rFonts w:ascii="Arial" w:hAnsi="Arial" w:cs="Arial"/>
              </w:rPr>
              <w:t xml:space="preserve"> </w:t>
            </w:r>
            <w:r w:rsidR="00A27743">
              <w:rPr>
                <w:rFonts w:ascii="Arial" w:hAnsi="Arial" w:cs="Arial"/>
              </w:rPr>
              <w:t>OJT</w:t>
            </w:r>
          </w:p>
        </w:tc>
      </w:tr>
      <w:tr w:rsidR="00AA36CC" w:rsidRPr="00D13D83" w14:paraId="01B2BE68" w14:textId="77777777" w:rsidTr="00272482">
        <w:trPr>
          <w:cantSplit/>
          <w:trHeight w:val="420"/>
        </w:trPr>
        <w:tc>
          <w:tcPr>
            <w:tcW w:w="5508" w:type="dxa"/>
            <w:gridSpan w:val="3"/>
            <w:tcBorders>
              <w:top w:val="nil"/>
              <w:left w:val="triple" w:sz="4" w:space="0" w:color="000080"/>
            </w:tcBorders>
            <w:vAlign w:val="center"/>
          </w:tcPr>
          <w:p w14:paraId="121C247E" w14:textId="6AC14D5E" w:rsidR="00AA36CC" w:rsidRPr="00D13D83" w:rsidRDefault="00AA36CC" w:rsidP="00272482">
            <w:pPr>
              <w:rPr>
                <w:rFonts w:ascii="Arial" w:hAnsi="Arial" w:cs="Arial"/>
              </w:rPr>
            </w:pPr>
            <w:r w:rsidRPr="00D13D83">
              <w:rPr>
                <w:rFonts w:ascii="Arial" w:hAnsi="Arial" w:cs="Arial"/>
                <w:b/>
              </w:rPr>
              <w:t>Originating Office:</w:t>
            </w:r>
            <w:r w:rsidR="00E5511D">
              <w:rPr>
                <w:rFonts w:ascii="Arial" w:hAnsi="Arial" w:cs="Arial"/>
              </w:rPr>
              <w:t xml:space="preserve"> </w:t>
            </w:r>
            <w:r w:rsidR="00E25BE3">
              <w:rPr>
                <w:rFonts w:ascii="Arial" w:hAnsi="Arial" w:cs="Arial"/>
              </w:rPr>
              <w:t>CRBRC</w:t>
            </w:r>
          </w:p>
        </w:tc>
        <w:tc>
          <w:tcPr>
            <w:tcW w:w="5130" w:type="dxa"/>
            <w:gridSpan w:val="2"/>
            <w:tcBorders>
              <w:top w:val="nil"/>
              <w:right w:val="triple" w:sz="4" w:space="0" w:color="000080"/>
            </w:tcBorders>
            <w:vAlign w:val="center"/>
          </w:tcPr>
          <w:p w14:paraId="5CB0B23D" w14:textId="0F3DD1F5" w:rsidR="00AA36CC" w:rsidRPr="00D13D83" w:rsidRDefault="00AA36CC" w:rsidP="00E0363D">
            <w:pPr>
              <w:rPr>
                <w:rFonts w:ascii="Arial" w:hAnsi="Arial" w:cs="Arial"/>
              </w:rPr>
            </w:pPr>
            <w:r w:rsidRPr="00D13D83">
              <w:rPr>
                <w:rFonts w:ascii="Arial" w:hAnsi="Arial" w:cs="Arial"/>
                <w:b/>
              </w:rPr>
              <w:t>By:</w:t>
            </w:r>
            <w:r w:rsidRPr="00D13D83">
              <w:rPr>
                <w:rFonts w:ascii="Arial" w:hAnsi="Arial" w:cs="Arial"/>
              </w:rPr>
              <w:t xml:space="preserve"> </w:t>
            </w:r>
            <w:r w:rsidR="00726A77" w:rsidRPr="00D13D83">
              <w:rPr>
                <w:rFonts w:ascii="Arial" w:hAnsi="Arial" w:cs="Arial"/>
              </w:rPr>
              <w:t xml:space="preserve"> </w:t>
            </w:r>
            <w:r w:rsidR="00A27743">
              <w:rPr>
                <w:rFonts w:ascii="Arial" w:hAnsi="Arial" w:cs="Arial"/>
              </w:rPr>
              <w:t xml:space="preserve">Monica </w:t>
            </w:r>
            <w:r w:rsidR="00E25BE3">
              <w:rPr>
                <w:rFonts w:ascii="Arial" w:hAnsi="Arial" w:cs="Arial"/>
              </w:rPr>
              <w:t>Vialpando</w:t>
            </w:r>
          </w:p>
        </w:tc>
      </w:tr>
      <w:tr w:rsidR="00AA36CC" w:rsidRPr="00D13D83" w14:paraId="440C473B" w14:textId="77777777" w:rsidTr="00272482">
        <w:trPr>
          <w:cantSplit/>
          <w:trHeight w:val="420"/>
        </w:trPr>
        <w:tc>
          <w:tcPr>
            <w:tcW w:w="5508" w:type="dxa"/>
            <w:gridSpan w:val="3"/>
            <w:tcBorders>
              <w:left w:val="triple" w:sz="4" w:space="0" w:color="000080"/>
              <w:bottom w:val="nil"/>
            </w:tcBorders>
            <w:vAlign w:val="center"/>
          </w:tcPr>
          <w:p w14:paraId="413F5301" w14:textId="7B5C96BB" w:rsidR="00AA36CC" w:rsidRPr="00D13D83" w:rsidRDefault="00AA36CC" w:rsidP="00D16746">
            <w:pPr>
              <w:rPr>
                <w:rFonts w:ascii="Arial" w:hAnsi="Arial" w:cs="Arial"/>
              </w:rPr>
            </w:pPr>
            <w:r w:rsidRPr="00D13D83">
              <w:rPr>
                <w:rFonts w:ascii="Arial" w:hAnsi="Arial" w:cs="Arial"/>
                <w:b/>
              </w:rPr>
              <w:t>Date Sent For Review:</w:t>
            </w:r>
            <w:r w:rsidRPr="00D13D83">
              <w:rPr>
                <w:rFonts w:ascii="Arial" w:hAnsi="Arial" w:cs="Arial"/>
              </w:rPr>
              <w:t xml:space="preserve">  </w:t>
            </w:r>
            <w:r w:rsidR="00D16746">
              <w:rPr>
                <w:rFonts w:ascii="Arial" w:hAnsi="Arial" w:cs="Arial"/>
              </w:rPr>
              <w:t>July 25, 2018</w:t>
            </w:r>
          </w:p>
        </w:tc>
        <w:tc>
          <w:tcPr>
            <w:tcW w:w="5130" w:type="dxa"/>
            <w:gridSpan w:val="2"/>
            <w:tcBorders>
              <w:bottom w:val="nil"/>
              <w:right w:val="triple" w:sz="4" w:space="0" w:color="000080"/>
            </w:tcBorders>
            <w:vAlign w:val="center"/>
          </w:tcPr>
          <w:p w14:paraId="3560222F" w14:textId="498C6E4E" w:rsidR="00AA36CC" w:rsidRPr="00D13D83" w:rsidRDefault="00AA36CC" w:rsidP="00D16746">
            <w:pPr>
              <w:rPr>
                <w:rFonts w:ascii="Arial" w:hAnsi="Arial" w:cs="Arial"/>
              </w:rPr>
            </w:pPr>
            <w:r w:rsidRPr="00D13D83">
              <w:rPr>
                <w:rFonts w:ascii="Arial" w:hAnsi="Arial" w:cs="Arial"/>
                <w:b/>
              </w:rPr>
              <w:t>Date Comments Due:</w:t>
            </w:r>
            <w:r w:rsidR="00D16104" w:rsidRPr="00D13D83">
              <w:rPr>
                <w:rFonts w:ascii="Arial" w:hAnsi="Arial" w:cs="Arial"/>
                <w:b/>
              </w:rPr>
              <w:t xml:space="preserve"> </w:t>
            </w:r>
            <w:r w:rsidR="00127E8C">
              <w:rPr>
                <w:rFonts w:ascii="Arial" w:hAnsi="Arial" w:cs="Arial"/>
                <w:b/>
              </w:rPr>
              <w:t>A</w:t>
            </w:r>
            <w:r w:rsidR="00D16746">
              <w:rPr>
                <w:rFonts w:ascii="Arial" w:hAnsi="Arial" w:cs="Arial"/>
                <w:b/>
              </w:rPr>
              <w:t>ugust 9</w:t>
            </w:r>
            <w:r w:rsidR="001D4844">
              <w:rPr>
                <w:rFonts w:ascii="Arial" w:hAnsi="Arial" w:cs="Arial"/>
                <w:b/>
              </w:rPr>
              <w:t>, 201</w:t>
            </w:r>
            <w:r w:rsidR="00127E8C">
              <w:rPr>
                <w:rFonts w:ascii="Arial" w:hAnsi="Arial" w:cs="Arial"/>
                <w:b/>
              </w:rPr>
              <w:t>8</w:t>
            </w:r>
          </w:p>
        </w:tc>
      </w:tr>
      <w:tr w:rsidR="00AA36CC" w:rsidRPr="00D13D83" w14:paraId="21029E77" w14:textId="77777777" w:rsidTr="00272482">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14:paraId="26157A54" w14:textId="1386F94C" w:rsidR="00AA36CC" w:rsidRPr="00D13D83" w:rsidRDefault="009A40E9" w:rsidP="00D16746">
            <w:pPr>
              <w:pStyle w:val="Heading1"/>
              <w:jc w:val="left"/>
              <w:rPr>
                <w:rFonts w:cs="Arial"/>
              </w:rPr>
            </w:pPr>
            <w:r w:rsidRPr="00D13D83">
              <w:rPr>
                <w:rFonts w:cs="Arial"/>
              </w:rPr>
              <w:t>Submit</w:t>
            </w:r>
            <w:r w:rsidR="0070029E" w:rsidRPr="00D13D83">
              <w:rPr>
                <w:rFonts w:cs="Arial"/>
              </w:rPr>
              <w:t xml:space="preserve"> response to: STANDARDS AND SPECIFICATIONS UNIT, DIVISION OF PROJECT SUPPORT                                       </w:t>
            </w:r>
            <w:r w:rsidR="00D16746">
              <w:rPr>
                <w:rFonts w:cs="Arial"/>
              </w:rPr>
              <w:t>3</w:t>
            </w:r>
            <w:r w:rsidR="00D16746" w:rsidRPr="00D16746">
              <w:rPr>
                <w:rFonts w:cs="Arial"/>
                <w:vertAlign w:val="superscript"/>
              </w:rPr>
              <w:t>rd</w:t>
            </w:r>
            <w:r w:rsidR="00D16746">
              <w:rPr>
                <w:rFonts w:cs="Arial"/>
              </w:rPr>
              <w:t xml:space="preserve"> </w:t>
            </w:r>
            <w:r w:rsidR="0070029E" w:rsidRPr="00D13D83">
              <w:rPr>
                <w:rFonts w:cs="Arial"/>
              </w:rPr>
              <w:t>FLOOR, CDOT HEADQUARTERS</w:t>
            </w:r>
          </w:p>
        </w:tc>
      </w:tr>
      <w:tr w:rsidR="00AA36CC" w:rsidRPr="00D13D83" w14:paraId="4621B8E1" w14:textId="77777777" w:rsidTr="00272482">
        <w:trPr>
          <w:cantSplit/>
          <w:trHeight w:val="420"/>
        </w:trPr>
        <w:tc>
          <w:tcPr>
            <w:tcW w:w="738" w:type="dxa"/>
            <w:tcBorders>
              <w:top w:val="nil"/>
              <w:left w:val="triple" w:sz="4" w:space="0" w:color="000080"/>
            </w:tcBorders>
            <w:shd w:val="clear" w:color="auto" w:fill="FFFFFF"/>
            <w:vAlign w:val="center"/>
          </w:tcPr>
          <w:p w14:paraId="7C860CAD" w14:textId="77777777" w:rsidR="00AA36CC" w:rsidRPr="00D13D83" w:rsidRDefault="00EC2A21" w:rsidP="00272482">
            <w:pPr>
              <w:jc w:val="center"/>
              <w:rPr>
                <w:rFonts w:ascii="Arial" w:hAnsi="Arial" w:cs="Arial"/>
                <w:b/>
              </w:rPr>
            </w:pPr>
            <w:r w:rsidRPr="00D13D83">
              <w:rPr>
                <w:rFonts w:ascii="Arial" w:hAnsi="Arial" w:cs="Arial"/>
                <w:b/>
              </w:rPr>
              <w:t>Vote</w:t>
            </w:r>
          </w:p>
          <w:p w14:paraId="3DA133B2" w14:textId="77777777" w:rsidR="00AA36CC" w:rsidRPr="00D13D83" w:rsidRDefault="00AA36CC" w:rsidP="00272482">
            <w:pPr>
              <w:jc w:val="center"/>
              <w:rPr>
                <w:rFonts w:ascii="Arial" w:hAnsi="Arial" w:cs="Arial"/>
                <w:b/>
              </w:rPr>
            </w:pPr>
            <w:r w:rsidRPr="00D13D83">
              <w:rPr>
                <w:rFonts w:ascii="Arial" w:hAnsi="Arial" w:cs="Arial"/>
                <w:b/>
              </w:rPr>
              <w:sym w:font="WP IconicSymbolsA" w:char="F055"/>
            </w:r>
            <w:r w:rsidR="00EC2A21" w:rsidRPr="00D13D83">
              <w:rPr>
                <w:rFonts w:ascii="Arial" w:hAnsi="Arial" w:cs="Arial"/>
                <w:b/>
              </w:rPr>
              <w:t>/N</w:t>
            </w:r>
          </w:p>
        </w:tc>
        <w:tc>
          <w:tcPr>
            <w:tcW w:w="4770" w:type="dxa"/>
            <w:gridSpan w:val="2"/>
            <w:tcBorders>
              <w:top w:val="nil"/>
              <w:right w:val="nil"/>
            </w:tcBorders>
            <w:shd w:val="clear" w:color="auto" w:fill="00FFFF"/>
            <w:vAlign w:val="center"/>
          </w:tcPr>
          <w:p w14:paraId="6C490E66" w14:textId="77777777" w:rsidR="00AA36CC" w:rsidRPr="00D13D83" w:rsidRDefault="00AA36CC" w:rsidP="00272482">
            <w:pPr>
              <w:rPr>
                <w:rFonts w:ascii="Arial" w:hAnsi="Arial" w:cs="Arial"/>
                <w:b/>
              </w:rPr>
            </w:pPr>
            <w:r w:rsidRPr="00D13D83">
              <w:rPr>
                <w:rFonts w:ascii="Arial" w:hAnsi="Arial" w:cs="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14:paraId="49BA5DFC" w14:textId="77777777" w:rsidR="00AA36CC" w:rsidRPr="00D13D83" w:rsidRDefault="00AA36CC" w:rsidP="00272482">
            <w:pPr>
              <w:ind w:left="72" w:right="90"/>
              <w:rPr>
                <w:rFonts w:ascii="Arial" w:hAnsi="Arial" w:cs="Arial"/>
                <w:b/>
              </w:rPr>
            </w:pPr>
          </w:p>
          <w:p w14:paraId="0DB45B00" w14:textId="77777777" w:rsidR="00AA36CC" w:rsidRPr="00D13D83" w:rsidRDefault="00AA36CC" w:rsidP="00272482">
            <w:pPr>
              <w:pStyle w:val="BodyText"/>
              <w:ind w:left="72" w:right="90"/>
              <w:jc w:val="both"/>
              <w:rPr>
                <w:rFonts w:ascii="Arial" w:hAnsi="Arial" w:cs="Arial"/>
                <w:b w:val="0"/>
              </w:rPr>
            </w:pPr>
            <w:r w:rsidRPr="00D13D83">
              <w:rPr>
                <w:rFonts w:ascii="Arial" w:hAnsi="Arial" w:cs="Arial"/>
                <w:b w:val="0"/>
              </w:rPr>
              <w:t xml:space="preserve">The attached Draft Specification is submitted for your review and comments.  If not returned by Date Comments Due, the draft specification will be considered to be approved unless the </w:t>
            </w:r>
            <w:r w:rsidR="0070029E" w:rsidRPr="00D13D83">
              <w:rPr>
                <w:rFonts w:ascii="Arial" w:hAnsi="Arial" w:cs="Arial"/>
                <w:b w:val="0"/>
              </w:rPr>
              <w:t xml:space="preserve">Standards and </w:t>
            </w:r>
            <w:r w:rsidRPr="00D13D83">
              <w:rPr>
                <w:rFonts w:ascii="Arial" w:hAnsi="Arial" w:cs="Arial"/>
                <w:b w:val="0"/>
              </w:rPr>
              <w:t>Specification</w:t>
            </w:r>
            <w:r w:rsidR="0070029E" w:rsidRPr="00D13D83">
              <w:rPr>
                <w:rFonts w:ascii="Arial" w:hAnsi="Arial" w:cs="Arial"/>
                <w:b w:val="0"/>
              </w:rPr>
              <w:t>s</w:t>
            </w:r>
            <w:r w:rsidRPr="00D13D83">
              <w:rPr>
                <w:rFonts w:ascii="Arial" w:hAnsi="Arial" w:cs="Arial"/>
                <w:b w:val="0"/>
              </w:rPr>
              <w:t xml:space="preserve"> Unit of </w:t>
            </w:r>
            <w:r w:rsidR="0070029E" w:rsidRPr="00D13D83">
              <w:rPr>
                <w:rFonts w:ascii="Arial" w:hAnsi="Arial" w:cs="Arial"/>
                <w:b w:val="0"/>
              </w:rPr>
              <w:t xml:space="preserve">the </w:t>
            </w:r>
            <w:r w:rsidR="0010525A" w:rsidRPr="00D13D83">
              <w:rPr>
                <w:rFonts w:ascii="Arial" w:hAnsi="Arial" w:cs="Arial"/>
                <w:b w:val="0"/>
              </w:rPr>
              <w:t>Project Development</w:t>
            </w:r>
            <w:r w:rsidR="0070029E" w:rsidRPr="00D13D83">
              <w:rPr>
                <w:rFonts w:ascii="Arial" w:hAnsi="Arial" w:cs="Arial"/>
                <w:b w:val="0"/>
              </w:rPr>
              <w:t xml:space="preserve"> Branch</w:t>
            </w:r>
            <w:r w:rsidRPr="00D13D83">
              <w:rPr>
                <w:rFonts w:ascii="Arial" w:hAnsi="Arial" w:cs="Arial"/>
                <w:b w:val="0"/>
              </w:rPr>
              <w:t xml:space="preserve"> [(303) 757-9474, (303) 757-9402] is advised otherwise.</w:t>
            </w:r>
          </w:p>
          <w:p w14:paraId="5B13C94B" w14:textId="77777777" w:rsidR="00AA36CC" w:rsidRPr="00D13D83" w:rsidRDefault="00AA36CC" w:rsidP="00272482">
            <w:pPr>
              <w:ind w:left="72" w:right="90"/>
              <w:rPr>
                <w:rFonts w:ascii="Arial" w:hAnsi="Arial" w:cs="Arial"/>
                <w:b/>
              </w:rPr>
            </w:pPr>
          </w:p>
          <w:p w14:paraId="211E283A" w14:textId="77777777" w:rsidR="00AA36CC" w:rsidRPr="00D13D83" w:rsidRDefault="00AA36CC" w:rsidP="00272482">
            <w:pPr>
              <w:ind w:left="72" w:right="90"/>
              <w:rPr>
                <w:rFonts w:ascii="Arial" w:hAnsi="Arial" w:cs="Arial"/>
              </w:rPr>
            </w:pPr>
            <w:r w:rsidRPr="00D13D83">
              <w:rPr>
                <w:rFonts w:ascii="Arial" w:hAnsi="Arial" w:cs="Arial"/>
                <w:b/>
              </w:rPr>
              <w:t>REMARKS:</w:t>
            </w:r>
            <w:r w:rsidRPr="00D13D83">
              <w:rPr>
                <w:rFonts w:ascii="Arial" w:hAnsi="Arial" w:cs="Arial"/>
              </w:rPr>
              <w:t xml:space="preserve">  </w:t>
            </w:r>
          </w:p>
          <w:p w14:paraId="1CF9F4B7" w14:textId="4B2E3AFF" w:rsidR="00AA36CC" w:rsidRDefault="00AA36CC" w:rsidP="00272482">
            <w:pPr>
              <w:ind w:left="72" w:right="90"/>
              <w:rPr>
                <w:rFonts w:ascii="Georgia" w:hAnsi="Georgia" w:cs="Arial"/>
                <w:sz w:val="22"/>
                <w:szCs w:val="22"/>
              </w:rPr>
            </w:pPr>
          </w:p>
          <w:p w14:paraId="2F69F98F" w14:textId="413DA57E" w:rsidR="00835CD4" w:rsidRDefault="001D4844" w:rsidP="00272482">
            <w:pPr>
              <w:ind w:left="72" w:right="90"/>
              <w:rPr>
                <w:rFonts w:ascii="Georgia" w:hAnsi="Georgia" w:cs="Arial"/>
                <w:sz w:val="22"/>
                <w:szCs w:val="22"/>
              </w:rPr>
            </w:pPr>
            <w:r>
              <w:rPr>
                <w:rFonts w:ascii="Georgia" w:hAnsi="Georgia" w:cs="Arial"/>
                <w:sz w:val="22"/>
                <w:szCs w:val="22"/>
              </w:rPr>
              <w:t>If these proposed changes are approved, our unit will</w:t>
            </w:r>
            <w:r w:rsidR="00A27743">
              <w:rPr>
                <w:rFonts w:ascii="Georgia" w:hAnsi="Georgia" w:cs="Arial"/>
                <w:sz w:val="22"/>
                <w:szCs w:val="22"/>
              </w:rPr>
              <w:t xml:space="preserve"> issue these in a revised</w:t>
            </w:r>
            <w:r w:rsidR="00127E8C">
              <w:rPr>
                <w:rFonts w:ascii="Georgia" w:hAnsi="Georgia" w:cs="Arial"/>
                <w:sz w:val="22"/>
                <w:szCs w:val="22"/>
              </w:rPr>
              <w:t xml:space="preserve"> standard special provision</w:t>
            </w:r>
            <w:r>
              <w:rPr>
                <w:rFonts w:ascii="Georgia" w:hAnsi="Georgia" w:cs="Arial"/>
                <w:sz w:val="22"/>
                <w:szCs w:val="22"/>
              </w:rPr>
              <w:t>.</w:t>
            </w:r>
          </w:p>
          <w:p w14:paraId="0F97A111" w14:textId="54538E51" w:rsidR="00835CD4" w:rsidRPr="00835CD4" w:rsidRDefault="00835CD4" w:rsidP="00E5511D">
            <w:pPr>
              <w:ind w:right="90"/>
              <w:rPr>
                <w:rFonts w:ascii="Georgia" w:hAnsi="Georgia" w:cs="Arial"/>
                <w:sz w:val="22"/>
                <w:szCs w:val="22"/>
              </w:rPr>
            </w:pPr>
          </w:p>
          <w:p w14:paraId="3C2DDA6F" w14:textId="78BBB746" w:rsidR="00FE63DE" w:rsidRPr="00D13D83" w:rsidRDefault="00FE63DE" w:rsidP="00272482">
            <w:pPr>
              <w:ind w:right="90"/>
              <w:rPr>
                <w:rFonts w:ascii="Arial" w:hAnsi="Arial" w:cs="Arial"/>
              </w:rPr>
            </w:pPr>
          </w:p>
        </w:tc>
      </w:tr>
      <w:tr w:rsidR="00AA36CC" w:rsidRPr="00D13D83" w14:paraId="021C6983" w14:textId="77777777" w:rsidTr="00272482">
        <w:trPr>
          <w:cantSplit/>
          <w:trHeight w:val="420"/>
        </w:trPr>
        <w:tc>
          <w:tcPr>
            <w:tcW w:w="738" w:type="dxa"/>
            <w:tcBorders>
              <w:left w:val="triple" w:sz="4" w:space="0" w:color="000080"/>
            </w:tcBorders>
            <w:vAlign w:val="center"/>
          </w:tcPr>
          <w:p w14:paraId="16BE6070" w14:textId="77777777" w:rsidR="00AA36CC" w:rsidRPr="00D13D83" w:rsidRDefault="00AA36CC" w:rsidP="00272482">
            <w:pPr>
              <w:rPr>
                <w:rFonts w:ascii="Arial" w:hAnsi="Arial" w:cs="Arial"/>
              </w:rPr>
            </w:pPr>
          </w:p>
        </w:tc>
        <w:tc>
          <w:tcPr>
            <w:tcW w:w="4140" w:type="dxa"/>
            <w:vAlign w:val="center"/>
          </w:tcPr>
          <w:p w14:paraId="20867438" w14:textId="77777777" w:rsidR="00AA36CC" w:rsidRPr="00D13D83" w:rsidRDefault="00AA36CC" w:rsidP="00272482">
            <w:pPr>
              <w:rPr>
                <w:rFonts w:ascii="Arial" w:hAnsi="Arial" w:cs="Arial"/>
                <w:b/>
              </w:rPr>
            </w:pPr>
            <w:r w:rsidRPr="00D13D83">
              <w:rPr>
                <w:rFonts w:ascii="Arial" w:hAnsi="Arial" w:cs="Arial"/>
                <w:b/>
              </w:rPr>
              <w:t>Spec Committee Members:</w:t>
            </w:r>
          </w:p>
        </w:tc>
        <w:tc>
          <w:tcPr>
            <w:tcW w:w="630" w:type="dxa"/>
            <w:tcBorders>
              <w:top w:val="nil"/>
              <w:bottom w:val="single" w:sz="6" w:space="0" w:color="000000"/>
              <w:right w:val="nil"/>
            </w:tcBorders>
            <w:shd w:val="clear" w:color="auto" w:fill="00FFFF"/>
            <w:vAlign w:val="center"/>
          </w:tcPr>
          <w:p w14:paraId="61253F6A" w14:textId="77777777" w:rsidR="00AA36CC" w:rsidRPr="00D13D83" w:rsidRDefault="00EC2A21" w:rsidP="00272482">
            <w:pPr>
              <w:jc w:val="center"/>
              <w:rPr>
                <w:rFonts w:ascii="Arial" w:hAnsi="Arial" w:cs="Arial"/>
                <w:b/>
              </w:rPr>
            </w:pPr>
            <w:r w:rsidRPr="00D13D83">
              <w:rPr>
                <w:rFonts w:ascii="Arial" w:hAnsi="Arial" w:cs="Arial"/>
                <w:b/>
              </w:rPr>
              <w:t xml:space="preserve"> </w:t>
            </w:r>
            <w:r w:rsidRPr="00D13D83">
              <w:rPr>
                <w:rFonts w:ascii="Arial" w:hAnsi="Arial" w:cs="Arial"/>
                <w:b/>
              </w:rPr>
              <w:sym w:font="Wingdings" w:char="F0FC"/>
            </w:r>
          </w:p>
        </w:tc>
        <w:tc>
          <w:tcPr>
            <w:tcW w:w="5130" w:type="dxa"/>
            <w:gridSpan w:val="2"/>
            <w:vMerge/>
            <w:tcBorders>
              <w:left w:val="thinThickSmallGap" w:sz="36" w:space="0" w:color="FF0000"/>
              <w:bottom w:val="single" w:sz="6" w:space="0" w:color="000000"/>
              <w:right w:val="triple" w:sz="4" w:space="0" w:color="000080"/>
            </w:tcBorders>
          </w:tcPr>
          <w:p w14:paraId="6CFEB2C0" w14:textId="77777777" w:rsidR="00AA36CC" w:rsidRPr="00D13D83" w:rsidRDefault="00AA36CC" w:rsidP="00272482">
            <w:pPr>
              <w:rPr>
                <w:rFonts w:ascii="Arial" w:hAnsi="Arial" w:cs="Arial"/>
                <w:b/>
              </w:rPr>
            </w:pPr>
          </w:p>
        </w:tc>
      </w:tr>
      <w:tr w:rsidR="00973DFA" w:rsidRPr="00D13D83" w14:paraId="327623BF" w14:textId="77777777" w:rsidTr="00273C5D">
        <w:trPr>
          <w:cantSplit/>
          <w:trHeight w:val="360"/>
        </w:trPr>
        <w:tc>
          <w:tcPr>
            <w:tcW w:w="738" w:type="dxa"/>
            <w:tcBorders>
              <w:left w:val="triple" w:sz="4" w:space="0" w:color="000080"/>
            </w:tcBorders>
            <w:vAlign w:val="center"/>
          </w:tcPr>
          <w:p w14:paraId="17088083" w14:textId="77777777" w:rsidR="00973DFA" w:rsidRPr="00D13D83" w:rsidRDefault="00973DFA" w:rsidP="00272482">
            <w:pPr>
              <w:rPr>
                <w:rFonts w:ascii="Arial" w:hAnsi="Arial" w:cs="Arial"/>
              </w:rPr>
            </w:pPr>
          </w:p>
        </w:tc>
        <w:tc>
          <w:tcPr>
            <w:tcW w:w="4140" w:type="dxa"/>
            <w:vAlign w:val="center"/>
          </w:tcPr>
          <w:p w14:paraId="3C36E4BA" w14:textId="4E271EAF" w:rsidR="00973DFA" w:rsidRPr="00D13D83" w:rsidRDefault="00D13D83" w:rsidP="00272482">
            <w:pPr>
              <w:rPr>
                <w:rFonts w:ascii="Arial" w:hAnsi="Arial" w:cs="Arial"/>
              </w:rPr>
            </w:pPr>
            <w:r>
              <w:rPr>
                <w:rFonts w:ascii="Arial" w:hAnsi="Arial" w:cs="Arial"/>
              </w:rPr>
              <w:t>Co-</w:t>
            </w:r>
            <w:r w:rsidR="00973DFA" w:rsidRPr="00D13D83">
              <w:rPr>
                <w:rFonts w:ascii="Arial" w:hAnsi="Arial" w:cs="Arial"/>
              </w:rPr>
              <w:t xml:space="preserve">Chairman: </w:t>
            </w:r>
            <w:r w:rsidR="00D16746">
              <w:rPr>
                <w:rFonts w:ascii="Arial" w:hAnsi="Arial" w:cs="Arial"/>
              </w:rPr>
              <w:t xml:space="preserve">Neil </w:t>
            </w:r>
            <w:r w:rsidR="00F95A59" w:rsidRPr="00D13D83">
              <w:rPr>
                <w:rFonts w:ascii="Arial" w:hAnsi="Arial" w:cs="Arial"/>
              </w:rPr>
              <w:t>Lacey</w:t>
            </w:r>
          </w:p>
        </w:tc>
        <w:tc>
          <w:tcPr>
            <w:tcW w:w="630" w:type="dxa"/>
            <w:tcBorders>
              <w:right w:val="nil"/>
            </w:tcBorders>
            <w:shd w:val="clear" w:color="auto" w:fill="00FFFF"/>
            <w:vAlign w:val="center"/>
          </w:tcPr>
          <w:p w14:paraId="20F19AD3" w14:textId="77777777" w:rsidR="00973DFA" w:rsidRPr="00D13D83" w:rsidRDefault="00973DFA" w:rsidP="00272482">
            <w:pPr>
              <w:pStyle w:val="Heading1"/>
              <w:rPr>
                <w:rFonts w:cs="Arial"/>
              </w:rPr>
            </w:pPr>
          </w:p>
        </w:tc>
        <w:tc>
          <w:tcPr>
            <w:tcW w:w="5130" w:type="dxa"/>
            <w:gridSpan w:val="2"/>
            <w:vMerge/>
            <w:tcBorders>
              <w:left w:val="thinThickSmallGap" w:sz="36" w:space="0" w:color="FF0000"/>
              <w:bottom w:val="single" w:sz="6" w:space="0" w:color="000000"/>
              <w:right w:val="triple" w:sz="4" w:space="0" w:color="000080"/>
            </w:tcBorders>
          </w:tcPr>
          <w:p w14:paraId="6FCD4FAA" w14:textId="77777777" w:rsidR="00973DFA" w:rsidRPr="00D13D83" w:rsidRDefault="00973DFA" w:rsidP="00272482">
            <w:pPr>
              <w:rPr>
                <w:rFonts w:ascii="Arial" w:hAnsi="Arial" w:cs="Arial"/>
                <w:b/>
              </w:rPr>
            </w:pPr>
          </w:p>
        </w:tc>
      </w:tr>
      <w:tr w:rsidR="00973DFA" w:rsidRPr="00D13D83" w14:paraId="7666EB08" w14:textId="77777777" w:rsidTr="00273C5D">
        <w:trPr>
          <w:cantSplit/>
          <w:trHeight w:val="360"/>
        </w:trPr>
        <w:tc>
          <w:tcPr>
            <w:tcW w:w="738" w:type="dxa"/>
            <w:tcBorders>
              <w:left w:val="triple" w:sz="4" w:space="0" w:color="000080"/>
            </w:tcBorders>
            <w:vAlign w:val="center"/>
          </w:tcPr>
          <w:p w14:paraId="79461AF1" w14:textId="77777777" w:rsidR="00973DFA" w:rsidRPr="00D13D83" w:rsidRDefault="00973DFA" w:rsidP="00272482">
            <w:pPr>
              <w:rPr>
                <w:rFonts w:ascii="Arial" w:hAnsi="Arial" w:cs="Arial"/>
              </w:rPr>
            </w:pPr>
          </w:p>
        </w:tc>
        <w:tc>
          <w:tcPr>
            <w:tcW w:w="4140" w:type="dxa"/>
            <w:vAlign w:val="center"/>
          </w:tcPr>
          <w:p w14:paraId="11849779" w14:textId="3BD7114C" w:rsidR="00973DFA" w:rsidRPr="00D13D83" w:rsidRDefault="00973DFA" w:rsidP="00387C31">
            <w:pPr>
              <w:rPr>
                <w:rFonts w:ascii="Arial" w:hAnsi="Arial" w:cs="Arial"/>
              </w:rPr>
            </w:pPr>
            <w:r w:rsidRPr="00D13D83">
              <w:rPr>
                <w:rFonts w:ascii="Arial" w:hAnsi="Arial" w:cs="Arial"/>
              </w:rPr>
              <w:t xml:space="preserve">Region </w:t>
            </w:r>
            <w:r w:rsidR="00891B09" w:rsidRPr="00D13D83">
              <w:rPr>
                <w:rFonts w:ascii="Arial" w:hAnsi="Arial" w:cs="Arial"/>
              </w:rPr>
              <w:t>1</w:t>
            </w:r>
            <w:r w:rsidRPr="00D13D83">
              <w:rPr>
                <w:rFonts w:ascii="Arial" w:hAnsi="Arial" w:cs="Arial"/>
              </w:rPr>
              <w:t xml:space="preserve">: </w:t>
            </w:r>
            <w:proofErr w:type="spellStart"/>
            <w:r w:rsidR="00387C31">
              <w:rPr>
                <w:rFonts w:ascii="Arial" w:hAnsi="Arial" w:cs="Arial"/>
              </w:rPr>
              <w:t>Telecia</w:t>
            </w:r>
            <w:proofErr w:type="spellEnd"/>
            <w:r w:rsidR="00387C31">
              <w:rPr>
                <w:rFonts w:ascii="Arial" w:hAnsi="Arial" w:cs="Arial"/>
              </w:rPr>
              <w:t xml:space="preserve"> </w:t>
            </w:r>
            <w:proofErr w:type="spellStart"/>
            <w:r w:rsidR="00387C31">
              <w:rPr>
                <w:rFonts w:ascii="Arial" w:hAnsi="Arial" w:cs="Arial"/>
              </w:rPr>
              <w:t>McCline</w:t>
            </w:r>
            <w:proofErr w:type="spellEnd"/>
          </w:p>
        </w:tc>
        <w:tc>
          <w:tcPr>
            <w:tcW w:w="630" w:type="dxa"/>
            <w:tcBorders>
              <w:right w:val="nil"/>
            </w:tcBorders>
            <w:shd w:val="clear" w:color="auto" w:fill="00FFFF"/>
            <w:vAlign w:val="center"/>
          </w:tcPr>
          <w:p w14:paraId="26B3C39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6442E3" w14:textId="77777777" w:rsidR="00973DFA" w:rsidRPr="00D13D83" w:rsidRDefault="00973DFA" w:rsidP="00272482">
            <w:pPr>
              <w:rPr>
                <w:rFonts w:ascii="Arial" w:hAnsi="Arial" w:cs="Arial"/>
                <w:b/>
              </w:rPr>
            </w:pPr>
          </w:p>
        </w:tc>
      </w:tr>
      <w:tr w:rsidR="00272482" w:rsidRPr="00D13D83" w14:paraId="084CD3D4" w14:textId="77777777" w:rsidTr="00273C5D">
        <w:trPr>
          <w:cantSplit/>
          <w:trHeight w:val="360"/>
        </w:trPr>
        <w:tc>
          <w:tcPr>
            <w:tcW w:w="738" w:type="dxa"/>
            <w:tcBorders>
              <w:left w:val="triple" w:sz="4" w:space="0" w:color="000080"/>
            </w:tcBorders>
            <w:vAlign w:val="center"/>
          </w:tcPr>
          <w:p w14:paraId="655399AD" w14:textId="77777777" w:rsidR="00272482" w:rsidRPr="00D13D83" w:rsidRDefault="00272482" w:rsidP="00272482">
            <w:pPr>
              <w:rPr>
                <w:rFonts w:ascii="Arial" w:hAnsi="Arial" w:cs="Arial"/>
              </w:rPr>
            </w:pPr>
          </w:p>
        </w:tc>
        <w:tc>
          <w:tcPr>
            <w:tcW w:w="4140" w:type="dxa"/>
            <w:vAlign w:val="center"/>
          </w:tcPr>
          <w:p w14:paraId="533B60C8" w14:textId="25D82916" w:rsidR="00272482" w:rsidRPr="00D13D83" w:rsidRDefault="002C208E" w:rsidP="00272482">
            <w:pPr>
              <w:rPr>
                <w:rFonts w:ascii="Arial" w:hAnsi="Arial" w:cs="Arial"/>
              </w:rPr>
            </w:pPr>
            <w:r>
              <w:rPr>
                <w:rFonts w:ascii="Arial" w:hAnsi="Arial" w:cs="Arial"/>
              </w:rPr>
              <w:t xml:space="preserve">Region 1: </w:t>
            </w:r>
            <w:r w:rsidR="00D16746">
              <w:rPr>
                <w:rFonts w:ascii="Arial" w:hAnsi="Arial" w:cs="Arial"/>
              </w:rPr>
              <w:t xml:space="preserve">Jason </w:t>
            </w:r>
            <w:proofErr w:type="spellStart"/>
            <w:r>
              <w:rPr>
                <w:rFonts w:ascii="Arial" w:hAnsi="Arial" w:cs="Arial"/>
              </w:rPr>
              <w:t>Lucerna</w:t>
            </w:r>
            <w:proofErr w:type="spellEnd"/>
          </w:p>
        </w:tc>
        <w:tc>
          <w:tcPr>
            <w:tcW w:w="630" w:type="dxa"/>
            <w:tcBorders>
              <w:right w:val="nil"/>
            </w:tcBorders>
            <w:shd w:val="clear" w:color="auto" w:fill="00FFFF"/>
            <w:vAlign w:val="center"/>
          </w:tcPr>
          <w:p w14:paraId="27FCB7D1" w14:textId="77777777" w:rsidR="00272482" w:rsidRPr="00D13D83" w:rsidRDefault="00272482"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25249AA1" w14:textId="77777777" w:rsidR="00272482" w:rsidRPr="00D13D83" w:rsidRDefault="00272482" w:rsidP="00272482">
            <w:pPr>
              <w:rPr>
                <w:rFonts w:ascii="Arial" w:hAnsi="Arial" w:cs="Arial"/>
                <w:b/>
              </w:rPr>
            </w:pPr>
          </w:p>
        </w:tc>
      </w:tr>
      <w:tr w:rsidR="00973DFA" w:rsidRPr="00D13D83" w14:paraId="0498F85E" w14:textId="77777777" w:rsidTr="00273C5D">
        <w:trPr>
          <w:cantSplit/>
          <w:trHeight w:val="360"/>
        </w:trPr>
        <w:tc>
          <w:tcPr>
            <w:tcW w:w="738" w:type="dxa"/>
            <w:tcBorders>
              <w:left w:val="triple" w:sz="4" w:space="0" w:color="000080"/>
            </w:tcBorders>
            <w:vAlign w:val="center"/>
          </w:tcPr>
          <w:p w14:paraId="06672E7B" w14:textId="77777777" w:rsidR="00973DFA" w:rsidRPr="00D13D83" w:rsidRDefault="00973DFA" w:rsidP="00272482">
            <w:pPr>
              <w:rPr>
                <w:rFonts w:ascii="Arial" w:hAnsi="Arial" w:cs="Arial"/>
              </w:rPr>
            </w:pPr>
          </w:p>
        </w:tc>
        <w:tc>
          <w:tcPr>
            <w:tcW w:w="4140" w:type="dxa"/>
            <w:vAlign w:val="center"/>
          </w:tcPr>
          <w:p w14:paraId="3F6EDC95" w14:textId="2C0704BC" w:rsidR="00973DFA" w:rsidRPr="00D13D83" w:rsidRDefault="00973DFA" w:rsidP="001B35BA">
            <w:pPr>
              <w:rPr>
                <w:rFonts w:ascii="Arial" w:hAnsi="Arial" w:cs="Arial"/>
              </w:rPr>
            </w:pPr>
            <w:r w:rsidRPr="00D13D83">
              <w:rPr>
                <w:rFonts w:ascii="Arial" w:hAnsi="Arial" w:cs="Arial"/>
              </w:rPr>
              <w:t xml:space="preserve">Region </w:t>
            </w:r>
            <w:r w:rsidR="00891B09" w:rsidRPr="00D13D83">
              <w:rPr>
                <w:rFonts w:ascii="Arial" w:hAnsi="Arial" w:cs="Arial"/>
              </w:rPr>
              <w:t>2</w:t>
            </w:r>
            <w:r w:rsidRPr="00D13D83">
              <w:rPr>
                <w:rFonts w:ascii="Arial" w:hAnsi="Arial" w:cs="Arial"/>
              </w:rPr>
              <w:t xml:space="preserve">: </w:t>
            </w:r>
            <w:r w:rsidR="00D16746">
              <w:rPr>
                <w:rFonts w:ascii="Arial" w:hAnsi="Arial" w:cs="Arial"/>
              </w:rPr>
              <w:t xml:space="preserve">Jody </w:t>
            </w:r>
            <w:r w:rsidR="001B35BA">
              <w:rPr>
                <w:rFonts w:ascii="Arial" w:hAnsi="Arial" w:cs="Arial"/>
              </w:rPr>
              <w:t>Pieper</w:t>
            </w:r>
          </w:p>
        </w:tc>
        <w:tc>
          <w:tcPr>
            <w:tcW w:w="630" w:type="dxa"/>
            <w:tcBorders>
              <w:right w:val="nil"/>
            </w:tcBorders>
            <w:shd w:val="clear" w:color="auto" w:fill="00FFFF"/>
            <w:vAlign w:val="center"/>
          </w:tcPr>
          <w:p w14:paraId="1B1106F0"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7743F19C" w14:textId="77777777" w:rsidR="00973DFA" w:rsidRPr="00D13D83" w:rsidRDefault="00973DFA" w:rsidP="00272482">
            <w:pPr>
              <w:rPr>
                <w:rFonts w:ascii="Arial" w:hAnsi="Arial" w:cs="Arial"/>
                <w:b/>
              </w:rPr>
            </w:pPr>
          </w:p>
        </w:tc>
      </w:tr>
      <w:tr w:rsidR="00973DFA" w:rsidRPr="00D13D83" w14:paraId="76FB066E" w14:textId="77777777" w:rsidTr="00273C5D">
        <w:trPr>
          <w:cantSplit/>
          <w:trHeight w:val="360"/>
        </w:trPr>
        <w:tc>
          <w:tcPr>
            <w:tcW w:w="738" w:type="dxa"/>
            <w:tcBorders>
              <w:left w:val="triple" w:sz="4" w:space="0" w:color="000080"/>
            </w:tcBorders>
            <w:vAlign w:val="center"/>
          </w:tcPr>
          <w:p w14:paraId="7B7CEA03" w14:textId="77777777" w:rsidR="00973DFA" w:rsidRPr="00D13D83" w:rsidRDefault="00973DFA" w:rsidP="00272482">
            <w:pPr>
              <w:rPr>
                <w:rFonts w:ascii="Arial" w:hAnsi="Arial" w:cs="Arial"/>
              </w:rPr>
            </w:pPr>
          </w:p>
        </w:tc>
        <w:tc>
          <w:tcPr>
            <w:tcW w:w="4140" w:type="dxa"/>
            <w:vAlign w:val="center"/>
          </w:tcPr>
          <w:p w14:paraId="022A7A51" w14:textId="27E23324" w:rsidR="00973DFA" w:rsidRPr="00D13D83" w:rsidRDefault="00973DFA" w:rsidP="00912546">
            <w:pPr>
              <w:rPr>
                <w:rFonts w:ascii="Arial" w:hAnsi="Arial" w:cs="Arial"/>
              </w:rPr>
            </w:pPr>
            <w:r w:rsidRPr="00D13D83">
              <w:rPr>
                <w:rFonts w:ascii="Arial" w:hAnsi="Arial" w:cs="Arial"/>
              </w:rPr>
              <w:t xml:space="preserve">Region </w:t>
            </w:r>
            <w:r w:rsidR="00891B09" w:rsidRPr="00D13D83">
              <w:rPr>
                <w:rFonts w:ascii="Arial" w:hAnsi="Arial" w:cs="Arial"/>
              </w:rPr>
              <w:t>3</w:t>
            </w:r>
            <w:r w:rsidRPr="00D13D83">
              <w:rPr>
                <w:rFonts w:ascii="Arial" w:hAnsi="Arial" w:cs="Arial"/>
              </w:rPr>
              <w:t xml:space="preserve">: </w:t>
            </w:r>
            <w:r w:rsidR="00D16746">
              <w:rPr>
                <w:rFonts w:ascii="Arial" w:hAnsi="Arial" w:cs="Arial"/>
              </w:rPr>
              <w:t xml:space="preserve">Nathan </w:t>
            </w:r>
            <w:r w:rsidR="00912546">
              <w:rPr>
                <w:rFonts w:ascii="Arial" w:hAnsi="Arial" w:cs="Arial"/>
              </w:rPr>
              <w:t>Jean</w:t>
            </w:r>
          </w:p>
        </w:tc>
        <w:tc>
          <w:tcPr>
            <w:tcW w:w="630" w:type="dxa"/>
            <w:tcBorders>
              <w:right w:val="nil"/>
            </w:tcBorders>
            <w:shd w:val="clear" w:color="auto" w:fill="00FFFF"/>
            <w:vAlign w:val="center"/>
          </w:tcPr>
          <w:p w14:paraId="32A32767"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82B7A2E" w14:textId="77777777" w:rsidR="00973DFA" w:rsidRPr="00D13D83" w:rsidRDefault="00973DFA" w:rsidP="00272482">
            <w:pPr>
              <w:rPr>
                <w:rFonts w:ascii="Arial" w:hAnsi="Arial" w:cs="Arial"/>
                <w:b/>
              </w:rPr>
            </w:pPr>
          </w:p>
        </w:tc>
      </w:tr>
      <w:tr w:rsidR="00973DFA" w:rsidRPr="00D13D83" w14:paraId="4626DB5F" w14:textId="77777777" w:rsidTr="00273C5D">
        <w:trPr>
          <w:cantSplit/>
          <w:trHeight w:val="360"/>
        </w:trPr>
        <w:tc>
          <w:tcPr>
            <w:tcW w:w="738" w:type="dxa"/>
            <w:tcBorders>
              <w:left w:val="triple" w:sz="4" w:space="0" w:color="000080"/>
            </w:tcBorders>
            <w:vAlign w:val="center"/>
          </w:tcPr>
          <w:p w14:paraId="1732B45B" w14:textId="77777777" w:rsidR="00973DFA" w:rsidRPr="00D13D83" w:rsidRDefault="00973DFA" w:rsidP="00272482">
            <w:pPr>
              <w:rPr>
                <w:rFonts w:ascii="Arial" w:hAnsi="Arial" w:cs="Arial"/>
              </w:rPr>
            </w:pPr>
          </w:p>
        </w:tc>
        <w:tc>
          <w:tcPr>
            <w:tcW w:w="4140" w:type="dxa"/>
            <w:vAlign w:val="center"/>
          </w:tcPr>
          <w:p w14:paraId="0F3DCD6B" w14:textId="6B940A95" w:rsidR="00973DFA" w:rsidRPr="00D13D83" w:rsidRDefault="00973DFA" w:rsidP="00BD4394">
            <w:pPr>
              <w:rPr>
                <w:rFonts w:ascii="Arial" w:hAnsi="Arial" w:cs="Arial"/>
              </w:rPr>
            </w:pPr>
            <w:r w:rsidRPr="00D13D83">
              <w:rPr>
                <w:rFonts w:ascii="Arial" w:hAnsi="Arial" w:cs="Arial"/>
              </w:rPr>
              <w:t xml:space="preserve">Region </w:t>
            </w:r>
            <w:r w:rsidR="00891B09" w:rsidRPr="00D13D83">
              <w:rPr>
                <w:rFonts w:ascii="Arial" w:hAnsi="Arial" w:cs="Arial"/>
              </w:rPr>
              <w:t>4</w:t>
            </w:r>
            <w:r w:rsidRPr="00D13D83">
              <w:rPr>
                <w:rFonts w:ascii="Arial" w:hAnsi="Arial" w:cs="Arial"/>
              </w:rPr>
              <w:t xml:space="preserve">: </w:t>
            </w:r>
            <w:r w:rsidR="00D16746">
              <w:rPr>
                <w:rFonts w:ascii="Arial" w:hAnsi="Arial" w:cs="Arial"/>
              </w:rPr>
              <w:t xml:space="preserve">Chris </w:t>
            </w:r>
            <w:proofErr w:type="spellStart"/>
            <w:r w:rsidR="00BD4394">
              <w:rPr>
                <w:rFonts w:ascii="Arial" w:hAnsi="Arial" w:cs="Arial"/>
              </w:rPr>
              <w:t>Boespflug</w:t>
            </w:r>
            <w:proofErr w:type="spellEnd"/>
          </w:p>
        </w:tc>
        <w:tc>
          <w:tcPr>
            <w:tcW w:w="630" w:type="dxa"/>
            <w:tcBorders>
              <w:right w:val="nil"/>
            </w:tcBorders>
            <w:shd w:val="clear" w:color="auto" w:fill="00FFFF"/>
            <w:vAlign w:val="center"/>
          </w:tcPr>
          <w:p w14:paraId="50FE4ADA"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468A63E3" w14:textId="77777777" w:rsidR="00973DFA" w:rsidRPr="00D13D83" w:rsidRDefault="00973DFA" w:rsidP="00272482">
            <w:pPr>
              <w:rPr>
                <w:rFonts w:ascii="Arial" w:hAnsi="Arial" w:cs="Arial"/>
                <w:b/>
              </w:rPr>
            </w:pPr>
          </w:p>
        </w:tc>
      </w:tr>
      <w:tr w:rsidR="00973DFA" w:rsidRPr="00D13D83" w14:paraId="0553E1A4" w14:textId="77777777" w:rsidTr="00273C5D">
        <w:trPr>
          <w:cantSplit/>
          <w:trHeight w:val="360"/>
        </w:trPr>
        <w:tc>
          <w:tcPr>
            <w:tcW w:w="738" w:type="dxa"/>
            <w:tcBorders>
              <w:left w:val="triple" w:sz="4" w:space="0" w:color="000080"/>
            </w:tcBorders>
            <w:vAlign w:val="center"/>
          </w:tcPr>
          <w:p w14:paraId="5BBAB888" w14:textId="77777777" w:rsidR="00973DFA" w:rsidRPr="00D13D83" w:rsidRDefault="00973DFA" w:rsidP="00272482">
            <w:pPr>
              <w:rPr>
                <w:rFonts w:ascii="Arial" w:hAnsi="Arial" w:cs="Arial"/>
              </w:rPr>
            </w:pPr>
          </w:p>
        </w:tc>
        <w:tc>
          <w:tcPr>
            <w:tcW w:w="4140" w:type="dxa"/>
            <w:vAlign w:val="center"/>
          </w:tcPr>
          <w:p w14:paraId="25461E43" w14:textId="494DAE02"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5</w:t>
            </w:r>
            <w:r w:rsidRPr="00D13D83">
              <w:rPr>
                <w:rFonts w:ascii="Arial" w:hAnsi="Arial" w:cs="Arial"/>
              </w:rPr>
              <w:t xml:space="preserve">: </w:t>
            </w:r>
            <w:r w:rsidR="00D16746">
              <w:rPr>
                <w:rFonts w:ascii="Arial" w:hAnsi="Arial" w:cs="Arial"/>
              </w:rPr>
              <w:t xml:space="preserve">David </w:t>
            </w:r>
            <w:proofErr w:type="spellStart"/>
            <w:r w:rsidR="00891B09" w:rsidRPr="00D13D83">
              <w:rPr>
                <w:rFonts w:ascii="Arial" w:hAnsi="Arial" w:cs="Arial"/>
              </w:rPr>
              <w:t>Valentinelli</w:t>
            </w:r>
            <w:proofErr w:type="spellEnd"/>
          </w:p>
        </w:tc>
        <w:tc>
          <w:tcPr>
            <w:tcW w:w="630" w:type="dxa"/>
            <w:tcBorders>
              <w:right w:val="nil"/>
            </w:tcBorders>
            <w:shd w:val="clear" w:color="auto" w:fill="00FFFF"/>
            <w:vAlign w:val="center"/>
          </w:tcPr>
          <w:p w14:paraId="0E03B68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F7EFA44" w14:textId="77777777" w:rsidR="00973DFA" w:rsidRPr="00D13D83" w:rsidRDefault="00973DFA" w:rsidP="00272482">
            <w:pPr>
              <w:rPr>
                <w:rFonts w:ascii="Arial" w:hAnsi="Arial" w:cs="Arial"/>
                <w:b/>
              </w:rPr>
            </w:pPr>
          </w:p>
        </w:tc>
      </w:tr>
      <w:tr w:rsidR="00973DFA" w:rsidRPr="00D13D83" w14:paraId="3CE24517" w14:textId="77777777" w:rsidTr="00273C5D">
        <w:trPr>
          <w:cantSplit/>
          <w:trHeight w:val="360"/>
        </w:trPr>
        <w:tc>
          <w:tcPr>
            <w:tcW w:w="738" w:type="dxa"/>
            <w:tcBorders>
              <w:left w:val="triple" w:sz="4" w:space="0" w:color="000080"/>
            </w:tcBorders>
            <w:vAlign w:val="center"/>
          </w:tcPr>
          <w:p w14:paraId="7E04095F" w14:textId="77777777" w:rsidR="00973DFA" w:rsidRPr="00D13D83" w:rsidRDefault="00973DFA" w:rsidP="00272482">
            <w:pPr>
              <w:rPr>
                <w:rFonts w:ascii="Arial" w:hAnsi="Arial" w:cs="Arial"/>
              </w:rPr>
            </w:pPr>
          </w:p>
        </w:tc>
        <w:tc>
          <w:tcPr>
            <w:tcW w:w="4140" w:type="dxa"/>
            <w:vAlign w:val="center"/>
          </w:tcPr>
          <w:p w14:paraId="7BE87593" w14:textId="16A69734" w:rsidR="00973DFA" w:rsidRPr="00D13D83" w:rsidRDefault="00973DFA" w:rsidP="00377465">
            <w:pPr>
              <w:rPr>
                <w:rFonts w:ascii="Arial" w:hAnsi="Arial" w:cs="Arial"/>
              </w:rPr>
            </w:pPr>
            <w:r w:rsidRPr="00D13D83">
              <w:rPr>
                <w:rFonts w:ascii="Arial" w:hAnsi="Arial" w:cs="Arial"/>
              </w:rPr>
              <w:t xml:space="preserve">Project </w:t>
            </w:r>
            <w:r w:rsidR="0010525A" w:rsidRPr="00D13D83">
              <w:rPr>
                <w:rFonts w:ascii="Arial" w:hAnsi="Arial" w:cs="Arial"/>
              </w:rPr>
              <w:t>Development</w:t>
            </w:r>
            <w:r w:rsidRPr="00D13D83">
              <w:rPr>
                <w:rFonts w:ascii="Arial" w:hAnsi="Arial" w:cs="Arial"/>
              </w:rPr>
              <w:t xml:space="preserve">:  </w:t>
            </w:r>
            <w:r w:rsidR="009474FB">
              <w:rPr>
                <w:rFonts w:ascii="Arial" w:hAnsi="Arial" w:cs="Arial"/>
              </w:rPr>
              <w:t xml:space="preserve">Neil </w:t>
            </w:r>
            <w:r w:rsidR="00377465">
              <w:rPr>
                <w:rFonts w:ascii="Arial" w:hAnsi="Arial" w:cs="Arial"/>
              </w:rPr>
              <w:t>Lacey</w:t>
            </w:r>
          </w:p>
        </w:tc>
        <w:tc>
          <w:tcPr>
            <w:tcW w:w="630" w:type="dxa"/>
            <w:tcBorders>
              <w:right w:val="nil"/>
            </w:tcBorders>
            <w:shd w:val="clear" w:color="auto" w:fill="00FFFF"/>
            <w:vAlign w:val="center"/>
          </w:tcPr>
          <w:p w14:paraId="1FF3702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235E37" w14:textId="77777777" w:rsidR="00973DFA" w:rsidRPr="00D13D83" w:rsidRDefault="00973DFA" w:rsidP="00272482">
            <w:pPr>
              <w:rPr>
                <w:rFonts w:ascii="Arial" w:hAnsi="Arial" w:cs="Arial"/>
                <w:b/>
              </w:rPr>
            </w:pPr>
          </w:p>
        </w:tc>
      </w:tr>
      <w:tr w:rsidR="00973DFA" w:rsidRPr="00D13D83" w14:paraId="25B0C258" w14:textId="77777777" w:rsidTr="00273C5D">
        <w:trPr>
          <w:cantSplit/>
          <w:trHeight w:val="360"/>
        </w:trPr>
        <w:tc>
          <w:tcPr>
            <w:tcW w:w="738" w:type="dxa"/>
            <w:tcBorders>
              <w:left w:val="triple" w:sz="4" w:space="0" w:color="000080"/>
            </w:tcBorders>
            <w:vAlign w:val="center"/>
          </w:tcPr>
          <w:p w14:paraId="4F81466A" w14:textId="77777777" w:rsidR="00973DFA" w:rsidRPr="00D13D83" w:rsidRDefault="00973DFA" w:rsidP="00272482">
            <w:pPr>
              <w:rPr>
                <w:rFonts w:ascii="Arial" w:hAnsi="Arial" w:cs="Arial"/>
              </w:rPr>
            </w:pPr>
          </w:p>
        </w:tc>
        <w:tc>
          <w:tcPr>
            <w:tcW w:w="4140" w:type="dxa"/>
            <w:vAlign w:val="center"/>
          </w:tcPr>
          <w:p w14:paraId="2D774027" w14:textId="26298ECF" w:rsidR="00973DFA" w:rsidRPr="00D13D83" w:rsidRDefault="00973DFA" w:rsidP="00D16746">
            <w:pPr>
              <w:rPr>
                <w:rFonts w:ascii="Arial" w:hAnsi="Arial" w:cs="Arial"/>
              </w:rPr>
            </w:pPr>
            <w:r w:rsidRPr="00D13D83">
              <w:rPr>
                <w:rFonts w:ascii="Arial" w:hAnsi="Arial" w:cs="Arial"/>
              </w:rPr>
              <w:t xml:space="preserve">Specifications: </w:t>
            </w:r>
            <w:r w:rsidR="00D16746">
              <w:rPr>
                <w:rFonts w:ascii="Arial" w:hAnsi="Arial" w:cs="Arial"/>
              </w:rPr>
              <w:t>Shawn Yu</w:t>
            </w:r>
          </w:p>
        </w:tc>
        <w:tc>
          <w:tcPr>
            <w:tcW w:w="630" w:type="dxa"/>
            <w:tcBorders>
              <w:right w:val="nil"/>
            </w:tcBorders>
            <w:shd w:val="clear" w:color="auto" w:fill="00FFFF"/>
            <w:vAlign w:val="center"/>
          </w:tcPr>
          <w:p w14:paraId="52E4E45F"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219DFF0" w14:textId="77777777" w:rsidR="00973DFA" w:rsidRPr="00D13D83" w:rsidRDefault="00973DFA" w:rsidP="00272482">
            <w:pPr>
              <w:rPr>
                <w:rFonts w:ascii="Arial" w:hAnsi="Arial" w:cs="Arial"/>
                <w:b/>
              </w:rPr>
            </w:pPr>
          </w:p>
        </w:tc>
      </w:tr>
      <w:tr w:rsidR="00973DFA" w:rsidRPr="00D13D83" w14:paraId="4341B591" w14:textId="77777777" w:rsidTr="00273C5D">
        <w:trPr>
          <w:cantSplit/>
          <w:trHeight w:val="360"/>
        </w:trPr>
        <w:tc>
          <w:tcPr>
            <w:tcW w:w="738" w:type="dxa"/>
            <w:tcBorders>
              <w:left w:val="triple" w:sz="4" w:space="0" w:color="000080"/>
            </w:tcBorders>
            <w:vAlign w:val="center"/>
          </w:tcPr>
          <w:p w14:paraId="091C80BD" w14:textId="77777777" w:rsidR="00973DFA" w:rsidRPr="00D13D83" w:rsidRDefault="00973DFA" w:rsidP="00272482">
            <w:pPr>
              <w:rPr>
                <w:rFonts w:ascii="Arial" w:hAnsi="Arial" w:cs="Arial"/>
              </w:rPr>
            </w:pPr>
          </w:p>
        </w:tc>
        <w:tc>
          <w:tcPr>
            <w:tcW w:w="4140" w:type="dxa"/>
            <w:vAlign w:val="center"/>
          </w:tcPr>
          <w:p w14:paraId="2583932D" w14:textId="6D11EB89" w:rsidR="00973DFA" w:rsidRPr="00D13D83" w:rsidRDefault="00973DFA" w:rsidP="007008BB">
            <w:pPr>
              <w:rPr>
                <w:rFonts w:ascii="Arial" w:hAnsi="Arial" w:cs="Arial"/>
              </w:rPr>
            </w:pPr>
            <w:r w:rsidRPr="00D13D83">
              <w:rPr>
                <w:rFonts w:ascii="Arial" w:hAnsi="Arial" w:cs="Arial"/>
              </w:rPr>
              <w:t xml:space="preserve">Bridge: </w:t>
            </w:r>
            <w:r w:rsidR="009474FB">
              <w:rPr>
                <w:rFonts w:ascii="Arial" w:hAnsi="Arial" w:cs="Arial"/>
              </w:rPr>
              <w:t xml:space="preserve">Hoang </w:t>
            </w:r>
            <w:r w:rsidR="007900F9">
              <w:rPr>
                <w:rFonts w:ascii="Arial" w:hAnsi="Arial" w:cs="Arial"/>
              </w:rPr>
              <w:t>B</w:t>
            </w:r>
            <w:r w:rsidR="007008BB">
              <w:rPr>
                <w:rFonts w:ascii="Arial" w:hAnsi="Arial" w:cs="Arial"/>
              </w:rPr>
              <w:t>ui</w:t>
            </w:r>
          </w:p>
        </w:tc>
        <w:tc>
          <w:tcPr>
            <w:tcW w:w="630" w:type="dxa"/>
            <w:tcBorders>
              <w:right w:val="nil"/>
            </w:tcBorders>
            <w:shd w:val="clear" w:color="auto" w:fill="00FFFF"/>
            <w:vAlign w:val="center"/>
          </w:tcPr>
          <w:p w14:paraId="43B1E7E2"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1B19AE55" w14:textId="77777777" w:rsidR="00973DFA" w:rsidRPr="00D13D83" w:rsidRDefault="00973DFA" w:rsidP="00272482">
            <w:pPr>
              <w:rPr>
                <w:rFonts w:ascii="Arial" w:hAnsi="Arial" w:cs="Arial"/>
                <w:b/>
              </w:rPr>
            </w:pPr>
          </w:p>
        </w:tc>
      </w:tr>
      <w:tr w:rsidR="00517EDA" w:rsidRPr="00D13D83" w14:paraId="40E913D6" w14:textId="77777777" w:rsidTr="00273C5D">
        <w:trPr>
          <w:cantSplit/>
          <w:trHeight w:val="360"/>
        </w:trPr>
        <w:tc>
          <w:tcPr>
            <w:tcW w:w="738" w:type="dxa"/>
            <w:tcBorders>
              <w:left w:val="triple" w:sz="4" w:space="0" w:color="000080"/>
            </w:tcBorders>
            <w:vAlign w:val="center"/>
          </w:tcPr>
          <w:p w14:paraId="0D08558C" w14:textId="77777777" w:rsidR="00517EDA" w:rsidRPr="00D13D83" w:rsidRDefault="00517EDA" w:rsidP="00272482">
            <w:pPr>
              <w:rPr>
                <w:rFonts w:ascii="Arial" w:hAnsi="Arial" w:cs="Arial"/>
              </w:rPr>
            </w:pPr>
          </w:p>
        </w:tc>
        <w:tc>
          <w:tcPr>
            <w:tcW w:w="4140" w:type="dxa"/>
            <w:vAlign w:val="center"/>
          </w:tcPr>
          <w:p w14:paraId="13C6939C" w14:textId="70439F6D" w:rsidR="00517EDA" w:rsidRPr="00D13D83" w:rsidRDefault="00517EDA" w:rsidP="007008BB">
            <w:pPr>
              <w:rPr>
                <w:rFonts w:ascii="Arial" w:hAnsi="Arial" w:cs="Arial"/>
              </w:rPr>
            </w:pPr>
            <w:r>
              <w:rPr>
                <w:rFonts w:ascii="Arial" w:hAnsi="Arial" w:cs="Arial"/>
              </w:rPr>
              <w:t xml:space="preserve">Contracts &amp; Market Analysis: </w:t>
            </w:r>
            <w:r w:rsidRPr="00517EDA">
              <w:rPr>
                <w:rFonts w:ascii="Arial" w:hAnsi="Arial" w:cs="Arial"/>
              </w:rPr>
              <w:t xml:space="preserve">Markos </w:t>
            </w:r>
            <w:proofErr w:type="spellStart"/>
            <w:r w:rsidRPr="00517EDA">
              <w:rPr>
                <w:rFonts w:ascii="Arial" w:hAnsi="Arial" w:cs="Arial"/>
              </w:rPr>
              <w:t>Atamo</w:t>
            </w:r>
            <w:proofErr w:type="spellEnd"/>
          </w:p>
        </w:tc>
        <w:tc>
          <w:tcPr>
            <w:tcW w:w="630" w:type="dxa"/>
            <w:tcBorders>
              <w:right w:val="nil"/>
            </w:tcBorders>
            <w:shd w:val="clear" w:color="auto" w:fill="00FFFF"/>
            <w:vAlign w:val="center"/>
          </w:tcPr>
          <w:p w14:paraId="4419808B" w14:textId="77777777" w:rsidR="00517EDA" w:rsidRPr="00D13D83" w:rsidRDefault="00517ED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2165292B" w14:textId="77777777" w:rsidR="00517EDA" w:rsidRPr="00D13D83" w:rsidRDefault="00517EDA" w:rsidP="00272482">
            <w:pPr>
              <w:rPr>
                <w:rFonts w:ascii="Arial" w:hAnsi="Arial" w:cs="Arial"/>
                <w:b/>
              </w:rPr>
            </w:pPr>
          </w:p>
        </w:tc>
      </w:tr>
      <w:tr w:rsidR="00973DFA" w:rsidRPr="00D13D83" w14:paraId="764C1EDF" w14:textId="77777777" w:rsidTr="00273C5D">
        <w:trPr>
          <w:cantSplit/>
          <w:trHeight w:val="360"/>
        </w:trPr>
        <w:tc>
          <w:tcPr>
            <w:tcW w:w="738" w:type="dxa"/>
            <w:tcBorders>
              <w:left w:val="triple" w:sz="4" w:space="0" w:color="000080"/>
            </w:tcBorders>
            <w:vAlign w:val="center"/>
          </w:tcPr>
          <w:p w14:paraId="0D6AE040" w14:textId="77777777" w:rsidR="00973DFA" w:rsidRPr="00D13D83" w:rsidRDefault="00973DFA" w:rsidP="00272482">
            <w:pPr>
              <w:rPr>
                <w:rFonts w:ascii="Arial" w:hAnsi="Arial" w:cs="Arial"/>
              </w:rPr>
            </w:pPr>
          </w:p>
        </w:tc>
        <w:tc>
          <w:tcPr>
            <w:tcW w:w="4140" w:type="dxa"/>
            <w:vAlign w:val="center"/>
          </w:tcPr>
          <w:p w14:paraId="5829C181" w14:textId="34BBA097" w:rsidR="00973DFA" w:rsidRPr="00D13D83" w:rsidRDefault="00973DFA" w:rsidP="00930CC1">
            <w:pPr>
              <w:rPr>
                <w:rFonts w:ascii="Arial" w:hAnsi="Arial" w:cs="Arial"/>
              </w:rPr>
            </w:pPr>
            <w:r w:rsidRPr="00D13D83">
              <w:rPr>
                <w:rFonts w:ascii="Arial" w:hAnsi="Arial" w:cs="Arial"/>
              </w:rPr>
              <w:t>Materials:</w:t>
            </w:r>
            <w:r w:rsidR="001E58A3">
              <w:rPr>
                <w:rFonts w:ascii="Arial" w:hAnsi="Arial" w:cs="Arial"/>
              </w:rPr>
              <w:t xml:space="preserve"> </w:t>
            </w:r>
            <w:r w:rsidR="00387C31">
              <w:rPr>
                <w:rFonts w:ascii="Arial" w:hAnsi="Arial" w:cs="Arial"/>
              </w:rPr>
              <w:t>Mike Stanford</w:t>
            </w:r>
            <w:r w:rsidR="007C429E">
              <w:rPr>
                <w:rFonts w:ascii="Arial" w:hAnsi="Arial" w:cs="Arial"/>
              </w:rPr>
              <w:t xml:space="preserve"> </w:t>
            </w:r>
            <w:r w:rsidR="00930CC1">
              <w:rPr>
                <w:rFonts w:ascii="Arial" w:hAnsi="Arial" w:cs="Arial"/>
              </w:rPr>
              <w:t>&amp;</w:t>
            </w:r>
            <w:r w:rsidR="007C429E">
              <w:rPr>
                <w:rFonts w:ascii="Arial" w:hAnsi="Arial" w:cs="Arial"/>
              </w:rPr>
              <w:t xml:space="preserve"> Cra</w:t>
            </w:r>
            <w:r w:rsidR="00930CC1">
              <w:rPr>
                <w:rFonts w:ascii="Arial" w:hAnsi="Arial" w:cs="Arial"/>
              </w:rPr>
              <w:t>i</w:t>
            </w:r>
            <w:r w:rsidR="007C429E">
              <w:rPr>
                <w:rFonts w:ascii="Arial" w:hAnsi="Arial" w:cs="Arial"/>
              </w:rPr>
              <w:t xml:space="preserve">g </w:t>
            </w:r>
            <w:proofErr w:type="spellStart"/>
            <w:r w:rsidR="007C429E">
              <w:rPr>
                <w:rFonts w:ascii="Arial" w:hAnsi="Arial" w:cs="Arial"/>
              </w:rPr>
              <w:t>Wieden</w:t>
            </w:r>
            <w:proofErr w:type="spellEnd"/>
          </w:p>
        </w:tc>
        <w:tc>
          <w:tcPr>
            <w:tcW w:w="630" w:type="dxa"/>
            <w:tcBorders>
              <w:right w:val="nil"/>
            </w:tcBorders>
            <w:shd w:val="clear" w:color="auto" w:fill="00FFFF"/>
            <w:vAlign w:val="center"/>
          </w:tcPr>
          <w:p w14:paraId="54F14BE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nil"/>
              <w:right w:val="triple" w:sz="4" w:space="0" w:color="000080"/>
            </w:tcBorders>
          </w:tcPr>
          <w:p w14:paraId="47FAA9AD" w14:textId="77777777" w:rsidR="00973DFA" w:rsidRPr="00D13D83" w:rsidRDefault="00973DFA" w:rsidP="00272482">
            <w:pPr>
              <w:rPr>
                <w:rFonts w:ascii="Arial" w:hAnsi="Arial" w:cs="Arial"/>
                <w:b/>
              </w:rPr>
            </w:pPr>
          </w:p>
        </w:tc>
      </w:tr>
      <w:tr w:rsidR="00973DFA" w:rsidRPr="00D13D83" w14:paraId="05ABE765" w14:textId="77777777" w:rsidTr="00273C5D">
        <w:trPr>
          <w:cantSplit/>
          <w:trHeight w:val="360"/>
        </w:trPr>
        <w:tc>
          <w:tcPr>
            <w:tcW w:w="738" w:type="dxa"/>
            <w:tcBorders>
              <w:left w:val="triple" w:sz="4" w:space="0" w:color="000080"/>
            </w:tcBorders>
            <w:vAlign w:val="center"/>
          </w:tcPr>
          <w:p w14:paraId="614946B9" w14:textId="77777777" w:rsidR="00973DFA" w:rsidRPr="00D13D83" w:rsidRDefault="00973DFA" w:rsidP="00272482">
            <w:pPr>
              <w:rPr>
                <w:rFonts w:ascii="Arial" w:hAnsi="Arial" w:cs="Arial"/>
              </w:rPr>
            </w:pPr>
          </w:p>
        </w:tc>
        <w:tc>
          <w:tcPr>
            <w:tcW w:w="4140" w:type="dxa"/>
            <w:vAlign w:val="center"/>
          </w:tcPr>
          <w:p w14:paraId="532B0ED5" w14:textId="69CEBDE1" w:rsidR="00973DFA" w:rsidRPr="00D13D83" w:rsidRDefault="00973DFA" w:rsidP="00387C31">
            <w:pPr>
              <w:rPr>
                <w:rFonts w:ascii="Arial" w:hAnsi="Arial" w:cs="Arial"/>
              </w:rPr>
            </w:pPr>
            <w:r w:rsidRPr="00D13D83">
              <w:rPr>
                <w:rFonts w:ascii="Arial" w:hAnsi="Arial" w:cs="Arial"/>
              </w:rPr>
              <w:t xml:space="preserve">Traffic Engineering: </w:t>
            </w:r>
            <w:r w:rsidR="00387C31">
              <w:rPr>
                <w:rFonts w:ascii="Arial" w:hAnsi="Arial" w:cs="Arial"/>
              </w:rPr>
              <w:t xml:space="preserve">Tom </w:t>
            </w:r>
            <w:proofErr w:type="spellStart"/>
            <w:r w:rsidR="00387C31">
              <w:rPr>
                <w:rFonts w:ascii="Arial" w:hAnsi="Arial" w:cs="Arial"/>
              </w:rPr>
              <w:t>Dinardo</w:t>
            </w:r>
            <w:proofErr w:type="spellEnd"/>
          </w:p>
        </w:tc>
        <w:tc>
          <w:tcPr>
            <w:tcW w:w="630" w:type="dxa"/>
            <w:tcBorders>
              <w:right w:val="nil"/>
            </w:tcBorders>
            <w:shd w:val="clear" w:color="auto" w:fill="00FFFF"/>
            <w:vAlign w:val="center"/>
          </w:tcPr>
          <w:p w14:paraId="35E4E33C" w14:textId="77777777" w:rsidR="00973DFA" w:rsidRPr="00D13D83" w:rsidRDefault="00973DFA" w:rsidP="00272482">
            <w:pPr>
              <w:jc w:val="center"/>
              <w:rPr>
                <w:rFonts w:ascii="Arial" w:hAnsi="Arial" w:cs="Arial"/>
                <w:b/>
              </w:rPr>
            </w:pP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14:paraId="28EE572E" w14:textId="77777777" w:rsidR="00973DFA" w:rsidRPr="00D13D83" w:rsidRDefault="00973DFA" w:rsidP="00272482">
            <w:pPr>
              <w:ind w:left="72" w:right="90"/>
              <w:rPr>
                <w:rFonts w:ascii="Arial" w:hAnsi="Arial" w:cs="Arial"/>
                <w:b/>
              </w:rPr>
            </w:pPr>
          </w:p>
          <w:p w14:paraId="5A934624" w14:textId="77777777" w:rsidR="00973DFA" w:rsidRPr="00D13D83" w:rsidRDefault="00973DFA" w:rsidP="00272482">
            <w:pPr>
              <w:pStyle w:val="BodyText"/>
              <w:ind w:left="72" w:right="90"/>
              <w:rPr>
                <w:rFonts w:ascii="Arial" w:hAnsi="Arial" w:cs="Arial"/>
              </w:rPr>
            </w:pPr>
            <w:r w:rsidRPr="00D13D83">
              <w:rPr>
                <w:rFonts w:ascii="Arial" w:hAnsi="Arial" w:cs="Arial"/>
              </w:rPr>
              <w:t>REVIEWER COMMENTS:</w:t>
            </w:r>
          </w:p>
          <w:p w14:paraId="5EF6C963" w14:textId="77777777" w:rsidR="00973DFA" w:rsidRPr="00D13D83" w:rsidRDefault="00973DFA" w:rsidP="00272482">
            <w:pPr>
              <w:ind w:left="72" w:right="90"/>
              <w:rPr>
                <w:rFonts w:ascii="Arial" w:hAnsi="Arial" w:cs="Arial"/>
              </w:rPr>
            </w:pPr>
          </w:p>
          <w:p w14:paraId="3C98D3E6" w14:textId="77777777" w:rsidR="00973DFA" w:rsidRPr="00D13D83" w:rsidRDefault="00973DFA" w:rsidP="00272482">
            <w:pPr>
              <w:ind w:left="72" w:right="90"/>
              <w:rPr>
                <w:rFonts w:ascii="Arial" w:hAnsi="Arial" w:cs="Arial"/>
              </w:rPr>
            </w:pPr>
            <w:r w:rsidRPr="00D13D83">
              <w:rPr>
                <w:rFonts w:ascii="Arial" w:hAnsi="Arial" w:cs="Arial"/>
              </w:rPr>
              <w:t>(  ) Approved   (  ) Disapproved   (  ) Modified</w:t>
            </w:r>
          </w:p>
          <w:p w14:paraId="4E05FED6" w14:textId="77777777" w:rsidR="00973DFA" w:rsidRPr="00D13D83" w:rsidRDefault="00973DFA" w:rsidP="00272482">
            <w:pPr>
              <w:ind w:left="72" w:right="90"/>
              <w:rPr>
                <w:rFonts w:ascii="Arial" w:hAnsi="Arial" w:cs="Arial"/>
              </w:rPr>
            </w:pPr>
          </w:p>
          <w:p w14:paraId="570E413D" w14:textId="77777777" w:rsidR="00973DFA" w:rsidRPr="00D13D83" w:rsidRDefault="00973DFA" w:rsidP="00272482">
            <w:pPr>
              <w:ind w:left="72" w:right="90"/>
              <w:rPr>
                <w:rFonts w:ascii="Arial" w:hAnsi="Arial" w:cs="Arial"/>
              </w:rPr>
            </w:pPr>
            <w:r w:rsidRPr="00D13D83">
              <w:rPr>
                <w:rFonts w:ascii="Arial" w:hAnsi="Arial" w:cs="Arial"/>
              </w:rPr>
              <w:t>If disapproved or modified, give reason why and show any modifications on the attached draft copy:</w:t>
            </w:r>
          </w:p>
          <w:p w14:paraId="58E9B7C5" w14:textId="77777777" w:rsidR="00973DFA" w:rsidRPr="00D13D83" w:rsidRDefault="00973DFA" w:rsidP="00272482">
            <w:pPr>
              <w:ind w:left="72" w:right="90"/>
              <w:rPr>
                <w:rFonts w:ascii="Arial" w:hAnsi="Arial" w:cs="Arial"/>
              </w:rPr>
            </w:pPr>
          </w:p>
          <w:p w14:paraId="193BEF03" w14:textId="77777777" w:rsidR="00973DFA" w:rsidRPr="00D13D83" w:rsidRDefault="00973DFA" w:rsidP="00272482">
            <w:pPr>
              <w:ind w:left="72" w:right="90"/>
              <w:rPr>
                <w:rFonts w:ascii="Arial" w:hAnsi="Arial" w:cs="Arial"/>
                <w:u w:val="single"/>
              </w:rPr>
            </w:pPr>
            <w:r w:rsidRPr="00D13D83">
              <w:rPr>
                <w:rFonts w:ascii="Arial" w:hAnsi="Arial" w:cs="Arial"/>
                <w:u w:val="single"/>
              </w:rPr>
              <w:t xml:space="preserve"> </w:t>
            </w:r>
          </w:p>
          <w:p w14:paraId="2B4D15E4" w14:textId="77777777" w:rsidR="00973DFA" w:rsidRPr="00D13D83" w:rsidRDefault="00973DFA" w:rsidP="00272482">
            <w:pPr>
              <w:ind w:left="72" w:right="90"/>
              <w:rPr>
                <w:rFonts w:ascii="Arial" w:hAnsi="Arial" w:cs="Arial"/>
              </w:rPr>
            </w:pPr>
            <w:r w:rsidRPr="00D13D83">
              <w:rPr>
                <w:rFonts w:ascii="Arial" w:hAnsi="Arial" w:cs="Arial"/>
              </w:rPr>
              <w:t>__________________________         ____________</w:t>
            </w:r>
          </w:p>
          <w:p w14:paraId="474D9076" w14:textId="77777777" w:rsidR="00973DFA" w:rsidRPr="00D13D83" w:rsidRDefault="00973DFA" w:rsidP="00272482">
            <w:pPr>
              <w:ind w:left="72" w:right="90"/>
              <w:rPr>
                <w:rFonts w:ascii="Arial" w:hAnsi="Arial" w:cs="Arial"/>
              </w:rPr>
            </w:pPr>
            <w:r w:rsidRPr="00D13D83">
              <w:rPr>
                <w:rFonts w:ascii="Arial" w:hAnsi="Arial" w:cs="Arial"/>
              </w:rPr>
              <w:t xml:space="preserve">     Name/Signature                                     Date</w:t>
            </w:r>
          </w:p>
        </w:tc>
      </w:tr>
      <w:tr w:rsidR="00973DFA" w:rsidRPr="00D13D83" w14:paraId="7EE9BA3B" w14:textId="77777777" w:rsidTr="00273C5D">
        <w:trPr>
          <w:cantSplit/>
          <w:trHeight w:val="360"/>
        </w:trPr>
        <w:tc>
          <w:tcPr>
            <w:tcW w:w="738" w:type="dxa"/>
            <w:tcBorders>
              <w:left w:val="triple" w:sz="4" w:space="0" w:color="000080"/>
            </w:tcBorders>
            <w:vAlign w:val="center"/>
          </w:tcPr>
          <w:p w14:paraId="2ED8D014" w14:textId="77777777" w:rsidR="00973DFA" w:rsidRPr="00D13D83" w:rsidRDefault="00973DFA" w:rsidP="00272482">
            <w:pPr>
              <w:rPr>
                <w:rFonts w:ascii="Arial" w:hAnsi="Arial" w:cs="Arial"/>
              </w:rPr>
            </w:pPr>
          </w:p>
        </w:tc>
        <w:tc>
          <w:tcPr>
            <w:tcW w:w="4140" w:type="dxa"/>
            <w:vAlign w:val="center"/>
          </w:tcPr>
          <w:p w14:paraId="4EB3668E" w14:textId="69523241" w:rsidR="00973DFA" w:rsidRPr="00D13D83" w:rsidRDefault="00973DFA" w:rsidP="00272482">
            <w:pPr>
              <w:rPr>
                <w:rFonts w:ascii="Arial" w:hAnsi="Arial" w:cs="Arial"/>
              </w:rPr>
            </w:pPr>
            <w:r w:rsidRPr="00D13D83">
              <w:rPr>
                <w:rFonts w:ascii="Arial" w:hAnsi="Arial" w:cs="Arial"/>
              </w:rPr>
              <w:t xml:space="preserve">Maintenance: </w:t>
            </w:r>
            <w:r w:rsidR="009474FB">
              <w:rPr>
                <w:rFonts w:ascii="Arial" w:hAnsi="Arial" w:cs="Arial"/>
              </w:rPr>
              <w:t xml:space="preserve">Tyler </w:t>
            </w:r>
            <w:r w:rsidR="00E208F0" w:rsidRPr="00D13D83">
              <w:rPr>
                <w:rFonts w:ascii="Arial" w:hAnsi="Arial" w:cs="Arial"/>
              </w:rPr>
              <w:t>Weldon</w:t>
            </w:r>
          </w:p>
        </w:tc>
        <w:tc>
          <w:tcPr>
            <w:tcW w:w="630" w:type="dxa"/>
            <w:tcBorders>
              <w:right w:val="nil"/>
            </w:tcBorders>
            <w:shd w:val="clear" w:color="auto" w:fill="00FFFF"/>
            <w:vAlign w:val="center"/>
          </w:tcPr>
          <w:p w14:paraId="537246E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215F1CA" w14:textId="77777777" w:rsidR="00973DFA" w:rsidRPr="00D13D83" w:rsidRDefault="00973DFA" w:rsidP="00272482">
            <w:pPr>
              <w:rPr>
                <w:rFonts w:ascii="Arial" w:hAnsi="Arial" w:cs="Arial"/>
                <w:b/>
              </w:rPr>
            </w:pPr>
          </w:p>
        </w:tc>
      </w:tr>
      <w:tr w:rsidR="00973DFA" w:rsidRPr="00D13D83" w14:paraId="63E7717B" w14:textId="77777777" w:rsidTr="00273C5D">
        <w:trPr>
          <w:cantSplit/>
          <w:trHeight w:val="360"/>
        </w:trPr>
        <w:tc>
          <w:tcPr>
            <w:tcW w:w="738" w:type="dxa"/>
            <w:tcBorders>
              <w:left w:val="triple" w:sz="4" w:space="0" w:color="000080"/>
            </w:tcBorders>
            <w:vAlign w:val="center"/>
          </w:tcPr>
          <w:p w14:paraId="679A6031" w14:textId="77777777" w:rsidR="00973DFA" w:rsidRPr="00D13D83" w:rsidRDefault="00973DFA" w:rsidP="00272482">
            <w:pPr>
              <w:rPr>
                <w:rFonts w:ascii="Arial" w:hAnsi="Arial" w:cs="Arial"/>
              </w:rPr>
            </w:pPr>
          </w:p>
        </w:tc>
        <w:tc>
          <w:tcPr>
            <w:tcW w:w="4140" w:type="dxa"/>
            <w:vAlign w:val="center"/>
          </w:tcPr>
          <w:p w14:paraId="28693442" w14:textId="5514CB39" w:rsidR="00973DFA" w:rsidRPr="00D13D83" w:rsidRDefault="00973DFA" w:rsidP="00387C31">
            <w:pPr>
              <w:rPr>
                <w:rFonts w:ascii="Arial" w:hAnsi="Arial" w:cs="Arial"/>
              </w:rPr>
            </w:pPr>
            <w:r w:rsidRPr="00D13D83">
              <w:rPr>
                <w:rFonts w:ascii="Arial" w:hAnsi="Arial" w:cs="Arial"/>
              </w:rPr>
              <w:t xml:space="preserve">FHWA: </w:t>
            </w:r>
            <w:r w:rsidR="009474FB">
              <w:rPr>
                <w:rFonts w:ascii="Arial" w:hAnsi="Arial" w:cs="Arial"/>
              </w:rPr>
              <w:t xml:space="preserve">Kelly </w:t>
            </w:r>
            <w:proofErr w:type="spellStart"/>
            <w:r w:rsidR="00387C31">
              <w:rPr>
                <w:rFonts w:ascii="Arial" w:hAnsi="Arial" w:cs="Arial"/>
              </w:rPr>
              <w:t>Galardi</w:t>
            </w:r>
            <w:proofErr w:type="spellEnd"/>
          </w:p>
        </w:tc>
        <w:tc>
          <w:tcPr>
            <w:tcW w:w="630" w:type="dxa"/>
            <w:tcBorders>
              <w:right w:val="nil"/>
            </w:tcBorders>
            <w:shd w:val="clear" w:color="auto" w:fill="00FFFF"/>
            <w:vAlign w:val="center"/>
          </w:tcPr>
          <w:p w14:paraId="6706968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2C89421" w14:textId="77777777" w:rsidR="00973DFA" w:rsidRPr="00D13D83" w:rsidRDefault="00973DFA" w:rsidP="00272482">
            <w:pPr>
              <w:rPr>
                <w:rFonts w:ascii="Arial" w:hAnsi="Arial" w:cs="Arial"/>
                <w:b/>
              </w:rPr>
            </w:pPr>
          </w:p>
        </w:tc>
      </w:tr>
      <w:tr w:rsidR="00973DFA" w:rsidRPr="00D13D83" w14:paraId="6930217C" w14:textId="77777777" w:rsidTr="00273C5D">
        <w:trPr>
          <w:cantSplit/>
          <w:trHeight w:val="360"/>
        </w:trPr>
        <w:tc>
          <w:tcPr>
            <w:tcW w:w="738" w:type="dxa"/>
            <w:tcBorders>
              <w:left w:val="triple" w:sz="4" w:space="0" w:color="000080"/>
            </w:tcBorders>
            <w:vAlign w:val="center"/>
          </w:tcPr>
          <w:p w14:paraId="40F95E11" w14:textId="77777777" w:rsidR="00973DFA" w:rsidRPr="00D13D83" w:rsidRDefault="00973DFA" w:rsidP="00272482">
            <w:pPr>
              <w:rPr>
                <w:rFonts w:ascii="Arial" w:hAnsi="Arial" w:cs="Arial"/>
              </w:rPr>
            </w:pPr>
          </w:p>
        </w:tc>
        <w:tc>
          <w:tcPr>
            <w:tcW w:w="4140" w:type="dxa"/>
            <w:vAlign w:val="center"/>
          </w:tcPr>
          <w:p w14:paraId="399A8F9D" w14:textId="2F2733F4" w:rsidR="00973DFA" w:rsidRPr="00D13D83" w:rsidRDefault="00973DFA" w:rsidP="00272482">
            <w:pPr>
              <w:rPr>
                <w:rFonts w:ascii="Arial" w:hAnsi="Arial" w:cs="Arial"/>
              </w:rPr>
            </w:pPr>
            <w:r w:rsidRPr="00D13D83">
              <w:rPr>
                <w:rFonts w:ascii="Arial" w:hAnsi="Arial" w:cs="Arial"/>
              </w:rPr>
              <w:t xml:space="preserve">Attorney General: </w:t>
            </w:r>
            <w:r w:rsidR="009474FB">
              <w:rPr>
                <w:rFonts w:ascii="Arial" w:hAnsi="Arial" w:cs="Arial"/>
              </w:rPr>
              <w:t xml:space="preserve">Leo </w:t>
            </w:r>
            <w:r w:rsidR="009F3FE4" w:rsidRPr="00D13D83">
              <w:rPr>
                <w:rFonts w:ascii="Arial" w:hAnsi="Arial" w:cs="Arial"/>
              </w:rPr>
              <w:t>Milan</w:t>
            </w:r>
          </w:p>
        </w:tc>
        <w:tc>
          <w:tcPr>
            <w:tcW w:w="630" w:type="dxa"/>
            <w:tcBorders>
              <w:right w:val="nil"/>
            </w:tcBorders>
            <w:shd w:val="clear" w:color="auto" w:fill="00FFFF"/>
            <w:vAlign w:val="center"/>
          </w:tcPr>
          <w:p w14:paraId="798440EA"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1BB4AC4" w14:textId="77777777" w:rsidR="00973DFA" w:rsidRPr="00D13D83" w:rsidRDefault="00973DFA" w:rsidP="00272482">
            <w:pPr>
              <w:rPr>
                <w:rFonts w:ascii="Arial" w:hAnsi="Arial" w:cs="Arial"/>
                <w:b/>
              </w:rPr>
            </w:pPr>
          </w:p>
        </w:tc>
      </w:tr>
      <w:tr w:rsidR="00AA36CC" w:rsidRPr="00D13D83" w14:paraId="0CE166CE" w14:textId="77777777" w:rsidTr="00273C5D">
        <w:trPr>
          <w:cantSplit/>
          <w:trHeight w:val="360"/>
        </w:trPr>
        <w:tc>
          <w:tcPr>
            <w:tcW w:w="738" w:type="dxa"/>
            <w:tcBorders>
              <w:left w:val="triple" w:sz="4" w:space="0" w:color="000080"/>
            </w:tcBorders>
            <w:vAlign w:val="center"/>
          </w:tcPr>
          <w:p w14:paraId="347A79CF" w14:textId="77777777" w:rsidR="00AA36CC" w:rsidRPr="00D13D83" w:rsidRDefault="00AA36CC" w:rsidP="00272482">
            <w:pPr>
              <w:rPr>
                <w:rFonts w:ascii="Arial" w:hAnsi="Arial" w:cs="Arial"/>
              </w:rPr>
            </w:pPr>
          </w:p>
        </w:tc>
        <w:tc>
          <w:tcPr>
            <w:tcW w:w="4140" w:type="dxa"/>
            <w:vAlign w:val="center"/>
          </w:tcPr>
          <w:p w14:paraId="599FB910" w14:textId="1541E294" w:rsidR="00AA36CC" w:rsidRPr="00D13D83" w:rsidRDefault="00AA36CC" w:rsidP="00272482">
            <w:pPr>
              <w:rPr>
                <w:rFonts w:ascii="Arial" w:hAnsi="Arial" w:cs="Arial"/>
                <w:b/>
              </w:rPr>
            </w:pPr>
            <w:r w:rsidRPr="00D13D83">
              <w:rPr>
                <w:rFonts w:ascii="Arial" w:hAnsi="Arial" w:cs="Arial"/>
                <w:b/>
              </w:rPr>
              <w:t>Others</w:t>
            </w:r>
            <w:r w:rsidR="006C0CC8">
              <w:rPr>
                <w:rFonts w:ascii="Arial" w:hAnsi="Arial" w:cs="Arial"/>
                <w:b/>
              </w:rPr>
              <w:t xml:space="preserve"> receiving drafts</w:t>
            </w:r>
            <w:r w:rsidRPr="00D13D83">
              <w:rPr>
                <w:rFonts w:ascii="Arial" w:hAnsi="Arial" w:cs="Arial"/>
                <w:b/>
              </w:rPr>
              <w:t>:</w:t>
            </w:r>
          </w:p>
        </w:tc>
        <w:tc>
          <w:tcPr>
            <w:tcW w:w="630" w:type="dxa"/>
            <w:tcBorders>
              <w:right w:val="nil"/>
            </w:tcBorders>
            <w:shd w:val="clear" w:color="auto" w:fill="00FFFF"/>
            <w:vAlign w:val="center"/>
          </w:tcPr>
          <w:p w14:paraId="5F8B83D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64E8217" w14:textId="77777777" w:rsidR="00AA36CC" w:rsidRPr="00D13D83" w:rsidRDefault="00AA36CC" w:rsidP="00272482">
            <w:pPr>
              <w:rPr>
                <w:rFonts w:ascii="Arial" w:hAnsi="Arial" w:cs="Arial"/>
                <w:b/>
              </w:rPr>
            </w:pPr>
          </w:p>
        </w:tc>
      </w:tr>
      <w:tr w:rsidR="00AA36CC" w:rsidRPr="00D13D83" w14:paraId="514E677F" w14:textId="77777777" w:rsidTr="00273C5D">
        <w:trPr>
          <w:cantSplit/>
          <w:trHeight w:val="360"/>
        </w:trPr>
        <w:tc>
          <w:tcPr>
            <w:tcW w:w="738" w:type="dxa"/>
            <w:tcBorders>
              <w:left w:val="triple" w:sz="4" w:space="0" w:color="000080"/>
            </w:tcBorders>
            <w:vAlign w:val="center"/>
          </w:tcPr>
          <w:p w14:paraId="3E319406" w14:textId="77777777" w:rsidR="00AA36CC" w:rsidRPr="00D13D83" w:rsidRDefault="00AA36CC" w:rsidP="00272482">
            <w:pPr>
              <w:rPr>
                <w:rFonts w:ascii="Arial" w:hAnsi="Arial" w:cs="Arial"/>
              </w:rPr>
            </w:pPr>
          </w:p>
        </w:tc>
        <w:tc>
          <w:tcPr>
            <w:tcW w:w="4140" w:type="dxa"/>
            <w:vAlign w:val="center"/>
          </w:tcPr>
          <w:p w14:paraId="0F0883F2" w14:textId="6DC9EF76" w:rsidR="00AA36CC" w:rsidRPr="00D13D83" w:rsidRDefault="00AA36CC" w:rsidP="00272482">
            <w:pPr>
              <w:rPr>
                <w:rFonts w:ascii="Arial" w:hAnsi="Arial" w:cs="Arial"/>
              </w:rPr>
            </w:pPr>
            <w:r w:rsidRPr="00D13D83">
              <w:rPr>
                <w:rFonts w:ascii="Arial" w:hAnsi="Arial" w:cs="Arial"/>
              </w:rPr>
              <w:t xml:space="preserve">Colorado Contractors Assoc.: </w:t>
            </w:r>
            <w:r w:rsidR="009474FB">
              <w:rPr>
                <w:rFonts w:ascii="Arial" w:hAnsi="Arial" w:cs="Arial"/>
              </w:rPr>
              <w:t xml:space="preserve">Jim </w:t>
            </w:r>
            <w:r w:rsidR="00987248" w:rsidRPr="00D13D83">
              <w:rPr>
                <w:rFonts w:ascii="Arial" w:hAnsi="Arial" w:cs="Arial"/>
              </w:rPr>
              <w:t>Moody</w:t>
            </w:r>
          </w:p>
        </w:tc>
        <w:tc>
          <w:tcPr>
            <w:tcW w:w="630" w:type="dxa"/>
            <w:tcBorders>
              <w:right w:val="nil"/>
            </w:tcBorders>
            <w:shd w:val="clear" w:color="auto" w:fill="00FFFF"/>
            <w:vAlign w:val="center"/>
          </w:tcPr>
          <w:p w14:paraId="54BAA59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7707BE9" w14:textId="77777777" w:rsidR="00AA36CC" w:rsidRPr="00D13D83" w:rsidRDefault="00AA36CC" w:rsidP="00272482">
            <w:pPr>
              <w:rPr>
                <w:rFonts w:ascii="Arial" w:hAnsi="Arial" w:cs="Arial"/>
                <w:b/>
              </w:rPr>
            </w:pPr>
          </w:p>
        </w:tc>
      </w:tr>
      <w:tr w:rsidR="00AA36CC" w:rsidRPr="00D13D83" w14:paraId="66440BEA" w14:textId="77777777" w:rsidTr="00273C5D">
        <w:trPr>
          <w:cantSplit/>
          <w:trHeight w:val="360"/>
        </w:trPr>
        <w:tc>
          <w:tcPr>
            <w:tcW w:w="738" w:type="dxa"/>
            <w:tcBorders>
              <w:left w:val="triple" w:sz="4" w:space="0" w:color="000080"/>
            </w:tcBorders>
            <w:vAlign w:val="center"/>
          </w:tcPr>
          <w:p w14:paraId="3CC4F6A4" w14:textId="77777777" w:rsidR="00AA36CC" w:rsidRPr="00D13D83" w:rsidRDefault="00AA36CC" w:rsidP="00272482">
            <w:pPr>
              <w:rPr>
                <w:rFonts w:ascii="Arial" w:hAnsi="Arial" w:cs="Arial"/>
              </w:rPr>
            </w:pPr>
          </w:p>
        </w:tc>
        <w:tc>
          <w:tcPr>
            <w:tcW w:w="4140" w:type="dxa"/>
            <w:vAlign w:val="center"/>
          </w:tcPr>
          <w:p w14:paraId="6B36D6F4" w14:textId="77777777" w:rsidR="00AA36CC" w:rsidRPr="00D13D83" w:rsidRDefault="00AA36CC" w:rsidP="00272482">
            <w:pPr>
              <w:rPr>
                <w:rFonts w:ascii="Arial" w:hAnsi="Arial" w:cs="Arial"/>
                <w:b/>
              </w:rPr>
            </w:pPr>
            <w:r w:rsidRPr="00D13D83">
              <w:rPr>
                <w:rFonts w:ascii="Arial" w:hAnsi="Arial" w:cs="Arial"/>
                <w:b/>
              </w:rPr>
              <w:t>Technical Committees:</w:t>
            </w:r>
          </w:p>
        </w:tc>
        <w:tc>
          <w:tcPr>
            <w:tcW w:w="630" w:type="dxa"/>
            <w:tcBorders>
              <w:right w:val="nil"/>
            </w:tcBorders>
            <w:shd w:val="clear" w:color="auto" w:fill="00FFFF"/>
            <w:vAlign w:val="center"/>
          </w:tcPr>
          <w:p w14:paraId="31E145A1"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2A38F60D" w14:textId="77777777" w:rsidR="00AA36CC" w:rsidRPr="00D13D83" w:rsidRDefault="00AA36CC" w:rsidP="00272482">
            <w:pPr>
              <w:rPr>
                <w:rFonts w:ascii="Arial" w:hAnsi="Arial" w:cs="Arial"/>
                <w:b/>
              </w:rPr>
            </w:pPr>
          </w:p>
        </w:tc>
      </w:tr>
      <w:tr w:rsidR="00AA36CC" w:rsidRPr="00D13D83" w14:paraId="6C383795" w14:textId="77777777" w:rsidTr="00273C5D">
        <w:trPr>
          <w:cantSplit/>
          <w:trHeight w:val="360"/>
        </w:trPr>
        <w:tc>
          <w:tcPr>
            <w:tcW w:w="738" w:type="dxa"/>
            <w:tcBorders>
              <w:left w:val="triple" w:sz="4" w:space="0" w:color="000080"/>
            </w:tcBorders>
            <w:vAlign w:val="center"/>
          </w:tcPr>
          <w:p w14:paraId="5B89FCE1" w14:textId="77777777" w:rsidR="00AA36CC" w:rsidRPr="00D13D83" w:rsidRDefault="00AA36CC" w:rsidP="00272482">
            <w:pPr>
              <w:rPr>
                <w:rFonts w:ascii="Arial" w:hAnsi="Arial" w:cs="Arial"/>
              </w:rPr>
            </w:pPr>
          </w:p>
        </w:tc>
        <w:tc>
          <w:tcPr>
            <w:tcW w:w="4140" w:type="dxa"/>
            <w:vAlign w:val="center"/>
          </w:tcPr>
          <w:p w14:paraId="57B71AA7" w14:textId="684141B9" w:rsidR="00AA36CC" w:rsidRPr="00D13D83" w:rsidRDefault="00561A34" w:rsidP="00272482">
            <w:pPr>
              <w:rPr>
                <w:rFonts w:ascii="Arial" w:hAnsi="Arial" w:cs="Arial"/>
              </w:rPr>
            </w:pPr>
            <w:r>
              <w:rPr>
                <w:rFonts w:ascii="Arial" w:hAnsi="Arial" w:cs="Arial"/>
              </w:rPr>
              <w:t>PDAC</w:t>
            </w:r>
          </w:p>
        </w:tc>
        <w:tc>
          <w:tcPr>
            <w:tcW w:w="630" w:type="dxa"/>
            <w:tcBorders>
              <w:right w:val="nil"/>
            </w:tcBorders>
            <w:shd w:val="clear" w:color="auto" w:fill="00FFFF"/>
            <w:vAlign w:val="center"/>
          </w:tcPr>
          <w:p w14:paraId="26866D7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E22E858" w14:textId="77777777" w:rsidR="00AA36CC" w:rsidRPr="00D13D83" w:rsidRDefault="00AA36CC" w:rsidP="00272482">
            <w:pPr>
              <w:rPr>
                <w:rFonts w:ascii="Arial" w:hAnsi="Arial" w:cs="Arial"/>
                <w:b/>
              </w:rPr>
            </w:pPr>
          </w:p>
        </w:tc>
      </w:tr>
      <w:tr w:rsidR="00AA36CC" w:rsidRPr="00D13D83" w14:paraId="17763C64" w14:textId="77777777" w:rsidTr="00273C5D">
        <w:trPr>
          <w:cantSplit/>
          <w:trHeight w:val="360"/>
        </w:trPr>
        <w:tc>
          <w:tcPr>
            <w:tcW w:w="738" w:type="dxa"/>
            <w:tcBorders>
              <w:left w:val="triple" w:sz="4" w:space="0" w:color="000080"/>
              <w:bottom w:val="nil"/>
            </w:tcBorders>
            <w:vAlign w:val="center"/>
          </w:tcPr>
          <w:p w14:paraId="43B93123" w14:textId="77777777" w:rsidR="00AA36CC" w:rsidRPr="00D13D83" w:rsidRDefault="00AA36CC" w:rsidP="00272482">
            <w:pPr>
              <w:rPr>
                <w:rFonts w:ascii="Arial" w:hAnsi="Arial" w:cs="Arial"/>
              </w:rPr>
            </w:pPr>
          </w:p>
        </w:tc>
        <w:tc>
          <w:tcPr>
            <w:tcW w:w="4140" w:type="dxa"/>
            <w:tcBorders>
              <w:bottom w:val="nil"/>
            </w:tcBorders>
            <w:vAlign w:val="center"/>
          </w:tcPr>
          <w:p w14:paraId="329ED5AC" w14:textId="77777777" w:rsidR="00AA36CC" w:rsidRPr="00D13D83" w:rsidRDefault="0010525A" w:rsidP="00272482">
            <w:pPr>
              <w:rPr>
                <w:rFonts w:ascii="Arial" w:hAnsi="Arial" w:cs="Arial"/>
              </w:rPr>
            </w:pPr>
            <w:r w:rsidRPr="00D13D83">
              <w:rPr>
                <w:rFonts w:ascii="Arial" w:hAnsi="Arial" w:cs="Arial"/>
              </w:rPr>
              <w:t>Drainage Advisory Committee (DAC)</w:t>
            </w:r>
          </w:p>
        </w:tc>
        <w:tc>
          <w:tcPr>
            <w:tcW w:w="630" w:type="dxa"/>
            <w:tcBorders>
              <w:bottom w:val="nil"/>
              <w:right w:val="nil"/>
            </w:tcBorders>
            <w:shd w:val="clear" w:color="auto" w:fill="00FFFF"/>
            <w:vAlign w:val="center"/>
          </w:tcPr>
          <w:p w14:paraId="1277E5A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CB2EE8C" w14:textId="77777777" w:rsidR="00AA36CC" w:rsidRPr="00D13D83" w:rsidRDefault="00AA36CC" w:rsidP="00272482">
            <w:pPr>
              <w:rPr>
                <w:rFonts w:ascii="Arial" w:hAnsi="Arial" w:cs="Arial"/>
                <w:b/>
              </w:rPr>
            </w:pPr>
          </w:p>
        </w:tc>
      </w:tr>
      <w:tr w:rsidR="00AA36CC" w:rsidRPr="00D13D83" w14:paraId="2918A597" w14:textId="77777777" w:rsidTr="00273C5D">
        <w:trPr>
          <w:cantSplit/>
          <w:trHeight w:val="360"/>
        </w:trPr>
        <w:tc>
          <w:tcPr>
            <w:tcW w:w="738" w:type="dxa"/>
            <w:tcBorders>
              <w:top w:val="single" w:sz="6" w:space="0" w:color="000000"/>
              <w:left w:val="triple" w:sz="4" w:space="0" w:color="000080"/>
              <w:bottom w:val="triple" w:sz="4" w:space="0" w:color="000080"/>
            </w:tcBorders>
            <w:vAlign w:val="center"/>
          </w:tcPr>
          <w:p w14:paraId="2DF77F67" w14:textId="77777777" w:rsidR="00AA36CC" w:rsidRPr="00D13D83" w:rsidRDefault="00AA36CC" w:rsidP="00272482">
            <w:pPr>
              <w:rPr>
                <w:rFonts w:ascii="Arial" w:hAnsi="Arial" w:cs="Arial"/>
              </w:rPr>
            </w:pPr>
          </w:p>
        </w:tc>
        <w:tc>
          <w:tcPr>
            <w:tcW w:w="4140" w:type="dxa"/>
            <w:tcBorders>
              <w:top w:val="single" w:sz="6" w:space="0" w:color="000000"/>
              <w:bottom w:val="triple" w:sz="4" w:space="0" w:color="000080"/>
            </w:tcBorders>
            <w:vAlign w:val="center"/>
          </w:tcPr>
          <w:p w14:paraId="0ADF594E" w14:textId="2C1CBA39" w:rsidR="00AA36CC" w:rsidRPr="00D13D83" w:rsidRDefault="00BB22A1" w:rsidP="00272482">
            <w:pPr>
              <w:rPr>
                <w:rFonts w:ascii="Arial" w:hAnsi="Arial" w:cs="Arial"/>
              </w:rPr>
            </w:pPr>
            <w:r>
              <w:rPr>
                <w:rFonts w:ascii="Arial" w:hAnsi="Arial" w:cs="Arial"/>
              </w:rPr>
              <w:t>Water Quality Advisory Committee (WQAC)</w:t>
            </w:r>
          </w:p>
        </w:tc>
        <w:tc>
          <w:tcPr>
            <w:tcW w:w="630" w:type="dxa"/>
            <w:tcBorders>
              <w:top w:val="single" w:sz="6" w:space="0" w:color="000000"/>
              <w:bottom w:val="triple" w:sz="4" w:space="0" w:color="000080"/>
              <w:right w:val="nil"/>
            </w:tcBorders>
            <w:shd w:val="clear" w:color="auto" w:fill="00FFFF"/>
            <w:vAlign w:val="center"/>
          </w:tcPr>
          <w:p w14:paraId="3571B25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5D4A05B" w14:textId="77777777" w:rsidR="00AA36CC" w:rsidRPr="00D13D83" w:rsidRDefault="00AA36CC" w:rsidP="00272482">
            <w:pPr>
              <w:rPr>
                <w:rFonts w:ascii="Arial" w:hAnsi="Arial" w:cs="Arial"/>
                <w:b/>
              </w:rPr>
            </w:pPr>
          </w:p>
        </w:tc>
      </w:tr>
    </w:tbl>
    <w:p w14:paraId="32F960B5" w14:textId="4B8828DD" w:rsidR="007579A3" w:rsidRDefault="007579A3">
      <w:pPr>
        <w:rPr>
          <w:sz w:val="22"/>
        </w:rPr>
      </w:pPr>
    </w:p>
    <w:p w14:paraId="5C1D28C5" w14:textId="77777777" w:rsidR="007579A3" w:rsidRDefault="007579A3">
      <w:pPr>
        <w:rPr>
          <w:sz w:val="22"/>
        </w:rPr>
      </w:pPr>
      <w:r>
        <w:rPr>
          <w:sz w:val="22"/>
        </w:rPr>
        <w:br w:type="page"/>
      </w:r>
    </w:p>
    <w:p w14:paraId="7FEB85D0" w14:textId="77777777" w:rsidR="00472658" w:rsidRDefault="00472658" w:rsidP="007579A3">
      <w:pPr>
        <w:widowControl w:val="0"/>
        <w:pBdr>
          <w:top w:val="nil"/>
          <w:left w:val="nil"/>
          <w:bottom w:val="nil"/>
          <w:right w:val="nil"/>
          <w:between w:val="nil"/>
        </w:pBdr>
        <w:spacing w:line="276" w:lineRule="auto"/>
        <w:rPr>
          <w:rFonts w:ascii="Arial" w:eastAsia="Arial" w:hAnsi="Arial" w:cs="Arial"/>
          <w:color w:val="000000"/>
          <w:sz w:val="22"/>
          <w:szCs w:val="22"/>
        </w:rPr>
        <w:sectPr w:rsidR="00472658" w:rsidSect="00472658">
          <w:headerReference w:type="even" r:id="rId7"/>
          <w:headerReference w:type="default" r:id="rId8"/>
          <w:footerReference w:type="even" r:id="rId9"/>
          <w:footerReference w:type="default" r:id="rId10"/>
          <w:headerReference w:type="first" r:id="rId11"/>
          <w:footerReference w:type="first" r:id="rId12"/>
          <w:pgSz w:w="12240" w:h="15840" w:code="1"/>
          <w:pgMar w:top="720" w:right="1080" w:bottom="720" w:left="1080" w:header="720" w:footer="720" w:gutter="0"/>
          <w:cols w:space="720"/>
          <w:titlePg/>
          <w:docGrid w:linePitch="272"/>
        </w:sectPr>
      </w:pPr>
    </w:p>
    <w:p w14:paraId="1847A1CE" w14:textId="743A696E" w:rsidR="007579A3" w:rsidRPr="007579A3" w:rsidRDefault="007579A3" w:rsidP="007579A3">
      <w:pPr>
        <w:widowControl w:val="0"/>
        <w:pBdr>
          <w:top w:val="nil"/>
          <w:left w:val="nil"/>
          <w:bottom w:val="nil"/>
          <w:right w:val="nil"/>
          <w:between w:val="nil"/>
        </w:pBdr>
        <w:spacing w:line="276" w:lineRule="auto"/>
        <w:rPr>
          <w:rFonts w:ascii="Arial" w:eastAsia="Arial" w:hAnsi="Arial" w:cs="Arial"/>
          <w:color w:val="000000"/>
          <w:sz w:val="22"/>
          <w:szCs w:val="22"/>
        </w:rPr>
      </w:pP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8"/>
        <w:gridCol w:w="360"/>
        <w:gridCol w:w="1980"/>
        <w:gridCol w:w="540"/>
        <w:gridCol w:w="2448"/>
      </w:tblGrid>
      <w:tr w:rsidR="007579A3" w:rsidRPr="007579A3" w14:paraId="09EA2C21" w14:textId="77777777" w:rsidTr="00664BCC">
        <w:tc>
          <w:tcPr>
            <w:tcW w:w="5868" w:type="dxa"/>
            <w:gridSpan w:val="3"/>
            <w:tcBorders>
              <w:top w:val="single" w:sz="12" w:space="0" w:color="000000"/>
              <w:left w:val="single" w:sz="12" w:space="0" w:color="000000"/>
            </w:tcBorders>
          </w:tcPr>
          <w:p w14:paraId="0F171742" w14:textId="77777777" w:rsidR="007579A3" w:rsidRPr="007579A3" w:rsidRDefault="007579A3" w:rsidP="007579A3">
            <w:pPr>
              <w:pBdr>
                <w:top w:val="nil"/>
                <w:left w:val="nil"/>
                <w:bottom w:val="nil"/>
                <w:right w:val="nil"/>
                <w:between w:val="nil"/>
              </w:pBdr>
              <w:rPr>
                <w:color w:val="000000"/>
                <w:sz w:val="22"/>
                <w:szCs w:val="22"/>
              </w:rPr>
            </w:pPr>
            <w:bookmarkStart w:id="0" w:name="gjdgxs" w:colFirst="0" w:colLast="0"/>
            <w:bookmarkStart w:id="1" w:name="30j0zll" w:colFirst="0" w:colLast="0"/>
            <w:bookmarkStart w:id="2" w:name="1fob9te" w:colFirst="0" w:colLast="0"/>
            <w:bookmarkStart w:id="3" w:name="tyjcwt" w:colFirst="0" w:colLast="0"/>
            <w:bookmarkStart w:id="4" w:name="3dy6vkm" w:colFirst="0" w:colLast="0"/>
            <w:bookmarkEnd w:id="0"/>
            <w:bookmarkEnd w:id="1"/>
            <w:bookmarkEnd w:id="2"/>
            <w:bookmarkEnd w:id="3"/>
            <w:bookmarkEnd w:id="4"/>
            <w:r w:rsidRPr="007579A3">
              <w:rPr>
                <w:rFonts w:ascii="Arial" w:eastAsia="Arial" w:hAnsi="Arial" w:cs="Arial"/>
                <w:b/>
                <w:color w:val="000000"/>
              </w:rPr>
              <w:t>COLORADO DEPARTMENT OF TRANSPORTATION</w:t>
            </w:r>
            <w:r w:rsidRPr="007579A3">
              <w:rPr>
                <w:rFonts w:ascii="Arial" w:eastAsia="Arial" w:hAnsi="Arial" w:cs="Arial"/>
                <w:color w:val="000000"/>
              </w:rPr>
              <w:br/>
            </w:r>
            <w:r w:rsidRPr="007579A3">
              <w:rPr>
                <w:rFonts w:ascii="Arial" w:eastAsia="Arial" w:hAnsi="Arial" w:cs="Arial"/>
                <w:b/>
                <w:color w:val="000000"/>
                <w:sz w:val="28"/>
                <w:szCs w:val="28"/>
              </w:rPr>
              <w:t>SUBMITTAL OF NEW SPECIFICATION OR SPECIFICATION CHANGE</w:t>
            </w:r>
          </w:p>
        </w:tc>
        <w:tc>
          <w:tcPr>
            <w:tcW w:w="2988" w:type="dxa"/>
            <w:gridSpan w:val="2"/>
            <w:tcBorders>
              <w:top w:val="single" w:sz="12" w:space="0" w:color="000000"/>
              <w:right w:val="single" w:sz="12" w:space="0" w:color="000000"/>
            </w:tcBorders>
          </w:tcPr>
          <w:p w14:paraId="03E3F408" w14:textId="77777777" w:rsidR="007579A3" w:rsidRPr="007579A3" w:rsidRDefault="007579A3" w:rsidP="007579A3">
            <w:pPr>
              <w:pBdr>
                <w:top w:val="nil"/>
                <w:left w:val="nil"/>
                <w:bottom w:val="nil"/>
                <w:right w:val="nil"/>
                <w:between w:val="nil"/>
              </w:pBdr>
              <w:rPr>
                <w:rFonts w:ascii="Arial" w:eastAsia="Arial" w:hAnsi="Arial" w:cs="Arial"/>
                <w:color w:val="000000"/>
                <w:sz w:val="16"/>
                <w:szCs w:val="16"/>
              </w:rPr>
            </w:pPr>
            <w:r w:rsidRPr="007579A3">
              <w:rPr>
                <w:rFonts w:ascii="Arial" w:eastAsia="Arial" w:hAnsi="Arial" w:cs="Arial"/>
                <w:color w:val="000000"/>
                <w:sz w:val="22"/>
                <w:szCs w:val="22"/>
              </w:rPr>
              <w:t xml:space="preserve">Log No. </w:t>
            </w:r>
            <w:r w:rsidRPr="007579A3">
              <w:rPr>
                <w:rFonts w:ascii="Arial" w:eastAsia="Arial" w:hAnsi="Arial" w:cs="Arial"/>
                <w:color w:val="000000"/>
                <w:sz w:val="16"/>
                <w:szCs w:val="16"/>
              </w:rPr>
              <w:t>(Assigned by Standards and Specifications Unit)</w:t>
            </w:r>
          </w:p>
          <w:p w14:paraId="5B157B18" w14:textId="77777777" w:rsidR="007579A3" w:rsidRPr="007579A3" w:rsidRDefault="007579A3" w:rsidP="007579A3">
            <w:pPr>
              <w:pBdr>
                <w:top w:val="nil"/>
                <w:left w:val="nil"/>
                <w:bottom w:val="nil"/>
                <w:right w:val="nil"/>
                <w:between w:val="nil"/>
              </w:pBdr>
              <w:rPr>
                <w:rFonts w:ascii="Arial" w:eastAsia="Arial" w:hAnsi="Arial" w:cs="Arial"/>
                <w:color w:val="000000"/>
                <w:sz w:val="16"/>
                <w:szCs w:val="16"/>
              </w:rPr>
            </w:pPr>
          </w:p>
          <w:p w14:paraId="62203DA7" w14:textId="3EFB1279" w:rsidR="007579A3" w:rsidRPr="007579A3" w:rsidRDefault="007579A3" w:rsidP="004F1D87">
            <w:pPr>
              <w:pBdr>
                <w:top w:val="nil"/>
                <w:left w:val="nil"/>
                <w:bottom w:val="nil"/>
                <w:right w:val="nil"/>
                <w:between w:val="nil"/>
              </w:pBdr>
              <w:tabs>
                <w:tab w:val="left" w:pos="2085"/>
              </w:tabs>
              <w:rPr>
                <w:rFonts w:ascii="Arial" w:eastAsia="Arial" w:hAnsi="Arial" w:cs="Arial"/>
                <w:color w:val="000000"/>
                <w:sz w:val="22"/>
                <w:szCs w:val="22"/>
              </w:rPr>
            </w:pPr>
            <w:r w:rsidRPr="007579A3">
              <w:rPr>
                <w:rFonts w:ascii="Arial" w:eastAsia="Arial" w:hAnsi="Arial" w:cs="Arial"/>
                <w:color w:val="000000"/>
                <w:sz w:val="22"/>
                <w:szCs w:val="22"/>
              </w:rPr>
              <w:t>OJT-</w:t>
            </w:r>
            <w:r w:rsidR="009474FB">
              <w:rPr>
                <w:rFonts w:ascii="Arial" w:eastAsia="Arial" w:hAnsi="Arial" w:cs="Arial"/>
                <w:color w:val="000000"/>
                <w:sz w:val="22"/>
                <w:szCs w:val="22"/>
              </w:rPr>
              <w:t>9</w:t>
            </w:r>
            <w:r w:rsidR="004F1D87">
              <w:rPr>
                <w:rFonts w:ascii="Arial" w:eastAsia="Arial" w:hAnsi="Arial" w:cs="Arial"/>
                <w:color w:val="000000"/>
                <w:sz w:val="22"/>
                <w:szCs w:val="22"/>
              </w:rPr>
              <w:tab/>
            </w:r>
          </w:p>
        </w:tc>
      </w:tr>
      <w:tr w:rsidR="007579A3" w:rsidRPr="007579A3" w14:paraId="79316305" w14:textId="77777777" w:rsidTr="00664BCC">
        <w:tc>
          <w:tcPr>
            <w:tcW w:w="3888" w:type="dxa"/>
            <w:gridSpan w:val="2"/>
            <w:tcBorders>
              <w:left w:val="single" w:sz="12" w:space="0" w:color="000000"/>
            </w:tcBorders>
          </w:tcPr>
          <w:p w14:paraId="77AB9626" w14:textId="067AEC5D" w:rsidR="007579A3" w:rsidRPr="007579A3" w:rsidRDefault="007579A3" w:rsidP="009474FB">
            <w:pPr>
              <w:pBdr>
                <w:top w:val="nil"/>
                <w:left w:val="nil"/>
                <w:bottom w:val="nil"/>
                <w:right w:val="nil"/>
                <w:between w:val="nil"/>
              </w:pBdr>
              <w:tabs>
                <w:tab w:val="left" w:pos="540"/>
              </w:tabs>
              <w:ind w:left="540" w:hanging="540"/>
              <w:rPr>
                <w:rFonts w:ascii="Arial" w:eastAsia="Arial" w:hAnsi="Arial" w:cs="Arial"/>
                <w:color w:val="000000"/>
                <w:sz w:val="22"/>
                <w:szCs w:val="22"/>
              </w:rPr>
            </w:pPr>
            <w:r w:rsidRPr="007579A3">
              <w:rPr>
                <w:rFonts w:ascii="Arial" w:eastAsia="Arial" w:hAnsi="Arial" w:cs="Arial"/>
                <w:color w:val="000000"/>
                <w:sz w:val="22"/>
                <w:szCs w:val="22"/>
              </w:rPr>
              <w:t>TO:</w:t>
            </w:r>
            <w:r w:rsidRPr="007579A3">
              <w:rPr>
                <w:rFonts w:ascii="Arial" w:eastAsia="Arial" w:hAnsi="Arial" w:cs="Arial"/>
                <w:color w:val="000000"/>
                <w:sz w:val="22"/>
                <w:szCs w:val="22"/>
              </w:rPr>
              <w:tab/>
              <w:t xml:space="preserve">Standards and Specifications Unit, Project Development, </w:t>
            </w:r>
            <w:r w:rsidR="009474FB">
              <w:rPr>
                <w:rFonts w:ascii="Arial" w:eastAsia="Arial" w:hAnsi="Arial" w:cs="Arial"/>
                <w:color w:val="000000"/>
                <w:sz w:val="22"/>
                <w:szCs w:val="22"/>
              </w:rPr>
              <w:t>3</w:t>
            </w:r>
            <w:r w:rsidR="009474FB" w:rsidRPr="009474FB">
              <w:rPr>
                <w:rFonts w:ascii="Arial" w:eastAsia="Arial" w:hAnsi="Arial" w:cs="Arial"/>
                <w:color w:val="000000"/>
                <w:sz w:val="22"/>
                <w:szCs w:val="22"/>
                <w:vertAlign w:val="superscript"/>
              </w:rPr>
              <w:t>rd</w:t>
            </w:r>
            <w:r w:rsidR="009474FB">
              <w:rPr>
                <w:rFonts w:ascii="Arial" w:eastAsia="Arial" w:hAnsi="Arial" w:cs="Arial"/>
                <w:color w:val="000000"/>
                <w:sz w:val="22"/>
                <w:szCs w:val="22"/>
              </w:rPr>
              <w:t xml:space="preserve"> </w:t>
            </w:r>
            <w:r w:rsidRPr="007579A3">
              <w:rPr>
                <w:rFonts w:ascii="Arial" w:eastAsia="Arial" w:hAnsi="Arial" w:cs="Arial"/>
                <w:color w:val="000000"/>
                <w:sz w:val="22"/>
                <w:szCs w:val="22"/>
              </w:rPr>
              <w:t>Floor</w:t>
            </w:r>
          </w:p>
        </w:tc>
        <w:tc>
          <w:tcPr>
            <w:tcW w:w="4968" w:type="dxa"/>
            <w:gridSpan w:val="3"/>
            <w:tcBorders>
              <w:right w:val="single" w:sz="12" w:space="0" w:color="000000"/>
            </w:tcBorders>
          </w:tcPr>
          <w:p w14:paraId="0CAC176F" w14:textId="77777777" w:rsidR="007579A3" w:rsidRPr="007579A3" w:rsidRDefault="007579A3" w:rsidP="007579A3">
            <w:pPr>
              <w:pBdr>
                <w:top w:val="nil"/>
                <w:left w:val="nil"/>
                <w:bottom w:val="nil"/>
                <w:right w:val="nil"/>
                <w:between w:val="nil"/>
              </w:pBdr>
              <w:rPr>
                <w:rFonts w:ascii="Arial" w:eastAsia="Arial" w:hAnsi="Arial" w:cs="Arial"/>
                <w:color w:val="000000"/>
                <w:sz w:val="22"/>
                <w:szCs w:val="22"/>
              </w:rPr>
            </w:pPr>
            <w:r w:rsidRPr="007579A3">
              <w:rPr>
                <w:rFonts w:ascii="Arial" w:eastAsia="Arial" w:hAnsi="Arial" w:cs="Arial"/>
                <w:color w:val="000000"/>
                <w:sz w:val="22"/>
                <w:szCs w:val="22"/>
              </w:rPr>
              <w:t>FROM:</w:t>
            </w:r>
          </w:p>
          <w:p w14:paraId="410BB8E4" w14:textId="77777777" w:rsidR="007579A3" w:rsidRPr="007579A3" w:rsidRDefault="007579A3" w:rsidP="007579A3">
            <w:pPr>
              <w:pBdr>
                <w:top w:val="nil"/>
                <w:left w:val="nil"/>
                <w:bottom w:val="nil"/>
                <w:right w:val="nil"/>
                <w:between w:val="nil"/>
              </w:pBdr>
              <w:rPr>
                <w:rFonts w:ascii="Arial" w:eastAsia="Arial" w:hAnsi="Arial" w:cs="Arial"/>
                <w:color w:val="000000"/>
                <w:sz w:val="22"/>
                <w:szCs w:val="22"/>
              </w:rPr>
            </w:pPr>
            <w:r w:rsidRPr="007579A3">
              <w:rPr>
                <w:rFonts w:ascii="Arial" w:eastAsia="Arial" w:hAnsi="Arial" w:cs="Arial"/>
                <w:color w:val="000000"/>
                <w:sz w:val="22"/>
                <w:szCs w:val="22"/>
              </w:rPr>
              <w:t xml:space="preserve">Monica </w:t>
            </w:r>
            <w:proofErr w:type="spellStart"/>
            <w:r w:rsidRPr="007579A3">
              <w:rPr>
                <w:rFonts w:ascii="Arial" w:eastAsia="Arial" w:hAnsi="Arial" w:cs="Arial"/>
                <w:color w:val="000000"/>
                <w:sz w:val="22"/>
                <w:szCs w:val="22"/>
              </w:rPr>
              <w:t>Vialpando</w:t>
            </w:r>
            <w:proofErr w:type="spellEnd"/>
            <w:r w:rsidRPr="007579A3">
              <w:rPr>
                <w:rFonts w:ascii="Arial" w:eastAsia="Arial" w:hAnsi="Arial" w:cs="Arial"/>
                <w:color w:val="000000"/>
                <w:sz w:val="22"/>
                <w:szCs w:val="22"/>
              </w:rPr>
              <w:t xml:space="preserve"> / CRBRC</w:t>
            </w:r>
            <w:r w:rsidRPr="007579A3">
              <w:rPr>
                <w:rFonts w:ascii="Arial" w:eastAsia="Arial" w:hAnsi="Arial" w:cs="Arial"/>
                <w:color w:val="000000"/>
                <w:sz w:val="22"/>
                <w:szCs w:val="22"/>
              </w:rPr>
              <w:br/>
            </w:r>
          </w:p>
          <w:p w14:paraId="79C0EC2D" w14:textId="77777777" w:rsidR="007579A3" w:rsidRPr="007579A3" w:rsidRDefault="007579A3" w:rsidP="007579A3">
            <w:pPr>
              <w:pBdr>
                <w:top w:val="nil"/>
                <w:left w:val="nil"/>
                <w:bottom w:val="nil"/>
                <w:right w:val="nil"/>
                <w:between w:val="nil"/>
              </w:pBdr>
              <w:rPr>
                <w:rFonts w:ascii="Arial" w:eastAsia="Arial" w:hAnsi="Arial" w:cs="Arial"/>
                <w:color w:val="000000"/>
                <w:sz w:val="18"/>
                <w:szCs w:val="18"/>
              </w:rPr>
            </w:pPr>
            <w:r w:rsidRPr="007579A3">
              <w:rPr>
                <w:rFonts w:ascii="Arial" w:eastAsia="Arial" w:hAnsi="Arial" w:cs="Arial"/>
                <w:color w:val="000000"/>
                <w:sz w:val="18"/>
                <w:szCs w:val="18"/>
              </w:rPr>
              <w:t>(Region, Branch or Technical Committee)</w:t>
            </w:r>
          </w:p>
        </w:tc>
      </w:tr>
      <w:tr w:rsidR="007579A3" w:rsidRPr="007579A3" w14:paraId="055C5918" w14:textId="77777777" w:rsidTr="00664BCC">
        <w:tc>
          <w:tcPr>
            <w:tcW w:w="3528" w:type="dxa"/>
            <w:tcBorders>
              <w:left w:val="single" w:sz="12" w:space="0" w:color="000000"/>
            </w:tcBorders>
          </w:tcPr>
          <w:p w14:paraId="76B0AD93" w14:textId="77777777" w:rsidR="007579A3" w:rsidRPr="007579A3" w:rsidRDefault="007579A3" w:rsidP="007579A3">
            <w:pPr>
              <w:pBdr>
                <w:top w:val="nil"/>
                <w:left w:val="nil"/>
                <w:bottom w:val="nil"/>
                <w:right w:val="nil"/>
                <w:between w:val="nil"/>
              </w:pBdr>
              <w:rPr>
                <w:rFonts w:ascii="Arial" w:eastAsia="Arial" w:hAnsi="Arial" w:cs="Arial"/>
                <w:color w:val="000000"/>
                <w:sz w:val="22"/>
                <w:szCs w:val="22"/>
              </w:rPr>
            </w:pPr>
            <w:r w:rsidRPr="007579A3">
              <w:rPr>
                <w:rFonts w:ascii="Arial" w:eastAsia="Arial" w:hAnsi="Arial" w:cs="Arial"/>
                <w:color w:val="000000"/>
                <w:sz w:val="22"/>
                <w:szCs w:val="22"/>
              </w:rPr>
              <w:t>SPECIFICATION SECTION NO.</w:t>
            </w:r>
          </w:p>
          <w:p w14:paraId="72FFDCDB" w14:textId="77777777" w:rsidR="007579A3" w:rsidRPr="007579A3" w:rsidRDefault="007579A3" w:rsidP="007579A3">
            <w:pPr>
              <w:pBdr>
                <w:top w:val="nil"/>
                <w:left w:val="nil"/>
                <w:bottom w:val="nil"/>
                <w:right w:val="nil"/>
                <w:between w:val="nil"/>
              </w:pBdr>
              <w:rPr>
                <w:rFonts w:ascii="Arial" w:eastAsia="Arial" w:hAnsi="Arial" w:cs="Arial"/>
                <w:color w:val="000000"/>
                <w:sz w:val="22"/>
                <w:szCs w:val="22"/>
              </w:rPr>
            </w:pPr>
          </w:p>
          <w:p w14:paraId="5CC8B285" w14:textId="77777777" w:rsidR="007579A3" w:rsidRPr="007579A3" w:rsidRDefault="007579A3" w:rsidP="007579A3">
            <w:pPr>
              <w:pBdr>
                <w:top w:val="nil"/>
                <w:left w:val="nil"/>
                <w:bottom w:val="nil"/>
                <w:right w:val="nil"/>
                <w:between w:val="nil"/>
              </w:pBdr>
              <w:rPr>
                <w:rFonts w:ascii="Arial" w:eastAsia="Arial" w:hAnsi="Arial" w:cs="Arial"/>
                <w:color w:val="000000"/>
                <w:sz w:val="22"/>
                <w:szCs w:val="22"/>
              </w:rPr>
            </w:pPr>
            <w:r w:rsidRPr="007579A3">
              <w:rPr>
                <w:rFonts w:ascii="Arial" w:eastAsia="Arial" w:hAnsi="Arial" w:cs="Arial"/>
                <w:color w:val="000000"/>
                <w:sz w:val="22"/>
                <w:szCs w:val="22"/>
              </w:rPr>
              <w:t>N/A</w:t>
            </w:r>
          </w:p>
        </w:tc>
        <w:tc>
          <w:tcPr>
            <w:tcW w:w="2880" w:type="dxa"/>
            <w:gridSpan w:val="3"/>
          </w:tcPr>
          <w:p w14:paraId="1A7586FD" w14:textId="77777777" w:rsidR="007579A3" w:rsidRPr="007579A3" w:rsidRDefault="007579A3" w:rsidP="007579A3">
            <w:pPr>
              <w:pBdr>
                <w:top w:val="nil"/>
                <w:left w:val="nil"/>
                <w:bottom w:val="nil"/>
                <w:right w:val="nil"/>
                <w:between w:val="nil"/>
              </w:pBdr>
              <w:rPr>
                <w:rFonts w:ascii="Arial" w:eastAsia="Arial" w:hAnsi="Arial" w:cs="Arial"/>
                <w:color w:val="000000"/>
                <w:sz w:val="22"/>
                <w:szCs w:val="22"/>
              </w:rPr>
            </w:pPr>
            <w:r w:rsidRPr="007579A3">
              <w:rPr>
                <w:rFonts w:ascii="Arial" w:eastAsia="Arial" w:hAnsi="Arial" w:cs="Arial"/>
                <w:color w:val="000000"/>
                <w:sz w:val="22"/>
                <w:szCs w:val="22"/>
              </w:rPr>
              <w:t>ITEM</w:t>
            </w:r>
          </w:p>
          <w:p w14:paraId="29C85641" w14:textId="77777777" w:rsidR="007579A3" w:rsidRPr="007579A3" w:rsidRDefault="007579A3" w:rsidP="007579A3">
            <w:pPr>
              <w:pBdr>
                <w:top w:val="nil"/>
                <w:left w:val="nil"/>
                <w:bottom w:val="nil"/>
                <w:right w:val="nil"/>
                <w:between w:val="nil"/>
              </w:pBdr>
              <w:rPr>
                <w:rFonts w:ascii="Arial" w:eastAsia="Arial" w:hAnsi="Arial" w:cs="Arial"/>
                <w:color w:val="000000"/>
                <w:sz w:val="22"/>
                <w:szCs w:val="22"/>
              </w:rPr>
            </w:pPr>
          </w:p>
          <w:p w14:paraId="05A1B3E3" w14:textId="77777777" w:rsidR="007579A3" w:rsidRPr="007579A3" w:rsidRDefault="007579A3" w:rsidP="007579A3">
            <w:pPr>
              <w:pBdr>
                <w:top w:val="nil"/>
                <w:left w:val="nil"/>
                <w:bottom w:val="nil"/>
                <w:right w:val="nil"/>
                <w:between w:val="nil"/>
              </w:pBdr>
              <w:rPr>
                <w:rFonts w:ascii="Arial" w:eastAsia="Arial" w:hAnsi="Arial" w:cs="Arial"/>
                <w:color w:val="000000"/>
                <w:sz w:val="22"/>
                <w:szCs w:val="22"/>
              </w:rPr>
            </w:pPr>
            <w:r w:rsidRPr="007579A3">
              <w:rPr>
                <w:rFonts w:ascii="Arial" w:eastAsia="Arial" w:hAnsi="Arial" w:cs="Arial"/>
                <w:color w:val="000000"/>
                <w:sz w:val="22"/>
                <w:szCs w:val="22"/>
              </w:rPr>
              <w:t>OJT</w:t>
            </w:r>
          </w:p>
        </w:tc>
        <w:tc>
          <w:tcPr>
            <w:tcW w:w="2448" w:type="dxa"/>
            <w:tcBorders>
              <w:right w:val="single" w:sz="12" w:space="0" w:color="000000"/>
            </w:tcBorders>
          </w:tcPr>
          <w:p w14:paraId="277ECEC1" w14:textId="77777777" w:rsidR="007579A3" w:rsidRPr="007579A3" w:rsidRDefault="007579A3" w:rsidP="007579A3">
            <w:pPr>
              <w:pBdr>
                <w:top w:val="nil"/>
                <w:left w:val="nil"/>
                <w:bottom w:val="nil"/>
                <w:right w:val="nil"/>
                <w:between w:val="nil"/>
              </w:pBdr>
              <w:rPr>
                <w:rFonts w:ascii="Arial" w:eastAsia="Arial" w:hAnsi="Arial" w:cs="Arial"/>
                <w:color w:val="000000"/>
                <w:sz w:val="22"/>
                <w:szCs w:val="22"/>
              </w:rPr>
            </w:pPr>
            <w:r w:rsidRPr="007579A3">
              <w:rPr>
                <w:rFonts w:ascii="Arial" w:eastAsia="Arial" w:hAnsi="Arial" w:cs="Arial"/>
                <w:color w:val="000000"/>
                <w:sz w:val="22"/>
                <w:szCs w:val="22"/>
              </w:rPr>
              <w:t xml:space="preserve">Priority </w:t>
            </w:r>
          </w:p>
          <w:p w14:paraId="46CE79EF" w14:textId="77777777" w:rsidR="007579A3" w:rsidRPr="007579A3" w:rsidRDefault="007579A3" w:rsidP="007579A3">
            <w:pPr>
              <w:pBdr>
                <w:top w:val="nil"/>
                <w:left w:val="nil"/>
                <w:bottom w:val="nil"/>
                <w:right w:val="nil"/>
                <w:between w:val="nil"/>
              </w:pBdr>
              <w:rPr>
                <w:rFonts w:ascii="Arial" w:eastAsia="Arial" w:hAnsi="Arial" w:cs="Arial"/>
                <w:color w:val="000000"/>
                <w:sz w:val="22"/>
                <w:szCs w:val="22"/>
              </w:rPr>
            </w:pPr>
          </w:p>
          <w:p w14:paraId="7A28AC06" w14:textId="77777777" w:rsidR="007579A3" w:rsidRPr="007579A3" w:rsidRDefault="007579A3" w:rsidP="007579A3">
            <w:pPr>
              <w:pBdr>
                <w:top w:val="nil"/>
                <w:left w:val="nil"/>
                <w:bottom w:val="nil"/>
                <w:right w:val="nil"/>
                <w:between w:val="nil"/>
              </w:pBdr>
              <w:rPr>
                <w:rFonts w:ascii="Arial" w:eastAsia="Arial" w:hAnsi="Arial" w:cs="Arial"/>
                <w:color w:val="000000"/>
                <w:sz w:val="22"/>
                <w:szCs w:val="22"/>
              </w:rPr>
            </w:pPr>
            <w:r w:rsidRPr="007579A3">
              <w:rPr>
                <w:rFonts w:ascii="Arial" w:eastAsia="Arial" w:hAnsi="Arial" w:cs="Arial"/>
                <w:color w:val="000000"/>
                <w:sz w:val="22"/>
                <w:szCs w:val="22"/>
              </w:rPr>
              <w:t>Routine</w:t>
            </w:r>
            <w:bookmarkStart w:id="5" w:name="3znysh7" w:colFirst="0" w:colLast="0"/>
            <w:bookmarkEnd w:id="5"/>
            <w:r w:rsidRPr="007579A3">
              <w:rPr>
                <w:rFonts w:ascii="Segoe UI Symbol" w:eastAsia="Arial" w:hAnsi="Segoe UI Symbol" w:cs="Segoe UI Symbol"/>
                <w:color w:val="000000"/>
                <w:sz w:val="22"/>
                <w:szCs w:val="22"/>
              </w:rPr>
              <w:t>☒</w:t>
            </w:r>
            <w:r w:rsidRPr="007579A3">
              <w:rPr>
                <w:rFonts w:ascii="Arial" w:eastAsia="Arial" w:hAnsi="Arial" w:cs="Arial"/>
                <w:color w:val="000000"/>
                <w:sz w:val="22"/>
                <w:szCs w:val="22"/>
              </w:rPr>
              <w:tab/>
              <w:t>Fast</w:t>
            </w:r>
            <w:bookmarkStart w:id="6" w:name="2et92p0" w:colFirst="0" w:colLast="0"/>
            <w:bookmarkEnd w:id="6"/>
            <w:r w:rsidRPr="007579A3">
              <w:rPr>
                <w:rFonts w:ascii="Segoe UI Symbol" w:eastAsia="Arial" w:hAnsi="Segoe UI Symbol" w:cs="Segoe UI Symbol"/>
                <w:color w:val="000000"/>
                <w:sz w:val="22"/>
                <w:szCs w:val="22"/>
              </w:rPr>
              <w:t>☐</w:t>
            </w:r>
          </w:p>
        </w:tc>
      </w:tr>
      <w:tr w:rsidR="007579A3" w:rsidRPr="007579A3" w14:paraId="26FA0D28" w14:textId="77777777" w:rsidTr="00664BCC">
        <w:trPr>
          <w:trHeight w:val="4620"/>
        </w:trPr>
        <w:tc>
          <w:tcPr>
            <w:tcW w:w="8856" w:type="dxa"/>
            <w:gridSpan w:val="5"/>
            <w:tcBorders>
              <w:left w:val="single" w:sz="12" w:space="0" w:color="000000"/>
              <w:right w:val="single" w:sz="12" w:space="0" w:color="000000"/>
            </w:tcBorders>
          </w:tcPr>
          <w:p w14:paraId="42D2AB63" w14:textId="77777777" w:rsidR="007579A3" w:rsidRPr="007579A3" w:rsidRDefault="007579A3" w:rsidP="007579A3">
            <w:pPr>
              <w:pBdr>
                <w:top w:val="nil"/>
                <w:left w:val="nil"/>
                <w:bottom w:val="nil"/>
                <w:right w:val="nil"/>
                <w:between w:val="nil"/>
              </w:pBdr>
              <w:rPr>
                <w:rFonts w:ascii="Arial" w:eastAsia="Arial" w:hAnsi="Arial" w:cs="Arial"/>
                <w:color w:val="000000"/>
                <w:sz w:val="22"/>
                <w:szCs w:val="22"/>
              </w:rPr>
            </w:pPr>
            <w:r w:rsidRPr="007579A3">
              <w:rPr>
                <w:rFonts w:ascii="Arial" w:eastAsia="Arial" w:hAnsi="Arial" w:cs="Arial"/>
                <w:color w:val="000000"/>
                <w:sz w:val="22"/>
                <w:szCs w:val="22"/>
              </w:rPr>
              <w:t>Reason for this new or changed specification:</w:t>
            </w:r>
          </w:p>
          <w:p w14:paraId="2705BB40" w14:textId="77777777" w:rsidR="007579A3" w:rsidRPr="007579A3" w:rsidRDefault="007579A3" w:rsidP="007579A3">
            <w:pPr>
              <w:pBdr>
                <w:top w:val="nil"/>
                <w:left w:val="nil"/>
                <w:bottom w:val="nil"/>
                <w:right w:val="nil"/>
                <w:between w:val="nil"/>
              </w:pBdr>
              <w:rPr>
                <w:rFonts w:ascii="Arial" w:eastAsia="Arial" w:hAnsi="Arial" w:cs="Arial"/>
                <w:color w:val="000000"/>
                <w:sz w:val="22"/>
                <w:szCs w:val="22"/>
              </w:rPr>
            </w:pPr>
          </w:p>
          <w:p w14:paraId="47AFC194" w14:textId="77777777" w:rsidR="007579A3" w:rsidRDefault="007579A3" w:rsidP="007579A3">
            <w:pPr>
              <w:pBdr>
                <w:top w:val="nil"/>
                <w:left w:val="nil"/>
                <w:bottom w:val="nil"/>
                <w:right w:val="nil"/>
                <w:between w:val="nil"/>
              </w:pBdr>
              <w:rPr>
                <w:rFonts w:ascii="Arial" w:eastAsia="Arial" w:hAnsi="Arial" w:cs="Arial"/>
                <w:color w:val="000000"/>
                <w:sz w:val="22"/>
                <w:szCs w:val="22"/>
              </w:rPr>
            </w:pPr>
            <w:r w:rsidRPr="007579A3">
              <w:rPr>
                <w:rFonts w:ascii="Arial" w:eastAsia="Arial" w:hAnsi="Arial" w:cs="Arial"/>
                <w:color w:val="000000"/>
                <w:sz w:val="22"/>
                <w:szCs w:val="22"/>
              </w:rPr>
              <w:t>Total rewrite of the OJT standard special provision.</w:t>
            </w:r>
          </w:p>
          <w:p w14:paraId="4138E99A" w14:textId="77777777" w:rsidR="00042DC4" w:rsidRDefault="00042DC4" w:rsidP="007579A3">
            <w:pPr>
              <w:pBdr>
                <w:top w:val="nil"/>
                <w:left w:val="nil"/>
                <w:bottom w:val="nil"/>
                <w:right w:val="nil"/>
                <w:between w:val="nil"/>
              </w:pBdr>
              <w:rPr>
                <w:rFonts w:ascii="Arial" w:eastAsia="Arial" w:hAnsi="Arial" w:cs="Arial"/>
                <w:color w:val="000000"/>
                <w:sz w:val="22"/>
                <w:szCs w:val="22"/>
              </w:rPr>
            </w:pPr>
          </w:p>
          <w:p w14:paraId="21ED4844" w14:textId="2538792F" w:rsidR="00042DC4" w:rsidRPr="007579A3" w:rsidRDefault="00042DC4" w:rsidP="00042DC4">
            <w:pPr>
              <w:pBdr>
                <w:top w:val="nil"/>
                <w:left w:val="nil"/>
                <w:bottom w:val="nil"/>
                <w:right w:val="nil"/>
                <w:between w:val="nil"/>
              </w:pBdr>
              <w:rPr>
                <w:rFonts w:ascii="Arial" w:eastAsia="Arial" w:hAnsi="Arial" w:cs="Arial"/>
                <w:color w:val="000000"/>
                <w:sz w:val="22"/>
                <w:szCs w:val="22"/>
              </w:rPr>
            </w:pPr>
            <w:r w:rsidRPr="00042DC4">
              <w:rPr>
                <w:rFonts w:ascii="Arial" w:eastAsia="Arial" w:hAnsi="Arial" w:cs="Arial"/>
                <w:color w:val="000000"/>
                <w:sz w:val="22"/>
                <w:szCs w:val="22"/>
              </w:rPr>
              <w:t xml:space="preserve">The OJT standard special provision has been rewritten to more closely reflect the guidelines of the 23 CFR as well as the changing conditions for the contractors in Colorado (including a higher reimbursement rate).  This provision has also been updated to include the use of CDOT’s electronic payroll system, </w:t>
            </w:r>
            <w:proofErr w:type="spellStart"/>
            <w:r w:rsidRPr="00042DC4">
              <w:rPr>
                <w:rFonts w:ascii="Arial" w:eastAsia="Arial" w:hAnsi="Arial" w:cs="Arial"/>
                <w:color w:val="000000"/>
                <w:sz w:val="22"/>
                <w:szCs w:val="22"/>
              </w:rPr>
              <w:t>LCPtracker</w:t>
            </w:r>
            <w:proofErr w:type="spellEnd"/>
            <w:r w:rsidRPr="00042DC4">
              <w:rPr>
                <w:rFonts w:ascii="Arial" w:eastAsia="Arial" w:hAnsi="Arial" w:cs="Arial"/>
                <w:color w:val="000000"/>
                <w:sz w:val="22"/>
                <w:szCs w:val="22"/>
              </w:rPr>
              <w:t>, which provides system OJT tracking of each</w:t>
            </w:r>
            <w:r>
              <w:rPr>
                <w:rFonts w:ascii="Arial" w:eastAsia="Arial" w:hAnsi="Arial" w:cs="Arial"/>
                <w:color w:val="000000"/>
                <w:sz w:val="22"/>
                <w:szCs w:val="22"/>
              </w:rPr>
              <w:t xml:space="preserve"> participant for each project. </w:t>
            </w:r>
            <w:bookmarkStart w:id="7" w:name="_GoBack"/>
            <w:bookmarkEnd w:id="7"/>
            <w:r w:rsidRPr="00042DC4">
              <w:rPr>
                <w:rFonts w:ascii="Arial" w:eastAsia="Arial" w:hAnsi="Arial" w:cs="Arial"/>
                <w:color w:val="000000"/>
                <w:sz w:val="22"/>
                <w:szCs w:val="22"/>
              </w:rPr>
              <w:t xml:space="preserve"> </w:t>
            </w:r>
          </w:p>
        </w:tc>
      </w:tr>
      <w:tr w:rsidR="007579A3" w:rsidRPr="007579A3" w14:paraId="5049B20C" w14:textId="77777777" w:rsidTr="00664BCC">
        <w:trPr>
          <w:trHeight w:val="4740"/>
        </w:trPr>
        <w:tc>
          <w:tcPr>
            <w:tcW w:w="8856" w:type="dxa"/>
            <w:gridSpan w:val="5"/>
            <w:tcBorders>
              <w:left w:val="single" w:sz="12" w:space="0" w:color="000000"/>
              <w:right w:val="single" w:sz="12" w:space="0" w:color="000000"/>
            </w:tcBorders>
          </w:tcPr>
          <w:p w14:paraId="61D770B3" w14:textId="77777777" w:rsidR="007579A3" w:rsidRPr="007579A3" w:rsidRDefault="007579A3" w:rsidP="007579A3">
            <w:pPr>
              <w:pBdr>
                <w:top w:val="nil"/>
                <w:left w:val="nil"/>
                <w:bottom w:val="nil"/>
                <w:right w:val="nil"/>
                <w:between w:val="nil"/>
              </w:pBdr>
              <w:rPr>
                <w:rFonts w:ascii="Arial" w:eastAsia="Arial" w:hAnsi="Arial" w:cs="Arial"/>
                <w:color w:val="000000"/>
                <w:sz w:val="22"/>
                <w:szCs w:val="22"/>
              </w:rPr>
            </w:pPr>
            <w:r w:rsidRPr="007579A3">
              <w:rPr>
                <w:rFonts w:ascii="Arial" w:eastAsia="Arial" w:hAnsi="Arial" w:cs="Arial"/>
                <w:color w:val="000000"/>
                <w:sz w:val="22"/>
                <w:szCs w:val="22"/>
              </w:rPr>
              <w:t>New or Revised Specification:</w:t>
            </w:r>
          </w:p>
          <w:p w14:paraId="210B7392" w14:textId="77777777" w:rsidR="007579A3" w:rsidRPr="007579A3" w:rsidRDefault="007579A3" w:rsidP="007579A3">
            <w:pPr>
              <w:pBdr>
                <w:top w:val="nil"/>
                <w:left w:val="nil"/>
                <w:bottom w:val="nil"/>
                <w:right w:val="nil"/>
                <w:between w:val="nil"/>
              </w:pBdr>
              <w:rPr>
                <w:rFonts w:ascii="Arial" w:eastAsia="Arial" w:hAnsi="Arial" w:cs="Arial"/>
                <w:color w:val="000000"/>
                <w:sz w:val="22"/>
                <w:szCs w:val="22"/>
              </w:rPr>
            </w:pPr>
          </w:p>
          <w:p w14:paraId="4F5D7B22" w14:textId="77777777" w:rsidR="007579A3" w:rsidRPr="007579A3" w:rsidRDefault="007579A3" w:rsidP="007579A3">
            <w:pPr>
              <w:pBdr>
                <w:top w:val="nil"/>
                <w:left w:val="nil"/>
                <w:bottom w:val="nil"/>
                <w:right w:val="nil"/>
                <w:between w:val="nil"/>
              </w:pBdr>
              <w:rPr>
                <w:rFonts w:ascii="Arial" w:eastAsia="Arial" w:hAnsi="Arial" w:cs="Arial"/>
                <w:color w:val="000000"/>
                <w:sz w:val="22"/>
                <w:szCs w:val="22"/>
              </w:rPr>
            </w:pPr>
            <w:r w:rsidRPr="007579A3">
              <w:rPr>
                <w:rFonts w:ascii="Arial" w:eastAsia="Arial" w:hAnsi="Arial" w:cs="Arial"/>
                <w:color w:val="000000"/>
                <w:sz w:val="22"/>
                <w:szCs w:val="22"/>
              </w:rPr>
              <w:t>See attachment.</w:t>
            </w:r>
          </w:p>
        </w:tc>
      </w:tr>
      <w:tr w:rsidR="007579A3" w:rsidRPr="007579A3" w14:paraId="60175ABE" w14:textId="77777777" w:rsidTr="00664BCC">
        <w:tc>
          <w:tcPr>
            <w:tcW w:w="8856" w:type="dxa"/>
            <w:gridSpan w:val="5"/>
            <w:tcBorders>
              <w:left w:val="single" w:sz="12" w:space="0" w:color="000000"/>
              <w:bottom w:val="single" w:sz="12" w:space="0" w:color="000000"/>
              <w:right w:val="single" w:sz="12" w:space="0" w:color="000000"/>
            </w:tcBorders>
          </w:tcPr>
          <w:p w14:paraId="36406960" w14:textId="77777777" w:rsidR="007579A3" w:rsidRPr="007579A3" w:rsidRDefault="007579A3" w:rsidP="007579A3">
            <w:pPr>
              <w:pBdr>
                <w:top w:val="nil"/>
                <w:left w:val="nil"/>
                <w:bottom w:val="nil"/>
                <w:right w:val="nil"/>
                <w:between w:val="nil"/>
              </w:pBdr>
              <w:tabs>
                <w:tab w:val="left" w:pos="720"/>
              </w:tabs>
              <w:ind w:left="907" w:hanging="907"/>
              <w:rPr>
                <w:rFonts w:ascii="Arial" w:eastAsia="Arial" w:hAnsi="Arial" w:cs="Arial"/>
                <w:color w:val="000000"/>
                <w:sz w:val="22"/>
                <w:szCs w:val="22"/>
              </w:rPr>
            </w:pPr>
            <w:r w:rsidRPr="007579A3">
              <w:rPr>
                <w:rFonts w:ascii="Arial" w:eastAsia="Arial" w:hAnsi="Arial" w:cs="Arial"/>
                <w:smallCaps/>
                <w:color w:val="000000"/>
                <w:sz w:val="22"/>
                <w:szCs w:val="22"/>
              </w:rPr>
              <w:t>Note</w:t>
            </w:r>
            <w:r w:rsidRPr="007579A3">
              <w:rPr>
                <w:rFonts w:ascii="Arial" w:eastAsia="Arial" w:hAnsi="Arial" w:cs="Arial"/>
                <w:color w:val="000000"/>
                <w:sz w:val="22"/>
                <w:szCs w:val="22"/>
              </w:rPr>
              <w:t>:</w:t>
            </w:r>
            <w:r w:rsidRPr="007579A3">
              <w:rPr>
                <w:rFonts w:ascii="Arial" w:eastAsia="Arial" w:hAnsi="Arial" w:cs="Arial"/>
                <w:color w:val="000000"/>
                <w:sz w:val="22"/>
                <w:szCs w:val="22"/>
              </w:rPr>
              <w:tab/>
              <w:t>See Procedural Directive 513.1 for a description of appropriate specification development procedures.</w:t>
            </w:r>
          </w:p>
        </w:tc>
      </w:tr>
    </w:tbl>
    <w:p w14:paraId="7B01272D" w14:textId="454C8C6B" w:rsidR="007579A3" w:rsidRDefault="007579A3" w:rsidP="007579A3">
      <w:pPr>
        <w:pBdr>
          <w:top w:val="nil"/>
          <w:left w:val="nil"/>
          <w:bottom w:val="nil"/>
          <w:right w:val="nil"/>
          <w:between w:val="nil"/>
        </w:pBdr>
        <w:tabs>
          <w:tab w:val="right" w:pos="8640"/>
        </w:tabs>
        <w:rPr>
          <w:rFonts w:ascii="Arial" w:eastAsia="Arial" w:hAnsi="Arial" w:cs="Arial"/>
          <w:b/>
          <w:color w:val="000000"/>
          <w:sz w:val="18"/>
          <w:szCs w:val="18"/>
        </w:rPr>
      </w:pPr>
      <w:r w:rsidRPr="007579A3">
        <w:rPr>
          <w:color w:val="000000"/>
          <w:sz w:val="22"/>
          <w:szCs w:val="22"/>
        </w:rPr>
        <w:tab/>
      </w:r>
      <w:r w:rsidRPr="007579A3">
        <w:rPr>
          <w:rFonts w:ascii="Arial" w:eastAsia="Arial" w:hAnsi="Arial" w:cs="Arial"/>
          <w:b/>
          <w:color w:val="000000"/>
          <w:sz w:val="18"/>
          <w:szCs w:val="18"/>
        </w:rPr>
        <w:t>CDOT Form 1215     10/01</w:t>
      </w:r>
    </w:p>
    <w:p w14:paraId="24B3C2C2" w14:textId="1F4356CF" w:rsidR="009474FB" w:rsidRDefault="009474FB">
      <w:pPr>
        <w:rPr>
          <w:rFonts w:ascii="Arial" w:eastAsia="Arial" w:hAnsi="Arial" w:cs="Arial"/>
          <w:b/>
          <w:color w:val="000000"/>
          <w:sz w:val="18"/>
          <w:szCs w:val="18"/>
        </w:rPr>
      </w:pPr>
      <w:r>
        <w:rPr>
          <w:rFonts w:ascii="Arial" w:eastAsia="Arial" w:hAnsi="Arial" w:cs="Arial"/>
          <w:b/>
          <w:color w:val="000000"/>
          <w:sz w:val="18"/>
          <w:szCs w:val="18"/>
        </w:rPr>
        <w:br w:type="page"/>
      </w:r>
    </w:p>
    <w:p w14:paraId="604F471B" w14:textId="235F7C20" w:rsidR="009474FB" w:rsidRPr="00A25B14" w:rsidRDefault="009474FB" w:rsidP="00A25B14">
      <w:pPr>
        <w:spacing w:before="80" w:after="80"/>
        <w:rPr>
          <w:rFonts w:ascii="Arial" w:hAnsi="Arial" w:cs="Arial"/>
        </w:rPr>
      </w:pPr>
      <w:r w:rsidRPr="00A25B14">
        <w:rPr>
          <w:rFonts w:ascii="Arial" w:hAnsi="Arial" w:cs="Arial"/>
        </w:rPr>
        <w:lastRenderedPageBreak/>
        <w:t>This On-the-Job Training (OJT) special provision is an implementation of 23 U.S.C, 140(a), a federal requirement to provide equal opportunity and training on federal-aid construction projects.  The Contractor shall meet the requirements of the FHWA 1273 for all apprentices and trainees. For additional guidance, please look at the OJT Contractor Manual.</w:t>
      </w:r>
    </w:p>
    <w:p w14:paraId="5C67D031" w14:textId="77777777" w:rsidR="009474FB" w:rsidRPr="00A25B14" w:rsidRDefault="009474FB" w:rsidP="009474FB">
      <w:pPr>
        <w:numPr>
          <w:ilvl w:val="0"/>
          <w:numId w:val="42"/>
        </w:numPr>
        <w:spacing w:before="120" w:after="120" w:line="259" w:lineRule="auto"/>
        <w:ind w:left="360"/>
        <w:rPr>
          <w:rFonts w:ascii="Arial" w:hAnsi="Arial" w:cs="Arial"/>
        </w:rPr>
      </w:pPr>
      <w:r w:rsidRPr="00A25B14">
        <w:rPr>
          <w:rFonts w:ascii="Arial" w:hAnsi="Arial" w:cs="Arial"/>
          <w:b/>
          <w:u w:val="single"/>
        </w:rPr>
        <w:t>Goal Setting</w:t>
      </w:r>
      <w:r w:rsidRPr="00A25B14">
        <w:rPr>
          <w:rFonts w:ascii="Arial" w:hAnsi="Arial" w:cs="Arial"/>
        </w:rPr>
        <w:t xml:space="preserve"> </w:t>
      </w:r>
    </w:p>
    <w:p w14:paraId="15AAE289" w14:textId="77777777" w:rsidR="009474FB" w:rsidRPr="00A25B14" w:rsidRDefault="009474FB" w:rsidP="00A25B14">
      <w:pPr>
        <w:spacing w:before="80" w:afterLines="80" w:after="192"/>
        <w:ind w:left="360"/>
        <w:rPr>
          <w:rFonts w:ascii="Arial" w:hAnsi="Arial" w:cs="Arial"/>
        </w:rPr>
      </w:pPr>
      <w:r w:rsidRPr="00A25B14">
        <w:rPr>
          <w:rFonts w:ascii="Arial" w:hAnsi="Arial" w:cs="Arial"/>
        </w:rPr>
        <w:t xml:space="preserve">CDOT will set OJT goals for every federally-assisted project.   Goals for the projects will be set based on the criteria that is outlined in the </w:t>
      </w:r>
      <w:r w:rsidRPr="00A25B14">
        <w:rPr>
          <w:rFonts w:ascii="Arial" w:hAnsi="Arial" w:cs="Arial"/>
          <w:highlight w:val="white"/>
        </w:rPr>
        <w:t>23 CFR Part 230, Appendix B to Subpart (A)</w:t>
      </w:r>
      <w:r w:rsidRPr="00A25B14">
        <w:rPr>
          <w:rFonts w:ascii="Arial" w:hAnsi="Arial" w:cs="Arial"/>
        </w:rPr>
        <w:t>:</w:t>
      </w:r>
    </w:p>
    <w:p w14:paraId="57C1697A" w14:textId="77777777" w:rsidR="009474FB" w:rsidRPr="00A25B14" w:rsidRDefault="009474FB" w:rsidP="009474FB">
      <w:pPr>
        <w:numPr>
          <w:ilvl w:val="1"/>
          <w:numId w:val="41"/>
        </w:numPr>
        <w:spacing w:before="80" w:after="80" w:line="259" w:lineRule="auto"/>
        <w:ind w:left="720"/>
        <w:rPr>
          <w:rFonts w:ascii="Arial" w:hAnsi="Arial" w:cs="Arial"/>
        </w:rPr>
      </w:pPr>
      <w:r w:rsidRPr="00A25B14">
        <w:rPr>
          <w:rFonts w:ascii="Arial" w:hAnsi="Arial" w:cs="Arial"/>
        </w:rPr>
        <w:t>Availability of minorities, women, and disadvantaged persons for training;</w:t>
      </w:r>
    </w:p>
    <w:p w14:paraId="31F840A4" w14:textId="77777777" w:rsidR="009474FB" w:rsidRPr="00A25B14" w:rsidRDefault="009474FB" w:rsidP="009474FB">
      <w:pPr>
        <w:numPr>
          <w:ilvl w:val="1"/>
          <w:numId w:val="41"/>
        </w:numPr>
        <w:spacing w:before="80" w:after="80" w:line="259" w:lineRule="auto"/>
        <w:ind w:left="720"/>
        <w:rPr>
          <w:rFonts w:ascii="Arial" w:hAnsi="Arial" w:cs="Arial"/>
        </w:rPr>
      </w:pPr>
      <w:r w:rsidRPr="00A25B14">
        <w:rPr>
          <w:rFonts w:ascii="Arial" w:hAnsi="Arial" w:cs="Arial"/>
        </w:rPr>
        <w:t>The potential for effective training;</w:t>
      </w:r>
    </w:p>
    <w:p w14:paraId="1BD4ACD2" w14:textId="77777777" w:rsidR="009474FB" w:rsidRPr="00A25B14" w:rsidRDefault="009474FB" w:rsidP="009474FB">
      <w:pPr>
        <w:numPr>
          <w:ilvl w:val="1"/>
          <w:numId w:val="41"/>
        </w:numPr>
        <w:spacing w:before="80" w:after="80" w:line="259" w:lineRule="auto"/>
        <w:ind w:left="720"/>
        <w:rPr>
          <w:rFonts w:ascii="Arial" w:hAnsi="Arial" w:cs="Arial"/>
        </w:rPr>
      </w:pPr>
      <w:r w:rsidRPr="00A25B14">
        <w:rPr>
          <w:rFonts w:ascii="Arial" w:hAnsi="Arial" w:cs="Arial"/>
        </w:rPr>
        <w:t>Duration of the contract;</w:t>
      </w:r>
    </w:p>
    <w:p w14:paraId="48F6B494" w14:textId="77777777" w:rsidR="009474FB" w:rsidRPr="00A25B14" w:rsidRDefault="009474FB" w:rsidP="009474FB">
      <w:pPr>
        <w:numPr>
          <w:ilvl w:val="1"/>
          <w:numId w:val="41"/>
        </w:numPr>
        <w:spacing w:before="80" w:after="80" w:line="259" w:lineRule="auto"/>
        <w:ind w:left="720"/>
        <w:rPr>
          <w:rFonts w:ascii="Arial" w:hAnsi="Arial" w:cs="Arial"/>
        </w:rPr>
      </w:pPr>
      <w:r w:rsidRPr="00A25B14">
        <w:rPr>
          <w:rFonts w:ascii="Arial" w:hAnsi="Arial" w:cs="Arial"/>
        </w:rPr>
        <w:t xml:space="preserve">Dollar value of the contract; </w:t>
      </w:r>
    </w:p>
    <w:p w14:paraId="3B7A65C3" w14:textId="77777777" w:rsidR="009474FB" w:rsidRPr="00A25B14" w:rsidRDefault="009474FB" w:rsidP="009474FB">
      <w:pPr>
        <w:numPr>
          <w:ilvl w:val="1"/>
          <w:numId w:val="41"/>
        </w:numPr>
        <w:spacing w:before="80" w:after="80" w:line="259" w:lineRule="auto"/>
        <w:ind w:left="720"/>
        <w:rPr>
          <w:rFonts w:ascii="Arial" w:hAnsi="Arial" w:cs="Arial"/>
        </w:rPr>
      </w:pPr>
      <w:r w:rsidRPr="00A25B14">
        <w:rPr>
          <w:rFonts w:ascii="Arial" w:hAnsi="Arial" w:cs="Arial"/>
        </w:rPr>
        <w:t xml:space="preserve">Total normal workforce that the average bidder could be expected to use; </w:t>
      </w:r>
    </w:p>
    <w:p w14:paraId="619EB511" w14:textId="77777777" w:rsidR="009474FB" w:rsidRPr="00A25B14" w:rsidRDefault="009474FB" w:rsidP="009474FB">
      <w:pPr>
        <w:numPr>
          <w:ilvl w:val="1"/>
          <w:numId w:val="41"/>
        </w:numPr>
        <w:spacing w:before="80" w:after="80" w:line="259" w:lineRule="auto"/>
        <w:ind w:left="720"/>
        <w:rPr>
          <w:rFonts w:ascii="Arial" w:hAnsi="Arial" w:cs="Arial"/>
        </w:rPr>
      </w:pPr>
      <w:r w:rsidRPr="00A25B14">
        <w:rPr>
          <w:rFonts w:ascii="Arial" w:hAnsi="Arial" w:cs="Arial"/>
        </w:rPr>
        <w:t>Geographic location;</w:t>
      </w:r>
    </w:p>
    <w:p w14:paraId="2095351B" w14:textId="77777777" w:rsidR="009474FB" w:rsidRPr="00A25B14" w:rsidRDefault="009474FB" w:rsidP="009474FB">
      <w:pPr>
        <w:numPr>
          <w:ilvl w:val="1"/>
          <w:numId w:val="41"/>
        </w:numPr>
        <w:spacing w:before="80" w:after="80" w:line="259" w:lineRule="auto"/>
        <w:ind w:left="720"/>
        <w:rPr>
          <w:rFonts w:ascii="Arial" w:hAnsi="Arial" w:cs="Arial"/>
        </w:rPr>
      </w:pPr>
      <w:r w:rsidRPr="00A25B14">
        <w:rPr>
          <w:rFonts w:ascii="Arial" w:hAnsi="Arial" w:cs="Arial"/>
        </w:rPr>
        <w:t>Type of work;</w:t>
      </w:r>
    </w:p>
    <w:p w14:paraId="1722FDD1" w14:textId="77777777" w:rsidR="009474FB" w:rsidRPr="00A25B14" w:rsidRDefault="009474FB" w:rsidP="009474FB">
      <w:pPr>
        <w:numPr>
          <w:ilvl w:val="1"/>
          <w:numId w:val="41"/>
        </w:numPr>
        <w:spacing w:before="80" w:after="80" w:line="259" w:lineRule="auto"/>
        <w:ind w:left="720"/>
        <w:rPr>
          <w:rFonts w:ascii="Arial" w:hAnsi="Arial" w:cs="Arial"/>
        </w:rPr>
      </w:pPr>
      <w:r w:rsidRPr="00A25B14">
        <w:rPr>
          <w:rFonts w:ascii="Arial" w:hAnsi="Arial" w:cs="Arial"/>
        </w:rPr>
        <w:t>The need for journey-level workers in the area;</w:t>
      </w:r>
    </w:p>
    <w:p w14:paraId="346FE676" w14:textId="77777777" w:rsidR="009474FB" w:rsidRPr="00A25B14" w:rsidRDefault="009474FB" w:rsidP="009474FB">
      <w:pPr>
        <w:numPr>
          <w:ilvl w:val="1"/>
          <w:numId w:val="41"/>
        </w:numPr>
        <w:spacing w:before="80" w:after="80" w:line="259" w:lineRule="auto"/>
        <w:ind w:left="720"/>
        <w:rPr>
          <w:rFonts w:ascii="Arial" w:hAnsi="Arial" w:cs="Arial"/>
        </w:rPr>
      </w:pPr>
      <w:r w:rsidRPr="00A25B14">
        <w:rPr>
          <w:rFonts w:ascii="Arial" w:hAnsi="Arial" w:cs="Arial"/>
        </w:rPr>
        <w:t>Recognition of the state’s goal;</w:t>
      </w:r>
    </w:p>
    <w:p w14:paraId="43E904CC" w14:textId="77777777" w:rsidR="009474FB" w:rsidRPr="00A25B14" w:rsidRDefault="009474FB" w:rsidP="009474FB">
      <w:pPr>
        <w:numPr>
          <w:ilvl w:val="1"/>
          <w:numId w:val="41"/>
        </w:numPr>
        <w:spacing w:before="80" w:after="80" w:line="259" w:lineRule="auto"/>
        <w:ind w:left="720"/>
        <w:rPr>
          <w:rFonts w:ascii="Arial" w:hAnsi="Arial" w:cs="Arial"/>
        </w:rPr>
      </w:pPr>
      <w:r w:rsidRPr="00A25B14">
        <w:rPr>
          <w:rFonts w:ascii="Arial" w:hAnsi="Arial" w:cs="Arial"/>
        </w:rPr>
        <w:t xml:space="preserve">A satisfactory ratio of trainees to journeymen expected to be on the workforce.  </w:t>
      </w:r>
    </w:p>
    <w:p w14:paraId="5D69EE55" w14:textId="77777777" w:rsidR="009474FB" w:rsidRPr="00A25B14" w:rsidRDefault="009474FB" w:rsidP="00A25B14">
      <w:pPr>
        <w:spacing w:before="80" w:afterLines="80" w:after="192"/>
        <w:ind w:left="360"/>
        <w:rPr>
          <w:rFonts w:ascii="Arial" w:hAnsi="Arial" w:cs="Arial"/>
        </w:rPr>
      </w:pPr>
      <w:r w:rsidRPr="00A25B14">
        <w:rPr>
          <w:rFonts w:ascii="Arial" w:hAnsi="Arial" w:cs="Arial"/>
        </w:rPr>
        <w:t xml:space="preserve">The number of required training hours will be identified in the Contract.  The following chart provides guidelines based on contract value, but the required number of hours will be determined by CDOT after consideration of the aforementioned variables.  </w:t>
      </w:r>
    </w:p>
    <w:p w14:paraId="43E9261E" w14:textId="77777777" w:rsidR="009474FB" w:rsidRPr="00A25B14" w:rsidRDefault="009474FB">
      <w:pPr>
        <w:rPr>
          <w:rFonts w:ascii="Arial" w:hAnsi="Arial" w:cs="Arial"/>
        </w:rPr>
      </w:pPr>
    </w:p>
    <w:tbl>
      <w:tblPr>
        <w:tblW w:w="432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00" w:firstRow="0" w:lastRow="0" w:firstColumn="0" w:lastColumn="0" w:noHBand="0" w:noVBand="1"/>
      </w:tblPr>
      <w:tblGrid>
        <w:gridCol w:w="2085"/>
        <w:gridCol w:w="2235"/>
      </w:tblGrid>
      <w:tr w:rsidR="009474FB" w:rsidRPr="00A25B14" w14:paraId="35606FEF" w14:textId="77777777" w:rsidTr="00A25B14">
        <w:trPr>
          <w:trHeight w:val="400"/>
          <w:jc w:val="center"/>
        </w:trPr>
        <w:tc>
          <w:tcPr>
            <w:tcW w:w="2085" w:type="dxa"/>
            <w:tcBorders>
              <w:top w:val="double" w:sz="4" w:space="0" w:color="auto"/>
              <w:bottom w:val="single" w:sz="12" w:space="0" w:color="auto"/>
            </w:tcBorders>
            <w:shd w:val="clear" w:color="auto" w:fill="C0C0C0"/>
            <w:vAlign w:val="center"/>
          </w:tcPr>
          <w:p w14:paraId="626834AC" w14:textId="77777777" w:rsidR="009474FB" w:rsidRPr="00A25B14" w:rsidRDefault="009474FB">
            <w:pPr>
              <w:jc w:val="center"/>
              <w:rPr>
                <w:rFonts w:ascii="Arial" w:eastAsia="Arial Narrow" w:hAnsi="Arial" w:cs="Arial"/>
                <w:b/>
              </w:rPr>
            </w:pPr>
            <w:r w:rsidRPr="00A25B14">
              <w:rPr>
                <w:rFonts w:ascii="Arial" w:eastAsia="Arial Narrow" w:hAnsi="Arial" w:cs="Arial"/>
                <w:b/>
              </w:rPr>
              <w:t>Contract dollar value</w:t>
            </w:r>
          </w:p>
        </w:tc>
        <w:tc>
          <w:tcPr>
            <w:tcW w:w="2235" w:type="dxa"/>
            <w:tcBorders>
              <w:top w:val="double" w:sz="4" w:space="0" w:color="auto"/>
              <w:bottom w:val="single" w:sz="12" w:space="0" w:color="auto"/>
            </w:tcBorders>
            <w:shd w:val="clear" w:color="auto" w:fill="C0C0C0"/>
            <w:vAlign w:val="center"/>
          </w:tcPr>
          <w:p w14:paraId="52B99A47" w14:textId="77777777" w:rsidR="009474FB" w:rsidRPr="00A25B14" w:rsidRDefault="009474FB">
            <w:pPr>
              <w:jc w:val="center"/>
              <w:rPr>
                <w:rFonts w:ascii="Arial" w:eastAsia="Arial Narrow" w:hAnsi="Arial" w:cs="Arial"/>
                <w:b/>
              </w:rPr>
            </w:pPr>
            <w:r w:rsidRPr="00A25B14">
              <w:rPr>
                <w:rFonts w:ascii="Arial" w:eastAsia="Arial Narrow" w:hAnsi="Arial" w:cs="Arial"/>
                <w:b/>
              </w:rPr>
              <w:t>Training hours to be provided on the project</w:t>
            </w:r>
          </w:p>
        </w:tc>
      </w:tr>
      <w:tr w:rsidR="009474FB" w:rsidRPr="00A25B14" w14:paraId="5FFD3A93" w14:textId="77777777" w:rsidTr="00A25B14">
        <w:trPr>
          <w:trHeight w:val="400"/>
          <w:jc w:val="center"/>
        </w:trPr>
        <w:tc>
          <w:tcPr>
            <w:tcW w:w="2085" w:type="dxa"/>
            <w:tcBorders>
              <w:top w:val="single" w:sz="12" w:space="0" w:color="auto"/>
            </w:tcBorders>
            <w:vAlign w:val="center"/>
          </w:tcPr>
          <w:p w14:paraId="4FB2EB01" w14:textId="77777777" w:rsidR="009474FB" w:rsidRPr="00A25B14" w:rsidRDefault="009474FB">
            <w:pPr>
              <w:jc w:val="center"/>
              <w:rPr>
                <w:rFonts w:ascii="Arial" w:eastAsia="Arial Narrow" w:hAnsi="Arial" w:cs="Arial"/>
              </w:rPr>
            </w:pPr>
            <w:r w:rsidRPr="00A25B14">
              <w:rPr>
                <w:rFonts w:ascii="Arial" w:eastAsia="Arial Narrow" w:hAnsi="Arial" w:cs="Arial"/>
              </w:rPr>
              <w:t>Up to 1 million</w:t>
            </w:r>
          </w:p>
        </w:tc>
        <w:tc>
          <w:tcPr>
            <w:tcW w:w="2235" w:type="dxa"/>
            <w:tcBorders>
              <w:top w:val="single" w:sz="12" w:space="0" w:color="auto"/>
            </w:tcBorders>
            <w:vAlign w:val="center"/>
          </w:tcPr>
          <w:p w14:paraId="1DEE74A2" w14:textId="77777777" w:rsidR="009474FB" w:rsidRPr="00A25B14" w:rsidRDefault="009474FB">
            <w:pPr>
              <w:jc w:val="center"/>
              <w:rPr>
                <w:rFonts w:ascii="Arial" w:eastAsia="Arial Narrow" w:hAnsi="Arial" w:cs="Arial"/>
              </w:rPr>
            </w:pPr>
            <w:r w:rsidRPr="00A25B14">
              <w:rPr>
                <w:rFonts w:ascii="Arial" w:eastAsia="Arial Narrow" w:hAnsi="Arial" w:cs="Arial"/>
              </w:rPr>
              <w:t>0</w:t>
            </w:r>
          </w:p>
        </w:tc>
      </w:tr>
      <w:tr w:rsidR="009474FB" w:rsidRPr="00A25B14" w14:paraId="406E8FAF" w14:textId="77777777" w:rsidTr="00A25B14">
        <w:trPr>
          <w:trHeight w:val="400"/>
          <w:jc w:val="center"/>
        </w:trPr>
        <w:tc>
          <w:tcPr>
            <w:tcW w:w="2085" w:type="dxa"/>
            <w:shd w:val="clear" w:color="auto" w:fill="C0C0C0"/>
            <w:vAlign w:val="center"/>
          </w:tcPr>
          <w:p w14:paraId="10BCFD6F" w14:textId="77777777" w:rsidR="009474FB" w:rsidRPr="00A25B14" w:rsidRDefault="009474FB">
            <w:pPr>
              <w:jc w:val="center"/>
              <w:rPr>
                <w:rFonts w:ascii="Arial" w:eastAsia="Arial Narrow" w:hAnsi="Arial" w:cs="Arial"/>
              </w:rPr>
            </w:pPr>
            <w:r w:rsidRPr="00A25B14">
              <w:rPr>
                <w:rFonts w:ascii="Arial" w:eastAsia="Arial Narrow" w:hAnsi="Arial" w:cs="Arial"/>
              </w:rPr>
              <w:t>&gt;1 -  2 million</w:t>
            </w:r>
          </w:p>
        </w:tc>
        <w:tc>
          <w:tcPr>
            <w:tcW w:w="2235" w:type="dxa"/>
            <w:shd w:val="clear" w:color="auto" w:fill="C0C0C0"/>
            <w:vAlign w:val="center"/>
          </w:tcPr>
          <w:p w14:paraId="3D53519C" w14:textId="77777777" w:rsidR="009474FB" w:rsidRPr="00A25B14" w:rsidRDefault="009474FB">
            <w:pPr>
              <w:jc w:val="center"/>
              <w:rPr>
                <w:rFonts w:ascii="Arial" w:eastAsia="Arial Narrow" w:hAnsi="Arial" w:cs="Arial"/>
              </w:rPr>
            </w:pPr>
            <w:r w:rsidRPr="00A25B14">
              <w:rPr>
                <w:rFonts w:ascii="Arial" w:eastAsia="Arial Narrow" w:hAnsi="Arial" w:cs="Arial"/>
              </w:rPr>
              <w:t xml:space="preserve">320 </w:t>
            </w:r>
          </w:p>
        </w:tc>
      </w:tr>
      <w:tr w:rsidR="009474FB" w:rsidRPr="00A25B14" w14:paraId="276238C1" w14:textId="77777777" w:rsidTr="00A25B14">
        <w:trPr>
          <w:trHeight w:val="400"/>
          <w:jc w:val="center"/>
        </w:trPr>
        <w:tc>
          <w:tcPr>
            <w:tcW w:w="2085" w:type="dxa"/>
            <w:vAlign w:val="center"/>
          </w:tcPr>
          <w:p w14:paraId="6C8B0763" w14:textId="77777777" w:rsidR="009474FB" w:rsidRPr="00A25B14" w:rsidRDefault="009474FB">
            <w:pPr>
              <w:jc w:val="center"/>
              <w:rPr>
                <w:rFonts w:ascii="Arial" w:eastAsia="Arial Narrow" w:hAnsi="Arial" w:cs="Arial"/>
              </w:rPr>
            </w:pPr>
            <w:r w:rsidRPr="00A25B14">
              <w:rPr>
                <w:rFonts w:ascii="Arial" w:eastAsia="Arial Narrow" w:hAnsi="Arial" w:cs="Arial"/>
              </w:rPr>
              <w:t>&gt;2 -  4 million</w:t>
            </w:r>
          </w:p>
        </w:tc>
        <w:tc>
          <w:tcPr>
            <w:tcW w:w="2235" w:type="dxa"/>
            <w:vAlign w:val="center"/>
          </w:tcPr>
          <w:p w14:paraId="2CA74080" w14:textId="77777777" w:rsidR="009474FB" w:rsidRPr="00A25B14" w:rsidRDefault="009474FB">
            <w:pPr>
              <w:jc w:val="center"/>
              <w:rPr>
                <w:rFonts w:ascii="Arial" w:eastAsia="Arial Narrow" w:hAnsi="Arial" w:cs="Arial"/>
              </w:rPr>
            </w:pPr>
            <w:r w:rsidRPr="00A25B14">
              <w:rPr>
                <w:rFonts w:ascii="Arial" w:eastAsia="Arial Narrow" w:hAnsi="Arial" w:cs="Arial"/>
              </w:rPr>
              <w:t>640</w:t>
            </w:r>
          </w:p>
        </w:tc>
      </w:tr>
      <w:tr w:rsidR="009474FB" w:rsidRPr="00A25B14" w14:paraId="69507332" w14:textId="77777777" w:rsidTr="00A25B14">
        <w:trPr>
          <w:trHeight w:val="400"/>
          <w:jc w:val="center"/>
        </w:trPr>
        <w:tc>
          <w:tcPr>
            <w:tcW w:w="2085" w:type="dxa"/>
            <w:shd w:val="clear" w:color="auto" w:fill="C0C0C0"/>
            <w:vAlign w:val="center"/>
          </w:tcPr>
          <w:p w14:paraId="7E281E2C" w14:textId="77777777" w:rsidR="009474FB" w:rsidRPr="00A25B14" w:rsidRDefault="009474FB">
            <w:pPr>
              <w:jc w:val="center"/>
              <w:rPr>
                <w:rFonts w:ascii="Arial" w:eastAsia="Arial Narrow" w:hAnsi="Arial" w:cs="Arial"/>
              </w:rPr>
            </w:pPr>
            <w:r w:rsidRPr="00A25B14">
              <w:rPr>
                <w:rFonts w:ascii="Arial" w:eastAsia="Arial Narrow" w:hAnsi="Arial" w:cs="Arial"/>
              </w:rPr>
              <w:t>&gt;4 -  6 million</w:t>
            </w:r>
          </w:p>
        </w:tc>
        <w:tc>
          <w:tcPr>
            <w:tcW w:w="2235" w:type="dxa"/>
            <w:shd w:val="clear" w:color="auto" w:fill="C0C0C0"/>
            <w:vAlign w:val="center"/>
          </w:tcPr>
          <w:p w14:paraId="641A8AEC" w14:textId="77777777" w:rsidR="009474FB" w:rsidRPr="00A25B14" w:rsidRDefault="009474FB">
            <w:pPr>
              <w:jc w:val="center"/>
              <w:rPr>
                <w:rFonts w:ascii="Arial" w:eastAsia="Arial Narrow" w:hAnsi="Arial" w:cs="Arial"/>
              </w:rPr>
            </w:pPr>
            <w:r w:rsidRPr="00A25B14">
              <w:rPr>
                <w:rFonts w:ascii="Arial" w:eastAsia="Arial Narrow" w:hAnsi="Arial" w:cs="Arial"/>
              </w:rPr>
              <w:t>1280</w:t>
            </w:r>
          </w:p>
        </w:tc>
      </w:tr>
      <w:tr w:rsidR="009474FB" w:rsidRPr="00A25B14" w14:paraId="4AD5F8D1" w14:textId="77777777" w:rsidTr="00A25B14">
        <w:trPr>
          <w:trHeight w:val="400"/>
          <w:jc w:val="center"/>
        </w:trPr>
        <w:tc>
          <w:tcPr>
            <w:tcW w:w="2085" w:type="dxa"/>
            <w:vAlign w:val="center"/>
          </w:tcPr>
          <w:p w14:paraId="4E6041D8" w14:textId="77777777" w:rsidR="009474FB" w:rsidRPr="00A25B14" w:rsidRDefault="009474FB">
            <w:pPr>
              <w:jc w:val="center"/>
              <w:rPr>
                <w:rFonts w:ascii="Arial" w:eastAsia="Arial Narrow" w:hAnsi="Arial" w:cs="Arial"/>
              </w:rPr>
            </w:pPr>
            <w:r w:rsidRPr="00A25B14">
              <w:rPr>
                <w:rFonts w:ascii="Arial" w:eastAsia="Arial Narrow" w:hAnsi="Arial" w:cs="Arial"/>
              </w:rPr>
              <w:t>&gt;6 -  8 million</w:t>
            </w:r>
          </w:p>
        </w:tc>
        <w:tc>
          <w:tcPr>
            <w:tcW w:w="2235" w:type="dxa"/>
            <w:vAlign w:val="center"/>
          </w:tcPr>
          <w:p w14:paraId="5DCADEE6" w14:textId="77777777" w:rsidR="009474FB" w:rsidRPr="00A25B14" w:rsidRDefault="009474FB">
            <w:pPr>
              <w:jc w:val="center"/>
              <w:rPr>
                <w:rFonts w:ascii="Arial" w:eastAsia="Arial Narrow" w:hAnsi="Arial" w:cs="Arial"/>
              </w:rPr>
            </w:pPr>
            <w:r w:rsidRPr="00A25B14">
              <w:rPr>
                <w:rFonts w:ascii="Arial" w:eastAsia="Arial Narrow" w:hAnsi="Arial" w:cs="Arial"/>
              </w:rPr>
              <w:t>1600</w:t>
            </w:r>
          </w:p>
        </w:tc>
      </w:tr>
      <w:tr w:rsidR="009474FB" w:rsidRPr="00A25B14" w14:paraId="588AEC6D" w14:textId="77777777" w:rsidTr="00A25B14">
        <w:trPr>
          <w:trHeight w:val="400"/>
          <w:jc w:val="center"/>
        </w:trPr>
        <w:tc>
          <w:tcPr>
            <w:tcW w:w="2085" w:type="dxa"/>
            <w:shd w:val="clear" w:color="auto" w:fill="C0C0C0"/>
            <w:vAlign w:val="center"/>
          </w:tcPr>
          <w:p w14:paraId="0DB74CE9" w14:textId="77777777" w:rsidR="009474FB" w:rsidRPr="00A25B14" w:rsidRDefault="009474FB">
            <w:pPr>
              <w:jc w:val="center"/>
              <w:rPr>
                <w:rFonts w:ascii="Arial" w:eastAsia="Arial Narrow" w:hAnsi="Arial" w:cs="Arial"/>
              </w:rPr>
            </w:pPr>
            <w:r w:rsidRPr="00A25B14">
              <w:rPr>
                <w:rFonts w:ascii="Arial" w:eastAsia="Arial Narrow" w:hAnsi="Arial" w:cs="Arial"/>
              </w:rPr>
              <w:t>&gt;8 -  12 million</w:t>
            </w:r>
          </w:p>
        </w:tc>
        <w:tc>
          <w:tcPr>
            <w:tcW w:w="2235" w:type="dxa"/>
            <w:shd w:val="clear" w:color="auto" w:fill="C0C0C0"/>
            <w:vAlign w:val="center"/>
          </w:tcPr>
          <w:p w14:paraId="4C0E3819" w14:textId="77777777" w:rsidR="009474FB" w:rsidRPr="00A25B14" w:rsidRDefault="009474FB">
            <w:pPr>
              <w:jc w:val="center"/>
              <w:rPr>
                <w:rFonts w:ascii="Arial" w:eastAsia="Arial Narrow" w:hAnsi="Arial" w:cs="Arial"/>
              </w:rPr>
            </w:pPr>
            <w:r w:rsidRPr="00A25B14">
              <w:rPr>
                <w:rFonts w:ascii="Arial" w:eastAsia="Arial Narrow" w:hAnsi="Arial" w:cs="Arial"/>
              </w:rPr>
              <w:t>1920</w:t>
            </w:r>
          </w:p>
        </w:tc>
      </w:tr>
      <w:tr w:rsidR="009474FB" w:rsidRPr="00A25B14" w14:paraId="79BD840A" w14:textId="77777777" w:rsidTr="00A25B14">
        <w:trPr>
          <w:trHeight w:val="400"/>
          <w:jc w:val="center"/>
        </w:trPr>
        <w:tc>
          <w:tcPr>
            <w:tcW w:w="2085" w:type="dxa"/>
            <w:vAlign w:val="center"/>
          </w:tcPr>
          <w:p w14:paraId="649CE72A" w14:textId="77777777" w:rsidR="009474FB" w:rsidRPr="00A25B14" w:rsidRDefault="009474FB">
            <w:pPr>
              <w:jc w:val="center"/>
              <w:rPr>
                <w:rFonts w:ascii="Arial" w:eastAsia="Arial Narrow" w:hAnsi="Arial" w:cs="Arial"/>
              </w:rPr>
            </w:pPr>
            <w:r w:rsidRPr="00A25B14">
              <w:rPr>
                <w:rFonts w:ascii="Arial" w:eastAsia="Arial Narrow" w:hAnsi="Arial" w:cs="Arial"/>
              </w:rPr>
              <w:t>&gt;12 -  16 million</w:t>
            </w:r>
          </w:p>
        </w:tc>
        <w:tc>
          <w:tcPr>
            <w:tcW w:w="2235" w:type="dxa"/>
            <w:vAlign w:val="center"/>
          </w:tcPr>
          <w:p w14:paraId="725D20BA" w14:textId="77777777" w:rsidR="009474FB" w:rsidRPr="00A25B14" w:rsidRDefault="009474FB">
            <w:pPr>
              <w:jc w:val="center"/>
              <w:rPr>
                <w:rFonts w:ascii="Arial" w:eastAsia="Arial Narrow" w:hAnsi="Arial" w:cs="Arial"/>
              </w:rPr>
            </w:pPr>
            <w:r w:rsidRPr="00A25B14">
              <w:rPr>
                <w:rFonts w:ascii="Arial" w:eastAsia="Arial Narrow" w:hAnsi="Arial" w:cs="Arial"/>
              </w:rPr>
              <w:t>2240</w:t>
            </w:r>
          </w:p>
        </w:tc>
      </w:tr>
      <w:tr w:rsidR="009474FB" w:rsidRPr="00A25B14" w14:paraId="16E625F9" w14:textId="77777777" w:rsidTr="00A25B14">
        <w:trPr>
          <w:trHeight w:val="400"/>
          <w:jc w:val="center"/>
        </w:trPr>
        <w:tc>
          <w:tcPr>
            <w:tcW w:w="2085" w:type="dxa"/>
            <w:shd w:val="clear" w:color="auto" w:fill="C0C0C0"/>
            <w:vAlign w:val="center"/>
          </w:tcPr>
          <w:p w14:paraId="767F793A" w14:textId="77777777" w:rsidR="009474FB" w:rsidRPr="00A25B14" w:rsidRDefault="009474FB">
            <w:pPr>
              <w:jc w:val="center"/>
              <w:rPr>
                <w:rFonts w:ascii="Arial" w:eastAsia="Arial Narrow" w:hAnsi="Arial" w:cs="Arial"/>
              </w:rPr>
            </w:pPr>
            <w:r w:rsidRPr="00A25B14">
              <w:rPr>
                <w:rFonts w:ascii="Arial" w:eastAsia="Arial Narrow" w:hAnsi="Arial" w:cs="Arial"/>
              </w:rPr>
              <w:t>&gt;16 -  20 million</w:t>
            </w:r>
          </w:p>
        </w:tc>
        <w:tc>
          <w:tcPr>
            <w:tcW w:w="2235" w:type="dxa"/>
            <w:shd w:val="clear" w:color="auto" w:fill="C0C0C0"/>
            <w:vAlign w:val="center"/>
          </w:tcPr>
          <w:p w14:paraId="135AA12E" w14:textId="77777777" w:rsidR="009474FB" w:rsidRPr="00A25B14" w:rsidRDefault="009474FB">
            <w:pPr>
              <w:jc w:val="center"/>
              <w:rPr>
                <w:rFonts w:ascii="Arial" w:eastAsia="Arial Narrow" w:hAnsi="Arial" w:cs="Arial"/>
              </w:rPr>
            </w:pPr>
            <w:r w:rsidRPr="00A25B14">
              <w:rPr>
                <w:rFonts w:ascii="Arial" w:eastAsia="Arial Narrow" w:hAnsi="Arial" w:cs="Arial"/>
              </w:rPr>
              <w:t>2560</w:t>
            </w:r>
          </w:p>
        </w:tc>
      </w:tr>
      <w:tr w:rsidR="009474FB" w:rsidRPr="00A25B14" w14:paraId="228F52F6" w14:textId="77777777" w:rsidTr="00DD3E4C">
        <w:trPr>
          <w:trHeight w:val="864"/>
          <w:jc w:val="center"/>
        </w:trPr>
        <w:tc>
          <w:tcPr>
            <w:tcW w:w="2085" w:type="dxa"/>
            <w:vAlign w:val="center"/>
          </w:tcPr>
          <w:p w14:paraId="164B8725" w14:textId="77777777" w:rsidR="009474FB" w:rsidRPr="00A25B14" w:rsidRDefault="009474FB">
            <w:pPr>
              <w:jc w:val="center"/>
              <w:rPr>
                <w:rFonts w:ascii="Arial" w:eastAsia="Arial Narrow" w:hAnsi="Arial" w:cs="Arial"/>
              </w:rPr>
            </w:pPr>
            <w:r w:rsidRPr="00A25B14">
              <w:rPr>
                <w:rFonts w:ascii="Arial" w:eastAsia="Arial Narrow" w:hAnsi="Arial" w:cs="Arial"/>
              </w:rPr>
              <w:t>For each increment of $5 million, over $20 million</w:t>
            </w:r>
          </w:p>
        </w:tc>
        <w:tc>
          <w:tcPr>
            <w:tcW w:w="2235" w:type="dxa"/>
            <w:vAlign w:val="center"/>
          </w:tcPr>
          <w:p w14:paraId="6A8C4711" w14:textId="77777777" w:rsidR="009474FB" w:rsidRPr="00A25B14" w:rsidRDefault="009474FB">
            <w:pPr>
              <w:jc w:val="center"/>
              <w:rPr>
                <w:rFonts w:ascii="Arial" w:eastAsia="Arial Narrow" w:hAnsi="Arial" w:cs="Arial"/>
              </w:rPr>
            </w:pPr>
            <w:r w:rsidRPr="00A25B14">
              <w:rPr>
                <w:rFonts w:ascii="Arial" w:eastAsia="Arial Narrow" w:hAnsi="Arial" w:cs="Arial"/>
              </w:rPr>
              <w:t>1280</w:t>
            </w:r>
          </w:p>
        </w:tc>
      </w:tr>
    </w:tbl>
    <w:p w14:paraId="6F6E5D8A" w14:textId="77777777" w:rsidR="009474FB" w:rsidRPr="00A25B14" w:rsidRDefault="009474FB">
      <w:pPr>
        <w:rPr>
          <w:rFonts w:ascii="Arial" w:hAnsi="Arial" w:cs="Arial"/>
        </w:rPr>
      </w:pPr>
      <w:r w:rsidRPr="00A25B14">
        <w:rPr>
          <w:rFonts w:ascii="Arial" w:hAnsi="Arial" w:cs="Arial"/>
        </w:rPr>
        <w:br w:type="page"/>
      </w:r>
    </w:p>
    <w:p w14:paraId="78075D7B" w14:textId="77777777" w:rsidR="009474FB" w:rsidRPr="00A25B14" w:rsidRDefault="009474FB" w:rsidP="009474FB">
      <w:pPr>
        <w:numPr>
          <w:ilvl w:val="0"/>
          <w:numId w:val="42"/>
        </w:numPr>
        <w:pBdr>
          <w:top w:val="nil"/>
          <w:left w:val="nil"/>
          <w:bottom w:val="nil"/>
          <w:right w:val="nil"/>
          <w:between w:val="nil"/>
        </w:pBdr>
        <w:spacing w:before="120" w:after="120" w:line="259" w:lineRule="auto"/>
        <w:ind w:left="360"/>
        <w:rPr>
          <w:rFonts w:ascii="Arial" w:hAnsi="Arial" w:cs="Arial"/>
        </w:rPr>
      </w:pPr>
      <w:r w:rsidRPr="00A25B14">
        <w:rPr>
          <w:rFonts w:ascii="Arial" w:hAnsi="Arial" w:cs="Arial"/>
          <w:b/>
          <w:u w:val="single"/>
        </w:rPr>
        <w:lastRenderedPageBreak/>
        <w:t>Training Plan Options</w:t>
      </w:r>
      <w:r w:rsidRPr="00A25B14">
        <w:rPr>
          <w:rFonts w:ascii="Arial" w:hAnsi="Arial" w:cs="Arial"/>
          <w:b/>
        </w:rPr>
        <w:t xml:space="preserve">  </w:t>
      </w:r>
    </w:p>
    <w:p w14:paraId="4D9A3CAE" w14:textId="77777777" w:rsidR="009474FB" w:rsidRPr="00A25B14" w:rsidRDefault="009474FB" w:rsidP="00A25B14">
      <w:pPr>
        <w:spacing w:before="80" w:after="80"/>
        <w:ind w:left="360"/>
        <w:rPr>
          <w:rFonts w:ascii="Arial" w:hAnsi="Arial" w:cs="Arial"/>
        </w:rPr>
      </w:pPr>
      <w:r w:rsidRPr="00A25B14">
        <w:rPr>
          <w:rFonts w:ascii="Arial" w:hAnsi="Arial" w:cs="Arial"/>
        </w:rPr>
        <w:t xml:space="preserve">CDOT accepts the following training programs:  </w:t>
      </w:r>
    </w:p>
    <w:p w14:paraId="3116C8F0" w14:textId="77777777" w:rsidR="009474FB" w:rsidRPr="00A25B14" w:rsidRDefault="009474FB" w:rsidP="009474FB">
      <w:pPr>
        <w:numPr>
          <w:ilvl w:val="0"/>
          <w:numId w:val="46"/>
        </w:numPr>
        <w:pBdr>
          <w:top w:val="nil"/>
          <w:left w:val="nil"/>
          <w:bottom w:val="nil"/>
          <w:right w:val="nil"/>
          <w:between w:val="nil"/>
        </w:pBdr>
        <w:spacing w:before="80" w:after="80" w:line="259" w:lineRule="auto"/>
        <w:ind w:left="720"/>
        <w:rPr>
          <w:rFonts w:ascii="Arial" w:hAnsi="Arial" w:cs="Arial"/>
        </w:rPr>
      </w:pPr>
      <w:r w:rsidRPr="00A25B14">
        <w:rPr>
          <w:rFonts w:ascii="Arial" w:hAnsi="Arial" w:cs="Arial"/>
        </w:rPr>
        <w:t xml:space="preserve">CDOT’s pre-approved classifications utilization program (PAC-UP); </w:t>
      </w:r>
    </w:p>
    <w:p w14:paraId="52275DFA" w14:textId="77777777" w:rsidR="009474FB" w:rsidRPr="00A25B14" w:rsidRDefault="009474FB" w:rsidP="009474FB">
      <w:pPr>
        <w:numPr>
          <w:ilvl w:val="0"/>
          <w:numId w:val="46"/>
        </w:numPr>
        <w:spacing w:before="80" w:after="80" w:line="259" w:lineRule="auto"/>
        <w:ind w:left="720"/>
        <w:rPr>
          <w:rFonts w:ascii="Arial" w:hAnsi="Arial" w:cs="Arial"/>
        </w:rPr>
      </w:pPr>
      <w:r w:rsidRPr="00A25B14">
        <w:rPr>
          <w:rFonts w:ascii="Arial" w:hAnsi="Arial" w:cs="Arial"/>
        </w:rPr>
        <w:t>A registered U.S. Department of Labor training program or apprenticeship program;</w:t>
      </w:r>
    </w:p>
    <w:p w14:paraId="4B4D21E7" w14:textId="77777777" w:rsidR="009474FB" w:rsidRPr="00A25B14" w:rsidRDefault="009474FB" w:rsidP="009474FB">
      <w:pPr>
        <w:numPr>
          <w:ilvl w:val="0"/>
          <w:numId w:val="46"/>
        </w:numPr>
        <w:spacing w:before="80" w:after="80" w:line="259" w:lineRule="auto"/>
        <w:ind w:left="720"/>
        <w:rPr>
          <w:rFonts w:ascii="Arial" w:hAnsi="Arial" w:cs="Arial"/>
        </w:rPr>
      </w:pPr>
      <w:r w:rsidRPr="00A25B14">
        <w:rPr>
          <w:rFonts w:ascii="Arial" w:hAnsi="Arial" w:cs="Arial"/>
        </w:rPr>
        <w:t>Approved programs through workforce centers and through specific groups like Colorado Contractors Association (CCA) and Western Colorado Contractors Association (WCCA);</w:t>
      </w:r>
    </w:p>
    <w:p w14:paraId="691A6BD7" w14:textId="77777777" w:rsidR="009474FB" w:rsidRPr="00A25B14" w:rsidRDefault="009474FB" w:rsidP="009474FB">
      <w:pPr>
        <w:numPr>
          <w:ilvl w:val="0"/>
          <w:numId w:val="46"/>
        </w:numPr>
        <w:spacing w:before="80" w:after="80" w:line="259" w:lineRule="auto"/>
        <w:ind w:left="720"/>
        <w:rPr>
          <w:rFonts w:ascii="Arial" w:hAnsi="Arial" w:cs="Arial"/>
        </w:rPr>
      </w:pPr>
      <w:r w:rsidRPr="00A25B14">
        <w:rPr>
          <w:rFonts w:ascii="Arial" w:hAnsi="Arial" w:cs="Arial"/>
        </w:rPr>
        <w:t xml:space="preserve">A Contractor specific plan approved by CDOT and the Federal Highway Administration (FHWA).  </w:t>
      </w:r>
    </w:p>
    <w:p w14:paraId="35A7F78A" w14:textId="77777777" w:rsidR="009474FB" w:rsidRPr="00A25B14" w:rsidRDefault="009474FB" w:rsidP="00A25B14">
      <w:pPr>
        <w:spacing w:before="80" w:after="80"/>
        <w:ind w:left="340"/>
        <w:rPr>
          <w:rFonts w:ascii="Arial" w:hAnsi="Arial" w:cs="Arial"/>
        </w:rPr>
      </w:pPr>
      <w:r w:rsidRPr="00A25B14">
        <w:rPr>
          <w:rFonts w:ascii="Arial" w:hAnsi="Arial" w:cs="Arial"/>
        </w:rPr>
        <w:t xml:space="preserve">The minimum length and type of training for each skilled craft shall be as established in the training program selected by the Contractor.  </w:t>
      </w:r>
    </w:p>
    <w:p w14:paraId="07D03A35" w14:textId="77777777" w:rsidR="009474FB" w:rsidRPr="00A25B14" w:rsidRDefault="009474FB" w:rsidP="00A25B14">
      <w:pPr>
        <w:spacing w:before="80" w:after="80"/>
        <w:ind w:left="340"/>
        <w:rPr>
          <w:rFonts w:ascii="Arial" w:hAnsi="Arial" w:cs="Arial"/>
          <w:b/>
        </w:rPr>
      </w:pPr>
      <w:r w:rsidRPr="00A25B14">
        <w:rPr>
          <w:rFonts w:ascii="Arial" w:hAnsi="Arial" w:cs="Arial"/>
        </w:rPr>
        <w:t xml:space="preserve">When one or more approved plans is chosen, the Contractor shall submit the OJT Contractor Commitment to Meet OJT Requirements, CDOT Form 1337 to CDOT.  Additional pre-approved training programs and/or additional apprentices/trainees may be utilized at any point throughout the project. The plan option(s) that the Contractor chooses will be effective for the duration of the project.   </w:t>
      </w:r>
    </w:p>
    <w:p w14:paraId="5A55CB42" w14:textId="77777777" w:rsidR="009474FB" w:rsidRPr="00A25B14" w:rsidRDefault="009474FB" w:rsidP="009474FB">
      <w:pPr>
        <w:numPr>
          <w:ilvl w:val="0"/>
          <w:numId w:val="39"/>
        </w:numPr>
        <w:pBdr>
          <w:top w:val="nil"/>
          <w:left w:val="nil"/>
          <w:bottom w:val="nil"/>
          <w:right w:val="nil"/>
          <w:between w:val="nil"/>
        </w:pBdr>
        <w:spacing w:before="120" w:after="120" w:line="259" w:lineRule="auto"/>
        <w:ind w:left="360"/>
        <w:rPr>
          <w:rFonts w:ascii="Arial" w:hAnsi="Arial" w:cs="Arial"/>
          <w:b/>
        </w:rPr>
      </w:pPr>
      <w:r w:rsidRPr="00A25B14">
        <w:rPr>
          <w:rFonts w:ascii="Arial" w:hAnsi="Arial" w:cs="Arial"/>
          <w:b/>
        </w:rPr>
        <w:t xml:space="preserve"> </w:t>
      </w:r>
      <w:r w:rsidRPr="00A25B14">
        <w:rPr>
          <w:rFonts w:ascii="Arial" w:hAnsi="Arial" w:cs="Arial"/>
          <w:b/>
          <w:u w:val="single"/>
        </w:rPr>
        <w:t>Journey-Level Worker to Apprentice/Trainee Ratio</w:t>
      </w:r>
    </w:p>
    <w:p w14:paraId="2863922C" w14:textId="77777777" w:rsidR="009474FB" w:rsidRPr="00A25B14" w:rsidRDefault="009474FB" w:rsidP="00A25B14">
      <w:pPr>
        <w:spacing w:before="80" w:after="80"/>
        <w:ind w:left="360"/>
        <w:rPr>
          <w:rFonts w:ascii="Arial" w:hAnsi="Arial" w:cs="Arial"/>
        </w:rPr>
      </w:pPr>
      <w:r w:rsidRPr="00A25B14">
        <w:rPr>
          <w:rFonts w:ascii="Arial" w:hAnsi="Arial" w:cs="Arial"/>
        </w:rPr>
        <w:t xml:space="preserve">The OJT goal requirement shall be met through approved trainee(s)/apprentice(s) working on the CDOT project under the supervision of a journey-level worker. For the CDOT Pre-Approved Classification Training Programs (PAC-UP), the apprentice/trainee ratio to journey-level worker shall not exceed a one to one ratio for all classifications, and the Contractor shall not exceed 25 percent of the workforce as trainees/apprentices at any time. Furthermore, it is at CDOT’s discretion that a stricter ratio guideline may be imposed as outlined in the specific training classification.  For all other approved programs, the apprentice/trainee ratio shall be as outlined in the specific program.  When apprentices/trainees are on the job without proper supervision as outlined above, they shall be paid full Davis-Bacon wages.   </w:t>
      </w:r>
    </w:p>
    <w:p w14:paraId="0EEB6ABE" w14:textId="77777777" w:rsidR="009474FB" w:rsidRPr="00A25B14" w:rsidRDefault="009474FB" w:rsidP="009474FB">
      <w:pPr>
        <w:numPr>
          <w:ilvl w:val="0"/>
          <w:numId w:val="43"/>
        </w:numPr>
        <w:pBdr>
          <w:top w:val="nil"/>
          <w:left w:val="nil"/>
          <w:bottom w:val="nil"/>
          <w:right w:val="nil"/>
          <w:between w:val="nil"/>
        </w:pBdr>
        <w:spacing w:before="120" w:after="120" w:line="259" w:lineRule="auto"/>
        <w:ind w:left="360"/>
        <w:rPr>
          <w:rFonts w:ascii="Arial" w:hAnsi="Arial" w:cs="Arial"/>
        </w:rPr>
      </w:pPr>
      <w:r w:rsidRPr="00A25B14">
        <w:rPr>
          <w:rFonts w:ascii="Arial" w:hAnsi="Arial" w:cs="Arial"/>
          <w:b/>
          <w:u w:val="single"/>
        </w:rPr>
        <w:t>Trainee Selection</w:t>
      </w:r>
      <w:r w:rsidRPr="00A25B14">
        <w:rPr>
          <w:rFonts w:ascii="Arial" w:hAnsi="Arial" w:cs="Arial"/>
          <w:b/>
        </w:rPr>
        <w:t xml:space="preserve"> </w:t>
      </w:r>
    </w:p>
    <w:p w14:paraId="786ABCCF" w14:textId="77777777" w:rsidR="009474FB" w:rsidRPr="00A25B14" w:rsidRDefault="009474FB" w:rsidP="00A25B14">
      <w:pPr>
        <w:spacing w:before="80" w:after="80"/>
        <w:ind w:left="360"/>
        <w:rPr>
          <w:rFonts w:ascii="Arial" w:hAnsi="Arial" w:cs="Arial"/>
        </w:rPr>
      </w:pPr>
      <w:r w:rsidRPr="00A25B14">
        <w:rPr>
          <w:rFonts w:ascii="Arial" w:hAnsi="Arial" w:cs="Arial"/>
        </w:rPr>
        <w:t>Two components must be considered when choosing a trainee:</w:t>
      </w:r>
    </w:p>
    <w:p w14:paraId="31DA3D79" w14:textId="77777777" w:rsidR="009474FB" w:rsidRPr="00A25B14" w:rsidRDefault="009474FB" w:rsidP="009474FB">
      <w:pPr>
        <w:numPr>
          <w:ilvl w:val="0"/>
          <w:numId w:val="44"/>
        </w:numPr>
        <w:shd w:val="clear" w:color="auto" w:fill="FFFFFF"/>
        <w:spacing w:before="80" w:after="80" w:line="259" w:lineRule="auto"/>
        <w:ind w:left="720"/>
        <w:rPr>
          <w:rFonts w:ascii="Arial" w:hAnsi="Arial" w:cs="Arial"/>
        </w:rPr>
      </w:pPr>
      <w:r w:rsidRPr="00A25B14">
        <w:rPr>
          <w:rFonts w:ascii="Arial" w:hAnsi="Arial" w:cs="Arial"/>
        </w:rPr>
        <w:t xml:space="preserve">The intent of this program is for Contractors to recruit and train entry-level individuals or individuals who will be working within new classifications and guide them toward journey-level status in that specific classification.  A trainee will not be approved in any classification for which they have already obtained journey-level status. </w:t>
      </w:r>
    </w:p>
    <w:p w14:paraId="1C751091" w14:textId="77777777" w:rsidR="009474FB" w:rsidRPr="00A25B14" w:rsidRDefault="009474FB" w:rsidP="009474FB">
      <w:pPr>
        <w:numPr>
          <w:ilvl w:val="0"/>
          <w:numId w:val="44"/>
        </w:numPr>
        <w:shd w:val="clear" w:color="auto" w:fill="FFFFFF"/>
        <w:spacing w:before="80" w:after="80" w:line="259" w:lineRule="auto"/>
        <w:ind w:left="720"/>
        <w:rPr>
          <w:rFonts w:ascii="Arial" w:hAnsi="Arial" w:cs="Arial"/>
        </w:rPr>
      </w:pPr>
      <w:r w:rsidRPr="00A25B14">
        <w:rPr>
          <w:rFonts w:ascii="Arial" w:hAnsi="Arial" w:cs="Arial"/>
        </w:rPr>
        <w:t xml:space="preserve">Another intent of the OJT program is the primary consideration for the Contractor to use minorities, women, and disadvantaged persons to fulfill the trainee roles, and as such, the Contractor shall make every effort to enroll such individuals in the program by using “systematic and direct recruitment through public and private sources.”   </w:t>
      </w:r>
    </w:p>
    <w:p w14:paraId="52095AB3" w14:textId="77777777" w:rsidR="009474FB" w:rsidRPr="00A25B14" w:rsidRDefault="009474FB" w:rsidP="00A25B14">
      <w:pPr>
        <w:spacing w:before="80" w:after="80"/>
        <w:ind w:left="360"/>
        <w:rPr>
          <w:rFonts w:ascii="Arial" w:hAnsi="Arial" w:cs="Arial"/>
        </w:rPr>
      </w:pPr>
      <w:r w:rsidRPr="00A25B14">
        <w:rPr>
          <w:rFonts w:ascii="Arial" w:hAnsi="Arial" w:cs="Arial"/>
        </w:rPr>
        <w:t>The consideration to include women and minorities is based on the regulation; however, it will not be used to systematically deny any one person or group from the opportunity to be a part of the OJT program. CDOT may reject non-minority male trainees for entry into the program if it is determined that a Contractor failed to make sufficient good faith efforts (GFE) to hire minorities or female trainees and/or the Contractor failed to document or submit evidence of its GFE to do so.  CDOT will consider a Contractor’s documentation of all GFE on a case-by-case basis and will take into account the items listed in the goal setting section of this specification. For more information, please see Section 11 of this specification.</w:t>
      </w:r>
    </w:p>
    <w:p w14:paraId="4BE95E91" w14:textId="77777777" w:rsidR="009474FB" w:rsidRPr="00A25B14" w:rsidRDefault="009474FB" w:rsidP="009474FB">
      <w:pPr>
        <w:numPr>
          <w:ilvl w:val="0"/>
          <w:numId w:val="43"/>
        </w:numPr>
        <w:pBdr>
          <w:top w:val="nil"/>
          <w:left w:val="nil"/>
          <w:bottom w:val="nil"/>
          <w:right w:val="nil"/>
          <w:between w:val="nil"/>
        </w:pBdr>
        <w:spacing w:before="120" w:after="120" w:line="259" w:lineRule="auto"/>
        <w:ind w:left="360"/>
        <w:rPr>
          <w:rFonts w:ascii="Arial" w:hAnsi="Arial" w:cs="Arial"/>
        </w:rPr>
      </w:pPr>
      <w:r w:rsidRPr="00A25B14">
        <w:rPr>
          <w:rFonts w:ascii="Arial" w:hAnsi="Arial" w:cs="Arial"/>
          <w:b/>
          <w:u w:val="single"/>
        </w:rPr>
        <w:t>OJT Apprentice/Trainee Approval</w:t>
      </w:r>
    </w:p>
    <w:p w14:paraId="52DDBCD6" w14:textId="77777777" w:rsidR="009474FB" w:rsidRPr="00A25B14" w:rsidRDefault="009474FB" w:rsidP="00A25B14">
      <w:pPr>
        <w:spacing w:before="80" w:after="80"/>
        <w:ind w:left="360"/>
        <w:rPr>
          <w:rFonts w:ascii="Arial" w:hAnsi="Arial" w:cs="Arial"/>
        </w:rPr>
      </w:pPr>
      <w:r w:rsidRPr="00A25B14">
        <w:rPr>
          <w:rFonts w:ascii="Arial" w:hAnsi="Arial" w:cs="Arial"/>
        </w:rPr>
        <w:t>As a condition of the OJT program, the Contractor will:</w:t>
      </w:r>
    </w:p>
    <w:p w14:paraId="1FA2479E" w14:textId="77777777" w:rsidR="009474FB" w:rsidRPr="00A25B14" w:rsidRDefault="009474FB" w:rsidP="009474FB">
      <w:pPr>
        <w:numPr>
          <w:ilvl w:val="0"/>
          <w:numId w:val="45"/>
        </w:numPr>
        <w:spacing w:before="80" w:after="80" w:line="259" w:lineRule="auto"/>
        <w:rPr>
          <w:rFonts w:ascii="Arial" w:hAnsi="Arial" w:cs="Arial"/>
        </w:rPr>
      </w:pPr>
      <w:r w:rsidRPr="00A25B14">
        <w:rPr>
          <w:rFonts w:ascii="Arial" w:hAnsi="Arial" w:cs="Arial"/>
        </w:rPr>
        <w:t xml:space="preserve"> Notify all employees at the start of employment and at a minimum of at least once per year regarding the available training programs, positions, and eligibility requirements.  The Contractor shall document that this information was conveyed to and received by employees.  </w:t>
      </w:r>
    </w:p>
    <w:p w14:paraId="2FA24520" w14:textId="77777777" w:rsidR="009474FB" w:rsidRPr="00A25B14" w:rsidRDefault="009474FB" w:rsidP="009474FB">
      <w:pPr>
        <w:numPr>
          <w:ilvl w:val="0"/>
          <w:numId w:val="45"/>
        </w:numPr>
        <w:spacing w:before="80" w:after="80" w:line="259" w:lineRule="auto"/>
        <w:rPr>
          <w:rFonts w:ascii="Arial" w:hAnsi="Arial" w:cs="Arial"/>
        </w:rPr>
      </w:pPr>
      <w:r w:rsidRPr="00A25B14">
        <w:rPr>
          <w:rFonts w:ascii="Arial" w:hAnsi="Arial" w:cs="Arial"/>
        </w:rPr>
        <w:lastRenderedPageBreak/>
        <w:t xml:space="preserve">Provide each trainee with a copy of his or her enrollment form (if applicable) and the training program within a month of starting the chosen plan.  </w:t>
      </w:r>
    </w:p>
    <w:p w14:paraId="7F42B676" w14:textId="77777777" w:rsidR="009474FB" w:rsidRPr="00A25B14" w:rsidRDefault="009474FB" w:rsidP="00A25B14">
      <w:pPr>
        <w:spacing w:before="80" w:after="80"/>
        <w:ind w:left="720"/>
        <w:rPr>
          <w:rFonts w:ascii="Arial" w:hAnsi="Arial" w:cs="Arial"/>
        </w:rPr>
      </w:pPr>
      <w:r w:rsidRPr="00A25B14">
        <w:rPr>
          <w:rFonts w:ascii="Arial" w:hAnsi="Arial" w:cs="Arial"/>
        </w:rPr>
        <w:t xml:space="preserve">The OJT submittals (CDOT Form 1337, Contractor Commitment to Meet OJT Requirements; CDOT Form 832, Trainee Status and Evaluation; CDOT Form 838, OJT apprentice/trainee Record) shall be filled out completely and approved or rejected by CDOT. If the apprentice/trainee is working within the proposed classification before approval is granted, full Davis-Bacon prevailing wages shall be paid to the individual.  </w:t>
      </w:r>
    </w:p>
    <w:p w14:paraId="3D5EC4E7" w14:textId="77777777" w:rsidR="009474FB" w:rsidRPr="00A25B14" w:rsidRDefault="009474FB" w:rsidP="00A25B14">
      <w:pPr>
        <w:pStyle w:val="NormalWeb"/>
        <w:shd w:val="clear" w:color="auto" w:fill="FFFFFF"/>
        <w:spacing w:before="80" w:beforeAutospacing="0" w:after="80" w:afterAutospacing="0" w:line="259" w:lineRule="auto"/>
        <w:ind w:left="720"/>
        <w:rPr>
          <w:rFonts w:ascii="Arial" w:hAnsi="Arial" w:cs="Arial"/>
          <w:color w:val="000000" w:themeColor="text1"/>
          <w:sz w:val="20"/>
          <w:szCs w:val="20"/>
        </w:rPr>
      </w:pPr>
      <w:r w:rsidRPr="00A25B14">
        <w:rPr>
          <w:rFonts w:ascii="Arial" w:hAnsi="Arial" w:cs="Arial"/>
          <w:color w:val="000000" w:themeColor="text1"/>
          <w:sz w:val="20"/>
          <w:szCs w:val="20"/>
        </w:rPr>
        <w:t>The Regional Civil Rights Office must approve the CDOT Form 838 prior to any of the hours counting toward the OJT goal. If there is a CDOT delay that is completely outside of the Contractor’s responsibility for approval of the apprentices/trainees, and if approval is ultimately granted, the date that will be utilized will be ten business days after the date that the CDOT Form 838 was submitted.</w:t>
      </w:r>
    </w:p>
    <w:p w14:paraId="77B4AB74" w14:textId="77777777" w:rsidR="009474FB" w:rsidRPr="00A25B14" w:rsidRDefault="009474FB" w:rsidP="00A25B14">
      <w:pPr>
        <w:shd w:val="clear" w:color="auto" w:fill="FFFFFF"/>
        <w:spacing w:before="80" w:after="80"/>
        <w:ind w:left="720"/>
        <w:rPr>
          <w:rFonts w:ascii="Arial" w:hAnsi="Arial" w:cs="Arial"/>
        </w:rPr>
      </w:pPr>
      <w:r w:rsidRPr="00A25B14">
        <w:rPr>
          <w:rFonts w:ascii="Arial" w:hAnsi="Arial" w:cs="Arial"/>
        </w:rPr>
        <w:t xml:space="preserve">The Contractor shall retain full responsibility for meeting the training requirements imposed by this special provision.  </w:t>
      </w:r>
    </w:p>
    <w:p w14:paraId="692283AA" w14:textId="77777777" w:rsidR="009474FB" w:rsidRPr="00A25B14" w:rsidRDefault="009474FB" w:rsidP="009474FB">
      <w:pPr>
        <w:numPr>
          <w:ilvl w:val="0"/>
          <w:numId w:val="43"/>
        </w:numPr>
        <w:pBdr>
          <w:top w:val="nil"/>
          <w:left w:val="nil"/>
          <w:bottom w:val="nil"/>
          <w:right w:val="nil"/>
          <w:between w:val="nil"/>
        </w:pBdr>
        <w:spacing w:before="120" w:after="120" w:line="259" w:lineRule="auto"/>
        <w:ind w:left="360"/>
        <w:rPr>
          <w:rFonts w:ascii="Arial" w:hAnsi="Arial" w:cs="Arial"/>
        </w:rPr>
      </w:pPr>
      <w:bookmarkStart w:id="8" w:name="_gjdgxs" w:colFirst="0" w:colLast="0"/>
      <w:bookmarkStart w:id="9" w:name="_30j0zll" w:colFirst="0" w:colLast="0"/>
      <w:bookmarkEnd w:id="8"/>
      <w:bookmarkEnd w:id="9"/>
      <w:r w:rsidRPr="00A25B14">
        <w:rPr>
          <w:rFonts w:ascii="Arial" w:hAnsi="Arial" w:cs="Arial"/>
          <w:b/>
          <w:u w:val="single"/>
        </w:rPr>
        <w:t xml:space="preserve">Eligible Work Activities that Count Toward the Training Goal  </w:t>
      </w:r>
    </w:p>
    <w:p w14:paraId="6C21FAC7" w14:textId="77777777" w:rsidR="009474FB" w:rsidRPr="00A25B14" w:rsidRDefault="009474FB" w:rsidP="00A25B14">
      <w:pPr>
        <w:spacing w:before="80"/>
        <w:ind w:left="360"/>
        <w:rPr>
          <w:rFonts w:ascii="Arial" w:hAnsi="Arial" w:cs="Arial"/>
          <w:color w:val="000000" w:themeColor="text1"/>
        </w:rPr>
      </w:pPr>
      <w:r w:rsidRPr="00A25B14">
        <w:rPr>
          <w:rFonts w:ascii="Arial" w:hAnsi="Arial" w:cs="Arial"/>
        </w:rPr>
        <w:t xml:space="preserve">The work hours that are completed on the site of work and per the training documents for approved apprentices/trainees in approved classifications and programs will apply toward the project goal. </w:t>
      </w:r>
      <w:r w:rsidRPr="00A25B14">
        <w:rPr>
          <w:rFonts w:ascii="Arial" w:hAnsi="Arial" w:cs="Arial"/>
          <w:color w:val="000000" w:themeColor="text1"/>
        </w:rPr>
        <w:t>Hours for work performed outside the individual’s approved training classification will not count toward the project OJT goal and the individual shall be paid full applicable prevailing wage.</w:t>
      </w:r>
    </w:p>
    <w:p w14:paraId="6E9EA551" w14:textId="77777777" w:rsidR="009474FB" w:rsidRPr="00A25B14" w:rsidRDefault="009474FB" w:rsidP="00A25B14">
      <w:pPr>
        <w:spacing w:before="80"/>
        <w:ind w:left="360"/>
        <w:rPr>
          <w:rFonts w:ascii="Arial" w:hAnsi="Arial" w:cs="Arial"/>
        </w:rPr>
      </w:pPr>
      <w:r w:rsidRPr="00A25B14">
        <w:rPr>
          <w:rFonts w:ascii="Arial" w:hAnsi="Arial" w:cs="Arial"/>
        </w:rPr>
        <w:t xml:space="preserve">Job shadowing can apply toward the project goal if it is written into the specific training plan. If the Contractor is using CDOT’s PAC-UP training program, job shadowing can apply toward the project goal when the approved employee is performing within the “Observation” component of the plan (hours vary by classification). Non-CDOT project hours will not be accepted toward the project goal. </w:t>
      </w:r>
    </w:p>
    <w:p w14:paraId="57390C89" w14:textId="77777777" w:rsidR="009474FB" w:rsidRPr="00A25B14" w:rsidRDefault="009474FB" w:rsidP="00A25B14">
      <w:pPr>
        <w:spacing w:before="80"/>
        <w:ind w:left="360"/>
        <w:rPr>
          <w:rFonts w:ascii="Arial" w:hAnsi="Arial" w:cs="Arial"/>
        </w:rPr>
      </w:pPr>
      <w:r w:rsidRPr="00A25B14">
        <w:rPr>
          <w:rFonts w:ascii="Arial" w:hAnsi="Arial" w:cs="Arial"/>
        </w:rPr>
        <w:t xml:space="preserve">Although US DOL apprenticeship programs can use the </w:t>
      </w:r>
      <w:r w:rsidRPr="00A25B14">
        <w:rPr>
          <w:rFonts w:ascii="Arial" w:hAnsi="Arial" w:cs="Arial"/>
          <w:highlight w:val="white"/>
        </w:rPr>
        <w:t xml:space="preserve">reduced wages for any CDOT job (with or without an OJT goal) with approval, none of these “additional” hours may be banked or included for use as part of the required special provisions on any project other than that for which it was approved.  </w:t>
      </w:r>
    </w:p>
    <w:p w14:paraId="42A2C434" w14:textId="77777777" w:rsidR="009474FB" w:rsidRPr="00A25B14" w:rsidRDefault="009474FB" w:rsidP="00A25B14">
      <w:pPr>
        <w:spacing w:before="80"/>
        <w:ind w:left="360"/>
        <w:rPr>
          <w:rFonts w:ascii="Arial" w:hAnsi="Arial" w:cs="Arial"/>
        </w:rPr>
      </w:pPr>
      <w:r w:rsidRPr="00A25B14">
        <w:rPr>
          <w:rFonts w:ascii="Arial" w:hAnsi="Arial" w:cs="Arial"/>
        </w:rPr>
        <w:t xml:space="preserve">The Contractor may count OJT hours accomplished by a subcontractor with an approved plan.  The subcontractor’s trainee or apprentice, who is enrolled in any of the approved OJT programs and is contributing toward meeting a project’s OJT goal hours, can count toward the project’s OJT goal to satisfy the requirement of this specification. A subcontractor who chooses to participate in meeting the OJT goal shall follow the same process as the Contractor in terms of approving apprentices/trainees, submitting forms, etc. The Contractor retains the full responsibility for meeting the training requirements imposed by this special provision.  </w:t>
      </w:r>
    </w:p>
    <w:p w14:paraId="794DCFF6" w14:textId="77777777" w:rsidR="009474FB" w:rsidRPr="00A25B14" w:rsidRDefault="009474FB" w:rsidP="009474FB">
      <w:pPr>
        <w:numPr>
          <w:ilvl w:val="0"/>
          <w:numId w:val="43"/>
        </w:numPr>
        <w:pBdr>
          <w:top w:val="nil"/>
          <w:left w:val="nil"/>
          <w:bottom w:val="nil"/>
          <w:right w:val="nil"/>
          <w:between w:val="nil"/>
        </w:pBdr>
        <w:spacing w:before="120" w:after="120" w:line="259" w:lineRule="auto"/>
        <w:ind w:left="360"/>
        <w:rPr>
          <w:rFonts w:ascii="Arial" w:hAnsi="Arial" w:cs="Arial"/>
        </w:rPr>
      </w:pPr>
      <w:r w:rsidRPr="00A25B14">
        <w:rPr>
          <w:rFonts w:ascii="Arial" w:hAnsi="Arial" w:cs="Arial"/>
          <w:b/>
          <w:u w:val="single"/>
        </w:rPr>
        <w:t>Contractor Training and Trainee Monitoring</w:t>
      </w:r>
      <w:r w:rsidRPr="00A25B14">
        <w:rPr>
          <w:rFonts w:ascii="Arial" w:hAnsi="Arial" w:cs="Arial"/>
          <w:u w:val="single"/>
        </w:rPr>
        <w:t xml:space="preserve"> </w:t>
      </w:r>
    </w:p>
    <w:p w14:paraId="392FFEBD" w14:textId="77777777" w:rsidR="009474FB" w:rsidRPr="00A25B14" w:rsidRDefault="009474FB" w:rsidP="000F6756">
      <w:pPr>
        <w:pBdr>
          <w:top w:val="nil"/>
          <w:left w:val="nil"/>
          <w:bottom w:val="nil"/>
          <w:right w:val="nil"/>
          <w:between w:val="nil"/>
        </w:pBdr>
        <w:ind w:left="360"/>
        <w:rPr>
          <w:rFonts w:ascii="Arial" w:hAnsi="Arial" w:cs="Arial"/>
        </w:rPr>
      </w:pPr>
      <w:bookmarkStart w:id="10" w:name="_ugob6oxhp9sa" w:colFirst="0" w:colLast="0"/>
      <w:bookmarkEnd w:id="10"/>
      <w:r w:rsidRPr="00A25B14">
        <w:rPr>
          <w:rFonts w:ascii="Arial" w:hAnsi="Arial" w:cs="Arial"/>
        </w:rPr>
        <w:t>The Contractor’s representative (supervisor, manager, or other designee) will evaluate progress for the apprentice/trainee monthly and will provide a copy to the apprentice/trainee of the submitted CDOT Form 832 within 30 calendar days. This evaluation will include documentation of the apprentice/trainee’s performance including what was done well and what needs to be improved. The Contractor training and monitoring will be evaluated through CDOT’s use of the CDOT Form 200 Interview.</w:t>
      </w:r>
    </w:p>
    <w:p w14:paraId="014C6192" w14:textId="77777777" w:rsidR="009474FB" w:rsidRPr="00A25B14" w:rsidRDefault="009474FB" w:rsidP="009474FB">
      <w:pPr>
        <w:keepNext/>
        <w:numPr>
          <w:ilvl w:val="0"/>
          <w:numId w:val="43"/>
        </w:numPr>
        <w:pBdr>
          <w:top w:val="nil"/>
          <w:left w:val="nil"/>
          <w:bottom w:val="nil"/>
          <w:right w:val="nil"/>
          <w:between w:val="nil"/>
        </w:pBdr>
        <w:spacing w:before="120" w:after="120" w:line="259" w:lineRule="auto"/>
        <w:ind w:left="360"/>
        <w:rPr>
          <w:rFonts w:ascii="Arial" w:hAnsi="Arial" w:cs="Arial"/>
        </w:rPr>
      </w:pPr>
      <w:r w:rsidRPr="00A25B14">
        <w:rPr>
          <w:rFonts w:ascii="Arial" w:hAnsi="Arial" w:cs="Arial"/>
          <w:b/>
          <w:u w:val="single"/>
        </w:rPr>
        <w:t>Wages</w:t>
      </w:r>
    </w:p>
    <w:p w14:paraId="6A47C766" w14:textId="77777777" w:rsidR="009474FB" w:rsidRPr="00A25B14" w:rsidRDefault="009474FB" w:rsidP="00A25B14">
      <w:pPr>
        <w:keepNext/>
        <w:pBdr>
          <w:top w:val="nil"/>
          <w:left w:val="nil"/>
          <w:bottom w:val="nil"/>
          <w:right w:val="nil"/>
          <w:between w:val="nil"/>
        </w:pBdr>
        <w:spacing w:before="80" w:after="80"/>
        <w:ind w:left="360"/>
        <w:rPr>
          <w:rFonts w:ascii="Arial" w:hAnsi="Arial" w:cs="Arial"/>
        </w:rPr>
      </w:pPr>
      <w:r w:rsidRPr="00A25B14">
        <w:rPr>
          <w:rFonts w:ascii="Arial" w:hAnsi="Arial" w:cs="Arial"/>
        </w:rPr>
        <w:t xml:space="preserve">The Contractor may pay apprentice/trainee wages at a reduced rate for those that are in an approved program according to the following guidelines:  </w:t>
      </w:r>
    </w:p>
    <w:p w14:paraId="5EB97815" w14:textId="77777777" w:rsidR="009474FB" w:rsidRPr="00A25B14" w:rsidRDefault="009474FB" w:rsidP="00A25B14">
      <w:pPr>
        <w:pBdr>
          <w:top w:val="nil"/>
          <w:left w:val="nil"/>
          <w:bottom w:val="nil"/>
          <w:right w:val="nil"/>
          <w:between w:val="nil"/>
        </w:pBdr>
        <w:spacing w:before="120" w:after="120"/>
        <w:ind w:left="360"/>
        <w:rPr>
          <w:rFonts w:ascii="Arial" w:hAnsi="Arial" w:cs="Arial"/>
          <w:b/>
        </w:rPr>
      </w:pPr>
      <w:r w:rsidRPr="00A25B14">
        <w:rPr>
          <w:rFonts w:ascii="Arial" w:hAnsi="Arial" w:cs="Arial"/>
          <w:b/>
        </w:rPr>
        <w:t>US DOL Apprenticeship Programs</w:t>
      </w:r>
    </w:p>
    <w:p w14:paraId="0C40B5BE" w14:textId="77777777" w:rsidR="009474FB" w:rsidRPr="00A25B14" w:rsidRDefault="009474FB" w:rsidP="00A25B14">
      <w:pPr>
        <w:pBdr>
          <w:top w:val="nil"/>
          <w:left w:val="nil"/>
          <w:bottom w:val="nil"/>
          <w:right w:val="nil"/>
          <w:between w:val="nil"/>
        </w:pBdr>
        <w:spacing w:before="80" w:after="80"/>
        <w:ind w:left="360"/>
        <w:rPr>
          <w:rFonts w:ascii="Arial" w:hAnsi="Arial" w:cs="Arial"/>
          <w:highlight w:val="white"/>
        </w:rPr>
      </w:pPr>
      <w:r w:rsidRPr="00A25B14">
        <w:rPr>
          <w:rFonts w:ascii="Arial" w:hAnsi="Arial" w:cs="Arial"/>
        </w:rPr>
        <w:t xml:space="preserve">Rates (at minimum) will be paid according to the scaled adjustments for a registered US DOL Apprentice. Fringe benefits (either in cash and/or bona fide benefits in lieu of cash) will be paid in full and as outlined by the bargained agreement. If fringe benefits are not mentioned as part of a bargained agreement or if there is no collectively bargained agreement, full fringe benefits will be paid as outlined through the US DOL wage decision.  Approved US DOL apprenticeship programs can use the </w:t>
      </w:r>
      <w:r w:rsidRPr="00A25B14">
        <w:rPr>
          <w:rFonts w:ascii="Arial" w:hAnsi="Arial" w:cs="Arial"/>
          <w:highlight w:val="white"/>
        </w:rPr>
        <w:t xml:space="preserve">reduced wages for any CDOT project. </w:t>
      </w:r>
    </w:p>
    <w:p w14:paraId="2988F405" w14:textId="42B59852" w:rsidR="009474FB" w:rsidRDefault="009474FB" w:rsidP="00A25B14">
      <w:pPr>
        <w:spacing w:before="80" w:after="80"/>
        <w:ind w:left="360"/>
        <w:rPr>
          <w:rFonts w:ascii="Arial" w:hAnsi="Arial" w:cs="Arial"/>
        </w:rPr>
      </w:pPr>
      <w:r w:rsidRPr="00A25B14">
        <w:rPr>
          <w:rFonts w:ascii="Arial" w:hAnsi="Arial" w:cs="Arial"/>
        </w:rPr>
        <w:t xml:space="preserve">If the Contractor is using a registered US DOL Apprenticeship Program, and is seeking to pay apprenticeship rates where the trainee hours are not being applied to the CDOT OJT project goal, the following </w:t>
      </w:r>
      <w:r w:rsidRPr="00A25B14">
        <w:rPr>
          <w:rFonts w:ascii="Arial" w:hAnsi="Arial" w:cs="Arial"/>
        </w:rPr>
        <w:lastRenderedPageBreak/>
        <w:t>documentation is required to ensure wages are being paid correctly:  apprenticeship program registration, OA (formerly BAT) certificates, and collective bargaining agreement including the wage sheet.</w:t>
      </w:r>
    </w:p>
    <w:p w14:paraId="4BA15A34" w14:textId="77777777" w:rsidR="008E5316" w:rsidRPr="00A25B14" w:rsidRDefault="008E5316" w:rsidP="00A25B14">
      <w:pPr>
        <w:spacing w:before="80" w:after="80"/>
        <w:ind w:left="360"/>
        <w:rPr>
          <w:rFonts w:ascii="Arial" w:hAnsi="Arial" w:cs="Arial"/>
        </w:rPr>
      </w:pPr>
    </w:p>
    <w:p w14:paraId="06062DED" w14:textId="77777777" w:rsidR="009474FB" w:rsidRPr="00A25B14" w:rsidRDefault="009474FB" w:rsidP="00A25B14">
      <w:pPr>
        <w:pBdr>
          <w:top w:val="nil"/>
          <w:left w:val="nil"/>
          <w:bottom w:val="nil"/>
          <w:right w:val="nil"/>
          <w:between w:val="nil"/>
        </w:pBdr>
        <w:spacing w:before="120" w:after="120"/>
        <w:ind w:left="360"/>
        <w:rPr>
          <w:rFonts w:ascii="Arial" w:hAnsi="Arial" w:cs="Arial"/>
          <w:b/>
          <w:highlight w:val="white"/>
        </w:rPr>
      </w:pPr>
      <w:r w:rsidRPr="00A25B14">
        <w:rPr>
          <w:rFonts w:ascii="Arial" w:hAnsi="Arial" w:cs="Arial"/>
          <w:b/>
          <w:highlight w:val="white"/>
        </w:rPr>
        <w:t>Other Approved Programs</w:t>
      </w:r>
    </w:p>
    <w:p w14:paraId="361C82DD" w14:textId="77777777" w:rsidR="009474FB" w:rsidRPr="00A25B14" w:rsidRDefault="009474FB" w:rsidP="00A25B14">
      <w:pPr>
        <w:pBdr>
          <w:top w:val="nil"/>
          <w:left w:val="nil"/>
          <w:bottom w:val="nil"/>
          <w:right w:val="nil"/>
          <w:between w:val="nil"/>
        </w:pBdr>
        <w:spacing w:before="80" w:after="80"/>
        <w:ind w:left="360"/>
        <w:rPr>
          <w:rFonts w:ascii="Arial" w:hAnsi="Arial" w:cs="Arial"/>
        </w:rPr>
      </w:pPr>
      <w:r w:rsidRPr="00A25B14">
        <w:rPr>
          <w:rFonts w:ascii="Arial" w:hAnsi="Arial" w:cs="Arial"/>
          <w:highlight w:val="white"/>
        </w:rPr>
        <w:t xml:space="preserve">For all other OJT wage reductions, reduced percentages are allowed for the project if there is a goal greater than zero as outlined in the 23 CFR Appendix B to Subpart A of Part 230 (as described in this section), in the collectively bargained agreement, or as outlined in the specific plans. </w:t>
      </w:r>
      <w:r w:rsidRPr="00A25B14">
        <w:rPr>
          <w:rFonts w:ascii="Arial" w:hAnsi="Arial" w:cs="Arial"/>
        </w:rPr>
        <w:t xml:space="preserve"> If the Contractor chooses to pay the trainee rates, the reduced percentage shall be based only on the base rate of pay. Fringe benefits shall be paid at 100 percent of the journey-level wage.  If the apprentice/trainee is working within the proposed classification before approval is granted, full Davis-Bacon prevailing wages shall be paid to the apprentice/trainee.  </w:t>
      </w:r>
    </w:p>
    <w:p w14:paraId="7ED520BD" w14:textId="77777777" w:rsidR="009474FB" w:rsidRPr="00A25B14" w:rsidRDefault="009474FB" w:rsidP="00A25B14">
      <w:pPr>
        <w:pBdr>
          <w:top w:val="nil"/>
          <w:left w:val="nil"/>
          <w:bottom w:val="nil"/>
          <w:right w:val="nil"/>
          <w:between w:val="nil"/>
        </w:pBdr>
        <w:spacing w:before="80" w:after="80"/>
        <w:ind w:left="360"/>
        <w:rPr>
          <w:rFonts w:ascii="Arial" w:hAnsi="Arial" w:cs="Arial"/>
        </w:rPr>
      </w:pPr>
      <w:r w:rsidRPr="00A25B14">
        <w:rPr>
          <w:rFonts w:ascii="Arial" w:hAnsi="Arial" w:cs="Arial"/>
          <w:i/>
        </w:rPr>
        <w:t xml:space="preserve">Please note: The minimum trainee wage (base and fringe) shall be no less than $13.00 per hour. </w:t>
      </w:r>
      <w:r w:rsidRPr="00A25B14">
        <w:rPr>
          <w:rFonts w:ascii="Arial" w:hAnsi="Arial" w:cs="Arial"/>
        </w:rPr>
        <w:t xml:space="preserve">Trainees shall be paid at minimum: </w:t>
      </w:r>
    </w:p>
    <w:p w14:paraId="5155E54D" w14:textId="77777777" w:rsidR="009474FB" w:rsidRPr="00A25B14" w:rsidRDefault="009474FB" w:rsidP="00A25B14">
      <w:pPr>
        <w:spacing w:before="80" w:after="80"/>
        <w:ind w:left="1080"/>
        <w:rPr>
          <w:rFonts w:ascii="Arial" w:hAnsi="Arial" w:cs="Arial"/>
        </w:rPr>
      </w:pPr>
      <w:r w:rsidRPr="00A25B14">
        <w:rPr>
          <w:rFonts w:ascii="Arial" w:hAnsi="Arial" w:cs="Arial"/>
        </w:rPr>
        <w:t xml:space="preserve">First half of the training period -- at least 60 percent of the appropriate minimum journey-level rate </w:t>
      </w:r>
    </w:p>
    <w:p w14:paraId="674A9183" w14:textId="77777777" w:rsidR="009474FB" w:rsidRPr="00A25B14" w:rsidRDefault="009474FB" w:rsidP="00A25B14">
      <w:pPr>
        <w:spacing w:before="80" w:after="80"/>
        <w:ind w:left="1080"/>
        <w:rPr>
          <w:rFonts w:ascii="Arial" w:hAnsi="Arial" w:cs="Arial"/>
        </w:rPr>
      </w:pPr>
      <w:r w:rsidRPr="00A25B14">
        <w:rPr>
          <w:rFonts w:ascii="Arial" w:hAnsi="Arial" w:cs="Arial"/>
        </w:rPr>
        <w:t>Third quarter of the training period – at least 75 percent of the appropriate minimum journey-level rate</w:t>
      </w:r>
    </w:p>
    <w:p w14:paraId="32BD46ED" w14:textId="77777777" w:rsidR="009474FB" w:rsidRPr="00A25B14" w:rsidRDefault="009474FB" w:rsidP="00A25B14">
      <w:pPr>
        <w:spacing w:before="80" w:after="80"/>
        <w:ind w:left="1080"/>
        <w:rPr>
          <w:rFonts w:ascii="Arial" w:hAnsi="Arial" w:cs="Arial"/>
        </w:rPr>
      </w:pPr>
      <w:r w:rsidRPr="00A25B14">
        <w:rPr>
          <w:rFonts w:ascii="Arial" w:hAnsi="Arial" w:cs="Arial"/>
        </w:rPr>
        <w:t>Last quarter of the training period -- at least 90 percent of the appropriate minimum journey-level rate</w:t>
      </w:r>
    </w:p>
    <w:p w14:paraId="2256C100" w14:textId="77777777" w:rsidR="009474FB" w:rsidRPr="00A25B14" w:rsidRDefault="009474FB" w:rsidP="009474FB">
      <w:pPr>
        <w:numPr>
          <w:ilvl w:val="0"/>
          <w:numId w:val="43"/>
        </w:numPr>
        <w:pBdr>
          <w:top w:val="nil"/>
          <w:left w:val="nil"/>
          <w:bottom w:val="nil"/>
          <w:right w:val="nil"/>
          <w:between w:val="nil"/>
        </w:pBdr>
        <w:spacing w:before="120" w:after="120" w:line="259" w:lineRule="auto"/>
        <w:ind w:left="360"/>
        <w:rPr>
          <w:rFonts w:ascii="Arial" w:hAnsi="Arial" w:cs="Arial"/>
        </w:rPr>
      </w:pPr>
      <w:r w:rsidRPr="00A25B14">
        <w:rPr>
          <w:rFonts w:ascii="Arial" w:hAnsi="Arial" w:cs="Arial"/>
          <w:b/>
          <w:u w:val="single"/>
        </w:rPr>
        <w:t>Contractor Reporting</w:t>
      </w:r>
    </w:p>
    <w:p w14:paraId="7536DABD" w14:textId="77777777" w:rsidR="009474FB" w:rsidRPr="00A25B14" w:rsidRDefault="009474FB" w:rsidP="00A25B14">
      <w:pPr>
        <w:pBdr>
          <w:top w:val="nil"/>
          <w:left w:val="nil"/>
          <w:bottom w:val="nil"/>
          <w:right w:val="nil"/>
          <w:between w:val="nil"/>
        </w:pBdr>
        <w:spacing w:before="80" w:after="80"/>
        <w:ind w:left="360"/>
        <w:rPr>
          <w:rFonts w:ascii="Arial" w:hAnsi="Arial" w:cs="Arial"/>
        </w:rPr>
      </w:pPr>
      <w:r w:rsidRPr="00A25B14">
        <w:rPr>
          <w:rFonts w:ascii="Arial" w:hAnsi="Arial" w:cs="Arial"/>
        </w:rPr>
        <w:t xml:space="preserve">The Contractor shall keep all data associated with the trainees and the project for a period of at least three years from the closing date of the Contract. </w:t>
      </w:r>
    </w:p>
    <w:p w14:paraId="54727846" w14:textId="77777777" w:rsidR="009474FB" w:rsidRPr="00A25B14" w:rsidRDefault="009474FB" w:rsidP="009474FB">
      <w:pPr>
        <w:numPr>
          <w:ilvl w:val="0"/>
          <w:numId w:val="43"/>
        </w:numPr>
        <w:pBdr>
          <w:top w:val="nil"/>
          <w:left w:val="nil"/>
          <w:bottom w:val="nil"/>
          <w:right w:val="nil"/>
          <w:between w:val="nil"/>
        </w:pBdr>
        <w:spacing w:before="120" w:after="120" w:line="259" w:lineRule="auto"/>
        <w:ind w:left="360"/>
        <w:jc w:val="both"/>
        <w:rPr>
          <w:rFonts w:ascii="Arial" w:hAnsi="Arial" w:cs="Arial"/>
        </w:rPr>
      </w:pPr>
      <w:bookmarkStart w:id="11" w:name="_pwfel8cpvz95" w:colFirst="0" w:colLast="0"/>
      <w:bookmarkEnd w:id="11"/>
      <w:r w:rsidRPr="00A25B14">
        <w:rPr>
          <w:rFonts w:ascii="Arial" w:hAnsi="Arial" w:cs="Arial"/>
          <w:b/>
          <w:u w:val="single"/>
        </w:rPr>
        <w:t>Reimbursement to Contractors</w:t>
      </w:r>
    </w:p>
    <w:p w14:paraId="467CF9C2" w14:textId="77777777" w:rsidR="009474FB" w:rsidRPr="00A25B14" w:rsidRDefault="009474FB" w:rsidP="00A25B14">
      <w:pPr>
        <w:pBdr>
          <w:top w:val="nil"/>
          <w:left w:val="nil"/>
          <w:bottom w:val="nil"/>
          <w:right w:val="nil"/>
          <w:between w:val="nil"/>
        </w:pBdr>
        <w:spacing w:before="80" w:after="80"/>
        <w:ind w:left="360"/>
        <w:jc w:val="both"/>
        <w:rPr>
          <w:rFonts w:ascii="Arial" w:hAnsi="Arial" w:cs="Arial"/>
        </w:rPr>
      </w:pPr>
      <w:bookmarkStart w:id="12" w:name="_3znysh7" w:colFirst="0" w:colLast="0"/>
      <w:bookmarkEnd w:id="12"/>
      <w:r w:rsidRPr="00A25B14">
        <w:rPr>
          <w:rFonts w:ascii="Arial" w:hAnsi="Arial" w:cs="Arial"/>
        </w:rPr>
        <w:t xml:space="preserve">For the purposes of reimbursement, the Contractor will have satisfied its responsibilities under this specification if CDOT has determined that it has fulfilled the acceptable number of training hours. Contractors will be reimbursed at a rate of $10.00 per hour per (approved) trainee for all OJT hours worked in approved classifications up to the project goal. </w:t>
      </w:r>
    </w:p>
    <w:p w14:paraId="438669A2" w14:textId="77777777" w:rsidR="009474FB" w:rsidRPr="00A25B14" w:rsidRDefault="009474FB" w:rsidP="00A25B14">
      <w:pPr>
        <w:pBdr>
          <w:top w:val="nil"/>
          <w:left w:val="nil"/>
          <w:bottom w:val="nil"/>
          <w:right w:val="nil"/>
          <w:between w:val="nil"/>
        </w:pBdr>
        <w:spacing w:before="80" w:after="80"/>
        <w:ind w:left="360"/>
        <w:jc w:val="both"/>
        <w:rPr>
          <w:rFonts w:ascii="Arial" w:hAnsi="Arial" w:cs="Arial"/>
        </w:rPr>
      </w:pPr>
      <w:r w:rsidRPr="00A25B14">
        <w:rPr>
          <w:rFonts w:ascii="Arial" w:hAnsi="Arial" w:cs="Arial"/>
        </w:rPr>
        <w:t xml:space="preserve">The Contractor will be reimbursed for no more than the amount outlined in the OJT Force Account budget. </w:t>
      </w:r>
    </w:p>
    <w:p w14:paraId="168F43BF" w14:textId="77777777" w:rsidR="009474FB" w:rsidRPr="00A25B14" w:rsidRDefault="009474FB" w:rsidP="009474FB">
      <w:pPr>
        <w:keepNext/>
        <w:numPr>
          <w:ilvl w:val="0"/>
          <w:numId w:val="43"/>
        </w:numPr>
        <w:pBdr>
          <w:top w:val="nil"/>
          <w:left w:val="nil"/>
          <w:bottom w:val="nil"/>
          <w:right w:val="nil"/>
          <w:between w:val="nil"/>
        </w:pBdr>
        <w:spacing w:before="120" w:after="120" w:line="259" w:lineRule="auto"/>
        <w:ind w:left="360"/>
        <w:rPr>
          <w:rFonts w:ascii="Arial" w:hAnsi="Arial" w:cs="Arial"/>
        </w:rPr>
      </w:pPr>
      <w:bookmarkStart w:id="13" w:name="_2et92p0" w:colFirst="0" w:colLast="0"/>
      <w:bookmarkEnd w:id="13"/>
      <w:r w:rsidRPr="00A25B14">
        <w:rPr>
          <w:rFonts w:ascii="Arial" w:hAnsi="Arial" w:cs="Arial"/>
          <w:b/>
          <w:u w:val="single"/>
        </w:rPr>
        <w:t>OJT Good Faith Efforts (GFE)</w:t>
      </w:r>
      <w:r w:rsidRPr="00A25B14">
        <w:rPr>
          <w:rFonts w:ascii="Arial" w:hAnsi="Arial" w:cs="Arial"/>
        </w:rPr>
        <w:t xml:space="preserve"> </w:t>
      </w:r>
    </w:p>
    <w:p w14:paraId="1126AC57" w14:textId="77777777" w:rsidR="009474FB" w:rsidRPr="00A25B14" w:rsidRDefault="009474FB" w:rsidP="00A25B14">
      <w:pPr>
        <w:keepNext/>
        <w:spacing w:before="80" w:after="80"/>
        <w:ind w:left="360"/>
        <w:rPr>
          <w:rFonts w:ascii="Arial" w:hAnsi="Arial" w:cs="Arial"/>
        </w:rPr>
      </w:pPr>
      <w:r w:rsidRPr="00A25B14">
        <w:rPr>
          <w:rFonts w:ascii="Arial" w:hAnsi="Arial" w:cs="Arial"/>
        </w:rPr>
        <w:t>CDOT recognizes two explanations of good faith efforts: (1) The Contractor will be required to prove an effort has been made to achieve a diversified workforce, but it has not yet been accomplished, or (2</w:t>
      </w:r>
      <w:proofErr w:type="gramStart"/>
      <w:r w:rsidRPr="00A25B14">
        <w:rPr>
          <w:rFonts w:ascii="Arial" w:hAnsi="Arial" w:cs="Arial"/>
        </w:rPr>
        <w:t>)  The</w:t>
      </w:r>
      <w:proofErr w:type="gramEnd"/>
      <w:r w:rsidRPr="00A25B14">
        <w:rPr>
          <w:rFonts w:ascii="Arial" w:hAnsi="Arial" w:cs="Arial"/>
        </w:rPr>
        <w:t xml:space="preserve"> attempt has been made to meet the number of required OJT hours by using approved trainees or apprentices in approved classification(s) utilizing approved plans, but the Contractor cannot meet the required number of hours.  In either case, a GFE will be required, and the Region Civil Rights Office will make the determination.  </w:t>
      </w:r>
    </w:p>
    <w:p w14:paraId="13AE30B1" w14:textId="77777777" w:rsidR="009474FB" w:rsidRPr="00A25B14" w:rsidRDefault="009474FB" w:rsidP="009474FB">
      <w:pPr>
        <w:numPr>
          <w:ilvl w:val="0"/>
          <w:numId w:val="40"/>
        </w:numPr>
        <w:spacing w:before="80" w:after="80" w:line="259" w:lineRule="auto"/>
        <w:ind w:left="720"/>
        <w:rPr>
          <w:rFonts w:ascii="Arial" w:hAnsi="Arial" w:cs="Arial"/>
        </w:rPr>
      </w:pPr>
      <w:r w:rsidRPr="00A25B14">
        <w:rPr>
          <w:rFonts w:ascii="Arial" w:hAnsi="Arial" w:cs="Arial"/>
        </w:rPr>
        <w:t xml:space="preserve">If the Contractor does not meet its OJT project goal with the inclusion of some female and/or minority trainees, the Contractor may be requested to produce documentation of adequate good faith efforts taken to fill that position with a minority or female applicant. Good faith efforts are designed to achieve equal opportunity through positive, assertive, and continuous result-oriented measures. Good faith efforts should be taken as hiring opportunities arise. </w:t>
      </w:r>
    </w:p>
    <w:p w14:paraId="1C8EBACA" w14:textId="77777777" w:rsidR="009474FB" w:rsidRPr="00A25B14" w:rsidRDefault="009474FB" w:rsidP="009474FB">
      <w:pPr>
        <w:numPr>
          <w:ilvl w:val="0"/>
          <w:numId w:val="40"/>
        </w:numPr>
        <w:spacing w:before="80" w:after="80" w:line="259" w:lineRule="auto"/>
        <w:ind w:left="720"/>
        <w:rPr>
          <w:rFonts w:ascii="Arial" w:hAnsi="Arial" w:cs="Arial"/>
        </w:rPr>
      </w:pPr>
      <w:r w:rsidRPr="00A25B14">
        <w:rPr>
          <w:rFonts w:ascii="Arial" w:hAnsi="Arial" w:cs="Arial"/>
        </w:rPr>
        <w:t xml:space="preserve">If the project goal is not met, The Contractor may submit a CDOT Form 1336, Waiver Request for Contract’s OJT Hours. On the form, the Contractor shall outline and submit all good faith efforts made when it is believed that the required number of training hours will not be met.  If GFE is not demonstrated and approved, The Contractor will be subject to payment reductions outlined in the Disincentive Section.  </w:t>
      </w:r>
    </w:p>
    <w:p w14:paraId="2AA08B9C" w14:textId="77777777" w:rsidR="009474FB" w:rsidRPr="00A25B14" w:rsidRDefault="009474FB" w:rsidP="00A25B14">
      <w:pPr>
        <w:spacing w:before="80" w:after="80"/>
        <w:ind w:left="360"/>
        <w:rPr>
          <w:rFonts w:ascii="Arial" w:hAnsi="Arial" w:cs="Arial"/>
        </w:rPr>
      </w:pPr>
      <w:r w:rsidRPr="00A25B14">
        <w:rPr>
          <w:rFonts w:ascii="Arial" w:hAnsi="Arial" w:cs="Arial"/>
        </w:rPr>
        <w:t>If a good faith effort has been denied by CDOT, the Contractor may ask for reconsideration by the Region Civil Rights Manager and the Resident Engineer for the region where work is being performed.  Additionally, if requested by the Contractor, the Region Civil Rights Office and the Project Engineer will meet with the Contractor to discuss the Contractor’s initial Good Faith Effort determination.  </w:t>
      </w:r>
    </w:p>
    <w:p w14:paraId="6C18AA4C" w14:textId="77777777" w:rsidR="009474FB" w:rsidRPr="00A25B14" w:rsidRDefault="009474FB" w:rsidP="00A25B14">
      <w:pPr>
        <w:spacing w:before="120" w:after="120"/>
        <w:ind w:left="360" w:hanging="360"/>
        <w:rPr>
          <w:rFonts w:ascii="Arial" w:hAnsi="Arial" w:cs="Arial"/>
          <w:b/>
          <w:u w:val="single"/>
        </w:rPr>
      </w:pPr>
      <w:r w:rsidRPr="00A25B14">
        <w:rPr>
          <w:rFonts w:ascii="Arial" w:hAnsi="Arial" w:cs="Arial"/>
          <w:b/>
        </w:rPr>
        <w:t>12.</w:t>
      </w:r>
      <w:r w:rsidRPr="00A25B14">
        <w:rPr>
          <w:rFonts w:ascii="Arial" w:hAnsi="Arial" w:cs="Arial"/>
          <w:b/>
        </w:rPr>
        <w:tab/>
      </w:r>
      <w:r w:rsidRPr="00A25B14">
        <w:rPr>
          <w:rFonts w:ascii="Arial" w:hAnsi="Arial" w:cs="Arial"/>
          <w:b/>
          <w:u w:val="single"/>
        </w:rPr>
        <w:t>Disincentive</w:t>
      </w:r>
    </w:p>
    <w:p w14:paraId="094A2285" w14:textId="77777777" w:rsidR="009474FB" w:rsidRPr="00A25B14" w:rsidRDefault="009474FB" w:rsidP="00A25B14">
      <w:pPr>
        <w:spacing w:before="80" w:after="80"/>
        <w:ind w:left="360"/>
        <w:rPr>
          <w:rFonts w:ascii="Arial" w:hAnsi="Arial" w:cs="Arial"/>
        </w:rPr>
      </w:pPr>
      <w:r w:rsidRPr="00A25B14">
        <w:rPr>
          <w:rFonts w:ascii="Arial" w:hAnsi="Arial" w:cs="Arial"/>
        </w:rPr>
        <w:lastRenderedPageBreak/>
        <w:t xml:space="preserve">A failure to provide the required training without the demonstration and approval of GFE to meet the project OJT goal may result in the Region Civil Rights Office assigning the following disincentive: A sum representing </w:t>
      </w:r>
      <w:r w:rsidRPr="00A25B14">
        <w:rPr>
          <w:rFonts w:ascii="Arial" w:hAnsi="Arial" w:cs="Arial"/>
          <w:highlight w:val="white"/>
        </w:rPr>
        <w:t>the total number of hours not met</w:t>
      </w:r>
      <w:r w:rsidRPr="00A25B14">
        <w:rPr>
          <w:rFonts w:ascii="Arial" w:hAnsi="Arial" w:cs="Arial"/>
        </w:rPr>
        <w:t xml:space="preserve"> in the contract shall be multiplied by the journey worker hourly wages plus fringe benefits </w:t>
      </w:r>
      <w:proofErr w:type="gramStart"/>
      <w:r w:rsidRPr="00A25B14">
        <w:rPr>
          <w:rFonts w:ascii="Arial" w:hAnsi="Arial" w:cs="Arial"/>
        </w:rPr>
        <w:t>[( hours</w:t>
      </w:r>
      <w:proofErr w:type="gramEnd"/>
      <w:r w:rsidRPr="00A25B14">
        <w:rPr>
          <w:rFonts w:ascii="Arial" w:hAnsi="Arial" w:cs="Arial"/>
        </w:rPr>
        <w:t xml:space="preserve"> not met) x ( dollar per hour +  fringe benefits) = disincentive amount]. </w:t>
      </w:r>
    </w:p>
    <w:p w14:paraId="7C1AF3FF" w14:textId="77777777" w:rsidR="009474FB" w:rsidRPr="00A25B14" w:rsidRDefault="009474FB" w:rsidP="00A25B14">
      <w:pPr>
        <w:spacing w:before="80" w:after="80"/>
        <w:ind w:left="360"/>
        <w:rPr>
          <w:rFonts w:ascii="Arial" w:hAnsi="Arial" w:cs="Arial"/>
        </w:rPr>
      </w:pPr>
      <w:r w:rsidRPr="00A25B14">
        <w:rPr>
          <w:rFonts w:ascii="Arial" w:hAnsi="Arial" w:cs="Arial"/>
        </w:rPr>
        <w:t xml:space="preserve">In order to obtain the disincentive amount, the journey worker wages will be figured using the prevailing wages for the classifications outlined on the CDOT Form 1337. If a single classification is noted on the submitted CDOT Form 1337, then that one wage will be used to figure the monetary amount owed. If multiple classifications are used, then the journey worker wages of all classifications will be used to determine an average wage rate.  If the Contractor does not submit any documentation toward the OJT goal, the disincentive rate will be calculated at $30.00 per hour. CDOT will provide the Contractor a written notice at the final acceptance stage of the project informing them of the noncompliance with this specification which will include a calculation of the disincentive(s) to be assessed. </w:t>
      </w:r>
    </w:p>
    <w:p w14:paraId="310F79DE" w14:textId="77777777" w:rsidR="009474FB" w:rsidRPr="00A25B14" w:rsidRDefault="009474FB" w:rsidP="00A25B14">
      <w:pPr>
        <w:spacing w:before="120" w:after="120"/>
        <w:ind w:left="360" w:hanging="360"/>
        <w:rPr>
          <w:rFonts w:ascii="Arial" w:hAnsi="Arial" w:cs="Arial"/>
          <w:b/>
          <w:u w:val="single"/>
        </w:rPr>
      </w:pPr>
      <w:r w:rsidRPr="00A25B14">
        <w:rPr>
          <w:rFonts w:ascii="Arial" w:hAnsi="Arial" w:cs="Arial"/>
        </w:rPr>
        <w:t xml:space="preserve"> </w:t>
      </w:r>
      <w:r w:rsidRPr="00A25B14">
        <w:rPr>
          <w:rFonts w:ascii="Arial" w:hAnsi="Arial" w:cs="Arial"/>
          <w:b/>
        </w:rPr>
        <w:t>13.</w:t>
      </w:r>
      <w:r w:rsidRPr="00A25B14">
        <w:rPr>
          <w:rFonts w:ascii="Arial" w:hAnsi="Arial" w:cs="Arial"/>
          <w:b/>
        </w:rPr>
        <w:tab/>
      </w:r>
      <w:r w:rsidRPr="00A25B14">
        <w:rPr>
          <w:rFonts w:ascii="Arial" w:hAnsi="Arial" w:cs="Arial"/>
          <w:b/>
          <w:u w:val="single"/>
        </w:rPr>
        <w:t>Dispute Process</w:t>
      </w:r>
    </w:p>
    <w:p w14:paraId="39C319C8" w14:textId="77777777" w:rsidR="009474FB" w:rsidRPr="00A25B14" w:rsidRDefault="009474FB" w:rsidP="00A25B14">
      <w:pPr>
        <w:spacing w:before="80" w:after="80"/>
        <w:ind w:left="360"/>
        <w:rPr>
          <w:rFonts w:ascii="Arial" w:hAnsi="Arial" w:cs="Arial"/>
        </w:rPr>
      </w:pPr>
      <w:r w:rsidRPr="00A25B14">
        <w:rPr>
          <w:rFonts w:ascii="Arial" w:hAnsi="Arial" w:cs="Arial"/>
        </w:rPr>
        <w:t>If the Contractor disagrees with the denial of a GFE and is accordingly assigned a disincentive, and there is no resolution between parties, escalation steps may be taken. Please read the OJT Contractor Manual for more specific guidance.  </w:t>
      </w:r>
    </w:p>
    <w:p w14:paraId="0CC0E939" w14:textId="77777777" w:rsidR="009474FB" w:rsidRPr="00A25B14" w:rsidRDefault="009474FB" w:rsidP="00A25B14">
      <w:pPr>
        <w:spacing w:before="80" w:after="80"/>
        <w:ind w:left="360"/>
        <w:rPr>
          <w:rFonts w:ascii="Arial" w:hAnsi="Arial" w:cs="Arial"/>
        </w:rPr>
      </w:pPr>
      <w:r w:rsidRPr="00A25B14">
        <w:rPr>
          <w:rFonts w:ascii="Arial" w:hAnsi="Arial" w:cs="Arial"/>
        </w:rPr>
        <w:t xml:space="preserve"> </w:t>
      </w:r>
    </w:p>
    <w:p w14:paraId="7565FDDD" w14:textId="77777777" w:rsidR="009474FB" w:rsidRPr="007579A3" w:rsidRDefault="009474FB" w:rsidP="007579A3">
      <w:pPr>
        <w:pBdr>
          <w:top w:val="nil"/>
          <w:left w:val="nil"/>
          <w:bottom w:val="nil"/>
          <w:right w:val="nil"/>
          <w:between w:val="nil"/>
        </w:pBdr>
        <w:tabs>
          <w:tab w:val="right" w:pos="8640"/>
        </w:tabs>
        <w:rPr>
          <w:rFonts w:ascii="Arial" w:eastAsia="Arial" w:hAnsi="Arial" w:cs="Arial"/>
          <w:color w:val="000000"/>
          <w:sz w:val="18"/>
          <w:szCs w:val="18"/>
        </w:rPr>
      </w:pPr>
    </w:p>
    <w:sectPr w:rsidR="009474FB" w:rsidRPr="007579A3" w:rsidSect="00942F3D">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F3F9E" w14:textId="77777777" w:rsidR="00207C4A" w:rsidRDefault="00207C4A" w:rsidP="00F878BD">
      <w:r>
        <w:separator/>
      </w:r>
    </w:p>
  </w:endnote>
  <w:endnote w:type="continuationSeparator" w:id="0">
    <w:p w14:paraId="615CC04F" w14:textId="77777777" w:rsidR="00207C4A" w:rsidRDefault="00207C4A"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C0984" w14:textId="77777777" w:rsidR="004F1D87" w:rsidRDefault="004F1D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4E549" w14:textId="77777777" w:rsidR="004F1D87" w:rsidRDefault="004F1D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E0E21" w14:textId="77777777" w:rsidR="004F1D87" w:rsidRDefault="004F1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8B2BF" w14:textId="77777777" w:rsidR="00207C4A" w:rsidRDefault="00207C4A" w:rsidP="00F878BD">
      <w:r>
        <w:separator/>
      </w:r>
    </w:p>
  </w:footnote>
  <w:footnote w:type="continuationSeparator" w:id="0">
    <w:p w14:paraId="216054D5" w14:textId="77777777" w:rsidR="00207C4A" w:rsidRDefault="00207C4A"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5AE45" w14:textId="77777777" w:rsidR="004F1D87" w:rsidRDefault="004F1D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538352"/>
      <w:docPartObj>
        <w:docPartGallery w:val="Watermarks"/>
        <w:docPartUnique/>
      </w:docPartObj>
    </w:sdtPr>
    <w:sdtEndPr/>
    <w:sdtContent>
      <w:p w14:paraId="1845CCEC" w14:textId="6C9932D3" w:rsidR="004F1D87" w:rsidRDefault="00207C4A" w:rsidP="00942F3D">
        <w:pPr>
          <w:jc w:val="right"/>
        </w:pPr>
        <w:r>
          <w:rPr>
            <w:noProof/>
          </w:rPr>
          <w:pict w14:anchorId="295D1F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sdt>
    <w:sdtPr>
      <w:id w:val="878598782"/>
      <w:docPartObj>
        <w:docPartGallery w:val="Page Numbers (Top of Page)"/>
        <w:docPartUnique/>
      </w:docPartObj>
    </w:sdtPr>
    <w:sdtEndPr>
      <w:rPr>
        <w:noProof/>
      </w:rPr>
    </w:sdtEndPr>
    <w:sdtContent>
      <w:p w14:paraId="7B9B2C07" w14:textId="03E8E27F" w:rsidR="00942F3D" w:rsidRPr="00942F3D" w:rsidRDefault="00942F3D" w:rsidP="00942F3D">
        <w:pPr>
          <w:jc w:val="right"/>
          <w:rPr>
            <w:rFonts w:ascii="Arial" w:hAnsi="Arial" w:cs="Arial"/>
          </w:rPr>
        </w:pPr>
        <w:r w:rsidRPr="00942F3D">
          <w:rPr>
            <w:rFonts w:ascii="Arial" w:hAnsi="Arial" w:cs="Arial"/>
          </w:rPr>
          <w:t>DRAFT July 2018</w:t>
        </w:r>
      </w:p>
      <w:p w14:paraId="17E0B923" w14:textId="627FCD77" w:rsidR="00942F3D" w:rsidRDefault="00942F3D" w:rsidP="00942F3D">
        <w:pPr>
          <w:pStyle w:val="Header"/>
          <w:jc w:val="center"/>
          <w:rPr>
            <w:noProof/>
          </w:rPr>
        </w:pPr>
        <w:r>
          <w:fldChar w:fldCharType="begin"/>
        </w:r>
        <w:r>
          <w:instrText xml:space="preserve"> PAGE   \* MERGEFORMAT </w:instrText>
        </w:r>
        <w:r>
          <w:fldChar w:fldCharType="separate"/>
        </w:r>
        <w:r w:rsidR="00042DC4">
          <w:rPr>
            <w:noProof/>
          </w:rPr>
          <w:t>5</w:t>
        </w:r>
        <w:r>
          <w:rPr>
            <w:noProof/>
          </w:rPr>
          <w:fldChar w:fldCharType="end"/>
        </w:r>
      </w:p>
      <w:p w14:paraId="682C7722" w14:textId="77777777" w:rsidR="008E5316" w:rsidRDefault="008E5316" w:rsidP="00942F3D">
        <w:pPr>
          <w:pStyle w:val="Header"/>
          <w:jc w:val="center"/>
          <w:rPr>
            <w:noProof/>
          </w:rPr>
        </w:pPr>
      </w:p>
      <w:p w14:paraId="65EA51F5" w14:textId="5A72B490" w:rsidR="00942F3D" w:rsidRPr="00942F3D" w:rsidRDefault="00942F3D" w:rsidP="00942F3D">
        <w:pPr>
          <w:spacing w:after="160" w:line="259" w:lineRule="auto"/>
          <w:jc w:val="center"/>
          <w:rPr>
            <w:rFonts w:ascii="Arial" w:hAnsi="Arial" w:cs="Arial"/>
          </w:rPr>
        </w:pPr>
        <w:r>
          <w:rPr>
            <w:rFonts w:ascii="Arial" w:hAnsi="Arial" w:cs="Arial"/>
            <w:noProof/>
          </w:rPr>
          <w:t>ON THE JOB TRAINING</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16CC0" w14:textId="77777777" w:rsidR="004F1D87" w:rsidRDefault="004F1D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98A17E6"/>
    <w:multiLevelType w:val="hybridMultilevel"/>
    <w:tmpl w:val="214E2F0E"/>
    <w:lvl w:ilvl="0" w:tplc="36CED9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471C27"/>
    <w:multiLevelType w:val="multilevel"/>
    <w:tmpl w:val="9860272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51F6EC3"/>
    <w:multiLevelType w:val="multilevel"/>
    <w:tmpl w:val="00BC670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7721E78"/>
    <w:multiLevelType w:val="multilevel"/>
    <w:tmpl w:val="56E86B5E"/>
    <w:lvl w:ilvl="0">
      <w:start w:val="4"/>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5590A65"/>
    <w:multiLevelType w:val="hybridMultilevel"/>
    <w:tmpl w:val="FC96A5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721948"/>
    <w:multiLevelType w:val="hybridMultilevel"/>
    <w:tmpl w:val="C8A62C86"/>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AD249C"/>
    <w:multiLevelType w:val="hybridMultilevel"/>
    <w:tmpl w:val="BF4A2DEA"/>
    <w:lvl w:ilvl="0" w:tplc="4130332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157F06"/>
    <w:multiLevelType w:val="hybridMultilevel"/>
    <w:tmpl w:val="E97862DE"/>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6"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8" w15:restartNumberingAfterBreak="0">
    <w:nsid w:val="36E64966"/>
    <w:multiLevelType w:val="hybridMultilevel"/>
    <w:tmpl w:val="FE50D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4B6A67"/>
    <w:multiLevelType w:val="multilevel"/>
    <w:tmpl w:val="687CB40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3C442B45"/>
    <w:multiLevelType w:val="hybridMultilevel"/>
    <w:tmpl w:val="ABF202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A235D8"/>
    <w:multiLevelType w:val="multilevel"/>
    <w:tmpl w:val="B296C5A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2A27EBD"/>
    <w:multiLevelType w:val="multilevel"/>
    <w:tmpl w:val="E0CA24DA"/>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5"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6" w15:restartNumberingAfterBreak="0">
    <w:nsid w:val="51FA271A"/>
    <w:multiLevelType w:val="hybridMultilevel"/>
    <w:tmpl w:val="2A6E22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0C64E2"/>
    <w:multiLevelType w:val="hybridMultilevel"/>
    <w:tmpl w:val="BF72273C"/>
    <w:lvl w:ilvl="0" w:tplc="6396F9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F954C2"/>
    <w:multiLevelType w:val="hybridMultilevel"/>
    <w:tmpl w:val="7D105A96"/>
    <w:lvl w:ilvl="0" w:tplc="42ECBD72">
      <w:start w:val="1"/>
      <w:numFmt w:val="lowerLetter"/>
      <w:lvlText w:val="(%1)"/>
      <w:lvlJc w:val="left"/>
      <w:pPr>
        <w:ind w:left="360" w:hanging="360"/>
      </w:pPr>
      <w:rPr>
        <w:rFonts w:ascii="Times New Roman" w:hAnsi="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3417F78"/>
    <w:multiLevelType w:val="hybridMultilevel"/>
    <w:tmpl w:val="DAAA32EC"/>
    <w:lvl w:ilvl="0" w:tplc="5ED0B2CC">
      <w:start w:val="1"/>
      <w:numFmt w:val="lowerLetter"/>
      <w:lvlText w:val="(%1)"/>
      <w:lvlJc w:val="left"/>
      <w:pPr>
        <w:ind w:left="36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D57852"/>
    <w:multiLevelType w:val="hybridMultilevel"/>
    <w:tmpl w:val="E97862DE"/>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9B304E"/>
    <w:multiLevelType w:val="hybridMultilevel"/>
    <w:tmpl w:val="9EBAEBC6"/>
    <w:lvl w:ilvl="0" w:tplc="1278C5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DE37070"/>
    <w:multiLevelType w:val="hybridMultilevel"/>
    <w:tmpl w:val="9B823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3B70C4"/>
    <w:multiLevelType w:val="multilevel"/>
    <w:tmpl w:val="C178CB72"/>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410362"/>
    <w:multiLevelType w:val="hybridMultilevel"/>
    <w:tmpl w:val="80966078"/>
    <w:lvl w:ilvl="0" w:tplc="51B6101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6A2D7B"/>
    <w:multiLevelType w:val="multilevel"/>
    <w:tmpl w:val="EE8857B4"/>
    <w:lvl w:ilvl="0">
      <w:start w:val="1"/>
      <w:numFmt w:val="upperLetter"/>
      <w:lvlText w:val="%1."/>
      <w:lvlJc w:val="left"/>
      <w:pPr>
        <w:ind w:left="1080" w:hanging="360"/>
      </w:pPr>
      <w:rPr>
        <w:rFonts w:ascii="Arial" w:eastAsia="Times New Roman" w:hAnsi="Arial" w:cs="Arial" w:hint="default"/>
        <w:b w:val="0"/>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7E944005"/>
    <w:multiLevelType w:val="hybridMultilevel"/>
    <w:tmpl w:val="A7B67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4"/>
  </w:num>
  <w:num w:numId="3">
    <w:abstractNumId w:val="32"/>
  </w:num>
  <w:num w:numId="4">
    <w:abstractNumId w:val="2"/>
  </w:num>
  <w:num w:numId="5">
    <w:abstractNumId w:val="28"/>
  </w:num>
  <w:num w:numId="6">
    <w:abstractNumId w:val="31"/>
  </w:num>
  <w:num w:numId="7">
    <w:abstractNumId w:val="10"/>
  </w:num>
  <w:num w:numId="8">
    <w:abstractNumId w:val="29"/>
  </w:num>
  <w:num w:numId="9">
    <w:abstractNumId w:val="0"/>
  </w:num>
  <w:num w:numId="10">
    <w:abstractNumId w:val="7"/>
  </w:num>
  <w:num w:numId="11">
    <w:abstractNumId w:val="17"/>
  </w:num>
  <w:num w:numId="12">
    <w:abstractNumId w:val="5"/>
  </w:num>
  <w:num w:numId="13">
    <w:abstractNumId w:val="23"/>
  </w:num>
  <w:num w:numId="14">
    <w:abstractNumId w:val="15"/>
  </w:num>
  <w:num w:numId="15">
    <w:abstractNumId w:val="25"/>
  </w:num>
  <w:num w:numId="16">
    <w:abstractNumId w:val="38"/>
  </w:num>
  <w:num w:numId="17">
    <w:abstractNumId w:val="41"/>
  </w:num>
  <w:num w:numId="18">
    <w:abstractNumId w:val="4"/>
  </w:num>
  <w:num w:numId="19">
    <w:abstractNumId w:val="39"/>
  </w:num>
  <w:num w:numId="20">
    <w:abstractNumId w:val="16"/>
  </w:num>
  <w:num w:numId="21">
    <w:abstractNumId w:val="27"/>
  </w:num>
  <w:num w:numId="22">
    <w:abstractNumId w:val="36"/>
  </w:num>
  <w:num w:numId="23">
    <w:abstractNumId w:val="33"/>
  </w:num>
  <w:num w:numId="24">
    <w:abstractNumId w:val="35"/>
  </w:num>
  <w:num w:numId="25">
    <w:abstractNumId w:val="11"/>
  </w:num>
  <w:num w:numId="26">
    <w:abstractNumId w:val="3"/>
  </w:num>
  <w:num w:numId="27">
    <w:abstractNumId w:val="34"/>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2"/>
  </w:num>
  <w:num w:numId="31">
    <w:abstractNumId w:val="14"/>
  </w:num>
  <w:num w:numId="32">
    <w:abstractNumId w:val="37"/>
  </w:num>
  <w:num w:numId="33">
    <w:abstractNumId w:val="44"/>
  </w:num>
  <w:num w:numId="34">
    <w:abstractNumId w:val="20"/>
  </w:num>
  <w:num w:numId="35">
    <w:abstractNumId w:val="42"/>
  </w:num>
  <w:num w:numId="36">
    <w:abstractNumId w:val="26"/>
  </w:num>
  <w:num w:numId="37">
    <w:abstractNumId w:val="30"/>
  </w:num>
  <w:num w:numId="38">
    <w:abstractNumId w:val="13"/>
  </w:num>
  <w:num w:numId="39">
    <w:abstractNumId w:val="6"/>
  </w:num>
  <w:num w:numId="40">
    <w:abstractNumId w:val="8"/>
  </w:num>
  <w:num w:numId="41">
    <w:abstractNumId w:val="40"/>
  </w:num>
  <w:num w:numId="42">
    <w:abstractNumId w:val="22"/>
  </w:num>
  <w:num w:numId="43">
    <w:abstractNumId w:val="9"/>
  </w:num>
  <w:num w:numId="44">
    <w:abstractNumId w:val="19"/>
  </w:num>
  <w:num w:numId="45">
    <w:abstractNumId w:val="21"/>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42DC4"/>
    <w:rsid w:val="00085D20"/>
    <w:rsid w:val="0009291B"/>
    <w:rsid w:val="000C3C6B"/>
    <w:rsid w:val="000D23EF"/>
    <w:rsid w:val="000E3C78"/>
    <w:rsid w:val="000E5204"/>
    <w:rsid w:val="0010474A"/>
    <w:rsid w:val="0010525A"/>
    <w:rsid w:val="00107B8B"/>
    <w:rsid w:val="00127E8C"/>
    <w:rsid w:val="00132C12"/>
    <w:rsid w:val="00171D59"/>
    <w:rsid w:val="00191DF6"/>
    <w:rsid w:val="001A7BED"/>
    <w:rsid w:val="001B35BA"/>
    <w:rsid w:val="001C3F85"/>
    <w:rsid w:val="001D3AEC"/>
    <w:rsid w:val="001D4844"/>
    <w:rsid w:val="001D4BDD"/>
    <w:rsid w:val="001E2C1C"/>
    <w:rsid w:val="001E58A3"/>
    <w:rsid w:val="00207C4A"/>
    <w:rsid w:val="00214CEC"/>
    <w:rsid w:val="00222B35"/>
    <w:rsid w:val="00230276"/>
    <w:rsid w:val="00240F9D"/>
    <w:rsid w:val="002714AF"/>
    <w:rsid w:val="00272482"/>
    <w:rsid w:val="00273C5D"/>
    <w:rsid w:val="002C208E"/>
    <w:rsid w:val="00314567"/>
    <w:rsid w:val="003162A2"/>
    <w:rsid w:val="00347342"/>
    <w:rsid w:val="00377465"/>
    <w:rsid w:val="003823FC"/>
    <w:rsid w:val="003867D9"/>
    <w:rsid w:val="00387C31"/>
    <w:rsid w:val="00394329"/>
    <w:rsid w:val="003C3F1C"/>
    <w:rsid w:val="003C7D90"/>
    <w:rsid w:val="003E4531"/>
    <w:rsid w:val="004249F3"/>
    <w:rsid w:val="00441D2F"/>
    <w:rsid w:val="00452123"/>
    <w:rsid w:val="00472658"/>
    <w:rsid w:val="004B09DE"/>
    <w:rsid w:val="004D1C1D"/>
    <w:rsid w:val="004F0EBB"/>
    <w:rsid w:val="004F1849"/>
    <w:rsid w:val="004F1D87"/>
    <w:rsid w:val="004F79CD"/>
    <w:rsid w:val="005040D7"/>
    <w:rsid w:val="00517EDA"/>
    <w:rsid w:val="00523E48"/>
    <w:rsid w:val="0056039E"/>
    <w:rsid w:val="00561A34"/>
    <w:rsid w:val="005707C9"/>
    <w:rsid w:val="00572D1D"/>
    <w:rsid w:val="00592951"/>
    <w:rsid w:val="005E3942"/>
    <w:rsid w:val="006812CF"/>
    <w:rsid w:val="006B1A52"/>
    <w:rsid w:val="006C0CC8"/>
    <w:rsid w:val="0070029E"/>
    <w:rsid w:val="007008BB"/>
    <w:rsid w:val="00706DF8"/>
    <w:rsid w:val="00710A9C"/>
    <w:rsid w:val="0071231C"/>
    <w:rsid w:val="00726A77"/>
    <w:rsid w:val="007579A3"/>
    <w:rsid w:val="007735BF"/>
    <w:rsid w:val="00780F88"/>
    <w:rsid w:val="007854AB"/>
    <w:rsid w:val="007900F9"/>
    <w:rsid w:val="007C429E"/>
    <w:rsid w:val="007D24E5"/>
    <w:rsid w:val="00814549"/>
    <w:rsid w:val="00835CD4"/>
    <w:rsid w:val="0085055E"/>
    <w:rsid w:val="00862656"/>
    <w:rsid w:val="00866C1C"/>
    <w:rsid w:val="00870736"/>
    <w:rsid w:val="00874778"/>
    <w:rsid w:val="0088732B"/>
    <w:rsid w:val="00891B09"/>
    <w:rsid w:val="00897666"/>
    <w:rsid w:val="008B3BFC"/>
    <w:rsid w:val="008C59FF"/>
    <w:rsid w:val="008D3261"/>
    <w:rsid w:val="008D4DE9"/>
    <w:rsid w:val="008E5316"/>
    <w:rsid w:val="008E6E23"/>
    <w:rsid w:val="00912546"/>
    <w:rsid w:val="00923AF8"/>
    <w:rsid w:val="00930CC1"/>
    <w:rsid w:val="00935ABF"/>
    <w:rsid w:val="009363F9"/>
    <w:rsid w:val="00942F3D"/>
    <w:rsid w:val="00947289"/>
    <w:rsid w:val="009474FB"/>
    <w:rsid w:val="00973DFA"/>
    <w:rsid w:val="009764DE"/>
    <w:rsid w:val="00987248"/>
    <w:rsid w:val="009A40E9"/>
    <w:rsid w:val="009B0DDA"/>
    <w:rsid w:val="009B3EF3"/>
    <w:rsid w:val="009F3FE4"/>
    <w:rsid w:val="00A14275"/>
    <w:rsid w:val="00A27743"/>
    <w:rsid w:val="00A27DE7"/>
    <w:rsid w:val="00A30522"/>
    <w:rsid w:val="00A3176A"/>
    <w:rsid w:val="00A368E6"/>
    <w:rsid w:val="00A54F34"/>
    <w:rsid w:val="00A7142E"/>
    <w:rsid w:val="00A73269"/>
    <w:rsid w:val="00A75DD1"/>
    <w:rsid w:val="00A76618"/>
    <w:rsid w:val="00A82B43"/>
    <w:rsid w:val="00A850F4"/>
    <w:rsid w:val="00A92397"/>
    <w:rsid w:val="00AA36CC"/>
    <w:rsid w:val="00AB028C"/>
    <w:rsid w:val="00AB5B65"/>
    <w:rsid w:val="00AC7AF4"/>
    <w:rsid w:val="00AF0759"/>
    <w:rsid w:val="00B03922"/>
    <w:rsid w:val="00B25927"/>
    <w:rsid w:val="00B26378"/>
    <w:rsid w:val="00B63869"/>
    <w:rsid w:val="00B91FF1"/>
    <w:rsid w:val="00BB22A1"/>
    <w:rsid w:val="00BD4394"/>
    <w:rsid w:val="00BE721F"/>
    <w:rsid w:val="00C26D30"/>
    <w:rsid w:val="00C3725F"/>
    <w:rsid w:val="00C40133"/>
    <w:rsid w:val="00C45F33"/>
    <w:rsid w:val="00C5094A"/>
    <w:rsid w:val="00C65DB8"/>
    <w:rsid w:val="00C748F0"/>
    <w:rsid w:val="00C82257"/>
    <w:rsid w:val="00C93280"/>
    <w:rsid w:val="00CC309C"/>
    <w:rsid w:val="00D13D83"/>
    <w:rsid w:val="00D16104"/>
    <w:rsid w:val="00D16746"/>
    <w:rsid w:val="00D557F5"/>
    <w:rsid w:val="00D5605D"/>
    <w:rsid w:val="00D86783"/>
    <w:rsid w:val="00D96259"/>
    <w:rsid w:val="00DE7DCD"/>
    <w:rsid w:val="00E0363D"/>
    <w:rsid w:val="00E208F0"/>
    <w:rsid w:val="00E25BE3"/>
    <w:rsid w:val="00E51D69"/>
    <w:rsid w:val="00E5511D"/>
    <w:rsid w:val="00E56C20"/>
    <w:rsid w:val="00E5788C"/>
    <w:rsid w:val="00E647BB"/>
    <w:rsid w:val="00E85CC9"/>
    <w:rsid w:val="00EA5566"/>
    <w:rsid w:val="00EA7A41"/>
    <w:rsid w:val="00EC2A21"/>
    <w:rsid w:val="00EC7C3F"/>
    <w:rsid w:val="00ED497E"/>
    <w:rsid w:val="00EF1243"/>
    <w:rsid w:val="00EF208C"/>
    <w:rsid w:val="00F07B65"/>
    <w:rsid w:val="00F4027A"/>
    <w:rsid w:val="00F605A4"/>
    <w:rsid w:val="00F76435"/>
    <w:rsid w:val="00F878BD"/>
    <w:rsid w:val="00F95A59"/>
    <w:rsid w:val="00FA1C60"/>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character" w:customStyle="1" w:styleId="m-5873410439374733159gmail-aqj">
    <w:name w:val="m_-5873410439374733159gmail-aqj"/>
    <w:basedOn w:val="DefaultParagraphFont"/>
    <w:rsid w:val="001D4844"/>
  </w:style>
  <w:style w:type="character" w:customStyle="1" w:styleId="aqj">
    <w:name w:val="aqj"/>
    <w:basedOn w:val="DefaultParagraphFont"/>
    <w:rsid w:val="001D4844"/>
  </w:style>
  <w:style w:type="paragraph" w:styleId="NormalWeb">
    <w:name w:val="Normal (Web)"/>
    <w:basedOn w:val="Normal"/>
    <w:uiPriority w:val="99"/>
    <w:unhideWhenUsed/>
    <w:rsid w:val="009474F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7</Pages>
  <Words>2673</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22</cp:revision>
  <cp:lastPrinted>2017-11-28T20:51:00Z</cp:lastPrinted>
  <dcterms:created xsi:type="dcterms:W3CDTF">2018-03-19T20:01:00Z</dcterms:created>
  <dcterms:modified xsi:type="dcterms:W3CDTF">2018-07-26T17:53:00Z</dcterms:modified>
</cp:coreProperties>
</file>