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51"/>
        <w:tblW w:w="106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38"/>
        <w:gridCol w:w="4140"/>
        <w:gridCol w:w="630"/>
        <w:gridCol w:w="2754"/>
        <w:gridCol w:w="2376"/>
      </w:tblGrid>
      <w:tr w:rsidR="00AA36CC" w:rsidRPr="00D13D83" w14:paraId="125D4F88" w14:textId="77777777" w:rsidTr="009F7137">
        <w:trPr>
          <w:cantSplit/>
          <w:trHeight w:val="420"/>
        </w:trPr>
        <w:tc>
          <w:tcPr>
            <w:tcW w:w="8262" w:type="dxa"/>
            <w:gridSpan w:val="4"/>
            <w:tcBorders>
              <w:top w:val="triple" w:sz="4" w:space="0" w:color="000080"/>
              <w:left w:val="triple" w:sz="4" w:space="0" w:color="000080"/>
              <w:bottom w:val="single" w:sz="12" w:space="0" w:color="000000"/>
            </w:tcBorders>
            <w:shd w:val="clear" w:color="auto" w:fill="000080"/>
            <w:vAlign w:val="center"/>
          </w:tcPr>
          <w:p w14:paraId="30D1E2C1" w14:textId="77777777" w:rsidR="00AA36CC" w:rsidRPr="00D13D83" w:rsidRDefault="00AA36CC" w:rsidP="00272482">
            <w:pPr>
              <w:pStyle w:val="Heading2"/>
              <w:rPr>
                <w:rFonts w:cs="Arial"/>
              </w:rPr>
            </w:pPr>
            <w:r w:rsidRPr="00D13D83">
              <w:rPr>
                <w:rFonts w:cs="Arial"/>
              </w:rPr>
              <w:t xml:space="preserve">REVIEW OF NEW SPECIFICATION OR SPECIFICATION CHANGE </w:t>
            </w:r>
          </w:p>
        </w:tc>
        <w:tc>
          <w:tcPr>
            <w:tcW w:w="2376" w:type="dxa"/>
            <w:tcBorders>
              <w:top w:val="triple" w:sz="4" w:space="0" w:color="000080"/>
              <w:bottom w:val="single" w:sz="12" w:space="0" w:color="000000"/>
              <w:right w:val="triple" w:sz="4" w:space="0" w:color="000080"/>
            </w:tcBorders>
            <w:vAlign w:val="center"/>
          </w:tcPr>
          <w:p w14:paraId="7EF4DA08" w14:textId="51267795" w:rsidR="00AA36CC" w:rsidRPr="002C0BD3" w:rsidRDefault="002C0BD3" w:rsidP="002C0BD3">
            <w:pPr>
              <w:rPr>
                <w:rFonts w:ascii="Arial" w:hAnsi="Arial" w:cs="Arial"/>
                <w:b/>
              </w:rPr>
            </w:pPr>
            <w:r w:rsidRPr="002C0BD3">
              <w:rPr>
                <w:rFonts w:ascii="Arial" w:hAnsi="Arial" w:cs="Arial"/>
                <w:b/>
              </w:rPr>
              <w:t>Log No.:</w:t>
            </w:r>
            <w:r w:rsidR="0084344E">
              <w:rPr>
                <w:rFonts w:ascii="Arial" w:hAnsi="Arial" w:cs="Arial"/>
                <w:b/>
              </w:rPr>
              <w:t xml:space="preserve"> PF-1</w:t>
            </w:r>
          </w:p>
        </w:tc>
      </w:tr>
      <w:tr w:rsidR="00AA36CC" w:rsidRPr="00D13D83" w14:paraId="077E44A5" w14:textId="77777777" w:rsidTr="009F7137">
        <w:trPr>
          <w:cantSplit/>
          <w:trHeight w:val="420"/>
        </w:trPr>
        <w:tc>
          <w:tcPr>
            <w:tcW w:w="5508" w:type="dxa"/>
            <w:gridSpan w:val="3"/>
            <w:tcBorders>
              <w:top w:val="nil"/>
              <w:left w:val="triple" w:sz="4" w:space="0" w:color="000080"/>
            </w:tcBorders>
            <w:vAlign w:val="center"/>
          </w:tcPr>
          <w:p w14:paraId="20C0DA2B" w14:textId="434E117B" w:rsidR="00AA36CC" w:rsidRPr="00D13D83" w:rsidRDefault="00AA36CC" w:rsidP="002C0BD3">
            <w:pPr>
              <w:rPr>
                <w:rFonts w:ascii="Arial" w:hAnsi="Arial" w:cs="Arial"/>
              </w:rPr>
            </w:pPr>
            <w:r w:rsidRPr="00D13D83">
              <w:rPr>
                <w:rFonts w:ascii="Arial" w:hAnsi="Arial" w:cs="Arial"/>
                <w:b/>
              </w:rPr>
              <w:t>Specification Section No.:</w:t>
            </w:r>
            <w:r w:rsidR="0084344E">
              <w:rPr>
                <w:rFonts w:ascii="Arial" w:hAnsi="Arial" w:cs="Arial"/>
              </w:rPr>
              <w:t xml:space="preserve"> N/A</w:t>
            </w:r>
          </w:p>
        </w:tc>
        <w:tc>
          <w:tcPr>
            <w:tcW w:w="5130" w:type="dxa"/>
            <w:gridSpan w:val="2"/>
            <w:tcBorders>
              <w:top w:val="nil"/>
              <w:right w:val="triple" w:sz="4" w:space="0" w:color="000080"/>
            </w:tcBorders>
            <w:vAlign w:val="center"/>
          </w:tcPr>
          <w:p w14:paraId="217E5B38" w14:textId="4FEF98F0" w:rsidR="00AA36CC" w:rsidRPr="00D13D83" w:rsidRDefault="00AA36CC" w:rsidP="0084344E">
            <w:pPr>
              <w:rPr>
                <w:rFonts w:ascii="Arial" w:hAnsi="Arial" w:cs="Arial"/>
              </w:rPr>
            </w:pPr>
            <w:r w:rsidRPr="00D13D83">
              <w:rPr>
                <w:rFonts w:ascii="Arial" w:hAnsi="Arial" w:cs="Arial"/>
                <w:b/>
              </w:rPr>
              <w:t>Item:</w:t>
            </w:r>
            <w:r w:rsidR="00E5511D">
              <w:rPr>
                <w:rFonts w:ascii="Arial" w:hAnsi="Arial" w:cs="Arial"/>
              </w:rPr>
              <w:t xml:space="preserve"> </w:t>
            </w:r>
            <w:r w:rsidR="0084344E">
              <w:rPr>
                <w:rFonts w:ascii="Arial" w:hAnsi="Arial" w:cs="Arial"/>
              </w:rPr>
              <w:t>Project First Program</w:t>
            </w:r>
          </w:p>
        </w:tc>
      </w:tr>
      <w:tr w:rsidR="00AA36CC" w:rsidRPr="00D13D83" w14:paraId="01B2BE68" w14:textId="77777777" w:rsidTr="009F7137">
        <w:trPr>
          <w:cantSplit/>
          <w:trHeight w:val="420"/>
        </w:trPr>
        <w:tc>
          <w:tcPr>
            <w:tcW w:w="5508" w:type="dxa"/>
            <w:gridSpan w:val="3"/>
            <w:tcBorders>
              <w:top w:val="nil"/>
              <w:left w:val="triple" w:sz="4" w:space="0" w:color="000080"/>
            </w:tcBorders>
            <w:vAlign w:val="center"/>
          </w:tcPr>
          <w:p w14:paraId="121C247E" w14:textId="65F76195" w:rsidR="00AA36CC" w:rsidRPr="00D13D83" w:rsidRDefault="00AA36CC" w:rsidP="002C0BD3">
            <w:pPr>
              <w:rPr>
                <w:rFonts w:ascii="Arial" w:hAnsi="Arial" w:cs="Arial"/>
              </w:rPr>
            </w:pPr>
            <w:r w:rsidRPr="00D13D83">
              <w:rPr>
                <w:rFonts w:ascii="Arial" w:hAnsi="Arial" w:cs="Arial"/>
                <w:b/>
              </w:rPr>
              <w:t>Originating Office:</w:t>
            </w:r>
            <w:r w:rsidR="0084344E">
              <w:rPr>
                <w:rFonts w:ascii="Arial" w:hAnsi="Arial" w:cs="Arial"/>
                <w:b/>
              </w:rPr>
              <w:t xml:space="preserve"> </w:t>
            </w:r>
            <w:r w:rsidR="0084344E" w:rsidRPr="0084344E">
              <w:rPr>
                <w:rFonts w:ascii="Arial" w:hAnsi="Arial" w:cs="Arial"/>
              </w:rPr>
              <w:t>Project Support</w:t>
            </w:r>
          </w:p>
        </w:tc>
        <w:tc>
          <w:tcPr>
            <w:tcW w:w="5130" w:type="dxa"/>
            <w:gridSpan w:val="2"/>
            <w:tcBorders>
              <w:top w:val="nil"/>
              <w:right w:val="triple" w:sz="4" w:space="0" w:color="000080"/>
            </w:tcBorders>
            <w:vAlign w:val="center"/>
          </w:tcPr>
          <w:p w14:paraId="5CB0B23D" w14:textId="2197345F" w:rsidR="00AA36CC" w:rsidRPr="00D13D83" w:rsidRDefault="00AA36CC" w:rsidP="0084344E">
            <w:pPr>
              <w:rPr>
                <w:rFonts w:ascii="Arial" w:hAnsi="Arial" w:cs="Arial"/>
              </w:rPr>
            </w:pPr>
            <w:r w:rsidRPr="00D13D83">
              <w:rPr>
                <w:rFonts w:ascii="Arial" w:hAnsi="Arial" w:cs="Arial"/>
                <w:b/>
              </w:rPr>
              <w:t>By:</w:t>
            </w:r>
            <w:r w:rsidRPr="00D13D83">
              <w:rPr>
                <w:rFonts w:ascii="Arial" w:hAnsi="Arial" w:cs="Arial"/>
              </w:rPr>
              <w:t xml:space="preserve"> </w:t>
            </w:r>
            <w:r w:rsidR="00726A77" w:rsidRPr="00D13D83">
              <w:rPr>
                <w:rFonts w:ascii="Arial" w:hAnsi="Arial" w:cs="Arial"/>
              </w:rPr>
              <w:t xml:space="preserve"> </w:t>
            </w:r>
            <w:r w:rsidR="0084344E">
              <w:rPr>
                <w:rFonts w:ascii="Arial" w:hAnsi="Arial" w:cs="Arial"/>
              </w:rPr>
              <w:t>Mark Straub</w:t>
            </w:r>
          </w:p>
        </w:tc>
      </w:tr>
      <w:tr w:rsidR="00AA36CC" w:rsidRPr="00D13D83" w14:paraId="440C473B" w14:textId="77777777" w:rsidTr="009F7137">
        <w:trPr>
          <w:cantSplit/>
          <w:trHeight w:val="420"/>
        </w:trPr>
        <w:tc>
          <w:tcPr>
            <w:tcW w:w="5508" w:type="dxa"/>
            <w:gridSpan w:val="3"/>
            <w:tcBorders>
              <w:left w:val="triple" w:sz="4" w:space="0" w:color="000080"/>
              <w:bottom w:val="nil"/>
            </w:tcBorders>
            <w:vAlign w:val="center"/>
          </w:tcPr>
          <w:p w14:paraId="413F5301" w14:textId="4ADFDAC0" w:rsidR="00AA36CC" w:rsidRPr="00D13D83" w:rsidRDefault="00AA36CC" w:rsidP="002C0BD3">
            <w:pPr>
              <w:rPr>
                <w:rFonts w:ascii="Arial" w:hAnsi="Arial" w:cs="Arial"/>
              </w:rPr>
            </w:pPr>
            <w:r w:rsidRPr="00D13D83">
              <w:rPr>
                <w:rFonts w:ascii="Arial" w:hAnsi="Arial" w:cs="Arial"/>
                <w:b/>
              </w:rPr>
              <w:t>Date Sent For Review:</w:t>
            </w:r>
            <w:r w:rsidRPr="00D13D83">
              <w:rPr>
                <w:rFonts w:ascii="Arial" w:hAnsi="Arial" w:cs="Arial"/>
              </w:rPr>
              <w:t xml:space="preserve">  </w:t>
            </w:r>
            <w:r w:rsidR="0084344E">
              <w:rPr>
                <w:rFonts w:ascii="Arial" w:hAnsi="Arial" w:cs="Arial"/>
              </w:rPr>
              <w:t>August 23, 2018</w:t>
            </w:r>
          </w:p>
        </w:tc>
        <w:tc>
          <w:tcPr>
            <w:tcW w:w="5130" w:type="dxa"/>
            <w:gridSpan w:val="2"/>
            <w:tcBorders>
              <w:bottom w:val="nil"/>
              <w:right w:val="triple" w:sz="4" w:space="0" w:color="000080"/>
            </w:tcBorders>
            <w:vAlign w:val="center"/>
          </w:tcPr>
          <w:p w14:paraId="3560222F" w14:textId="2598D061" w:rsidR="00AA36CC" w:rsidRPr="00D13D83" w:rsidRDefault="00AA36CC" w:rsidP="002C0BD3">
            <w:pPr>
              <w:rPr>
                <w:rFonts w:ascii="Arial" w:hAnsi="Arial" w:cs="Arial"/>
              </w:rPr>
            </w:pPr>
            <w:r w:rsidRPr="00D13D83">
              <w:rPr>
                <w:rFonts w:ascii="Arial" w:hAnsi="Arial" w:cs="Arial"/>
                <w:b/>
              </w:rPr>
              <w:t>Date Comments Due:</w:t>
            </w:r>
            <w:r w:rsidR="00D16104" w:rsidRPr="00D13D83">
              <w:rPr>
                <w:rFonts w:ascii="Arial" w:hAnsi="Arial" w:cs="Arial"/>
                <w:b/>
              </w:rPr>
              <w:t xml:space="preserve"> </w:t>
            </w:r>
            <w:r w:rsidR="0084344E" w:rsidRPr="0084344E">
              <w:rPr>
                <w:rFonts w:ascii="Arial" w:hAnsi="Arial" w:cs="Arial"/>
              </w:rPr>
              <w:t>September 6, 2018</w:t>
            </w:r>
          </w:p>
        </w:tc>
      </w:tr>
      <w:tr w:rsidR="00AA36CC" w:rsidRPr="00D13D83" w14:paraId="21029E77" w14:textId="77777777" w:rsidTr="009F7137">
        <w:trPr>
          <w:cantSplit/>
          <w:trHeight w:val="420"/>
        </w:trPr>
        <w:tc>
          <w:tcPr>
            <w:tcW w:w="10638" w:type="dxa"/>
            <w:gridSpan w:val="5"/>
            <w:tcBorders>
              <w:top w:val="single" w:sz="6" w:space="0" w:color="000000"/>
              <w:left w:val="triple" w:sz="4" w:space="0" w:color="000080"/>
              <w:bottom w:val="thinThickSmallGap" w:sz="36" w:space="0" w:color="FF0000"/>
              <w:right w:val="triple" w:sz="4" w:space="0" w:color="000080"/>
            </w:tcBorders>
            <w:vAlign w:val="center"/>
          </w:tcPr>
          <w:p w14:paraId="26157A54" w14:textId="0F74F0F5" w:rsidR="00AA36CC" w:rsidRPr="00D13D83" w:rsidRDefault="009A40E9" w:rsidP="00225D2F">
            <w:pPr>
              <w:pStyle w:val="Heading1"/>
              <w:jc w:val="left"/>
              <w:rPr>
                <w:rFonts w:cs="Arial"/>
              </w:rPr>
            </w:pPr>
            <w:r w:rsidRPr="00D13D83">
              <w:rPr>
                <w:rFonts w:cs="Arial"/>
              </w:rPr>
              <w:t>Submit</w:t>
            </w:r>
            <w:r w:rsidR="0070029E" w:rsidRPr="00D13D83">
              <w:rPr>
                <w:rFonts w:cs="Arial"/>
              </w:rPr>
              <w:t xml:space="preserve"> response to</w:t>
            </w:r>
            <w:r w:rsidR="0070029E" w:rsidRPr="00D578F3">
              <w:rPr>
                <w:rFonts w:cs="Arial"/>
              </w:rPr>
              <w:t xml:space="preserve">: </w:t>
            </w:r>
            <w:r w:rsidR="00D10274" w:rsidRPr="00D578F3">
              <w:rPr>
                <w:rFonts w:cs="Arial"/>
              </w:rPr>
              <w:t>Shawn Yu</w:t>
            </w:r>
            <w:r w:rsidR="00D10274">
              <w:rPr>
                <w:rFonts w:cs="Arial"/>
              </w:rPr>
              <w:t>, Standards and Specifications Unit Manager, 3</w:t>
            </w:r>
            <w:r w:rsidR="00D10274" w:rsidRPr="00D10274">
              <w:rPr>
                <w:rFonts w:cs="Arial"/>
                <w:vertAlign w:val="superscript"/>
              </w:rPr>
              <w:t>rd</w:t>
            </w:r>
            <w:r w:rsidR="00D10274">
              <w:rPr>
                <w:rFonts w:cs="Arial"/>
              </w:rPr>
              <w:t xml:space="preserve"> floor, CDOT HQ</w:t>
            </w:r>
          </w:p>
        </w:tc>
      </w:tr>
      <w:tr w:rsidR="009F7137" w:rsidRPr="00D13D83" w14:paraId="4621B8E1" w14:textId="77777777" w:rsidTr="009F7137">
        <w:trPr>
          <w:cantSplit/>
          <w:trHeight w:val="420"/>
        </w:trPr>
        <w:tc>
          <w:tcPr>
            <w:tcW w:w="738" w:type="dxa"/>
            <w:tcBorders>
              <w:top w:val="nil"/>
              <w:left w:val="triple" w:sz="4" w:space="0" w:color="000080"/>
            </w:tcBorders>
            <w:shd w:val="clear" w:color="auto" w:fill="FFFFFF"/>
            <w:vAlign w:val="center"/>
          </w:tcPr>
          <w:p w14:paraId="7C860CAD" w14:textId="77777777" w:rsidR="009F7137" w:rsidRPr="00D13D83" w:rsidRDefault="009F7137" w:rsidP="00D53F5D">
            <w:pPr>
              <w:jc w:val="center"/>
              <w:rPr>
                <w:rFonts w:ascii="Arial" w:hAnsi="Arial" w:cs="Arial"/>
                <w:b/>
              </w:rPr>
            </w:pPr>
            <w:r w:rsidRPr="00D13D83">
              <w:rPr>
                <w:rFonts w:ascii="Arial" w:hAnsi="Arial" w:cs="Arial"/>
                <w:b/>
              </w:rPr>
              <w:t>Vote</w:t>
            </w:r>
          </w:p>
          <w:p w14:paraId="3DA133B2" w14:textId="256C319E" w:rsidR="009F7137" w:rsidRPr="00D13D83" w:rsidRDefault="009F7137" w:rsidP="00D53F5D">
            <w:pPr>
              <w:jc w:val="center"/>
              <w:rPr>
                <w:rFonts w:ascii="Arial" w:hAnsi="Arial" w:cs="Arial"/>
                <w:b/>
              </w:rPr>
            </w:pPr>
            <w:r>
              <w:rPr>
                <w:rFonts w:ascii="Arial" w:hAnsi="Arial" w:cs="Arial"/>
                <w:b/>
              </w:rPr>
              <w:t>Y/N</w:t>
            </w:r>
          </w:p>
        </w:tc>
        <w:tc>
          <w:tcPr>
            <w:tcW w:w="4770" w:type="dxa"/>
            <w:gridSpan w:val="2"/>
            <w:tcBorders>
              <w:top w:val="nil"/>
              <w:right w:val="nil"/>
            </w:tcBorders>
            <w:shd w:val="clear" w:color="auto" w:fill="00FFFF"/>
            <w:vAlign w:val="center"/>
          </w:tcPr>
          <w:p w14:paraId="6C490E66" w14:textId="77777777" w:rsidR="009F7137" w:rsidRPr="00D13D83" w:rsidRDefault="009F7137" w:rsidP="00272482">
            <w:pPr>
              <w:rPr>
                <w:rFonts w:ascii="Arial" w:hAnsi="Arial" w:cs="Arial"/>
                <w:b/>
              </w:rPr>
            </w:pPr>
            <w:r w:rsidRPr="00D13D83">
              <w:rPr>
                <w:rFonts w:ascii="Arial" w:hAnsi="Arial" w:cs="Arial"/>
                <w:b/>
              </w:rPr>
              <w:t>Concurrent Reviews – Others Commenting</w:t>
            </w:r>
          </w:p>
        </w:tc>
        <w:tc>
          <w:tcPr>
            <w:tcW w:w="5130" w:type="dxa"/>
            <w:gridSpan w:val="2"/>
            <w:vMerge w:val="restart"/>
            <w:tcBorders>
              <w:top w:val="nil"/>
              <w:left w:val="thinThickSmallGap" w:sz="36" w:space="0" w:color="FF0000"/>
              <w:right w:val="triple" w:sz="4" w:space="0" w:color="000080"/>
            </w:tcBorders>
          </w:tcPr>
          <w:p w14:paraId="49BA5DFC" w14:textId="77777777" w:rsidR="009F7137" w:rsidRPr="00D13D83" w:rsidRDefault="009F7137" w:rsidP="00272482">
            <w:pPr>
              <w:ind w:left="72" w:right="90"/>
              <w:rPr>
                <w:rFonts w:ascii="Arial" w:hAnsi="Arial" w:cs="Arial"/>
                <w:b/>
              </w:rPr>
            </w:pPr>
          </w:p>
          <w:p w14:paraId="0DB45B00" w14:textId="77777777" w:rsidR="009F7137" w:rsidRPr="00D13D83" w:rsidRDefault="009F7137" w:rsidP="00272482">
            <w:pPr>
              <w:pStyle w:val="BodyText"/>
              <w:ind w:left="72" w:right="90"/>
              <w:jc w:val="both"/>
              <w:rPr>
                <w:rFonts w:ascii="Arial" w:hAnsi="Arial" w:cs="Arial"/>
                <w:b w:val="0"/>
              </w:rPr>
            </w:pPr>
            <w:r w:rsidRPr="00D13D83">
              <w:rPr>
                <w:rFonts w:ascii="Arial" w:hAnsi="Arial" w:cs="Arial"/>
                <w:b w:val="0"/>
              </w:rPr>
              <w:t>The attached Draft Specification is submitted for your review and comments.  If not returned by Date Comments Due, the draft specification will be considered to be approved unless the Standards and Specifications Unit of the Project Development Branch [(303) 757-9474, (303) 757-9402] is advised otherwise.</w:t>
            </w:r>
          </w:p>
          <w:p w14:paraId="5B13C94B" w14:textId="77777777" w:rsidR="009F7137" w:rsidRPr="00D13D83" w:rsidRDefault="009F7137" w:rsidP="00272482">
            <w:pPr>
              <w:ind w:left="72" w:right="90"/>
              <w:rPr>
                <w:rFonts w:ascii="Arial" w:hAnsi="Arial" w:cs="Arial"/>
                <w:b/>
              </w:rPr>
            </w:pPr>
          </w:p>
          <w:p w14:paraId="211E283A" w14:textId="77777777" w:rsidR="009F7137" w:rsidRPr="00D13D83" w:rsidRDefault="009F7137" w:rsidP="00272482">
            <w:pPr>
              <w:ind w:left="72" w:right="90"/>
              <w:rPr>
                <w:rFonts w:ascii="Arial" w:hAnsi="Arial" w:cs="Arial"/>
              </w:rPr>
            </w:pPr>
            <w:r w:rsidRPr="00D13D83">
              <w:rPr>
                <w:rFonts w:ascii="Arial" w:hAnsi="Arial" w:cs="Arial"/>
                <w:b/>
              </w:rPr>
              <w:t>REMARKS:</w:t>
            </w:r>
            <w:r w:rsidRPr="00D13D83">
              <w:rPr>
                <w:rFonts w:ascii="Arial" w:hAnsi="Arial" w:cs="Arial"/>
              </w:rPr>
              <w:t xml:space="preserve">  </w:t>
            </w:r>
          </w:p>
          <w:p w14:paraId="1CF9F4B7" w14:textId="4B2E3AFF" w:rsidR="009F7137" w:rsidRDefault="009F7137" w:rsidP="00272482">
            <w:pPr>
              <w:ind w:left="72" w:right="90"/>
              <w:rPr>
                <w:rFonts w:ascii="Georgia" w:hAnsi="Georgia" w:cs="Arial"/>
                <w:sz w:val="22"/>
                <w:szCs w:val="22"/>
              </w:rPr>
            </w:pPr>
          </w:p>
          <w:p w14:paraId="2F69F98F" w14:textId="224A18EA" w:rsidR="009F7137" w:rsidRDefault="0084344E" w:rsidP="00272482">
            <w:pPr>
              <w:ind w:left="72" w:right="90"/>
              <w:rPr>
                <w:rFonts w:ascii="Georgia" w:hAnsi="Georgia" w:cs="Arial"/>
                <w:sz w:val="22"/>
                <w:szCs w:val="22"/>
              </w:rPr>
            </w:pPr>
            <w:r>
              <w:rPr>
                <w:rFonts w:ascii="Georgia" w:hAnsi="Georgia" w:cs="Arial"/>
                <w:sz w:val="22"/>
                <w:szCs w:val="22"/>
              </w:rPr>
              <w:t>When this standard special provision is issued, it will replace the current Partnering Program standard special provision and be used on all projects</w:t>
            </w:r>
            <w:r w:rsidR="009F7137">
              <w:rPr>
                <w:rFonts w:ascii="Georgia" w:hAnsi="Georgia" w:cs="Arial"/>
                <w:sz w:val="22"/>
                <w:szCs w:val="22"/>
              </w:rPr>
              <w:t>.</w:t>
            </w:r>
          </w:p>
          <w:p w14:paraId="0F97A111" w14:textId="54538E51" w:rsidR="009F7137" w:rsidRPr="00835CD4" w:rsidRDefault="009F7137" w:rsidP="00E5511D">
            <w:pPr>
              <w:ind w:right="90"/>
              <w:rPr>
                <w:rFonts w:ascii="Georgia" w:hAnsi="Georgia" w:cs="Arial"/>
                <w:sz w:val="22"/>
                <w:szCs w:val="22"/>
              </w:rPr>
            </w:pPr>
          </w:p>
          <w:p w14:paraId="3C2DDA6F" w14:textId="78BBB746" w:rsidR="009F7137" w:rsidRPr="00D13D83" w:rsidRDefault="009F7137" w:rsidP="00272482">
            <w:pPr>
              <w:ind w:right="90"/>
              <w:rPr>
                <w:rFonts w:ascii="Arial" w:hAnsi="Arial" w:cs="Arial"/>
              </w:rPr>
            </w:pPr>
          </w:p>
        </w:tc>
      </w:tr>
      <w:tr w:rsidR="009F7137" w:rsidRPr="00D13D83" w14:paraId="021C6983" w14:textId="77777777" w:rsidTr="009F7137">
        <w:trPr>
          <w:cantSplit/>
          <w:trHeight w:val="420"/>
        </w:trPr>
        <w:tc>
          <w:tcPr>
            <w:tcW w:w="738" w:type="dxa"/>
            <w:tcBorders>
              <w:left w:val="triple" w:sz="4" w:space="0" w:color="000080"/>
            </w:tcBorders>
            <w:vAlign w:val="center"/>
          </w:tcPr>
          <w:p w14:paraId="16BE6070" w14:textId="77777777" w:rsidR="009F7137" w:rsidRPr="00D13D83" w:rsidRDefault="009F7137" w:rsidP="00D53F5D">
            <w:pPr>
              <w:jc w:val="center"/>
              <w:rPr>
                <w:rFonts w:ascii="Arial" w:hAnsi="Arial" w:cs="Arial"/>
              </w:rPr>
            </w:pPr>
          </w:p>
        </w:tc>
        <w:tc>
          <w:tcPr>
            <w:tcW w:w="4140" w:type="dxa"/>
            <w:vAlign w:val="center"/>
          </w:tcPr>
          <w:p w14:paraId="20867438" w14:textId="77777777" w:rsidR="009F7137" w:rsidRPr="00D13D83" w:rsidRDefault="009F7137" w:rsidP="00272482">
            <w:pPr>
              <w:rPr>
                <w:rFonts w:ascii="Arial" w:hAnsi="Arial" w:cs="Arial"/>
                <w:b/>
              </w:rPr>
            </w:pPr>
            <w:r w:rsidRPr="00D13D83">
              <w:rPr>
                <w:rFonts w:ascii="Arial" w:hAnsi="Arial" w:cs="Arial"/>
                <w:b/>
              </w:rPr>
              <w:t>Spec Committee Members:</w:t>
            </w:r>
          </w:p>
        </w:tc>
        <w:tc>
          <w:tcPr>
            <w:tcW w:w="630" w:type="dxa"/>
            <w:tcBorders>
              <w:top w:val="nil"/>
              <w:bottom w:val="single" w:sz="6" w:space="0" w:color="000000"/>
              <w:right w:val="nil"/>
            </w:tcBorders>
            <w:shd w:val="clear" w:color="auto" w:fill="00FFFF"/>
            <w:vAlign w:val="center"/>
          </w:tcPr>
          <w:p w14:paraId="61253F6A" w14:textId="46FD3B6F"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6CFEB2C0" w14:textId="77777777" w:rsidR="009F7137" w:rsidRPr="00D13D83" w:rsidRDefault="009F7137" w:rsidP="00272482">
            <w:pPr>
              <w:rPr>
                <w:rFonts w:ascii="Arial" w:hAnsi="Arial" w:cs="Arial"/>
                <w:b/>
              </w:rPr>
            </w:pPr>
          </w:p>
        </w:tc>
      </w:tr>
      <w:tr w:rsidR="009F7137" w:rsidRPr="00D13D83" w14:paraId="327623BF" w14:textId="77777777" w:rsidTr="009F7137">
        <w:trPr>
          <w:cantSplit/>
          <w:trHeight w:val="400"/>
        </w:trPr>
        <w:tc>
          <w:tcPr>
            <w:tcW w:w="738" w:type="dxa"/>
            <w:tcBorders>
              <w:left w:val="triple" w:sz="4" w:space="0" w:color="000080"/>
            </w:tcBorders>
            <w:vAlign w:val="center"/>
          </w:tcPr>
          <w:p w14:paraId="17088083" w14:textId="77777777" w:rsidR="009F7137" w:rsidRPr="00D13D83" w:rsidRDefault="009F7137" w:rsidP="00D53F5D">
            <w:pPr>
              <w:jc w:val="center"/>
              <w:rPr>
                <w:rFonts w:ascii="Arial" w:hAnsi="Arial" w:cs="Arial"/>
              </w:rPr>
            </w:pPr>
          </w:p>
        </w:tc>
        <w:tc>
          <w:tcPr>
            <w:tcW w:w="4140" w:type="dxa"/>
            <w:vAlign w:val="center"/>
          </w:tcPr>
          <w:p w14:paraId="3C36E4BA" w14:textId="58FF6D95" w:rsidR="009F7137" w:rsidRPr="00D13D83" w:rsidRDefault="009F7137" w:rsidP="00272482">
            <w:pPr>
              <w:rPr>
                <w:rFonts w:ascii="Arial" w:hAnsi="Arial" w:cs="Arial"/>
              </w:rPr>
            </w:pPr>
            <w:r>
              <w:rPr>
                <w:rFonts w:ascii="Arial" w:hAnsi="Arial" w:cs="Arial"/>
              </w:rPr>
              <w:t>Co-</w:t>
            </w:r>
            <w:r w:rsidRPr="00D13D83">
              <w:rPr>
                <w:rFonts w:ascii="Arial" w:hAnsi="Arial" w:cs="Arial"/>
              </w:rPr>
              <w:t xml:space="preserve">Chairman: </w:t>
            </w:r>
            <w:r>
              <w:rPr>
                <w:rFonts w:ascii="Arial" w:hAnsi="Arial" w:cs="Arial"/>
              </w:rPr>
              <w:t xml:space="preserve">Neil </w:t>
            </w:r>
            <w:r w:rsidRPr="00D13D83">
              <w:rPr>
                <w:rFonts w:ascii="Arial" w:hAnsi="Arial" w:cs="Arial"/>
              </w:rPr>
              <w:t>Lacey</w:t>
            </w:r>
          </w:p>
        </w:tc>
        <w:tc>
          <w:tcPr>
            <w:tcW w:w="630" w:type="dxa"/>
            <w:tcBorders>
              <w:right w:val="nil"/>
            </w:tcBorders>
            <w:shd w:val="clear" w:color="auto" w:fill="00FFFF"/>
            <w:vAlign w:val="center"/>
          </w:tcPr>
          <w:p w14:paraId="20F19AD3" w14:textId="0FBE6A45" w:rsidR="009F7137" w:rsidRPr="00D13D83" w:rsidRDefault="004B073C" w:rsidP="00272482">
            <w:pPr>
              <w:pStyle w:val="Heading1"/>
              <w:rPr>
                <w:rFonts w:cs="Arial"/>
              </w:rPr>
            </w:pPr>
            <w:r w:rsidRPr="00D13D83">
              <w:rPr>
                <w:rFonts w:cs="Arial"/>
              </w:rPr>
              <w:sym w:font="Wingdings" w:char="F0FC"/>
            </w:r>
          </w:p>
        </w:tc>
        <w:tc>
          <w:tcPr>
            <w:tcW w:w="5130" w:type="dxa"/>
            <w:gridSpan w:val="2"/>
            <w:vMerge/>
            <w:tcBorders>
              <w:left w:val="thinThickSmallGap" w:sz="36" w:space="0" w:color="FF0000"/>
              <w:right w:val="triple" w:sz="4" w:space="0" w:color="000080"/>
            </w:tcBorders>
          </w:tcPr>
          <w:p w14:paraId="6FCD4FAA" w14:textId="77777777" w:rsidR="009F7137" w:rsidRPr="00D13D83" w:rsidRDefault="009F7137" w:rsidP="00272482">
            <w:pPr>
              <w:rPr>
                <w:rFonts w:ascii="Arial" w:hAnsi="Arial" w:cs="Arial"/>
                <w:b/>
              </w:rPr>
            </w:pPr>
          </w:p>
        </w:tc>
      </w:tr>
      <w:tr w:rsidR="009F7137" w:rsidRPr="00D13D83" w14:paraId="7666EB08" w14:textId="77777777" w:rsidTr="009F7137">
        <w:trPr>
          <w:cantSplit/>
          <w:trHeight w:val="400"/>
        </w:trPr>
        <w:tc>
          <w:tcPr>
            <w:tcW w:w="738" w:type="dxa"/>
            <w:tcBorders>
              <w:left w:val="triple" w:sz="4" w:space="0" w:color="000080"/>
            </w:tcBorders>
            <w:vAlign w:val="center"/>
          </w:tcPr>
          <w:p w14:paraId="79461AF1" w14:textId="77777777" w:rsidR="009F7137" w:rsidRPr="00D13D83" w:rsidRDefault="009F7137" w:rsidP="00D53F5D">
            <w:pPr>
              <w:jc w:val="center"/>
              <w:rPr>
                <w:rFonts w:ascii="Arial" w:hAnsi="Arial" w:cs="Arial"/>
              </w:rPr>
            </w:pPr>
          </w:p>
        </w:tc>
        <w:tc>
          <w:tcPr>
            <w:tcW w:w="4140" w:type="dxa"/>
            <w:vAlign w:val="center"/>
          </w:tcPr>
          <w:p w14:paraId="11849779" w14:textId="5A333A32" w:rsidR="009F7137" w:rsidRPr="00D13D83" w:rsidRDefault="009F7137" w:rsidP="00272482">
            <w:pPr>
              <w:rPr>
                <w:rFonts w:ascii="Arial" w:hAnsi="Arial" w:cs="Arial"/>
              </w:rPr>
            </w:pPr>
            <w:r w:rsidRPr="00D13D83">
              <w:rPr>
                <w:rFonts w:ascii="Arial" w:hAnsi="Arial" w:cs="Arial"/>
              </w:rPr>
              <w:t xml:space="preserve">Region 1: </w:t>
            </w:r>
            <w:r>
              <w:t xml:space="preserve"> </w:t>
            </w:r>
            <w:proofErr w:type="spellStart"/>
            <w:r w:rsidRPr="00AE0387">
              <w:rPr>
                <w:rFonts w:ascii="Arial" w:hAnsi="Arial" w:cs="Arial"/>
              </w:rPr>
              <w:t>Telecia</w:t>
            </w:r>
            <w:proofErr w:type="spellEnd"/>
            <w:r w:rsidRPr="00AE0387">
              <w:rPr>
                <w:rFonts w:ascii="Arial" w:hAnsi="Arial" w:cs="Arial"/>
              </w:rPr>
              <w:t xml:space="preserve"> </w:t>
            </w:r>
            <w:proofErr w:type="spellStart"/>
            <w:r w:rsidRPr="00AE0387">
              <w:rPr>
                <w:rFonts w:ascii="Arial" w:hAnsi="Arial" w:cs="Arial"/>
              </w:rPr>
              <w:t>McCline</w:t>
            </w:r>
            <w:proofErr w:type="spellEnd"/>
          </w:p>
        </w:tc>
        <w:tc>
          <w:tcPr>
            <w:tcW w:w="630" w:type="dxa"/>
            <w:tcBorders>
              <w:right w:val="nil"/>
            </w:tcBorders>
            <w:shd w:val="clear" w:color="auto" w:fill="00FFFF"/>
            <w:vAlign w:val="center"/>
          </w:tcPr>
          <w:p w14:paraId="26B3C39E" w14:textId="09572AD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6442E3" w14:textId="77777777" w:rsidR="009F7137" w:rsidRPr="00D13D83" w:rsidRDefault="009F7137" w:rsidP="00272482">
            <w:pPr>
              <w:rPr>
                <w:rFonts w:ascii="Arial" w:hAnsi="Arial" w:cs="Arial"/>
                <w:b/>
              </w:rPr>
            </w:pPr>
          </w:p>
        </w:tc>
      </w:tr>
      <w:tr w:rsidR="009F7137" w:rsidRPr="00D13D83" w14:paraId="084CD3D4" w14:textId="77777777" w:rsidTr="009F7137">
        <w:trPr>
          <w:cantSplit/>
          <w:trHeight w:val="400"/>
        </w:trPr>
        <w:tc>
          <w:tcPr>
            <w:tcW w:w="738" w:type="dxa"/>
            <w:tcBorders>
              <w:left w:val="triple" w:sz="4" w:space="0" w:color="000080"/>
            </w:tcBorders>
            <w:vAlign w:val="center"/>
          </w:tcPr>
          <w:p w14:paraId="655399AD" w14:textId="77777777" w:rsidR="009F7137" w:rsidRPr="00D13D83" w:rsidRDefault="009F7137" w:rsidP="00D53F5D">
            <w:pPr>
              <w:jc w:val="center"/>
              <w:rPr>
                <w:rFonts w:ascii="Arial" w:hAnsi="Arial" w:cs="Arial"/>
              </w:rPr>
            </w:pPr>
          </w:p>
        </w:tc>
        <w:tc>
          <w:tcPr>
            <w:tcW w:w="4140" w:type="dxa"/>
            <w:vAlign w:val="center"/>
          </w:tcPr>
          <w:p w14:paraId="533B60C8" w14:textId="3EBCA12F" w:rsidR="009F7137" w:rsidRPr="00D13D83" w:rsidRDefault="009F7137" w:rsidP="00272482">
            <w:pPr>
              <w:rPr>
                <w:rFonts w:ascii="Arial" w:hAnsi="Arial" w:cs="Arial"/>
              </w:rPr>
            </w:pPr>
            <w:r>
              <w:rPr>
                <w:rFonts w:ascii="Arial" w:hAnsi="Arial" w:cs="Arial"/>
              </w:rPr>
              <w:t xml:space="preserve">Region 1: </w:t>
            </w:r>
            <w:r>
              <w:t xml:space="preserve"> </w:t>
            </w:r>
            <w:r w:rsidRPr="00AE0387">
              <w:rPr>
                <w:rFonts w:ascii="Arial" w:hAnsi="Arial" w:cs="Arial"/>
              </w:rPr>
              <w:t>Jason Lucerna</w:t>
            </w:r>
          </w:p>
        </w:tc>
        <w:tc>
          <w:tcPr>
            <w:tcW w:w="630" w:type="dxa"/>
            <w:tcBorders>
              <w:right w:val="nil"/>
            </w:tcBorders>
            <w:shd w:val="clear" w:color="auto" w:fill="00FFFF"/>
            <w:vAlign w:val="center"/>
          </w:tcPr>
          <w:p w14:paraId="27FCB7D1" w14:textId="02F07EF3"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25249AA1" w14:textId="77777777" w:rsidR="009F7137" w:rsidRPr="00D13D83" w:rsidRDefault="009F7137" w:rsidP="00272482">
            <w:pPr>
              <w:rPr>
                <w:rFonts w:ascii="Arial" w:hAnsi="Arial" w:cs="Arial"/>
                <w:b/>
              </w:rPr>
            </w:pPr>
          </w:p>
        </w:tc>
      </w:tr>
      <w:tr w:rsidR="009F7137" w:rsidRPr="00D13D83" w14:paraId="0498F85E" w14:textId="77777777" w:rsidTr="009F7137">
        <w:trPr>
          <w:cantSplit/>
          <w:trHeight w:val="400"/>
        </w:trPr>
        <w:tc>
          <w:tcPr>
            <w:tcW w:w="738" w:type="dxa"/>
            <w:tcBorders>
              <w:left w:val="triple" w:sz="4" w:space="0" w:color="000080"/>
            </w:tcBorders>
            <w:vAlign w:val="center"/>
          </w:tcPr>
          <w:p w14:paraId="06672E7B" w14:textId="77777777" w:rsidR="009F7137" w:rsidRPr="00D13D83" w:rsidRDefault="009F7137" w:rsidP="00D53F5D">
            <w:pPr>
              <w:jc w:val="center"/>
              <w:rPr>
                <w:rFonts w:ascii="Arial" w:hAnsi="Arial" w:cs="Arial"/>
              </w:rPr>
            </w:pPr>
          </w:p>
        </w:tc>
        <w:tc>
          <w:tcPr>
            <w:tcW w:w="4140" w:type="dxa"/>
            <w:vAlign w:val="center"/>
          </w:tcPr>
          <w:p w14:paraId="3F6EDC95" w14:textId="7540DD65" w:rsidR="009F7137" w:rsidRPr="00D13D83" w:rsidRDefault="009F7137" w:rsidP="001B35BA">
            <w:pPr>
              <w:rPr>
                <w:rFonts w:ascii="Arial" w:hAnsi="Arial" w:cs="Arial"/>
              </w:rPr>
            </w:pPr>
            <w:r w:rsidRPr="00D13D83">
              <w:rPr>
                <w:rFonts w:ascii="Arial" w:hAnsi="Arial" w:cs="Arial"/>
              </w:rPr>
              <w:t xml:space="preserve">Region 2: </w:t>
            </w:r>
            <w:r>
              <w:t xml:space="preserve"> </w:t>
            </w:r>
            <w:r w:rsidRPr="00AE0387">
              <w:rPr>
                <w:rFonts w:ascii="Arial" w:hAnsi="Arial" w:cs="Arial"/>
              </w:rPr>
              <w:t>Jody Pieper</w:t>
            </w:r>
          </w:p>
        </w:tc>
        <w:tc>
          <w:tcPr>
            <w:tcW w:w="630" w:type="dxa"/>
            <w:tcBorders>
              <w:right w:val="nil"/>
            </w:tcBorders>
            <w:shd w:val="clear" w:color="auto" w:fill="00FFFF"/>
            <w:vAlign w:val="center"/>
          </w:tcPr>
          <w:p w14:paraId="1B1106F0" w14:textId="2D7EB14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7743F19C" w14:textId="77777777" w:rsidR="009F7137" w:rsidRPr="00D13D83" w:rsidRDefault="009F7137" w:rsidP="00272482">
            <w:pPr>
              <w:rPr>
                <w:rFonts w:ascii="Arial" w:hAnsi="Arial" w:cs="Arial"/>
                <w:b/>
              </w:rPr>
            </w:pPr>
          </w:p>
        </w:tc>
      </w:tr>
      <w:tr w:rsidR="009F7137" w:rsidRPr="00D13D83" w14:paraId="76FB066E" w14:textId="77777777" w:rsidTr="009F7137">
        <w:trPr>
          <w:cantSplit/>
          <w:trHeight w:val="400"/>
        </w:trPr>
        <w:tc>
          <w:tcPr>
            <w:tcW w:w="738" w:type="dxa"/>
            <w:tcBorders>
              <w:left w:val="triple" w:sz="4" w:space="0" w:color="000080"/>
            </w:tcBorders>
            <w:vAlign w:val="center"/>
          </w:tcPr>
          <w:p w14:paraId="7B7CEA03" w14:textId="77777777" w:rsidR="009F7137" w:rsidRPr="00D13D83" w:rsidRDefault="009F7137" w:rsidP="00D53F5D">
            <w:pPr>
              <w:jc w:val="center"/>
              <w:rPr>
                <w:rFonts w:ascii="Arial" w:hAnsi="Arial" w:cs="Arial"/>
              </w:rPr>
            </w:pPr>
          </w:p>
        </w:tc>
        <w:tc>
          <w:tcPr>
            <w:tcW w:w="4140" w:type="dxa"/>
            <w:vAlign w:val="center"/>
          </w:tcPr>
          <w:p w14:paraId="022A7A51" w14:textId="33D01ED9" w:rsidR="009F7137" w:rsidRPr="00D13D83" w:rsidRDefault="009F7137" w:rsidP="00EA52BF">
            <w:pPr>
              <w:rPr>
                <w:rFonts w:ascii="Arial" w:hAnsi="Arial" w:cs="Arial"/>
              </w:rPr>
            </w:pPr>
            <w:r w:rsidRPr="00D13D83">
              <w:rPr>
                <w:rFonts w:ascii="Arial" w:hAnsi="Arial" w:cs="Arial"/>
              </w:rPr>
              <w:t xml:space="preserve">Region 3: </w:t>
            </w:r>
            <w:r>
              <w:t xml:space="preserve"> </w:t>
            </w:r>
            <w:r w:rsidR="00EA52BF">
              <w:rPr>
                <w:rFonts w:ascii="Arial" w:hAnsi="Arial" w:cs="Arial"/>
              </w:rPr>
              <w:t>Jar</w:t>
            </w:r>
            <w:r w:rsidR="009A18A5">
              <w:rPr>
                <w:rFonts w:ascii="Arial" w:hAnsi="Arial" w:cs="Arial"/>
              </w:rPr>
              <w:t>r</w:t>
            </w:r>
            <w:bookmarkStart w:id="0" w:name="_GoBack"/>
            <w:bookmarkEnd w:id="0"/>
            <w:r w:rsidR="00EA52BF">
              <w:rPr>
                <w:rFonts w:ascii="Arial" w:hAnsi="Arial" w:cs="Arial"/>
              </w:rPr>
              <w:t xml:space="preserve">ett </w:t>
            </w:r>
            <w:proofErr w:type="spellStart"/>
            <w:r w:rsidR="00EA52BF">
              <w:rPr>
                <w:rFonts w:ascii="Arial" w:hAnsi="Arial" w:cs="Arial"/>
              </w:rPr>
              <w:t>Spegele</w:t>
            </w:r>
            <w:proofErr w:type="spellEnd"/>
          </w:p>
        </w:tc>
        <w:tc>
          <w:tcPr>
            <w:tcW w:w="630" w:type="dxa"/>
            <w:tcBorders>
              <w:right w:val="nil"/>
            </w:tcBorders>
            <w:shd w:val="clear" w:color="auto" w:fill="00FFFF"/>
            <w:vAlign w:val="center"/>
          </w:tcPr>
          <w:p w14:paraId="32A32767" w14:textId="7854E61E"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82B7A2E" w14:textId="77777777" w:rsidR="009F7137" w:rsidRPr="00D13D83" w:rsidRDefault="009F7137" w:rsidP="00272482">
            <w:pPr>
              <w:rPr>
                <w:rFonts w:ascii="Arial" w:hAnsi="Arial" w:cs="Arial"/>
                <w:b/>
              </w:rPr>
            </w:pPr>
          </w:p>
        </w:tc>
      </w:tr>
      <w:tr w:rsidR="009F7137" w:rsidRPr="00D13D83" w14:paraId="4626DB5F" w14:textId="77777777" w:rsidTr="009F7137">
        <w:trPr>
          <w:cantSplit/>
          <w:trHeight w:val="400"/>
        </w:trPr>
        <w:tc>
          <w:tcPr>
            <w:tcW w:w="738" w:type="dxa"/>
            <w:tcBorders>
              <w:left w:val="triple" w:sz="4" w:space="0" w:color="000080"/>
            </w:tcBorders>
            <w:vAlign w:val="center"/>
          </w:tcPr>
          <w:p w14:paraId="1732B45B" w14:textId="77777777" w:rsidR="009F7137" w:rsidRPr="00D13D83" w:rsidRDefault="009F7137" w:rsidP="00D53F5D">
            <w:pPr>
              <w:jc w:val="center"/>
              <w:rPr>
                <w:rFonts w:ascii="Arial" w:hAnsi="Arial" w:cs="Arial"/>
              </w:rPr>
            </w:pPr>
          </w:p>
        </w:tc>
        <w:tc>
          <w:tcPr>
            <w:tcW w:w="4140" w:type="dxa"/>
            <w:vAlign w:val="center"/>
          </w:tcPr>
          <w:p w14:paraId="0F3DCD6B" w14:textId="48419B48" w:rsidR="009F7137" w:rsidRPr="00D13D83" w:rsidRDefault="009F7137" w:rsidP="00BD4394">
            <w:pPr>
              <w:rPr>
                <w:rFonts w:ascii="Arial" w:hAnsi="Arial" w:cs="Arial"/>
              </w:rPr>
            </w:pPr>
            <w:r w:rsidRPr="00D13D83">
              <w:rPr>
                <w:rFonts w:ascii="Arial" w:hAnsi="Arial" w:cs="Arial"/>
              </w:rPr>
              <w:t xml:space="preserve">Region 4: </w:t>
            </w:r>
            <w:r>
              <w:t xml:space="preserve"> </w:t>
            </w:r>
            <w:r w:rsidRPr="00AE0387">
              <w:rPr>
                <w:rFonts w:ascii="Arial" w:hAnsi="Arial" w:cs="Arial"/>
              </w:rPr>
              <w:t>Chris Boespflug</w:t>
            </w:r>
          </w:p>
        </w:tc>
        <w:tc>
          <w:tcPr>
            <w:tcW w:w="630" w:type="dxa"/>
            <w:tcBorders>
              <w:right w:val="nil"/>
            </w:tcBorders>
            <w:shd w:val="clear" w:color="auto" w:fill="00FFFF"/>
            <w:vAlign w:val="center"/>
          </w:tcPr>
          <w:p w14:paraId="50FE4ADA" w14:textId="3AC536D6"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68A63E3" w14:textId="77777777" w:rsidR="009F7137" w:rsidRPr="00D13D83" w:rsidRDefault="009F7137" w:rsidP="00272482">
            <w:pPr>
              <w:rPr>
                <w:rFonts w:ascii="Arial" w:hAnsi="Arial" w:cs="Arial"/>
                <w:b/>
              </w:rPr>
            </w:pPr>
          </w:p>
        </w:tc>
      </w:tr>
      <w:tr w:rsidR="009F7137" w:rsidRPr="00D13D83" w14:paraId="0553E1A4" w14:textId="77777777" w:rsidTr="009F7137">
        <w:trPr>
          <w:cantSplit/>
          <w:trHeight w:val="400"/>
        </w:trPr>
        <w:tc>
          <w:tcPr>
            <w:tcW w:w="738" w:type="dxa"/>
            <w:tcBorders>
              <w:left w:val="triple" w:sz="4" w:space="0" w:color="000080"/>
            </w:tcBorders>
            <w:vAlign w:val="center"/>
          </w:tcPr>
          <w:p w14:paraId="5BBAB888" w14:textId="77777777" w:rsidR="009F7137" w:rsidRPr="00D13D83" w:rsidRDefault="009F7137" w:rsidP="00D53F5D">
            <w:pPr>
              <w:jc w:val="center"/>
              <w:rPr>
                <w:rFonts w:ascii="Arial" w:hAnsi="Arial" w:cs="Arial"/>
              </w:rPr>
            </w:pPr>
          </w:p>
        </w:tc>
        <w:tc>
          <w:tcPr>
            <w:tcW w:w="4140" w:type="dxa"/>
            <w:vAlign w:val="center"/>
          </w:tcPr>
          <w:p w14:paraId="25461E43" w14:textId="61561DB0" w:rsidR="009F7137" w:rsidRPr="00D13D83" w:rsidRDefault="009F7137" w:rsidP="00272482">
            <w:pPr>
              <w:rPr>
                <w:rFonts w:ascii="Arial" w:hAnsi="Arial" w:cs="Arial"/>
              </w:rPr>
            </w:pPr>
            <w:r w:rsidRPr="00D13D83">
              <w:rPr>
                <w:rFonts w:ascii="Arial" w:hAnsi="Arial" w:cs="Arial"/>
              </w:rPr>
              <w:t xml:space="preserve">Region 5: </w:t>
            </w:r>
            <w:r>
              <w:t xml:space="preserve"> </w:t>
            </w:r>
            <w:r w:rsidRPr="00AE0387">
              <w:rPr>
                <w:rFonts w:ascii="Arial" w:hAnsi="Arial" w:cs="Arial"/>
              </w:rPr>
              <w:t>David Valentinelli</w:t>
            </w:r>
          </w:p>
        </w:tc>
        <w:tc>
          <w:tcPr>
            <w:tcW w:w="630" w:type="dxa"/>
            <w:tcBorders>
              <w:right w:val="nil"/>
            </w:tcBorders>
            <w:shd w:val="clear" w:color="auto" w:fill="00FFFF"/>
            <w:vAlign w:val="center"/>
          </w:tcPr>
          <w:p w14:paraId="0E03B68D" w14:textId="00D2F44C"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F7EFA44" w14:textId="77777777" w:rsidR="009F7137" w:rsidRPr="00D13D83" w:rsidRDefault="009F7137" w:rsidP="00272482">
            <w:pPr>
              <w:rPr>
                <w:rFonts w:ascii="Arial" w:hAnsi="Arial" w:cs="Arial"/>
                <w:b/>
              </w:rPr>
            </w:pPr>
          </w:p>
        </w:tc>
      </w:tr>
      <w:tr w:rsidR="009F7137" w:rsidRPr="00D13D83" w14:paraId="3CE24517" w14:textId="77777777" w:rsidTr="009F7137">
        <w:trPr>
          <w:cantSplit/>
          <w:trHeight w:val="400"/>
        </w:trPr>
        <w:tc>
          <w:tcPr>
            <w:tcW w:w="738" w:type="dxa"/>
            <w:tcBorders>
              <w:left w:val="triple" w:sz="4" w:space="0" w:color="000080"/>
            </w:tcBorders>
            <w:vAlign w:val="center"/>
          </w:tcPr>
          <w:p w14:paraId="7E04095F" w14:textId="77777777" w:rsidR="009F7137" w:rsidRPr="00D13D83" w:rsidRDefault="009F7137" w:rsidP="00D53F5D">
            <w:pPr>
              <w:jc w:val="center"/>
              <w:rPr>
                <w:rFonts w:ascii="Arial" w:hAnsi="Arial" w:cs="Arial"/>
              </w:rPr>
            </w:pPr>
          </w:p>
        </w:tc>
        <w:tc>
          <w:tcPr>
            <w:tcW w:w="4140" w:type="dxa"/>
            <w:vAlign w:val="center"/>
          </w:tcPr>
          <w:p w14:paraId="7BE87593" w14:textId="794668DD" w:rsidR="009F7137" w:rsidRPr="00D13D83" w:rsidRDefault="009F7137" w:rsidP="00377465">
            <w:pPr>
              <w:rPr>
                <w:rFonts w:ascii="Arial" w:hAnsi="Arial" w:cs="Arial"/>
              </w:rPr>
            </w:pPr>
            <w:r w:rsidRPr="00D13D83">
              <w:rPr>
                <w:rFonts w:ascii="Arial" w:hAnsi="Arial" w:cs="Arial"/>
              </w:rPr>
              <w:t xml:space="preserve">Project Development:  </w:t>
            </w:r>
            <w:r>
              <w:rPr>
                <w:rFonts w:ascii="Arial" w:hAnsi="Arial" w:cs="Arial"/>
              </w:rPr>
              <w:t>Neil Lacey</w:t>
            </w:r>
          </w:p>
        </w:tc>
        <w:tc>
          <w:tcPr>
            <w:tcW w:w="630" w:type="dxa"/>
            <w:tcBorders>
              <w:right w:val="nil"/>
            </w:tcBorders>
            <w:shd w:val="clear" w:color="auto" w:fill="00FFFF"/>
            <w:vAlign w:val="center"/>
          </w:tcPr>
          <w:p w14:paraId="1FF3702E" w14:textId="0B76BD25"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59235E37" w14:textId="77777777" w:rsidR="009F7137" w:rsidRPr="00D13D83" w:rsidRDefault="009F7137" w:rsidP="00272482">
            <w:pPr>
              <w:rPr>
                <w:rFonts w:ascii="Arial" w:hAnsi="Arial" w:cs="Arial"/>
                <w:b/>
              </w:rPr>
            </w:pPr>
          </w:p>
        </w:tc>
      </w:tr>
      <w:tr w:rsidR="009F7137" w:rsidRPr="00D13D83" w14:paraId="25B0C258" w14:textId="77777777" w:rsidTr="009F7137">
        <w:trPr>
          <w:cantSplit/>
          <w:trHeight w:val="400"/>
        </w:trPr>
        <w:tc>
          <w:tcPr>
            <w:tcW w:w="738" w:type="dxa"/>
            <w:tcBorders>
              <w:left w:val="triple" w:sz="4" w:space="0" w:color="000080"/>
            </w:tcBorders>
            <w:vAlign w:val="center"/>
          </w:tcPr>
          <w:p w14:paraId="4F81466A" w14:textId="77777777" w:rsidR="009F7137" w:rsidRPr="00D13D83" w:rsidRDefault="009F7137" w:rsidP="00D53F5D">
            <w:pPr>
              <w:jc w:val="center"/>
              <w:rPr>
                <w:rFonts w:ascii="Arial" w:hAnsi="Arial" w:cs="Arial"/>
              </w:rPr>
            </w:pPr>
          </w:p>
        </w:tc>
        <w:tc>
          <w:tcPr>
            <w:tcW w:w="4140" w:type="dxa"/>
            <w:vAlign w:val="center"/>
          </w:tcPr>
          <w:p w14:paraId="2D774027" w14:textId="2A3B368A" w:rsidR="009F7137" w:rsidRPr="00D13D83" w:rsidRDefault="00EA52BF" w:rsidP="00EA52BF">
            <w:pPr>
              <w:rPr>
                <w:rFonts w:ascii="Arial" w:hAnsi="Arial" w:cs="Arial"/>
              </w:rPr>
            </w:pPr>
            <w:r>
              <w:rPr>
                <w:rFonts w:ascii="Arial" w:hAnsi="Arial" w:cs="Arial"/>
              </w:rPr>
              <w:t xml:space="preserve">Standards and </w:t>
            </w:r>
            <w:r w:rsidR="009F7137" w:rsidRPr="00D13D83">
              <w:rPr>
                <w:rFonts w:ascii="Arial" w:hAnsi="Arial" w:cs="Arial"/>
              </w:rPr>
              <w:t xml:space="preserve">Specifications: </w:t>
            </w:r>
            <w:r w:rsidR="009F7137">
              <w:rPr>
                <w:rFonts w:ascii="Arial" w:hAnsi="Arial" w:cs="Arial"/>
              </w:rPr>
              <w:t xml:space="preserve">Shawn </w:t>
            </w:r>
            <w:r w:rsidR="004B073C">
              <w:rPr>
                <w:rFonts w:ascii="Arial" w:hAnsi="Arial" w:cs="Arial"/>
              </w:rPr>
              <w:t>Yu</w:t>
            </w:r>
          </w:p>
        </w:tc>
        <w:tc>
          <w:tcPr>
            <w:tcW w:w="630" w:type="dxa"/>
            <w:tcBorders>
              <w:right w:val="nil"/>
            </w:tcBorders>
            <w:shd w:val="clear" w:color="auto" w:fill="00FFFF"/>
            <w:vAlign w:val="center"/>
          </w:tcPr>
          <w:p w14:paraId="52E4E45F" w14:textId="3765370B" w:rsidR="009F7137" w:rsidRPr="00D13D83" w:rsidRDefault="004B073C" w:rsidP="00272482">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219DFF0" w14:textId="77777777" w:rsidR="009F7137" w:rsidRPr="00D13D83" w:rsidRDefault="009F7137" w:rsidP="00272482">
            <w:pPr>
              <w:rPr>
                <w:rFonts w:ascii="Arial" w:hAnsi="Arial" w:cs="Arial"/>
                <w:b/>
              </w:rPr>
            </w:pPr>
          </w:p>
        </w:tc>
      </w:tr>
      <w:tr w:rsidR="00F66C4A" w:rsidRPr="00D13D83" w14:paraId="49EF8FD3" w14:textId="77777777" w:rsidTr="009F7137">
        <w:trPr>
          <w:cantSplit/>
          <w:trHeight w:val="400"/>
        </w:trPr>
        <w:tc>
          <w:tcPr>
            <w:tcW w:w="738" w:type="dxa"/>
            <w:tcBorders>
              <w:left w:val="triple" w:sz="4" w:space="0" w:color="000080"/>
            </w:tcBorders>
            <w:vAlign w:val="center"/>
          </w:tcPr>
          <w:p w14:paraId="4AFD5B51" w14:textId="77777777" w:rsidR="00F66C4A" w:rsidRPr="00D13D83" w:rsidRDefault="00F66C4A" w:rsidP="00F66C4A">
            <w:pPr>
              <w:jc w:val="center"/>
              <w:rPr>
                <w:rFonts w:ascii="Arial" w:hAnsi="Arial" w:cs="Arial"/>
              </w:rPr>
            </w:pPr>
          </w:p>
        </w:tc>
        <w:tc>
          <w:tcPr>
            <w:tcW w:w="4140" w:type="dxa"/>
            <w:vAlign w:val="center"/>
          </w:tcPr>
          <w:p w14:paraId="74A508F7" w14:textId="0F5421A0" w:rsidR="00F66C4A" w:rsidRPr="00D13D83" w:rsidRDefault="00F66C4A" w:rsidP="00F66C4A">
            <w:pPr>
              <w:rPr>
                <w:rFonts w:ascii="Arial" w:hAnsi="Arial" w:cs="Arial"/>
              </w:rPr>
            </w:pPr>
            <w:r>
              <w:rPr>
                <w:rFonts w:ascii="Arial" w:hAnsi="Arial" w:cs="Arial"/>
              </w:rPr>
              <w:t xml:space="preserve">Area Engineers: Straub, Zamora, </w:t>
            </w:r>
            <w:r w:rsidR="00E06FEF">
              <w:rPr>
                <w:rFonts w:ascii="Arial" w:hAnsi="Arial" w:cs="Arial"/>
              </w:rPr>
              <w:t xml:space="preserve">&amp; </w:t>
            </w:r>
            <w:proofErr w:type="spellStart"/>
            <w:r>
              <w:rPr>
                <w:rFonts w:ascii="Arial" w:hAnsi="Arial" w:cs="Arial"/>
              </w:rPr>
              <w:t>Ryburn</w:t>
            </w:r>
            <w:proofErr w:type="spellEnd"/>
          </w:p>
        </w:tc>
        <w:tc>
          <w:tcPr>
            <w:tcW w:w="630" w:type="dxa"/>
            <w:tcBorders>
              <w:right w:val="nil"/>
            </w:tcBorders>
            <w:shd w:val="clear" w:color="auto" w:fill="00FFFF"/>
            <w:vAlign w:val="center"/>
          </w:tcPr>
          <w:p w14:paraId="7A55E410" w14:textId="1730A8B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C1B2F3A" w14:textId="77777777" w:rsidR="00F66C4A" w:rsidRPr="00D13D83" w:rsidRDefault="00F66C4A" w:rsidP="00F66C4A">
            <w:pPr>
              <w:rPr>
                <w:rFonts w:ascii="Arial" w:hAnsi="Arial" w:cs="Arial"/>
                <w:b/>
              </w:rPr>
            </w:pPr>
          </w:p>
        </w:tc>
      </w:tr>
      <w:tr w:rsidR="00F66C4A" w:rsidRPr="00D13D83" w14:paraId="4341B591" w14:textId="77777777" w:rsidTr="009F7137">
        <w:trPr>
          <w:cantSplit/>
          <w:trHeight w:val="400"/>
        </w:trPr>
        <w:tc>
          <w:tcPr>
            <w:tcW w:w="738" w:type="dxa"/>
            <w:tcBorders>
              <w:left w:val="triple" w:sz="4" w:space="0" w:color="000080"/>
            </w:tcBorders>
            <w:vAlign w:val="center"/>
          </w:tcPr>
          <w:p w14:paraId="091C80BD" w14:textId="77777777" w:rsidR="00F66C4A" w:rsidRPr="00D13D83" w:rsidRDefault="00F66C4A" w:rsidP="00F66C4A">
            <w:pPr>
              <w:jc w:val="center"/>
              <w:rPr>
                <w:rFonts w:ascii="Arial" w:hAnsi="Arial" w:cs="Arial"/>
              </w:rPr>
            </w:pPr>
          </w:p>
        </w:tc>
        <w:tc>
          <w:tcPr>
            <w:tcW w:w="4140" w:type="dxa"/>
            <w:vAlign w:val="center"/>
          </w:tcPr>
          <w:p w14:paraId="2583932D" w14:textId="048C9192" w:rsidR="00F66C4A" w:rsidRPr="00D13D83" w:rsidRDefault="00F66C4A" w:rsidP="00F66C4A">
            <w:pPr>
              <w:rPr>
                <w:rFonts w:ascii="Arial" w:hAnsi="Arial" w:cs="Arial"/>
              </w:rPr>
            </w:pPr>
            <w:r w:rsidRPr="00D13D83">
              <w:rPr>
                <w:rFonts w:ascii="Arial" w:hAnsi="Arial" w:cs="Arial"/>
              </w:rPr>
              <w:t xml:space="preserve">Bridge: </w:t>
            </w:r>
            <w:r>
              <w:t xml:space="preserve"> </w:t>
            </w:r>
            <w:r w:rsidRPr="00AE0387">
              <w:rPr>
                <w:rFonts w:ascii="Arial" w:hAnsi="Arial" w:cs="Arial"/>
              </w:rPr>
              <w:t>Hoang Bui</w:t>
            </w:r>
          </w:p>
        </w:tc>
        <w:tc>
          <w:tcPr>
            <w:tcW w:w="630" w:type="dxa"/>
            <w:tcBorders>
              <w:right w:val="nil"/>
            </w:tcBorders>
            <w:shd w:val="clear" w:color="auto" w:fill="00FFFF"/>
            <w:vAlign w:val="center"/>
          </w:tcPr>
          <w:p w14:paraId="43B1E7E2" w14:textId="5542ECA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1B19AE55" w14:textId="77777777" w:rsidR="00F66C4A" w:rsidRPr="00D13D83" w:rsidRDefault="00F66C4A" w:rsidP="00F66C4A">
            <w:pPr>
              <w:rPr>
                <w:rFonts w:ascii="Arial" w:hAnsi="Arial" w:cs="Arial"/>
                <w:b/>
              </w:rPr>
            </w:pPr>
          </w:p>
        </w:tc>
      </w:tr>
      <w:tr w:rsidR="00F66C4A" w:rsidRPr="00D13D83" w14:paraId="6D41B934" w14:textId="77777777" w:rsidTr="009F7137">
        <w:trPr>
          <w:cantSplit/>
          <w:trHeight w:val="400"/>
        </w:trPr>
        <w:tc>
          <w:tcPr>
            <w:tcW w:w="738" w:type="dxa"/>
            <w:tcBorders>
              <w:left w:val="triple" w:sz="4" w:space="0" w:color="000080"/>
            </w:tcBorders>
            <w:vAlign w:val="center"/>
          </w:tcPr>
          <w:p w14:paraId="4ADF487A" w14:textId="77777777" w:rsidR="00F66C4A" w:rsidRPr="00D13D83" w:rsidRDefault="00F66C4A" w:rsidP="00F66C4A">
            <w:pPr>
              <w:jc w:val="center"/>
              <w:rPr>
                <w:rFonts w:ascii="Arial" w:hAnsi="Arial" w:cs="Arial"/>
              </w:rPr>
            </w:pPr>
          </w:p>
        </w:tc>
        <w:tc>
          <w:tcPr>
            <w:tcW w:w="4140" w:type="dxa"/>
            <w:vAlign w:val="center"/>
          </w:tcPr>
          <w:p w14:paraId="72EC5120" w14:textId="307347D6" w:rsidR="00F66C4A" w:rsidRPr="00D13D83" w:rsidRDefault="00F66C4A" w:rsidP="00F66C4A">
            <w:pPr>
              <w:rPr>
                <w:rFonts w:ascii="Arial" w:hAnsi="Arial" w:cs="Arial"/>
              </w:rPr>
            </w:pPr>
            <w:r w:rsidRPr="00012956">
              <w:rPr>
                <w:rFonts w:ascii="Arial" w:hAnsi="Arial" w:cs="Arial"/>
                <w:sz w:val="18"/>
                <w:szCs w:val="18"/>
              </w:rPr>
              <w:t>Contracts &amp; Market Analysis:</w:t>
            </w:r>
            <w:r w:rsidRPr="00D13D83">
              <w:rPr>
                <w:rFonts w:ascii="Arial" w:hAnsi="Arial" w:cs="Arial"/>
              </w:rPr>
              <w:t xml:space="preserve"> </w:t>
            </w:r>
            <w:r>
              <w:t xml:space="preserve"> </w:t>
            </w:r>
            <w:r w:rsidRPr="00AE0387">
              <w:rPr>
                <w:rFonts w:ascii="Arial" w:hAnsi="Arial" w:cs="Arial"/>
              </w:rPr>
              <w:t xml:space="preserve">Markos </w:t>
            </w:r>
            <w:proofErr w:type="spellStart"/>
            <w:r w:rsidRPr="00AE0387">
              <w:rPr>
                <w:rFonts w:ascii="Arial" w:hAnsi="Arial" w:cs="Arial"/>
              </w:rPr>
              <w:t>Atamo</w:t>
            </w:r>
            <w:proofErr w:type="spellEnd"/>
          </w:p>
        </w:tc>
        <w:tc>
          <w:tcPr>
            <w:tcW w:w="630" w:type="dxa"/>
            <w:tcBorders>
              <w:right w:val="nil"/>
            </w:tcBorders>
            <w:shd w:val="clear" w:color="auto" w:fill="00FFFF"/>
            <w:vAlign w:val="center"/>
          </w:tcPr>
          <w:p w14:paraId="6EF12C89" w14:textId="6E9062B0"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354683F9" w14:textId="77777777" w:rsidR="00F66C4A" w:rsidRPr="00D13D83" w:rsidRDefault="00F66C4A" w:rsidP="00F66C4A">
            <w:pPr>
              <w:rPr>
                <w:rFonts w:ascii="Arial" w:hAnsi="Arial" w:cs="Arial"/>
                <w:b/>
              </w:rPr>
            </w:pPr>
          </w:p>
        </w:tc>
      </w:tr>
      <w:tr w:rsidR="00F66C4A" w:rsidRPr="00D13D83" w14:paraId="764C1EDF" w14:textId="77777777" w:rsidTr="009F7137">
        <w:trPr>
          <w:cantSplit/>
          <w:trHeight w:val="400"/>
        </w:trPr>
        <w:tc>
          <w:tcPr>
            <w:tcW w:w="738" w:type="dxa"/>
            <w:tcBorders>
              <w:left w:val="triple" w:sz="4" w:space="0" w:color="000080"/>
            </w:tcBorders>
            <w:vAlign w:val="center"/>
          </w:tcPr>
          <w:p w14:paraId="0D6AE040" w14:textId="77777777" w:rsidR="00F66C4A" w:rsidRPr="00D13D83" w:rsidRDefault="00F66C4A" w:rsidP="00F66C4A">
            <w:pPr>
              <w:jc w:val="center"/>
              <w:rPr>
                <w:rFonts w:ascii="Arial" w:hAnsi="Arial" w:cs="Arial"/>
              </w:rPr>
            </w:pPr>
          </w:p>
        </w:tc>
        <w:tc>
          <w:tcPr>
            <w:tcW w:w="4140" w:type="dxa"/>
            <w:vAlign w:val="center"/>
          </w:tcPr>
          <w:p w14:paraId="5829C181" w14:textId="6BED0D6C" w:rsidR="00F66C4A" w:rsidRPr="00D13D83" w:rsidRDefault="00F66C4A" w:rsidP="00F66C4A">
            <w:pPr>
              <w:rPr>
                <w:rFonts w:ascii="Arial" w:hAnsi="Arial" w:cs="Arial"/>
              </w:rPr>
            </w:pPr>
            <w:r w:rsidRPr="00D13D83">
              <w:rPr>
                <w:rFonts w:ascii="Arial" w:hAnsi="Arial" w:cs="Arial"/>
              </w:rPr>
              <w:t>Materials:</w:t>
            </w:r>
            <w:r>
              <w:rPr>
                <w:rFonts w:ascii="Arial" w:hAnsi="Arial" w:cs="Arial"/>
              </w:rPr>
              <w:t xml:space="preserve"> </w:t>
            </w:r>
            <w:r>
              <w:t xml:space="preserve"> </w:t>
            </w:r>
            <w:r w:rsidRPr="009F7137">
              <w:rPr>
                <w:rFonts w:ascii="Arial" w:hAnsi="Arial" w:cs="Arial"/>
              </w:rPr>
              <w:t>Mike Stanford</w:t>
            </w:r>
          </w:p>
        </w:tc>
        <w:tc>
          <w:tcPr>
            <w:tcW w:w="630" w:type="dxa"/>
            <w:tcBorders>
              <w:right w:val="nil"/>
            </w:tcBorders>
            <w:shd w:val="clear" w:color="auto" w:fill="00FFFF"/>
            <w:vAlign w:val="center"/>
          </w:tcPr>
          <w:p w14:paraId="54F14BED" w14:textId="3D6F57A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tcPr>
          <w:p w14:paraId="47FAA9AD" w14:textId="77777777" w:rsidR="00F66C4A" w:rsidRPr="00D13D83" w:rsidRDefault="00F66C4A" w:rsidP="00F66C4A">
            <w:pPr>
              <w:rPr>
                <w:rFonts w:ascii="Arial" w:hAnsi="Arial" w:cs="Arial"/>
                <w:b/>
              </w:rPr>
            </w:pPr>
          </w:p>
        </w:tc>
      </w:tr>
      <w:tr w:rsidR="00F66C4A" w:rsidRPr="00D13D83" w14:paraId="598DFF32" w14:textId="77777777" w:rsidTr="009F7137">
        <w:trPr>
          <w:cantSplit/>
          <w:trHeight w:val="400"/>
        </w:trPr>
        <w:tc>
          <w:tcPr>
            <w:tcW w:w="738" w:type="dxa"/>
            <w:tcBorders>
              <w:left w:val="triple" w:sz="4" w:space="0" w:color="000080"/>
            </w:tcBorders>
            <w:vAlign w:val="center"/>
          </w:tcPr>
          <w:p w14:paraId="35D0B1A5" w14:textId="77777777" w:rsidR="00F66C4A" w:rsidRPr="00D13D83" w:rsidRDefault="00F66C4A" w:rsidP="00F66C4A">
            <w:pPr>
              <w:jc w:val="center"/>
              <w:rPr>
                <w:rFonts w:ascii="Arial" w:hAnsi="Arial" w:cs="Arial"/>
              </w:rPr>
            </w:pPr>
          </w:p>
        </w:tc>
        <w:tc>
          <w:tcPr>
            <w:tcW w:w="4140" w:type="dxa"/>
            <w:vAlign w:val="center"/>
          </w:tcPr>
          <w:p w14:paraId="223BCEE0" w14:textId="44DB267C" w:rsidR="00F66C4A" w:rsidRPr="00D13D83" w:rsidRDefault="00F66C4A" w:rsidP="00F66C4A">
            <w:pPr>
              <w:rPr>
                <w:rFonts w:ascii="Arial" w:hAnsi="Arial" w:cs="Arial"/>
              </w:rPr>
            </w:pPr>
            <w:r>
              <w:rPr>
                <w:rFonts w:ascii="Arial" w:hAnsi="Arial" w:cs="Arial"/>
              </w:rPr>
              <w:t xml:space="preserve">Materials:  </w:t>
            </w:r>
            <w:r w:rsidRPr="00D00676">
              <w:rPr>
                <w:rFonts w:ascii="Arial" w:hAnsi="Arial" w:cs="Arial"/>
              </w:rPr>
              <w:t xml:space="preserve">Craig </w:t>
            </w:r>
            <w:proofErr w:type="spellStart"/>
            <w:r w:rsidRPr="00D00676">
              <w:rPr>
                <w:rFonts w:ascii="Arial" w:hAnsi="Arial" w:cs="Arial"/>
              </w:rPr>
              <w:t>Wieden</w:t>
            </w:r>
            <w:proofErr w:type="spellEnd"/>
          </w:p>
        </w:tc>
        <w:tc>
          <w:tcPr>
            <w:tcW w:w="630" w:type="dxa"/>
            <w:tcBorders>
              <w:right w:val="nil"/>
            </w:tcBorders>
            <w:shd w:val="clear" w:color="auto" w:fill="00FFFF"/>
            <w:vAlign w:val="center"/>
          </w:tcPr>
          <w:p w14:paraId="6B7C293C" w14:textId="6B4F2B3E"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bottom w:val="triple" w:sz="4" w:space="0" w:color="000080"/>
              <w:right w:val="triple" w:sz="4" w:space="0" w:color="000080"/>
            </w:tcBorders>
          </w:tcPr>
          <w:p w14:paraId="1546D60A" w14:textId="77777777" w:rsidR="00F66C4A" w:rsidRPr="00D13D83" w:rsidRDefault="00F66C4A" w:rsidP="00F66C4A">
            <w:pPr>
              <w:ind w:left="72" w:right="90"/>
              <w:rPr>
                <w:rFonts w:ascii="Arial" w:hAnsi="Arial" w:cs="Arial"/>
                <w:b/>
              </w:rPr>
            </w:pPr>
          </w:p>
        </w:tc>
      </w:tr>
      <w:tr w:rsidR="00F66C4A" w:rsidRPr="00D13D83" w14:paraId="05ABE765" w14:textId="77777777" w:rsidTr="00920997">
        <w:trPr>
          <w:cantSplit/>
          <w:trHeight w:val="400"/>
        </w:trPr>
        <w:tc>
          <w:tcPr>
            <w:tcW w:w="738" w:type="dxa"/>
            <w:tcBorders>
              <w:left w:val="triple" w:sz="4" w:space="0" w:color="000080"/>
            </w:tcBorders>
            <w:vAlign w:val="center"/>
          </w:tcPr>
          <w:p w14:paraId="614946B9" w14:textId="77777777" w:rsidR="00F66C4A" w:rsidRPr="00D13D83" w:rsidRDefault="00F66C4A" w:rsidP="00F66C4A">
            <w:pPr>
              <w:jc w:val="center"/>
              <w:rPr>
                <w:rFonts w:ascii="Arial" w:hAnsi="Arial" w:cs="Arial"/>
              </w:rPr>
            </w:pPr>
          </w:p>
        </w:tc>
        <w:tc>
          <w:tcPr>
            <w:tcW w:w="4140" w:type="dxa"/>
            <w:vAlign w:val="center"/>
          </w:tcPr>
          <w:p w14:paraId="532B0ED5" w14:textId="45A5E4BB" w:rsidR="00F66C4A" w:rsidRPr="00D13D83" w:rsidRDefault="00F66C4A" w:rsidP="00F66C4A">
            <w:pPr>
              <w:rPr>
                <w:rFonts w:ascii="Arial" w:hAnsi="Arial" w:cs="Arial"/>
              </w:rPr>
            </w:pPr>
            <w:r w:rsidRPr="00D13D83">
              <w:rPr>
                <w:rFonts w:ascii="Arial" w:hAnsi="Arial" w:cs="Arial"/>
              </w:rPr>
              <w:t xml:space="preserve">Traffic Engineering: </w:t>
            </w:r>
            <w:r>
              <w:t xml:space="preserve"> </w:t>
            </w:r>
            <w:r w:rsidRPr="00D00676">
              <w:rPr>
                <w:rFonts w:ascii="Arial" w:hAnsi="Arial" w:cs="Arial"/>
              </w:rPr>
              <w:t xml:space="preserve">Thomas </w:t>
            </w:r>
            <w:proofErr w:type="spellStart"/>
            <w:r w:rsidRPr="00D00676">
              <w:rPr>
                <w:rFonts w:ascii="Arial" w:hAnsi="Arial" w:cs="Arial"/>
              </w:rPr>
              <w:t>Dinardo</w:t>
            </w:r>
            <w:proofErr w:type="spellEnd"/>
          </w:p>
        </w:tc>
        <w:tc>
          <w:tcPr>
            <w:tcW w:w="630" w:type="dxa"/>
            <w:tcBorders>
              <w:right w:val="nil"/>
            </w:tcBorders>
            <w:shd w:val="clear" w:color="auto" w:fill="00FFFF"/>
            <w:vAlign w:val="center"/>
          </w:tcPr>
          <w:p w14:paraId="35E4E33C" w14:textId="416A4E1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val="restart"/>
            <w:tcBorders>
              <w:top w:val="single" w:sz="6" w:space="0" w:color="000000"/>
              <w:left w:val="thinThickSmallGap" w:sz="36" w:space="0" w:color="FF0000"/>
              <w:right w:val="triple" w:sz="4" w:space="0" w:color="000080"/>
            </w:tcBorders>
          </w:tcPr>
          <w:p w14:paraId="28EE572E" w14:textId="77777777" w:rsidR="00F66C4A" w:rsidRPr="00D13D83" w:rsidRDefault="00F66C4A" w:rsidP="00F66C4A">
            <w:pPr>
              <w:ind w:left="72" w:right="90"/>
              <w:rPr>
                <w:rFonts w:ascii="Arial" w:hAnsi="Arial" w:cs="Arial"/>
                <w:b/>
              </w:rPr>
            </w:pPr>
          </w:p>
          <w:p w14:paraId="5A934624" w14:textId="77777777" w:rsidR="00F66C4A" w:rsidRPr="00D13D83" w:rsidRDefault="00F66C4A" w:rsidP="00F66C4A">
            <w:pPr>
              <w:pStyle w:val="BodyText"/>
              <w:ind w:left="72" w:right="90"/>
              <w:rPr>
                <w:rFonts w:ascii="Arial" w:hAnsi="Arial" w:cs="Arial"/>
              </w:rPr>
            </w:pPr>
            <w:r w:rsidRPr="00D13D83">
              <w:rPr>
                <w:rFonts w:ascii="Arial" w:hAnsi="Arial" w:cs="Arial"/>
              </w:rPr>
              <w:t>REVIEWER COMMENTS:</w:t>
            </w:r>
          </w:p>
          <w:p w14:paraId="5EF6C963" w14:textId="77777777" w:rsidR="00F66C4A" w:rsidRPr="00D13D83" w:rsidRDefault="00F66C4A" w:rsidP="00F66C4A">
            <w:pPr>
              <w:ind w:left="72" w:right="90"/>
              <w:rPr>
                <w:rFonts w:ascii="Arial" w:hAnsi="Arial" w:cs="Arial"/>
              </w:rPr>
            </w:pPr>
          </w:p>
          <w:p w14:paraId="3C98D3E6" w14:textId="77777777" w:rsidR="00F66C4A" w:rsidRPr="00D13D83" w:rsidRDefault="00F66C4A" w:rsidP="00F66C4A">
            <w:pPr>
              <w:ind w:left="72" w:right="90"/>
              <w:rPr>
                <w:rFonts w:ascii="Arial" w:hAnsi="Arial" w:cs="Arial"/>
              </w:rPr>
            </w:pPr>
            <w:r w:rsidRPr="00D13D83">
              <w:rPr>
                <w:rFonts w:ascii="Arial" w:hAnsi="Arial" w:cs="Arial"/>
              </w:rPr>
              <w:t>(  ) Approved   (  ) Disapproved   (  ) Modified</w:t>
            </w:r>
          </w:p>
          <w:p w14:paraId="4E05FED6" w14:textId="77777777" w:rsidR="00F66C4A" w:rsidRPr="00D13D83" w:rsidRDefault="00F66C4A" w:rsidP="00F66C4A">
            <w:pPr>
              <w:ind w:left="72" w:right="90"/>
              <w:rPr>
                <w:rFonts w:ascii="Arial" w:hAnsi="Arial" w:cs="Arial"/>
              </w:rPr>
            </w:pPr>
          </w:p>
          <w:p w14:paraId="570E413D" w14:textId="77777777" w:rsidR="00F66C4A" w:rsidRPr="00D13D83" w:rsidRDefault="00F66C4A" w:rsidP="00F66C4A">
            <w:pPr>
              <w:ind w:left="72" w:right="90"/>
              <w:rPr>
                <w:rFonts w:ascii="Arial" w:hAnsi="Arial" w:cs="Arial"/>
              </w:rPr>
            </w:pPr>
            <w:r w:rsidRPr="00D13D83">
              <w:rPr>
                <w:rFonts w:ascii="Arial" w:hAnsi="Arial" w:cs="Arial"/>
              </w:rPr>
              <w:t>If disapproved or modified, give reason why and show any modifications on the attached draft copy:</w:t>
            </w:r>
          </w:p>
          <w:p w14:paraId="58E9B7C5" w14:textId="77777777" w:rsidR="00F66C4A" w:rsidRPr="00D13D83" w:rsidRDefault="00F66C4A" w:rsidP="00F66C4A">
            <w:pPr>
              <w:ind w:left="72" w:right="90"/>
              <w:rPr>
                <w:rFonts w:ascii="Arial" w:hAnsi="Arial" w:cs="Arial"/>
              </w:rPr>
            </w:pPr>
          </w:p>
          <w:p w14:paraId="193BEF03" w14:textId="77777777" w:rsidR="00F66C4A" w:rsidRPr="00D13D83" w:rsidRDefault="00F66C4A" w:rsidP="00F66C4A">
            <w:pPr>
              <w:ind w:left="72" w:right="90"/>
              <w:rPr>
                <w:rFonts w:ascii="Arial" w:hAnsi="Arial" w:cs="Arial"/>
                <w:u w:val="single"/>
              </w:rPr>
            </w:pPr>
            <w:r w:rsidRPr="00D13D83">
              <w:rPr>
                <w:rFonts w:ascii="Arial" w:hAnsi="Arial" w:cs="Arial"/>
                <w:u w:val="single"/>
              </w:rPr>
              <w:t xml:space="preserve"> </w:t>
            </w:r>
          </w:p>
          <w:p w14:paraId="2B4D15E4" w14:textId="77777777" w:rsidR="00F66C4A" w:rsidRPr="00D13D83" w:rsidRDefault="00F66C4A" w:rsidP="00F66C4A">
            <w:pPr>
              <w:ind w:left="72" w:right="90"/>
              <w:rPr>
                <w:rFonts w:ascii="Arial" w:hAnsi="Arial" w:cs="Arial"/>
              </w:rPr>
            </w:pPr>
            <w:r w:rsidRPr="00D13D83">
              <w:rPr>
                <w:rFonts w:ascii="Arial" w:hAnsi="Arial" w:cs="Arial"/>
              </w:rPr>
              <w:t>__________________________         ____________</w:t>
            </w:r>
          </w:p>
          <w:p w14:paraId="474D9076" w14:textId="77777777" w:rsidR="00F66C4A" w:rsidRPr="00D13D83" w:rsidRDefault="00F66C4A" w:rsidP="00F66C4A">
            <w:pPr>
              <w:ind w:left="72" w:right="90"/>
              <w:rPr>
                <w:rFonts w:ascii="Arial" w:hAnsi="Arial" w:cs="Arial"/>
              </w:rPr>
            </w:pPr>
            <w:r w:rsidRPr="00D13D83">
              <w:rPr>
                <w:rFonts w:ascii="Arial" w:hAnsi="Arial" w:cs="Arial"/>
              </w:rPr>
              <w:t xml:space="preserve">     Name/Signature                                     Date</w:t>
            </w:r>
          </w:p>
        </w:tc>
      </w:tr>
      <w:tr w:rsidR="00F66C4A" w:rsidRPr="00D13D83" w14:paraId="7EE9BA3B" w14:textId="77777777" w:rsidTr="00920997">
        <w:trPr>
          <w:cantSplit/>
          <w:trHeight w:val="400"/>
        </w:trPr>
        <w:tc>
          <w:tcPr>
            <w:tcW w:w="738" w:type="dxa"/>
            <w:tcBorders>
              <w:left w:val="triple" w:sz="4" w:space="0" w:color="000080"/>
            </w:tcBorders>
            <w:vAlign w:val="center"/>
          </w:tcPr>
          <w:p w14:paraId="2ED8D014" w14:textId="77777777" w:rsidR="00F66C4A" w:rsidRPr="00D13D83" w:rsidRDefault="00F66C4A" w:rsidP="00F66C4A">
            <w:pPr>
              <w:jc w:val="center"/>
              <w:rPr>
                <w:rFonts w:ascii="Arial" w:hAnsi="Arial" w:cs="Arial"/>
              </w:rPr>
            </w:pPr>
          </w:p>
        </w:tc>
        <w:tc>
          <w:tcPr>
            <w:tcW w:w="4140" w:type="dxa"/>
            <w:vAlign w:val="center"/>
          </w:tcPr>
          <w:p w14:paraId="4EB3668E" w14:textId="24F66D13" w:rsidR="00F66C4A" w:rsidRPr="00D13D83" w:rsidRDefault="00F66C4A" w:rsidP="00F66C4A">
            <w:pPr>
              <w:rPr>
                <w:rFonts w:ascii="Arial" w:hAnsi="Arial" w:cs="Arial"/>
              </w:rPr>
            </w:pPr>
            <w:r w:rsidRPr="00D13D83">
              <w:rPr>
                <w:rFonts w:ascii="Arial" w:hAnsi="Arial" w:cs="Arial"/>
              </w:rPr>
              <w:t xml:space="preserve">Maintenance: </w:t>
            </w:r>
            <w:r>
              <w:t xml:space="preserve"> </w:t>
            </w:r>
            <w:r w:rsidRPr="00D00676">
              <w:rPr>
                <w:rFonts w:ascii="Arial" w:hAnsi="Arial" w:cs="Arial"/>
              </w:rPr>
              <w:t>Tyler Weldon</w:t>
            </w:r>
          </w:p>
        </w:tc>
        <w:tc>
          <w:tcPr>
            <w:tcW w:w="630" w:type="dxa"/>
            <w:tcBorders>
              <w:right w:val="nil"/>
            </w:tcBorders>
            <w:shd w:val="clear" w:color="auto" w:fill="00FFFF"/>
            <w:vAlign w:val="center"/>
          </w:tcPr>
          <w:p w14:paraId="537246E0" w14:textId="186BE196"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215F1CA" w14:textId="77777777" w:rsidR="00F66C4A" w:rsidRPr="00D13D83" w:rsidRDefault="00F66C4A" w:rsidP="00F66C4A">
            <w:pPr>
              <w:rPr>
                <w:rFonts w:ascii="Arial" w:hAnsi="Arial" w:cs="Arial"/>
                <w:b/>
              </w:rPr>
            </w:pPr>
          </w:p>
        </w:tc>
      </w:tr>
      <w:tr w:rsidR="00F66C4A" w:rsidRPr="00D13D83" w14:paraId="63E7717B" w14:textId="77777777" w:rsidTr="003A12A8">
        <w:trPr>
          <w:cantSplit/>
          <w:trHeight w:val="400"/>
        </w:trPr>
        <w:tc>
          <w:tcPr>
            <w:tcW w:w="738" w:type="dxa"/>
            <w:tcBorders>
              <w:left w:val="triple" w:sz="4" w:space="0" w:color="000080"/>
              <w:bottom w:val="single" w:sz="6" w:space="0" w:color="000000"/>
            </w:tcBorders>
            <w:vAlign w:val="center"/>
          </w:tcPr>
          <w:p w14:paraId="679A6031"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28693442" w14:textId="590511F1" w:rsidR="00F66C4A" w:rsidRPr="00D13D83" w:rsidRDefault="00F66C4A" w:rsidP="00F66C4A">
            <w:pPr>
              <w:rPr>
                <w:rFonts w:ascii="Arial" w:hAnsi="Arial" w:cs="Arial"/>
              </w:rPr>
            </w:pPr>
            <w:r w:rsidRPr="00D13D83">
              <w:rPr>
                <w:rFonts w:ascii="Arial" w:hAnsi="Arial" w:cs="Arial"/>
              </w:rPr>
              <w:t xml:space="preserve">FHWA: </w:t>
            </w:r>
            <w:r>
              <w:t xml:space="preserve"> </w:t>
            </w:r>
            <w:r w:rsidRPr="00D00676">
              <w:rPr>
                <w:rFonts w:ascii="Arial" w:hAnsi="Arial" w:cs="Arial"/>
              </w:rPr>
              <w:t xml:space="preserve">Kelly </w:t>
            </w:r>
            <w:proofErr w:type="spellStart"/>
            <w:r w:rsidRPr="00D00676">
              <w:rPr>
                <w:rFonts w:ascii="Arial" w:hAnsi="Arial" w:cs="Arial"/>
              </w:rPr>
              <w:t>Galardi</w:t>
            </w:r>
            <w:proofErr w:type="spellEnd"/>
          </w:p>
        </w:tc>
        <w:tc>
          <w:tcPr>
            <w:tcW w:w="630" w:type="dxa"/>
            <w:tcBorders>
              <w:bottom w:val="single" w:sz="6" w:space="0" w:color="000000"/>
              <w:right w:val="nil"/>
            </w:tcBorders>
            <w:shd w:val="clear" w:color="auto" w:fill="00FFFF"/>
            <w:vAlign w:val="center"/>
          </w:tcPr>
          <w:p w14:paraId="67069680" w14:textId="42AA7CA4"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2C89421" w14:textId="77777777" w:rsidR="00F66C4A" w:rsidRPr="00D13D83" w:rsidRDefault="00F66C4A" w:rsidP="00F66C4A">
            <w:pPr>
              <w:rPr>
                <w:rFonts w:ascii="Arial" w:hAnsi="Arial" w:cs="Arial"/>
                <w:b/>
              </w:rPr>
            </w:pPr>
          </w:p>
        </w:tc>
      </w:tr>
      <w:tr w:rsidR="00F66C4A" w:rsidRPr="00D13D83" w14:paraId="6930217C"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40F95E11"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399A8F9D" w14:textId="736B8FEE" w:rsidR="00F66C4A" w:rsidRPr="00D13D83" w:rsidRDefault="00F66C4A" w:rsidP="00F66C4A">
            <w:pPr>
              <w:rPr>
                <w:rFonts w:ascii="Arial" w:hAnsi="Arial" w:cs="Arial"/>
              </w:rPr>
            </w:pPr>
            <w:r w:rsidRPr="00D13D83">
              <w:rPr>
                <w:rFonts w:ascii="Arial" w:hAnsi="Arial" w:cs="Arial"/>
              </w:rPr>
              <w:t xml:space="preserve">Attorney General: </w:t>
            </w:r>
            <w:r>
              <w:rPr>
                <w:rFonts w:ascii="Arial" w:hAnsi="Arial" w:cs="Arial"/>
              </w:rPr>
              <w:t xml:space="preserve">Leo </w:t>
            </w:r>
            <w:r w:rsidRPr="00D13D83">
              <w:rPr>
                <w:rFonts w:ascii="Arial" w:hAnsi="Arial" w:cs="Arial"/>
              </w:rPr>
              <w:t>Milan</w:t>
            </w:r>
          </w:p>
        </w:tc>
        <w:tc>
          <w:tcPr>
            <w:tcW w:w="630" w:type="dxa"/>
            <w:tcBorders>
              <w:top w:val="single" w:sz="6" w:space="0" w:color="000000"/>
              <w:bottom w:val="triple" w:sz="4" w:space="0" w:color="000000"/>
              <w:right w:val="nil"/>
            </w:tcBorders>
            <w:shd w:val="clear" w:color="auto" w:fill="00FFFF"/>
            <w:vAlign w:val="center"/>
          </w:tcPr>
          <w:p w14:paraId="798440EA" w14:textId="1E7702C1"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61BB4AC4" w14:textId="77777777" w:rsidR="00F66C4A" w:rsidRPr="00D13D83" w:rsidRDefault="00F66C4A" w:rsidP="00F66C4A">
            <w:pPr>
              <w:rPr>
                <w:rFonts w:ascii="Arial" w:hAnsi="Arial" w:cs="Arial"/>
                <w:b/>
              </w:rPr>
            </w:pPr>
          </w:p>
        </w:tc>
      </w:tr>
      <w:tr w:rsidR="00F66C4A" w:rsidRPr="00D13D83" w14:paraId="0CE166CE" w14:textId="77777777" w:rsidTr="003A12A8">
        <w:trPr>
          <w:cantSplit/>
          <w:trHeight w:val="400"/>
        </w:trPr>
        <w:tc>
          <w:tcPr>
            <w:tcW w:w="738" w:type="dxa"/>
            <w:tcBorders>
              <w:left w:val="triple" w:sz="4" w:space="0" w:color="000080"/>
              <w:bottom w:val="single" w:sz="6" w:space="0" w:color="000000"/>
            </w:tcBorders>
            <w:vAlign w:val="center"/>
          </w:tcPr>
          <w:p w14:paraId="347A79CF" w14:textId="77777777" w:rsidR="00F66C4A" w:rsidRPr="00D13D83" w:rsidRDefault="00F66C4A" w:rsidP="00F66C4A">
            <w:pPr>
              <w:jc w:val="center"/>
              <w:rPr>
                <w:rFonts w:ascii="Arial" w:hAnsi="Arial" w:cs="Arial"/>
              </w:rPr>
            </w:pPr>
          </w:p>
        </w:tc>
        <w:tc>
          <w:tcPr>
            <w:tcW w:w="4140" w:type="dxa"/>
            <w:tcBorders>
              <w:bottom w:val="single" w:sz="6" w:space="0" w:color="000000"/>
            </w:tcBorders>
            <w:vAlign w:val="center"/>
          </w:tcPr>
          <w:p w14:paraId="599FB910" w14:textId="77777777" w:rsidR="00F66C4A" w:rsidRPr="00D13D83" w:rsidRDefault="00F66C4A" w:rsidP="00F66C4A">
            <w:pPr>
              <w:rPr>
                <w:rFonts w:ascii="Arial" w:hAnsi="Arial" w:cs="Arial"/>
                <w:b/>
              </w:rPr>
            </w:pPr>
            <w:r w:rsidRPr="00D13D83">
              <w:rPr>
                <w:rFonts w:ascii="Arial" w:hAnsi="Arial" w:cs="Arial"/>
                <w:b/>
              </w:rPr>
              <w:t>Others:</w:t>
            </w:r>
          </w:p>
        </w:tc>
        <w:tc>
          <w:tcPr>
            <w:tcW w:w="630" w:type="dxa"/>
            <w:tcBorders>
              <w:bottom w:val="single" w:sz="6" w:space="0" w:color="000000"/>
              <w:right w:val="nil"/>
            </w:tcBorders>
            <w:shd w:val="clear" w:color="auto" w:fill="00FFFF"/>
            <w:vAlign w:val="center"/>
          </w:tcPr>
          <w:p w14:paraId="5F8B83DC"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064E8217" w14:textId="77777777" w:rsidR="00F66C4A" w:rsidRPr="00D13D83" w:rsidRDefault="00F66C4A" w:rsidP="00F66C4A">
            <w:pPr>
              <w:rPr>
                <w:rFonts w:ascii="Arial" w:hAnsi="Arial" w:cs="Arial"/>
                <w:b/>
              </w:rPr>
            </w:pPr>
          </w:p>
        </w:tc>
      </w:tr>
      <w:tr w:rsidR="00F66C4A" w:rsidRPr="00D13D83" w14:paraId="514E677F" w14:textId="77777777" w:rsidTr="003A12A8">
        <w:trPr>
          <w:cantSplit/>
          <w:trHeight w:val="400"/>
        </w:trPr>
        <w:tc>
          <w:tcPr>
            <w:tcW w:w="738" w:type="dxa"/>
            <w:tcBorders>
              <w:top w:val="single" w:sz="6" w:space="0" w:color="000000"/>
              <w:left w:val="triple" w:sz="4" w:space="0" w:color="000080"/>
              <w:bottom w:val="triple" w:sz="4" w:space="0" w:color="000000"/>
            </w:tcBorders>
            <w:vAlign w:val="center"/>
          </w:tcPr>
          <w:p w14:paraId="3E31940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00"/>
            </w:tcBorders>
            <w:vAlign w:val="center"/>
          </w:tcPr>
          <w:p w14:paraId="0F0883F2" w14:textId="3E9B2E90" w:rsidR="00F66C4A" w:rsidRPr="00D13D83" w:rsidRDefault="00F66C4A" w:rsidP="00F66C4A">
            <w:pPr>
              <w:rPr>
                <w:rFonts w:ascii="Arial" w:hAnsi="Arial" w:cs="Arial"/>
              </w:rPr>
            </w:pPr>
            <w:r w:rsidRPr="00D13D83">
              <w:rPr>
                <w:rFonts w:ascii="Arial" w:hAnsi="Arial" w:cs="Arial"/>
              </w:rPr>
              <w:t xml:space="preserve">Colorado Contractors Assoc.: </w:t>
            </w:r>
            <w:r>
              <w:rPr>
                <w:rFonts w:ascii="Arial" w:hAnsi="Arial" w:cs="Arial"/>
              </w:rPr>
              <w:t xml:space="preserve">Jim </w:t>
            </w:r>
            <w:r w:rsidRPr="00D13D83">
              <w:rPr>
                <w:rFonts w:ascii="Arial" w:hAnsi="Arial" w:cs="Arial"/>
              </w:rPr>
              <w:t>Moody</w:t>
            </w:r>
          </w:p>
        </w:tc>
        <w:tc>
          <w:tcPr>
            <w:tcW w:w="630" w:type="dxa"/>
            <w:tcBorders>
              <w:top w:val="single" w:sz="6" w:space="0" w:color="000000"/>
              <w:bottom w:val="triple" w:sz="4" w:space="0" w:color="000000"/>
              <w:right w:val="nil"/>
            </w:tcBorders>
            <w:shd w:val="clear" w:color="auto" w:fill="00FFFF"/>
            <w:vAlign w:val="center"/>
          </w:tcPr>
          <w:p w14:paraId="54BAA59E" w14:textId="1455A7BF"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17707BE9" w14:textId="77777777" w:rsidR="00F66C4A" w:rsidRPr="00D13D83" w:rsidRDefault="00F66C4A" w:rsidP="00F66C4A">
            <w:pPr>
              <w:rPr>
                <w:rFonts w:ascii="Arial" w:hAnsi="Arial" w:cs="Arial"/>
                <w:b/>
              </w:rPr>
            </w:pPr>
          </w:p>
        </w:tc>
      </w:tr>
      <w:tr w:rsidR="00F66C4A" w:rsidRPr="00D13D83" w14:paraId="66440BEA" w14:textId="77777777" w:rsidTr="003A12A8">
        <w:trPr>
          <w:cantSplit/>
          <w:trHeight w:val="400"/>
        </w:trPr>
        <w:tc>
          <w:tcPr>
            <w:tcW w:w="738" w:type="dxa"/>
            <w:tcBorders>
              <w:top w:val="triple" w:sz="4" w:space="0" w:color="000000"/>
              <w:left w:val="triple" w:sz="4" w:space="0" w:color="000080"/>
            </w:tcBorders>
            <w:vAlign w:val="center"/>
          </w:tcPr>
          <w:p w14:paraId="3CC4F6A4" w14:textId="77777777" w:rsidR="00F66C4A" w:rsidRPr="00D13D83" w:rsidRDefault="00F66C4A" w:rsidP="00F66C4A">
            <w:pPr>
              <w:jc w:val="center"/>
              <w:rPr>
                <w:rFonts w:ascii="Arial" w:hAnsi="Arial" w:cs="Arial"/>
              </w:rPr>
            </w:pPr>
          </w:p>
        </w:tc>
        <w:tc>
          <w:tcPr>
            <w:tcW w:w="4140" w:type="dxa"/>
            <w:tcBorders>
              <w:top w:val="triple" w:sz="4" w:space="0" w:color="000000"/>
            </w:tcBorders>
            <w:vAlign w:val="center"/>
          </w:tcPr>
          <w:p w14:paraId="6B36D6F4" w14:textId="77777777" w:rsidR="00F66C4A" w:rsidRPr="00D13D83" w:rsidRDefault="00F66C4A" w:rsidP="00F66C4A">
            <w:pPr>
              <w:rPr>
                <w:rFonts w:ascii="Arial" w:hAnsi="Arial" w:cs="Arial"/>
                <w:b/>
              </w:rPr>
            </w:pPr>
            <w:r w:rsidRPr="00D13D83">
              <w:rPr>
                <w:rFonts w:ascii="Arial" w:hAnsi="Arial" w:cs="Arial"/>
                <w:b/>
              </w:rPr>
              <w:t>Technical Committees:</w:t>
            </w:r>
          </w:p>
        </w:tc>
        <w:tc>
          <w:tcPr>
            <w:tcW w:w="630" w:type="dxa"/>
            <w:tcBorders>
              <w:top w:val="triple" w:sz="4" w:space="0" w:color="000000"/>
              <w:right w:val="nil"/>
            </w:tcBorders>
            <w:shd w:val="clear" w:color="auto" w:fill="00FFFF"/>
            <w:vAlign w:val="center"/>
          </w:tcPr>
          <w:p w14:paraId="31E145A1"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A38F60D" w14:textId="77777777" w:rsidR="00F66C4A" w:rsidRPr="00D13D83" w:rsidRDefault="00F66C4A" w:rsidP="00F66C4A">
            <w:pPr>
              <w:rPr>
                <w:rFonts w:ascii="Arial" w:hAnsi="Arial" w:cs="Arial"/>
                <w:b/>
              </w:rPr>
            </w:pPr>
          </w:p>
        </w:tc>
      </w:tr>
      <w:tr w:rsidR="00F66C4A" w:rsidRPr="00D13D83" w14:paraId="568E9104" w14:textId="77777777" w:rsidTr="00920997">
        <w:trPr>
          <w:cantSplit/>
          <w:trHeight w:val="400"/>
        </w:trPr>
        <w:tc>
          <w:tcPr>
            <w:tcW w:w="738" w:type="dxa"/>
            <w:tcBorders>
              <w:left w:val="triple" w:sz="4" w:space="0" w:color="000080"/>
            </w:tcBorders>
            <w:vAlign w:val="center"/>
          </w:tcPr>
          <w:p w14:paraId="6FDA077C" w14:textId="77777777" w:rsidR="00F66C4A" w:rsidRPr="00D13D83" w:rsidRDefault="00F66C4A" w:rsidP="00F66C4A">
            <w:pPr>
              <w:jc w:val="center"/>
              <w:rPr>
                <w:rFonts w:ascii="Arial" w:hAnsi="Arial" w:cs="Arial"/>
              </w:rPr>
            </w:pPr>
          </w:p>
        </w:tc>
        <w:tc>
          <w:tcPr>
            <w:tcW w:w="4140" w:type="dxa"/>
            <w:vAlign w:val="center"/>
          </w:tcPr>
          <w:p w14:paraId="1A5E1A7B" w14:textId="2B975EEB" w:rsidR="00F66C4A" w:rsidRDefault="00F66C4A" w:rsidP="00F66C4A">
            <w:pPr>
              <w:rPr>
                <w:rFonts w:ascii="Arial" w:hAnsi="Arial" w:cs="Arial"/>
              </w:rPr>
            </w:pPr>
            <w:r>
              <w:rPr>
                <w:rFonts w:ascii="Arial" w:hAnsi="Arial" w:cs="Arial"/>
              </w:rPr>
              <w:t>Bridge</w:t>
            </w:r>
          </w:p>
        </w:tc>
        <w:tc>
          <w:tcPr>
            <w:tcW w:w="630" w:type="dxa"/>
            <w:tcBorders>
              <w:right w:val="nil"/>
            </w:tcBorders>
            <w:shd w:val="clear" w:color="auto" w:fill="00FFFF"/>
            <w:vAlign w:val="center"/>
          </w:tcPr>
          <w:p w14:paraId="272AB308"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2C230549" w14:textId="77777777" w:rsidR="00F66C4A" w:rsidRPr="00D13D83" w:rsidRDefault="00F66C4A" w:rsidP="00F66C4A">
            <w:pPr>
              <w:rPr>
                <w:rFonts w:ascii="Arial" w:hAnsi="Arial" w:cs="Arial"/>
                <w:b/>
              </w:rPr>
            </w:pPr>
          </w:p>
        </w:tc>
      </w:tr>
      <w:tr w:rsidR="00F66C4A" w:rsidRPr="00D13D83" w14:paraId="6C383795" w14:textId="77777777" w:rsidTr="00920997">
        <w:trPr>
          <w:cantSplit/>
          <w:trHeight w:val="400"/>
        </w:trPr>
        <w:tc>
          <w:tcPr>
            <w:tcW w:w="738" w:type="dxa"/>
            <w:tcBorders>
              <w:left w:val="triple" w:sz="4" w:space="0" w:color="000080"/>
            </w:tcBorders>
            <w:vAlign w:val="center"/>
          </w:tcPr>
          <w:p w14:paraId="5B89FCE1" w14:textId="77777777" w:rsidR="00F66C4A" w:rsidRPr="00D13D83" w:rsidRDefault="00F66C4A" w:rsidP="00F66C4A">
            <w:pPr>
              <w:jc w:val="center"/>
              <w:rPr>
                <w:rFonts w:ascii="Arial" w:hAnsi="Arial" w:cs="Arial"/>
              </w:rPr>
            </w:pPr>
          </w:p>
        </w:tc>
        <w:tc>
          <w:tcPr>
            <w:tcW w:w="4140" w:type="dxa"/>
            <w:vAlign w:val="center"/>
          </w:tcPr>
          <w:p w14:paraId="57B71AA7" w14:textId="684141B9" w:rsidR="00F66C4A" w:rsidRPr="00D13D83" w:rsidRDefault="00F66C4A" w:rsidP="00F66C4A">
            <w:pPr>
              <w:rPr>
                <w:rFonts w:ascii="Arial" w:hAnsi="Arial" w:cs="Arial"/>
              </w:rPr>
            </w:pPr>
            <w:r>
              <w:rPr>
                <w:rFonts w:ascii="Arial" w:hAnsi="Arial" w:cs="Arial"/>
              </w:rPr>
              <w:t>PDAC</w:t>
            </w:r>
          </w:p>
        </w:tc>
        <w:tc>
          <w:tcPr>
            <w:tcW w:w="630" w:type="dxa"/>
            <w:tcBorders>
              <w:right w:val="nil"/>
            </w:tcBorders>
            <w:shd w:val="clear" w:color="auto" w:fill="00FFFF"/>
            <w:vAlign w:val="center"/>
          </w:tcPr>
          <w:p w14:paraId="26866D7C" w14:textId="7D869158" w:rsidR="00F66C4A" w:rsidRPr="00D13D83" w:rsidRDefault="00F66C4A" w:rsidP="00F66C4A">
            <w:pPr>
              <w:jc w:val="center"/>
              <w:rPr>
                <w:rFonts w:ascii="Arial" w:hAnsi="Arial" w:cs="Arial"/>
                <w:b/>
              </w:rPr>
            </w:pPr>
            <w:r w:rsidRPr="00D13D83">
              <w:rPr>
                <w:rFonts w:ascii="Arial" w:hAnsi="Arial" w:cs="Arial"/>
                <w:b/>
              </w:rPr>
              <w:sym w:font="Wingdings" w:char="F0FC"/>
            </w:r>
          </w:p>
        </w:tc>
        <w:tc>
          <w:tcPr>
            <w:tcW w:w="5130" w:type="dxa"/>
            <w:gridSpan w:val="2"/>
            <w:vMerge/>
            <w:tcBorders>
              <w:left w:val="thinThickSmallGap" w:sz="36" w:space="0" w:color="FF0000"/>
              <w:right w:val="triple" w:sz="4" w:space="0" w:color="000080"/>
            </w:tcBorders>
            <w:vAlign w:val="center"/>
          </w:tcPr>
          <w:p w14:paraId="0E22E858" w14:textId="77777777" w:rsidR="00F66C4A" w:rsidRPr="00D13D83" w:rsidRDefault="00F66C4A" w:rsidP="00F66C4A">
            <w:pPr>
              <w:rPr>
                <w:rFonts w:ascii="Arial" w:hAnsi="Arial" w:cs="Arial"/>
                <w:b/>
              </w:rPr>
            </w:pPr>
          </w:p>
        </w:tc>
      </w:tr>
      <w:tr w:rsidR="00F66C4A" w:rsidRPr="00D13D83" w14:paraId="17763C64" w14:textId="77777777" w:rsidTr="00920997">
        <w:trPr>
          <w:cantSplit/>
          <w:trHeight w:val="400"/>
        </w:trPr>
        <w:tc>
          <w:tcPr>
            <w:tcW w:w="738" w:type="dxa"/>
            <w:tcBorders>
              <w:left w:val="triple" w:sz="4" w:space="0" w:color="000080"/>
              <w:bottom w:val="nil"/>
            </w:tcBorders>
            <w:vAlign w:val="center"/>
          </w:tcPr>
          <w:p w14:paraId="43B93123" w14:textId="77777777" w:rsidR="00F66C4A" w:rsidRPr="00D13D83" w:rsidRDefault="00F66C4A" w:rsidP="00F66C4A">
            <w:pPr>
              <w:jc w:val="center"/>
              <w:rPr>
                <w:rFonts w:ascii="Arial" w:hAnsi="Arial" w:cs="Arial"/>
              </w:rPr>
            </w:pPr>
          </w:p>
        </w:tc>
        <w:tc>
          <w:tcPr>
            <w:tcW w:w="4140" w:type="dxa"/>
            <w:tcBorders>
              <w:bottom w:val="nil"/>
            </w:tcBorders>
            <w:vAlign w:val="center"/>
          </w:tcPr>
          <w:p w14:paraId="329ED5AC" w14:textId="77777777" w:rsidR="00F66C4A" w:rsidRPr="00D13D83" w:rsidRDefault="00F66C4A" w:rsidP="00F66C4A">
            <w:pPr>
              <w:rPr>
                <w:rFonts w:ascii="Arial" w:hAnsi="Arial" w:cs="Arial"/>
              </w:rPr>
            </w:pPr>
            <w:r w:rsidRPr="00D13D83">
              <w:rPr>
                <w:rFonts w:ascii="Arial" w:hAnsi="Arial" w:cs="Arial"/>
              </w:rPr>
              <w:t>Drainage Advisory Committee (DAC)</w:t>
            </w:r>
          </w:p>
        </w:tc>
        <w:tc>
          <w:tcPr>
            <w:tcW w:w="630" w:type="dxa"/>
            <w:tcBorders>
              <w:bottom w:val="nil"/>
              <w:right w:val="nil"/>
            </w:tcBorders>
            <w:shd w:val="clear" w:color="auto" w:fill="00FFFF"/>
            <w:vAlign w:val="center"/>
          </w:tcPr>
          <w:p w14:paraId="1277E5A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1CB2EE8C" w14:textId="77777777" w:rsidR="00F66C4A" w:rsidRPr="00D13D83" w:rsidRDefault="00F66C4A" w:rsidP="00F66C4A">
            <w:pPr>
              <w:rPr>
                <w:rFonts w:ascii="Arial" w:hAnsi="Arial" w:cs="Arial"/>
                <w:b/>
              </w:rPr>
            </w:pPr>
          </w:p>
        </w:tc>
      </w:tr>
      <w:tr w:rsidR="00F66C4A" w:rsidRPr="00D13D83" w14:paraId="2918A597" w14:textId="77777777" w:rsidTr="00920997">
        <w:trPr>
          <w:cantSplit/>
          <w:trHeight w:val="400"/>
        </w:trPr>
        <w:tc>
          <w:tcPr>
            <w:tcW w:w="738" w:type="dxa"/>
            <w:tcBorders>
              <w:top w:val="single" w:sz="6" w:space="0" w:color="000000"/>
              <w:left w:val="triple" w:sz="4" w:space="0" w:color="000080"/>
              <w:bottom w:val="single" w:sz="6" w:space="0" w:color="000000"/>
            </w:tcBorders>
            <w:vAlign w:val="center"/>
          </w:tcPr>
          <w:p w14:paraId="2DF77F67" w14:textId="77777777" w:rsidR="00F66C4A" w:rsidRPr="00D13D83" w:rsidRDefault="00F66C4A" w:rsidP="00F66C4A">
            <w:pPr>
              <w:jc w:val="center"/>
              <w:rPr>
                <w:rFonts w:ascii="Arial" w:hAnsi="Arial" w:cs="Arial"/>
              </w:rPr>
            </w:pPr>
          </w:p>
        </w:tc>
        <w:tc>
          <w:tcPr>
            <w:tcW w:w="4140" w:type="dxa"/>
            <w:tcBorders>
              <w:top w:val="single" w:sz="6" w:space="0" w:color="000000"/>
              <w:bottom w:val="single" w:sz="6" w:space="0" w:color="000000"/>
            </w:tcBorders>
            <w:vAlign w:val="center"/>
          </w:tcPr>
          <w:p w14:paraId="0ADF594E" w14:textId="2C1CBA39" w:rsidR="00F66C4A" w:rsidRPr="00D13D83" w:rsidRDefault="00F66C4A" w:rsidP="00F66C4A">
            <w:pPr>
              <w:rPr>
                <w:rFonts w:ascii="Arial" w:hAnsi="Arial" w:cs="Arial"/>
              </w:rPr>
            </w:pPr>
            <w:r>
              <w:rPr>
                <w:rFonts w:ascii="Arial" w:hAnsi="Arial" w:cs="Arial"/>
              </w:rPr>
              <w:t>Water Quality Advisory Committee (WQAC)</w:t>
            </w:r>
          </w:p>
        </w:tc>
        <w:tc>
          <w:tcPr>
            <w:tcW w:w="630" w:type="dxa"/>
            <w:tcBorders>
              <w:top w:val="single" w:sz="6" w:space="0" w:color="000000"/>
              <w:bottom w:val="single" w:sz="6" w:space="0" w:color="000000"/>
              <w:right w:val="nil"/>
            </w:tcBorders>
            <w:shd w:val="clear" w:color="auto" w:fill="00FFFF"/>
            <w:vAlign w:val="center"/>
          </w:tcPr>
          <w:p w14:paraId="3571B25E"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right w:val="triple" w:sz="4" w:space="0" w:color="000080"/>
            </w:tcBorders>
            <w:vAlign w:val="center"/>
          </w:tcPr>
          <w:p w14:paraId="65D4A05B" w14:textId="77777777" w:rsidR="00F66C4A" w:rsidRPr="00D13D83" w:rsidRDefault="00F66C4A" w:rsidP="00F66C4A">
            <w:pPr>
              <w:rPr>
                <w:rFonts w:ascii="Arial" w:hAnsi="Arial" w:cs="Arial"/>
                <w:b/>
              </w:rPr>
            </w:pPr>
          </w:p>
        </w:tc>
      </w:tr>
      <w:tr w:rsidR="00F66C4A" w:rsidRPr="00D13D83" w14:paraId="09818D16" w14:textId="77777777" w:rsidTr="00920997">
        <w:trPr>
          <w:cantSplit/>
          <w:trHeight w:val="400"/>
        </w:trPr>
        <w:tc>
          <w:tcPr>
            <w:tcW w:w="738" w:type="dxa"/>
            <w:tcBorders>
              <w:top w:val="single" w:sz="6" w:space="0" w:color="000000"/>
              <w:left w:val="triple" w:sz="4" w:space="0" w:color="000080"/>
              <w:bottom w:val="triple" w:sz="4" w:space="0" w:color="000080"/>
            </w:tcBorders>
            <w:vAlign w:val="center"/>
          </w:tcPr>
          <w:p w14:paraId="43E10966" w14:textId="77777777" w:rsidR="00F66C4A" w:rsidRPr="00D13D83" w:rsidRDefault="00F66C4A" w:rsidP="00F66C4A">
            <w:pPr>
              <w:jc w:val="center"/>
              <w:rPr>
                <w:rFonts w:ascii="Arial" w:hAnsi="Arial" w:cs="Arial"/>
              </w:rPr>
            </w:pPr>
          </w:p>
        </w:tc>
        <w:tc>
          <w:tcPr>
            <w:tcW w:w="4140" w:type="dxa"/>
            <w:tcBorders>
              <w:top w:val="single" w:sz="6" w:space="0" w:color="000000"/>
              <w:bottom w:val="triple" w:sz="4" w:space="0" w:color="000080"/>
            </w:tcBorders>
            <w:vAlign w:val="center"/>
          </w:tcPr>
          <w:p w14:paraId="2B3262BA" w14:textId="134F5F6A" w:rsidR="00F66C4A" w:rsidRDefault="00F66C4A" w:rsidP="00F66C4A">
            <w:pPr>
              <w:rPr>
                <w:rFonts w:ascii="Arial" w:hAnsi="Arial" w:cs="Arial"/>
              </w:rPr>
            </w:pPr>
            <w:r w:rsidRPr="0060433B">
              <w:rPr>
                <w:rFonts w:ascii="Arial" w:hAnsi="Arial" w:cs="Arial"/>
              </w:rPr>
              <w:t>Joint Co-op,  CDOT/CCA</w:t>
            </w:r>
          </w:p>
        </w:tc>
        <w:tc>
          <w:tcPr>
            <w:tcW w:w="630" w:type="dxa"/>
            <w:tcBorders>
              <w:top w:val="single" w:sz="6" w:space="0" w:color="000000"/>
              <w:bottom w:val="triple" w:sz="4" w:space="0" w:color="000080"/>
              <w:right w:val="nil"/>
            </w:tcBorders>
            <w:shd w:val="clear" w:color="auto" w:fill="00FFFF"/>
            <w:vAlign w:val="center"/>
          </w:tcPr>
          <w:p w14:paraId="470236C9" w14:textId="77777777" w:rsidR="00F66C4A" w:rsidRPr="00D13D83" w:rsidRDefault="00F66C4A" w:rsidP="00F66C4A">
            <w:pPr>
              <w:jc w:val="center"/>
              <w:rPr>
                <w:rFonts w:ascii="Arial" w:hAnsi="Arial" w:cs="Arial"/>
                <w:b/>
              </w:rPr>
            </w:pPr>
          </w:p>
        </w:tc>
        <w:tc>
          <w:tcPr>
            <w:tcW w:w="5130" w:type="dxa"/>
            <w:gridSpan w:val="2"/>
            <w:vMerge/>
            <w:tcBorders>
              <w:left w:val="thinThickSmallGap" w:sz="36" w:space="0" w:color="FF0000"/>
              <w:bottom w:val="triple" w:sz="4" w:space="0" w:color="000080"/>
              <w:right w:val="triple" w:sz="4" w:space="0" w:color="000080"/>
            </w:tcBorders>
            <w:vAlign w:val="center"/>
          </w:tcPr>
          <w:p w14:paraId="3AFCA638" w14:textId="77777777" w:rsidR="00F66C4A" w:rsidRPr="00D13D83" w:rsidRDefault="00F66C4A" w:rsidP="00F66C4A">
            <w:pPr>
              <w:rPr>
                <w:rFonts w:ascii="Arial" w:hAnsi="Arial" w:cs="Arial"/>
                <w:b/>
              </w:rPr>
            </w:pPr>
          </w:p>
        </w:tc>
      </w:tr>
    </w:tbl>
    <w:p w14:paraId="1B28BFEB" w14:textId="4CC95F5E" w:rsidR="00AA5F9C" w:rsidRDefault="00AA5F9C" w:rsidP="00371279">
      <w:pPr>
        <w:rPr>
          <w:sz w:val="22"/>
        </w:rPr>
      </w:pPr>
    </w:p>
    <w:p w14:paraId="645C7DB3" w14:textId="77777777" w:rsidR="00AA5F9C" w:rsidRDefault="00AA5F9C">
      <w:pPr>
        <w:rPr>
          <w:sz w:val="22"/>
        </w:rPr>
      </w:pPr>
      <w:r>
        <w:rPr>
          <w:sz w:val="22"/>
        </w:rPr>
        <w:br w:type="page"/>
      </w:r>
    </w:p>
    <w:tbl>
      <w:tblPr>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414"/>
        <w:gridCol w:w="638"/>
        <w:gridCol w:w="1529"/>
        <w:gridCol w:w="713"/>
        <w:gridCol w:w="3788"/>
      </w:tblGrid>
      <w:tr w:rsidR="00AA5F9C" w:rsidRPr="00AA5F9C" w14:paraId="4416C3EA" w14:textId="77777777" w:rsidTr="00AA5F9C">
        <w:trPr>
          <w:trHeight w:hRule="exact" w:val="1011"/>
          <w:jc w:val="center"/>
        </w:trPr>
        <w:tc>
          <w:tcPr>
            <w:tcW w:w="5581" w:type="dxa"/>
            <w:gridSpan w:val="3"/>
            <w:tcBorders>
              <w:bottom w:val="single" w:sz="4" w:space="0" w:color="000000"/>
              <w:right w:val="single" w:sz="4" w:space="0" w:color="000000"/>
            </w:tcBorders>
          </w:tcPr>
          <w:p w14:paraId="0B7C3EF4" w14:textId="77777777" w:rsidR="00AA5F9C" w:rsidRPr="00AA5F9C" w:rsidRDefault="00AA5F9C" w:rsidP="00AA5F9C">
            <w:pPr>
              <w:widowControl w:val="0"/>
              <w:autoSpaceDE w:val="0"/>
              <w:autoSpaceDN w:val="0"/>
              <w:spacing w:before="55" w:line="230" w:lineRule="exact"/>
              <w:ind w:left="100"/>
              <w:rPr>
                <w:rFonts w:ascii="Arial" w:eastAsia="Arial" w:hAnsi="Arial" w:cs="Arial"/>
                <w:b/>
                <w:szCs w:val="22"/>
              </w:rPr>
            </w:pPr>
            <w:r w:rsidRPr="00AA5F9C">
              <w:rPr>
                <w:rFonts w:ascii="Arial" w:eastAsia="Arial" w:hAnsi="Arial" w:cs="Arial"/>
                <w:b/>
                <w:szCs w:val="22"/>
              </w:rPr>
              <w:lastRenderedPageBreak/>
              <w:t>COLORADO DEPARTMENT OF TRANSPORTATION</w:t>
            </w:r>
          </w:p>
          <w:p w14:paraId="3887BAD5" w14:textId="77777777" w:rsidR="00AA5F9C" w:rsidRPr="00AA5F9C" w:rsidRDefault="00AA5F9C" w:rsidP="00AA5F9C">
            <w:pPr>
              <w:widowControl w:val="0"/>
              <w:autoSpaceDE w:val="0"/>
              <w:autoSpaceDN w:val="0"/>
              <w:spacing w:line="242" w:lineRule="auto"/>
              <w:ind w:left="100" w:right="386"/>
              <w:rPr>
                <w:rFonts w:ascii="Arial" w:eastAsia="Arial" w:hAnsi="Arial" w:cs="Arial"/>
                <w:b/>
                <w:sz w:val="28"/>
                <w:szCs w:val="22"/>
              </w:rPr>
            </w:pPr>
            <w:r w:rsidRPr="00AA5F9C">
              <w:rPr>
                <w:rFonts w:ascii="Arial" w:eastAsia="Arial" w:hAnsi="Arial" w:cs="Arial"/>
                <w:b/>
                <w:sz w:val="28"/>
                <w:szCs w:val="22"/>
              </w:rPr>
              <w:t>SUBMITTAL OF NEW SPECIFICATION OR SPECIFICATION CHANGE</w:t>
            </w:r>
          </w:p>
        </w:tc>
        <w:tc>
          <w:tcPr>
            <w:tcW w:w="4501" w:type="dxa"/>
            <w:gridSpan w:val="2"/>
            <w:tcBorders>
              <w:left w:val="single" w:sz="4" w:space="0" w:color="000000"/>
              <w:bottom w:val="single" w:sz="4" w:space="0" w:color="000000"/>
            </w:tcBorders>
          </w:tcPr>
          <w:p w14:paraId="4A174CF4" w14:textId="77777777" w:rsidR="00AA5F9C" w:rsidRPr="00AA5F9C" w:rsidRDefault="00AA5F9C" w:rsidP="00AA5F9C">
            <w:pPr>
              <w:widowControl w:val="0"/>
              <w:autoSpaceDE w:val="0"/>
              <w:autoSpaceDN w:val="0"/>
              <w:spacing w:before="57"/>
              <w:ind w:left="110"/>
              <w:rPr>
                <w:rFonts w:ascii="Arial" w:eastAsia="Arial" w:hAnsi="Arial" w:cs="Arial"/>
                <w:sz w:val="16"/>
                <w:szCs w:val="22"/>
              </w:rPr>
            </w:pPr>
            <w:r w:rsidRPr="00AA5F9C">
              <w:rPr>
                <w:rFonts w:ascii="Arial" w:eastAsia="Arial" w:hAnsi="Arial" w:cs="Arial"/>
                <w:sz w:val="22"/>
                <w:szCs w:val="22"/>
              </w:rPr>
              <w:t xml:space="preserve">Log No. </w:t>
            </w:r>
            <w:r w:rsidRPr="00AA5F9C">
              <w:rPr>
                <w:rFonts w:ascii="Arial" w:eastAsia="Arial" w:hAnsi="Arial" w:cs="Arial"/>
                <w:sz w:val="16"/>
                <w:szCs w:val="22"/>
              </w:rPr>
              <w:t>(Assigned by Standards and Specifications Unit)</w:t>
            </w:r>
          </w:p>
          <w:p w14:paraId="7AF002BB" w14:textId="77777777" w:rsidR="00AA5F9C" w:rsidRPr="00AA5F9C" w:rsidRDefault="00AA5F9C" w:rsidP="00AA5F9C">
            <w:pPr>
              <w:widowControl w:val="0"/>
              <w:autoSpaceDE w:val="0"/>
              <w:autoSpaceDN w:val="0"/>
              <w:rPr>
                <w:rFonts w:eastAsia="Arial" w:hAnsi="Arial" w:cs="Arial"/>
                <w:sz w:val="19"/>
                <w:szCs w:val="22"/>
              </w:rPr>
            </w:pPr>
          </w:p>
          <w:p w14:paraId="64A5B4D2" w14:textId="77777777" w:rsidR="00AA5F9C" w:rsidRPr="00AA5F9C" w:rsidRDefault="00AA5F9C" w:rsidP="00AA5F9C">
            <w:pPr>
              <w:widowControl w:val="0"/>
              <w:autoSpaceDE w:val="0"/>
              <w:autoSpaceDN w:val="0"/>
              <w:ind w:left="181"/>
              <w:rPr>
                <w:rFonts w:ascii="Arial" w:eastAsia="Arial" w:hAnsi="Arial" w:cs="Arial"/>
                <w:sz w:val="24"/>
                <w:szCs w:val="24"/>
              </w:rPr>
            </w:pPr>
            <w:r w:rsidRPr="00AA5F9C">
              <w:rPr>
                <w:rFonts w:ascii="Arial" w:eastAsia="Arial" w:hAnsi="Arial" w:cs="Arial"/>
                <w:w w:val="105"/>
                <w:sz w:val="24"/>
                <w:szCs w:val="24"/>
              </w:rPr>
              <w:t>PF-1</w:t>
            </w:r>
          </w:p>
        </w:tc>
      </w:tr>
      <w:tr w:rsidR="00AA5F9C" w:rsidRPr="00AA5F9C" w14:paraId="4910E46A" w14:textId="77777777" w:rsidTr="00AA5F9C">
        <w:trPr>
          <w:trHeight w:hRule="exact" w:val="840"/>
          <w:jc w:val="center"/>
        </w:trPr>
        <w:tc>
          <w:tcPr>
            <w:tcW w:w="4052" w:type="dxa"/>
            <w:gridSpan w:val="2"/>
            <w:tcBorders>
              <w:top w:val="single" w:sz="4" w:space="0" w:color="000000"/>
              <w:bottom w:val="single" w:sz="4" w:space="0" w:color="000000"/>
              <w:right w:val="single" w:sz="4" w:space="0" w:color="000000"/>
            </w:tcBorders>
          </w:tcPr>
          <w:p w14:paraId="3866C9DD" w14:textId="77777777" w:rsidR="00AA5F9C" w:rsidRPr="00AA5F9C" w:rsidRDefault="00AA5F9C" w:rsidP="00AA5F9C">
            <w:pPr>
              <w:widowControl w:val="0"/>
              <w:autoSpaceDE w:val="0"/>
              <w:autoSpaceDN w:val="0"/>
              <w:spacing w:before="55"/>
              <w:ind w:left="648" w:hanging="548"/>
              <w:rPr>
                <w:rFonts w:ascii="Arial" w:eastAsia="Arial" w:hAnsi="Arial" w:cs="Arial"/>
                <w:sz w:val="22"/>
                <w:szCs w:val="22"/>
              </w:rPr>
            </w:pPr>
            <w:r w:rsidRPr="00AA5F9C">
              <w:rPr>
                <w:rFonts w:ascii="Arial" w:eastAsia="Arial" w:hAnsi="Arial" w:cs="Arial"/>
                <w:sz w:val="22"/>
                <w:szCs w:val="22"/>
              </w:rPr>
              <w:t>TO: Standards &amp; Specifications Unit Project Development Branch</w:t>
            </w:r>
          </w:p>
        </w:tc>
        <w:tc>
          <w:tcPr>
            <w:tcW w:w="6030" w:type="dxa"/>
            <w:gridSpan w:val="3"/>
            <w:tcBorders>
              <w:top w:val="single" w:sz="4" w:space="0" w:color="000000"/>
              <w:left w:val="single" w:sz="4" w:space="0" w:color="000000"/>
              <w:bottom w:val="single" w:sz="4" w:space="0" w:color="000000"/>
            </w:tcBorders>
          </w:tcPr>
          <w:p w14:paraId="5A5B05AA"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FROM:</w:t>
            </w:r>
          </w:p>
          <w:p w14:paraId="70F5378D" w14:textId="77777777" w:rsidR="00AA5F9C" w:rsidRPr="00AA5F9C" w:rsidRDefault="00AA5F9C" w:rsidP="00AA5F9C">
            <w:pPr>
              <w:widowControl w:val="0"/>
              <w:autoSpaceDE w:val="0"/>
              <w:autoSpaceDN w:val="0"/>
              <w:spacing w:before="6"/>
              <w:ind w:left="151"/>
              <w:rPr>
                <w:rFonts w:ascii="Arial" w:eastAsia="Arial" w:hAnsi="Arial" w:cs="Arial"/>
                <w:sz w:val="18"/>
                <w:szCs w:val="22"/>
              </w:rPr>
            </w:pPr>
            <w:r w:rsidRPr="00AA5F9C">
              <w:rPr>
                <w:rFonts w:ascii="Arial" w:eastAsia="Arial" w:hAnsi="Arial" w:cs="Arial"/>
                <w:w w:val="105"/>
                <w:sz w:val="18"/>
                <w:szCs w:val="22"/>
              </w:rPr>
              <w:t>Mark Straub</w:t>
            </w:r>
          </w:p>
          <w:p w14:paraId="0A61128A" w14:textId="77777777" w:rsidR="00AA5F9C" w:rsidRPr="00AA5F9C" w:rsidRDefault="00AA5F9C" w:rsidP="00AA5F9C">
            <w:pPr>
              <w:widowControl w:val="0"/>
              <w:autoSpaceDE w:val="0"/>
              <w:autoSpaceDN w:val="0"/>
              <w:spacing w:before="40"/>
              <w:ind w:left="110"/>
              <w:rPr>
                <w:rFonts w:ascii="Arial" w:eastAsia="Arial" w:hAnsi="Arial" w:cs="Arial"/>
                <w:sz w:val="18"/>
                <w:szCs w:val="22"/>
              </w:rPr>
            </w:pPr>
            <w:r w:rsidRPr="00AA5F9C">
              <w:rPr>
                <w:rFonts w:ascii="Arial" w:eastAsia="Arial" w:hAnsi="Arial" w:cs="Arial"/>
                <w:sz w:val="18"/>
                <w:szCs w:val="22"/>
              </w:rPr>
              <w:t>(Region, Branch or Technical Committee)</w:t>
            </w:r>
          </w:p>
        </w:tc>
      </w:tr>
      <w:tr w:rsidR="00AA5F9C" w:rsidRPr="00AA5F9C" w14:paraId="2F6D38BA" w14:textId="77777777" w:rsidTr="00AA5F9C">
        <w:trPr>
          <w:trHeight w:hRule="exact" w:val="883"/>
          <w:jc w:val="center"/>
        </w:trPr>
        <w:tc>
          <w:tcPr>
            <w:tcW w:w="3414" w:type="dxa"/>
            <w:tcBorders>
              <w:top w:val="single" w:sz="4" w:space="0" w:color="000000"/>
              <w:bottom w:val="single" w:sz="4" w:space="0" w:color="000000"/>
              <w:right w:val="single" w:sz="4" w:space="0" w:color="000000"/>
            </w:tcBorders>
          </w:tcPr>
          <w:p w14:paraId="28179DC3"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SPECIFICATION SECTION NO.</w:t>
            </w:r>
          </w:p>
          <w:p w14:paraId="2D0C00DB" w14:textId="77777777" w:rsidR="00AA5F9C" w:rsidRPr="00AA5F9C" w:rsidRDefault="00AA5F9C" w:rsidP="00AA5F9C">
            <w:pPr>
              <w:widowControl w:val="0"/>
              <w:autoSpaceDE w:val="0"/>
              <w:autoSpaceDN w:val="0"/>
              <w:spacing w:before="166"/>
              <w:ind w:left="136"/>
              <w:rPr>
                <w:rFonts w:ascii="Arial" w:eastAsia="Arial" w:hAnsi="Arial" w:cs="Arial"/>
                <w:sz w:val="22"/>
                <w:szCs w:val="22"/>
              </w:rPr>
            </w:pPr>
            <w:r w:rsidRPr="00AA5F9C">
              <w:rPr>
                <w:rFonts w:ascii="Arial" w:eastAsia="Arial" w:hAnsi="Arial" w:cs="Arial"/>
                <w:sz w:val="22"/>
                <w:szCs w:val="22"/>
              </w:rPr>
              <w:t>Miscellaneous</w:t>
            </w:r>
          </w:p>
        </w:tc>
        <w:tc>
          <w:tcPr>
            <w:tcW w:w="2880" w:type="dxa"/>
            <w:gridSpan w:val="3"/>
            <w:tcBorders>
              <w:top w:val="single" w:sz="4" w:space="0" w:color="000000"/>
              <w:left w:val="single" w:sz="4" w:space="0" w:color="000000"/>
              <w:bottom w:val="single" w:sz="4" w:space="0" w:color="000000"/>
              <w:right w:val="single" w:sz="4" w:space="0" w:color="000000"/>
            </w:tcBorders>
          </w:tcPr>
          <w:p w14:paraId="4089A22F"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ITEM</w:t>
            </w:r>
          </w:p>
          <w:p w14:paraId="7B1FA9A1" w14:textId="77777777" w:rsidR="00AA5F9C" w:rsidRPr="00AA5F9C" w:rsidRDefault="00AA5F9C" w:rsidP="00AA5F9C">
            <w:pPr>
              <w:widowControl w:val="0"/>
              <w:autoSpaceDE w:val="0"/>
              <w:autoSpaceDN w:val="0"/>
              <w:spacing w:before="129"/>
              <w:ind w:left="148"/>
              <w:rPr>
                <w:rFonts w:ascii="Arial" w:eastAsia="Arial" w:hAnsi="Arial" w:cs="Arial"/>
                <w:sz w:val="24"/>
                <w:szCs w:val="22"/>
              </w:rPr>
            </w:pPr>
            <w:r w:rsidRPr="00AA5F9C">
              <w:rPr>
                <w:rFonts w:ascii="Arial" w:eastAsia="Arial" w:hAnsi="Arial" w:cs="Arial"/>
                <w:sz w:val="24"/>
                <w:szCs w:val="22"/>
              </w:rPr>
              <w:t>NA</w:t>
            </w:r>
          </w:p>
        </w:tc>
        <w:tc>
          <w:tcPr>
            <w:tcW w:w="3788" w:type="dxa"/>
            <w:tcBorders>
              <w:top w:val="single" w:sz="4" w:space="0" w:color="000000"/>
              <w:left w:val="single" w:sz="4" w:space="0" w:color="000000"/>
              <w:bottom w:val="single" w:sz="4" w:space="0" w:color="000000"/>
            </w:tcBorders>
          </w:tcPr>
          <w:p w14:paraId="08BB8D69" w14:textId="77777777" w:rsidR="00AA5F9C" w:rsidRPr="00AA5F9C" w:rsidRDefault="00AA5F9C" w:rsidP="00AA5F9C">
            <w:pPr>
              <w:widowControl w:val="0"/>
              <w:autoSpaceDE w:val="0"/>
              <w:autoSpaceDN w:val="0"/>
              <w:spacing w:before="55"/>
              <w:ind w:left="110"/>
              <w:rPr>
                <w:rFonts w:ascii="Arial" w:eastAsia="Arial" w:hAnsi="Arial" w:cs="Arial"/>
                <w:sz w:val="22"/>
                <w:szCs w:val="22"/>
              </w:rPr>
            </w:pPr>
            <w:r w:rsidRPr="00AA5F9C">
              <w:rPr>
                <w:rFonts w:ascii="Arial" w:eastAsia="Arial" w:hAnsi="Arial" w:cs="Arial"/>
                <w:sz w:val="22"/>
                <w:szCs w:val="22"/>
              </w:rPr>
              <w:t>Priority</w:t>
            </w:r>
          </w:p>
          <w:p w14:paraId="1E2CBBCE" w14:textId="77777777" w:rsidR="00AA5F9C" w:rsidRPr="00AA5F9C" w:rsidRDefault="00AA5F9C" w:rsidP="00AA5F9C">
            <w:pPr>
              <w:widowControl w:val="0"/>
              <w:autoSpaceDE w:val="0"/>
              <w:autoSpaceDN w:val="0"/>
              <w:rPr>
                <w:rFonts w:eastAsia="Arial" w:hAnsi="Arial" w:cs="Arial"/>
                <w:sz w:val="22"/>
                <w:szCs w:val="22"/>
              </w:rPr>
            </w:pPr>
          </w:p>
          <w:p w14:paraId="352D8C54" w14:textId="77777777" w:rsidR="00AA5F9C" w:rsidRPr="00AA5F9C" w:rsidRDefault="00AA5F9C" w:rsidP="00AA5F9C">
            <w:pPr>
              <w:widowControl w:val="0"/>
              <w:tabs>
                <w:tab w:val="left" w:pos="2270"/>
              </w:tabs>
              <w:autoSpaceDE w:val="0"/>
              <w:autoSpaceDN w:val="0"/>
              <w:ind w:left="110"/>
              <w:rPr>
                <w:rFonts w:ascii="Arial" w:eastAsia="Arial" w:hAnsi="Arial" w:cs="Arial"/>
                <w:sz w:val="22"/>
                <w:szCs w:val="22"/>
              </w:rPr>
            </w:pPr>
            <w:r w:rsidRPr="00AA5F9C">
              <w:rPr>
                <w:rFonts w:ascii="Arial" w:eastAsia="Arial" w:hAnsi="Arial" w:cs="Arial"/>
                <w:sz w:val="22"/>
                <w:szCs w:val="22"/>
              </w:rPr>
              <w:t>Routine</w:t>
            </w:r>
            <w:r w:rsidRPr="00AA5F9C">
              <w:rPr>
                <w:rFonts w:ascii="Arial" w:eastAsia="Arial" w:hAnsi="Arial" w:cs="Arial"/>
                <w:sz w:val="22"/>
                <w:szCs w:val="22"/>
              </w:rPr>
              <w:tab/>
              <w:t>Fast</w:t>
            </w:r>
          </w:p>
        </w:tc>
      </w:tr>
      <w:tr w:rsidR="00AA5F9C" w:rsidRPr="00AA5F9C" w14:paraId="5532F5E8" w14:textId="77777777" w:rsidTr="00AA5F9C">
        <w:trPr>
          <w:trHeight w:hRule="exact" w:val="4753"/>
          <w:jc w:val="center"/>
        </w:trPr>
        <w:tc>
          <w:tcPr>
            <w:tcW w:w="10082" w:type="dxa"/>
            <w:gridSpan w:val="5"/>
            <w:tcBorders>
              <w:top w:val="single" w:sz="4" w:space="0" w:color="000000"/>
              <w:bottom w:val="single" w:sz="4" w:space="0" w:color="000000"/>
            </w:tcBorders>
          </w:tcPr>
          <w:p w14:paraId="0C25F29E" w14:textId="77777777" w:rsidR="00AA5F9C" w:rsidRPr="00AA5F9C" w:rsidRDefault="00AA5F9C" w:rsidP="00AA5F9C">
            <w:pPr>
              <w:widowControl w:val="0"/>
              <w:autoSpaceDE w:val="0"/>
              <w:autoSpaceDN w:val="0"/>
              <w:spacing w:before="57"/>
              <w:ind w:left="100"/>
              <w:jc w:val="both"/>
              <w:rPr>
                <w:rFonts w:ascii="Arial" w:eastAsia="Arial" w:hAnsi="Arial" w:cs="Arial"/>
                <w:sz w:val="22"/>
                <w:szCs w:val="22"/>
              </w:rPr>
            </w:pPr>
            <w:r w:rsidRPr="00AA5F9C">
              <w:rPr>
                <w:rFonts w:ascii="Arial" w:eastAsia="Arial" w:hAnsi="Arial" w:cs="Arial"/>
                <w:sz w:val="22"/>
                <w:szCs w:val="22"/>
              </w:rPr>
              <w:t>Reason for this new or changed specification:</w:t>
            </w:r>
          </w:p>
          <w:p w14:paraId="26D94FF9" w14:textId="77777777" w:rsidR="00AA5F9C" w:rsidRPr="00AA5F9C" w:rsidRDefault="00AA5F9C" w:rsidP="00AA5F9C">
            <w:pPr>
              <w:widowControl w:val="0"/>
              <w:autoSpaceDE w:val="0"/>
              <w:autoSpaceDN w:val="0"/>
              <w:spacing w:before="160"/>
              <w:ind w:left="154" w:right="520"/>
              <w:jc w:val="both"/>
              <w:rPr>
                <w:rFonts w:ascii="Arial" w:eastAsia="Arial" w:hAnsi="Arial" w:cs="Arial"/>
                <w:sz w:val="24"/>
                <w:szCs w:val="22"/>
              </w:rPr>
            </w:pPr>
            <w:r w:rsidRPr="00AA5F9C">
              <w:rPr>
                <w:rFonts w:ascii="Arial" w:eastAsia="Arial" w:hAnsi="Arial" w:cs="Arial"/>
                <w:sz w:val="24"/>
                <w:szCs w:val="22"/>
              </w:rPr>
              <w:t>CDOT's management has decided Project First will be required on all projects. This</w:t>
            </w:r>
            <w:r w:rsidRPr="00AA5F9C">
              <w:rPr>
                <w:rFonts w:ascii="Arial" w:eastAsia="Arial" w:hAnsi="Arial" w:cs="Arial"/>
                <w:spacing w:val="-13"/>
                <w:sz w:val="24"/>
                <w:szCs w:val="22"/>
              </w:rPr>
              <w:t xml:space="preserve"> </w:t>
            </w:r>
            <w:r w:rsidRPr="00AA5F9C">
              <w:rPr>
                <w:rFonts w:ascii="Arial" w:eastAsia="Arial" w:hAnsi="Arial" w:cs="Arial"/>
                <w:sz w:val="24"/>
                <w:szCs w:val="22"/>
              </w:rPr>
              <w:t>draft specification is intended to delete the existing partnering specification and replace it with this Project First</w:t>
            </w:r>
            <w:r w:rsidRPr="00AA5F9C">
              <w:rPr>
                <w:rFonts w:ascii="Arial" w:eastAsia="Arial" w:hAnsi="Arial" w:cs="Arial"/>
                <w:spacing w:val="-3"/>
                <w:sz w:val="24"/>
                <w:szCs w:val="22"/>
              </w:rPr>
              <w:t xml:space="preserve"> </w:t>
            </w:r>
            <w:r w:rsidRPr="00AA5F9C">
              <w:rPr>
                <w:rFonts w:ascii="Arial" w:eastAsia="Arial" w:hAnsi="Arial" w:cs="Arial"/>
                <w:sz w:val="24"/>
                <w:szCs w:val="22"/>
              </w:rPr>
              <w:t>specification.</w:t>
            </w:r>
          </w:p>
          <w:p w14:paraId="79DDBC40" w14:textId="77777777" w:rsidR="00AA5F9C" w:rsidRPr="00AA5F9C" w:rsidRDefault="00AA5F9C" w:rsidP="00AA5F9C">
            <w:pPr>
              <w:widowControl w:val="0"/>
              <w:autoSpaceDE w:val="0"/>
              <w:autoSpaceDN w:val="0"/>
              <w:spacing w:before="2"/>
              <w:rPr>
                <w:rFonts w:eastAsia="Arial" w:hAnsi="Arial" w:cs="Arial"/>
                <w:sz w:val="24"/>
                <w:szCs w:val="22"/>
              </w:rPr>
            </w:pPr>
          </w:p>
          <w:p w14:paraId="4A8BD750" w14:textId="77777777" w:rsidR="00AA5F9C" w:rsidRPr="00AA5F9C" w:rsidRDefault="00AA5F9C" w:rsidP="00AA5F9C">
            <w:pPr>
              <w:widowControl w:val="0"/>
              <w:autoSpaceDE w:val="0"/>
              <w:autoSpaceDN w:val="0"/>
              <w:spacing w:before="1"/>
              <w:ind w:left="154" w:right="195"/>
              <w:rPr>
                <w:rFonts w:ascii="Arial" w:eastAsia="Arial" w:hAnsi="Arial" w:cs="Arial"/>
                <w:sz w:val="24"/>
                <w:szCs w:val="22"/>
              </w:rPr>
            </w:pPr>
            <w:r w:rsidRPr="00AA5F9C">
              <w:rPr>
                <w:rFonts w:ascii="Arial" w:eastAsia="Arial" w:hAnsi="Arial" w:cs="Arial"/>
                <w:sz w:val="24"/>
                <w:szCs w:val="22"/>
              </w:rPr>
              <w:t>CDOT management feels CDOT and Contractors need to work more collaboratively towards the successful completion of construction projects.</w:t>
            </w:r>
          </w:p>
          <w:p w14:paraId="71CFFFD6" w14:textId="77777777" w:rsidR="00AA5F9C" w:rsidRPr="00AA5F9C" w:rsidRDefault="00AA5F9C" w:rsidP="00AA5F9C">
            <w:pPr>
              <w:widowControl w:val="0"/>
              <w:autoSpaceDE w:val="0"/>
              <w:autoSpaceDN w:val="0"/>
              <w:spacing w:before="2"/>
              <w:rPr>
                <w:rFonts w:eastAsia="Arial" w:hAnsi="Arial" w:cs="Arial"/>
                <w:sz w:val="24"/>
                <w:szCs w:val="22"/>
              </w:rPr>
            </w:pPr>
          </w:p>
          <w:p w14:paraId="5396A489" w14:textId="77777777" w:rsidR="00AA5F9C" w:rsidRPr="00AA5F9C" w:rsidRDefault="00AA5F9C" w:rsidP="00AA5F9C">
            <w:pPr>
              <w:widowControl w:val="0"/>
              <w:autoSpaceDE w:val="0"/>
              <w:autoSpaceDN w:val="0"/>
              <w:spacing w:before="1"/>
              <w:ind w:left="154" w:right="195"/>
              <w:rPr>
                <w:rFonts w:ascii="Arial" w:eastAsia="Arial" w:hAnsi="Arial" w:cs="Arial"/>
                <w:sz w:val="24"/>
                <w:szCs w:val="22"/>
              </w:rPr>
            </w:pPr>
            <w:r w:rsidRPr="00AA5F9C">
              <w:rPr>
                <w:rFonts w:ascii="Arial" w:eastAsia="Arial" w:hAnsi="Arial" w:cs="Arial"/>
                <w:sz w:val="24"/>
                <w:szCs w:val="22"/>
              </w:rPr>
              <w:t>This specification is intended to foster collaboration through the use of meetings and tools provided in this specification.</w:t>
            </w:r>
          </w:p>
        </w:tc>
      </w:tr>
      <w:tr w:rsidR="00AA5F9C" w:rsidRPr="00AA5F9C" w14:paraId="1CD32876" w14:textId="77777777" w:rsidTr="00AA5F9C">
        <w:trPr>
          <w:trHeight w:hRule="exact" w:val="5612"/>
          <w:jc w:val="center"/>
        </w:trPr>
        <w:tc>
          <w:tcPr>
            <w:tcW w:w="10082" w:type="dxa"/>
            <w:gridSpan w:val="5"/>
            <w:tcBorders>
              <w:top w:val="single" w:sz="4" w:space="0" w:color="000000"/>
              <w:bottom w:val="single" w:sz="4" w:space="0" w:color="000000"/>
            </w:tcBorders>
          </w:tcPr>
          <w:p w14:paraId="1F10B2D4" w14:textId="77777777" w:rsidR="00AA5F9C" w:rsidRPr="00AA5F9C" w:rsidRDefault="00AA5F9C" w:rsidP="00AA5F9C">
            <w:pPr>
              <w:widowControl w:val="0"/>
              <w:autoSpaceDE w:val="0"/>
              <w:autoSpaceDN w:val="0"/>
              <w:spacing w:before="55"/>
              <w:ind w:left="100"/>
              <w:rPr>
                <w:rFonts w:ascii="Arial" w:eastAsia="Arial" w:hAnsi="Arial" w:cs="Arial"/>
                <w:sz w:val="22"/>
                <w:szCs w:val="22"/>
              </w:rPr>
            </w:pPr>
            <w:r w:rsidRPr="00AA5F9C">
              <w:rPr>
                <w:rFonts w:ascii="Arial" w:eastAsia="Arial" w:hAnsi="Arial" w:cs="Arial"/>
                <w:sz w:val="22"/>
                <w:szCs w:val="22"/>
              </w:rPr>
              <w:t>New or Revised Specification:</w:t>
            </w:r>
          </w:p>
          <w:p w14:paraId="5EA937EB" w14:textId="77777777" w:rsidR="00AA5F9C" w:rsidRPr="00AA5F9C" w:rsidRDefault="00AA5F9C" w:rsidP="00AA5F9C">
            <w:pPr>
              <w:widowControl w:val="0"/>
              <w:autoSpaceDE w:val="0"/>
              <w:autoSpaceDN w:val="0"/>
              <w:spacing w:before="159"/>
              <w:ind w:left="167"/>
              <w:rPr>
                <w:rFonts w:ascii="Arial" w:eastAsia="Arial" w:hAnsi="Arial" w:cs="Arial"/>
                <w:sz w:val="24"/>
                <w:szCs w:val="22"/>
              </w:rPr>
            </w:pPr>
            <w:r w:rsidRPr="00AA5F9C">
              <w:rPr>
                <w:rFonts w:ascii="Arial" w:eastAsia="Arial" w:hAnsi="Arial" w:cs="Arial"/>
                <w:sz w:val="24"/>
                <w:szCs w:val="22"/>
              </w:rPr>
              <w:t>This submitted specification is revising the partnering specification and changing its name.</w:t>
            </w:r>
          </w:p>
        </w:tc>
      </w:tr>
      <w:tr w:rsidR="00AA5F9C" w:rsidRPr="00AA5F9C" w14:paraId="5788F20D" w14:textId="77777777" w:rsidTr="00AA5F9C">
        <w:trPr>
          <w:trHeight w:hRule="exact" w:val="643"/>
          <w:jc w:val="center"/>
        </w:trPr>
        <w:tc>
          <w:tcPr>
            <w:tcW w:w="10082" w:type="dxa"/>
            <w:gridSpan w:val="5"/>
            <w:tcBorders>
              <w:top w:val="single" w:sz="4" w:space="0" w:color="000000"/>
            </w:tcBorders>
          </w:tcPr>
          <w:p w14:paraId="6BC3F488" w14:textId="77777777" w:rsidR="00AA5F9C" w:rsidRPr="00AA5F9C" w:rsidRDefault="00AA5F9C" w:rsidP="00AA5F9C">
            <w:pPr>
              <w:widowControl w:val="0"/>
              <w:autoSpaceDE w:val="0"/>
              <w:autoSpaceDN w:val="0"/>
              <w:spacing w:before="57"/>
              <w:ind w:left="821" w:right="195" w:hanging="721"/>
              <w:rPr>
                <w:rFonts w:ascii="Arial" w:eastAsia="Arial" w:hAnsi="Arial" w:cs="Arial"/>
                <w:sz w:val="22"/>
                <w:szCs w:val="22"/>
              </w:rPr>
            </w:pPr>
            <w:r w:rsidRPr="00AA5F9C">
              <w:rPr>
                <w:rFonts w:ascii="Arial" w:eastAsia="Arial" w:hAnsi="Arial" w:cs="Arial"/>
                <w:sz w:val="22"/>
                <w:szCs w:val="22"/>
              </w:rPr>
              <w:t>N</w:t>
            </w:r>
            <w:r w:rsidRPr="00AA5F9C">
              <w:rPr>
                <w:rFonts w:ascii="Arial" w:eastAsia="Arial" w:hAnsi="Arial" w:cs="Arial"/>
                <w:sz w:val="18"/>
                <w:szCs w:val="22"/>
              </w:rPr>
              <w:t>OTE</w:t>
            </w:r>
            <w:r w:rsidRPr="00AA5F9C">
              <w:rPr>
                <w:rFonts w:ascii="Arial" w:eastAsia="Arial" w:hAnsi="Arial" w:cs="Arial"/>
                <w:sz w:val="22"/>
                <w:szCs w:val="22"/>
              </w:rPr>
              <w:t>: See Procedural Directive 513.1 for a description of appropriate specification development procedures.</w:t>
            </w:r>
          </w:p>
        </w:tc>
      </w:tr>
    </w:tbl>
    <w:p w14:paraId="73588A4E" w14:textId="77777777" w:rsidR="004E5D72" w:rsidRDefault="004E5D72">
      <w:pPr>
        <w:rPr>
          <w:sz w:val="22"/>
        </w:rPr>
      </w:pPr>
      <w:r>
        <w:rPr>
          <w:sz w:val="22"/>
        </w:rPr>
        <w:br w:type="page"/>
      </w:r>
    </w:p>
    <w:p w14:paraId="2FB898FF" w14:textId="77777777" w:rsidR="004E5D72" w:rsidRPr="004E5D72" w:rsidRDefault="004E5D72" w:rsidP="004E5D72">
      <w:pPr>
        <w:tabs>
          <w:tab w:val="right" w:pos="8640"/>
        </w:tabs>
        <w:autoSpaceDE w:val="0"/>
        <w:autoSpaceDN w:val="0"/>
        <w:jc w:val="right"/>
        <w:rPr>
          <w:rFonts w:ascii="Arial" w:hAnsi="Arial" w:cs="Arial"/>
          <w:bCs/>
          <w:sz w:val="28"/>
          <w:szCs w:val="28"/>
        </w:rPr>
      </w:pPr>
      <w:proofErr w:type="spellStart"/>
      <w:proofErr w:type="gramStart"/>
      <w:r w:rsidRPr="004E5D72">
        <w:rPr>
          <w:rFonts w:ascii="Arial" w:hAnsi="Arial" w:cs="Arial"/>
          <w:bCs/>
          <w:sz w:val="28"/>
          <w:szCs w:val="28"/>
        </w:rPr>
        <w:lastRenderedPageBreak/>
        <w:t>xx,xx</w:t>
      </w:r>
      <w:proofErr w:type="gramEnd"/>
      <w:r w:rsidRPr="004E5D72">
        <w:rPr>
          <w:rFonts w:ascii="Arial" w:hAnsi="Arial" w:cs="Arial"/>
          <w:bCs/>
          <w:sz w:val="28"/>
          <w:szCs w:val="28"/>
        </w:rPr>
        <w:t>,xxxx</w:t>
      </w:r>
      <w:proofErr w:type="spellEnd"/>
    </w:p>
    <w:p w14:paraId="57D244CE" w14:textId="77777777" w:rsidR="004E5D72" w:rsidRPr="004E5D72" w:rsidRDefault="004E5D72" w:rsidP="004E5D72">
      <w:pPr>
        <w:tabs>
          <w:tab w:val="right" w:pos="8640"/>
        </w:tabs>
        <w:autoSpaceDE w:val="0"/>
        <w:autoSpaceDN w:val="0"/>
        <w:jc w:val="right"/>
        <w:rPr>
          <w:rFonts w:ascii="Arial" w:hAnsi="Arial" w:cs="Arial"/>
          <w:bCs/>
          <w:sz w:val="28"/>
          <w:szCs w:val="28"/>
        </w:rPr>
      </w:pPr>
    </w:p>
    <w:p w14:paraId="38A66854"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Arial" w:hAnsi="Arial" w:cs="Arial"/>
          <w:bCs/>
          <w:sz w:val="28"/>
          <w:szCs w:val="28"/>
        </w:rPr>
      </w:pPr>
    </w:p>
    <w:p w14:paraId="62FD4205"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Cs/>
          <w:sz w:val="36"/>
          <w:szCs w:val="36"/>
        </w:rPr>
      </w:pPr>
      <w:r w:rsidRPr="004E5D72">
        <w:rPr>
          <w:rFonts w:ascii="Arial" w:hAnsi="Arial" w:cs="Arial"/>
          <w:bCs/>
          <w:sz w:val="36"/>
          <w:szCs w:val="36"/>
        </w:rPr>
        <w:t xml:space="preserve">PROJECT FIRST </w:t>
      </w:r>
      <w:r w:rsidRPr="004E5D72">
        <w:rPr>
          <w:bCs/>
          <w:sz w:val="36"/>
          <w:szCs w:val="36"/>
        </w:rPr>
        <w:t>PROGRAM</w:t>
      </w:r>
    </w:p>
    <w:p w14:paraId="28DA9C0D"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p>
    <w:p w14:paraId="65A15737"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b/>
          <w:bCs/>
          <w:sz w:val="40"/>
          <w:szCs w:val="40"/>
        </w:rPr>
      </w:pPr>
      <w:r w:rsidRPr="004E5D72">
        <w:rPr>
          <w:b/>
          <w:bCs/>
          <w:sz w:val="40"/>
          <w:szCs w:val="40"/>
        </w:rPr>
        <w:t>NOTICE</w:t>
      </w:r>
    </w:p>
    <w:p w14:paraId="799BD788"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6AA87497"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5B8DAC2E"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4E5D72">
        <w:rPr>
          <w:sz w:val="28"/>
          <w:szCs w:val="28"/>
        </w:rPr>
        <w:t xml:space="preserve">This is a standard special provision that revises or modifies CDOT’s </w:t>
      </w:r>
      <w:r w:rsidRPr="004E5D72">
        <w:rPr>
          <w:i/>
          <w:iCs/>
          <w:sz w:val="28"/>
          <w:szCs w:val="28"/>
        </w:rPr>
        <w:t>Standard Specifications for Road and Bridge Construction</w:t>
      </w:r>
      <w:r w:rsidRPr="004E5D72">
        <w:rPr>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14:paraId="65134D0E"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308004F4"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4E5D72">
        <w:rPr>
          <w:sz w:val="28"/>
          <w:szCs w:val="28"/>
        </w:rPr>
        <w:t xml:space="preserve">Other agencies which use the </w:t>
      </w:r>
      <w:r w:rsidRPr="004E5D72">
        <w:rPr>
          <w:i/>
          <w:iCs/>
          <w:sz w:val="28"/>
          <w:szCs w:val="28"/>
        </w:rPr>
        <w:t>Standard Specifications for Road and Bridge Construction</w:t>
      </w:r>
      <w:r w:rsidRPr="004E5D72">
        <w:rPr>
          <w:sz w:val="28"/>
          <w:szCs w:val="28"/>
        </w:rPr>
        <w:t xml:space="preserve"> to administer construction projects may use this special provision as appropriate and at their own risk.</w:t>
      </w:r>
    </w:p>
    <w:p w14:paraId="3A4AC993"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6223EA70"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r w:rsidRPr="004E5D72">
        <w:rPr>
          <w:b/>
          <w:bCs/>
          <w:sz w:val="28"/>
          <w:szCs w:val="28"/>
        </w:rPr>
        <w:t xml:space="preserve">Instructions for use on CDOT construction projects:  </w:t>
      </w:r>
    </w:p>
    <w:p w14:paraId="16E5A2F5"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sz w:val="28"/>
          <w:szCs w:val="28"/>
        </w:rPr>
      </w:pPr>
    </w:p>
    <w:p w14:paraId="02A9436F"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both"/>
        <w:rPr>
          <w:sz w:val="28"/>
          <w:szCs w:val="28"/>
        </w:rPr>
      </w:pPr>
      <w:r w:rsidRPr="004E5D72">
        <w:rPr>
          <w:sz w:val="28"/>
          <w:szCs w:val="28"/>
        </w:rPr>
        <w:t>Use this standard special provision on all projects.</w:t>
      </w:r>
    </w:p>
    <w:p w14:paraId="328CB62B"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jc w:val="both"/>
        <w:rPr>
          <w:sz w:val="28"/>
          <w:szCs w:val="28"/>
        </w:rPr>
      </w:pPr>
    </w:p>
    <w:p w14:paraId="5B3555FB"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ind w:left="360"/>
        <w:rPr>
          <w:sz w:val="28"/>
          <w:szCs w:val="28"/>
        </w:rPr>
      </w:pPr>
      <w:r w:rsidRPr="004E5D72">
        <w:rPr>
          <w:sz w:val="28"/>
        </w:rPr>
        <w:t xml:space="preserve">The designer should add a Planned Force Account, Item 700-70011, F/A Project First, to </w:t>
      </w:r>
      <w:r w:rsidRPr="004E5D72">
        <w:rPr>
          <w:sz w:val="28"/>
          <w:szCs w:val="28"/>
        </w:rPr>
        <w:t>the</w:t>
      </w:r>
      <w:r w:rsidRPr="004E5D72">
        <w:rPr>
          <w:sz w:val="28"/>
        </w:rPr>
        <w:t xml:space="preserve"> plans and project special provisions to account for costs associated with the partnering process.</w:t>
      </w:r>
    </w:p>
    <w:p w14:paraId="28305E2B" w14:textId="77777777" w:rsidR="004E5D72" w:rsidRPr="004E5D72" w:rsidRDefault="004E5D72" w:rsidP="004E5D72">
      <w:pPr>
        <w:tabs>
          <w:tab w:val="center" w:pos="4320"/>
          <w:tab w:val="right" w:pos="8640"/>
        </w:tabs>
        <w:autoSpaceDE w:val="0"/>
        <w:autoSpaceDN w:val="0"/>
        <w:jc w:val="right"/>
      </w:pPr>
      <w:r w:rsidRPr="004E5D72">
        <w:rPr>
          <w:sz w:val="28"/>
          <w:szCs w:val="28"/>
        </w:rPr>
        <w:br w:type="page"/>
      </w:r>
    </w:p>
    <w:p w14:paraId="6299653F"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jc w:val="center"/>
        <w:rPr>
          <w:rFonts w:ascii="Arial" w:hAnsi="Arial" w:cs="Arial"/>
        </w:rPr>
      </w:pPr>
      <w:r w:rsidRPr="004E5D72">
        <w:rPr>
          <w:rFonts w:ascii="Arial" w:hAnsi="Arial" w:cs="Arial"/>
        </w:rPr>
        <w:lastRenderedPageBreak/>
        <w:t>PROJECT FIRST PROGRAM</w:t>
      </w:r>
    </w:p>
    <w:p w14:paraId="31CE029F"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Participation in the Project First Program is a requirement for this project.</w:t>
      </w:r>
    </w:p>
    <w:p w14:paraId="47475458"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The Project First Program is structured to draw on the strengths of each organization, CDOT and the Contractor, to identify and achieve mutual goals. The objective is effective and efficient Contract performance with reciprocal cooperation and completion within budget, on schedule, and in accordance with the Contract.</w:t>
      </w:r>
    </w:p>
    <w:p w14:paraId="167B91DB"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A workshop shall be held prior to the Preconstruction Conference. The following persons shall attend the workshop: CDOT's Resident Engineer, Project Engineer, and key project personnel; the Contractor's on</w:t>
      </w:r>
      <w:r w:rsidRPr="004E5D72">
        <w:rPr>
          <w:rFonts w:ascii="Arial" w:hAnsi="Arial" w:cs="Arial"/>
        </w:rPr>
        <w:noBreakHyphen/>
        <w:t xml:space="preserve">site project manager and key project supervision personnel; and the subcontractors' key project supervision personnel. The following personnel shall also be invited to attend as needed: project design engineer, key local government personnel, suppliers, design consultants, CDOT maintenance foreman, CDOT environmental manager, key railroad personnel, and key utility personnel.  </w:t>
      </w:r>
    </w:p>
    <w:p w14:paraId="1D9748E4"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Follow</w:t>
      </w:r>
      <w:r w:rsidRPr="004E5D72">
        <w:rPr>
          <w:rFonts w:ascii="Arial" w:hAnsi="Arial" w:cs="Arial"/>
        </w:rPr>
        <w:noBreakHyphen/>
        <w:t xml:space="preserve">up workshops shall be held periodically throughout the duration of the Contract as agreed by the Contractor and the Engineer at the initial workshop, but shall be no less frequent than every other month for projects lasting longer than 6 months. For projects lasting less than 6 months, the minimum number of workshops shall be the initial workshop, one interim workshop, and a final closeout workshop.  </w:t>
      </w:r>
    </w:p>
    <w:p w14:paraId="4FD40D7F"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The establishment of a Project First charter is optional.  The charter does not change the legal relationship of the parties to the Contract or relieve either party from any terms of the Contract. If a charter is developed, it shall be developed at the initial workshop.</w:t>
      </w:r>
    </w:p>
    <w:p w14:paraId="1516A398"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 xml:space="preserve"> The initial workshop agenda shall, at a minimum, cover the following items:</w:t>
      </w:r>
    </w:p>
    <w:p w14:paraId="208ECB9F" w14:textId="77777777" w:rsidR="004E5D72" w:rsidRPr="004E5D72" w:rsidRDefault="004E5D72" w:rsidP="004E5D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hanging="360"/>
        <w:rPr>
          <w:rFonts w:ascii="Arial" w:hAnsi="Arial" w:cs="Arial"/>
        </w:rPr>
      </w:pPr>
      <w:r w:rsidRPr="004E5D72">
        <w:rPr>
          <w:rFonts w:ascii="Arial" w:hAnsi="Arial" w:cs="Arial"/>
        </w:rPr>
        <w:t>1.</w:t>
      </w:r>
      <w:r w:rsidRPr="004E5D72">
        <w:rPr>
          <w:rFonts w:ascii="Arial" w:hAnsi="Arial" w:cs="Arial"/>
        </w:rPr>
        <w:tab/>
        <w:t>Development of Charter (optional as described above).</w:t>
      </w:r>
    </w:p>
    <w:p w14:paraId="21265E97" w14:textId="77777777" w:rsidR="004E5D72" w:rsidRPr="004E5D72" w:rsidRDefault="004E5D72" w:rsidP="004E5D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hanging="360"/>
        <w:rPr>
          <w:rFonts w:ascii="Arial" w:hAnsi="Arial" w:cs="Arial"/>
        </w:rPr>
      </w:pPr>
      <w:r w:rsidRPr="004E5D72">
        <w:rPr>
          <w:rFonts w:ascii="Arial" w:hAnsi="Arial" w:cs="Arial"/>
        </w:rPr>
        <w:t>2.</w:t>
      </w:r>
      <w:r w:rsidRPr="004E5D72">
        <w:rPr>
          <w:rFonts w:ascii="Arial" w:hAnsi="Arial" w:cs="Arial"/>
        </w:rPr>
        <w:tab/>
        <w:t>Presentation by the Contractor of the planned approach to building the project.</w:t>
      </w:r>
    </w:p>
    <w:p w14:paraId="580799CD" w14:textId="77777777" w:rsidR="004E5D72" w:rsidRPr="004E5D72" w:rsidRDefault="004E5D72" w:rsidP="004E5D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hanging="360"/>
        <w:rPr>
          <w:rFonts w:ascii="Arial" w:hAnsi="Arial" w:cs="Arial"/>
        </w:rPr>
      </w:pPr>
      <w:r w:rsidRPr="004E5D72">
        <w:rPr>
          <w:rFonts w:ascii="Arial" w:hAnsi="Arial" w:cs="Arial"/>
        </w:rPr>
        <w:t>3.</w:t>
      </w:r>
      <w:r w:rsidRPr="004E5D72">
        <w:rPr>
          <w:rFonts w:ascii="Arial" w:hAnsi="Arial" w:cs="Arial"/>
        </w:rPr>
        <w:tab/>
        <w:t xml:space="preserve">Development of a list of risks to each party along with a probability and severity associated with each risk. </w:t>
      </w:r>
    </w:p>
    <w:p w14:paraId="36A42A3C" w14:textId="77777777" w:rsidR="004E5D72" w:rsidRPr="004E5D72" w:rsidRDefault="004E5D72" w:rsidP="004E5D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hanging="360"/>
        <w:rPr>
          <w:rFonts w:ascii="Arial" w:hAnsi="Arial" w:cs="Arial"/>
        </w:rPr>
      </w:pPr>
      <w:r w:rsidRPr="004E5D72">
        <w:rPr>
          <w:rFonts w:ascii="Arial" w:hAnsi="Arial" w:cs="Arial"/>
        </w:rPr>
        <w:t>4.</w:t>
      </w:r>
      <w:r w:rsidRPr="004E5D72">
        <w:rPr>
          <w:rFonts w:ascii="Arial" w:hAnsi="Arial" w:cs="Arial"/>
        </w:rPr>
        <w:tab/>
        <w:t>Discussion and generation of possible solutions to manage and mitigate the risks.  Each party should provide input regarding the risks associated with the other party.</w:t>
      </w:r>
    </w:p>
    <w:p w14:paraId="52F514B1" w14:textId="77777777" w:rsidR="004E5D72" w:rsidRPr="004E5D72" w:rsidRDefault="004E5D72" w:rsidP="004E5D7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hanging="360"/>
        <w:rPr>
          <w:rFonts w:ascii="Arial" w:hAnsi="Arial" w:cs="Arial"/>
        </w:rPr>
      </w:pPr>
      <w:r w:rsidRPr="004E5D72">
        <w:rPr>
          <w:rFonts w:ascii="Arial" w:hAnsi="Arial" w:cs="Arial"/>
        </w:rPr>
        <w:t>5.</w:t>
      </w:r>
      <w:r w:rsidRPr="004E5D72">
        <w:rPr>
          <w:rFonts w:ascii="Arial" w:hAnsi="Arial" w:cs="Arial"/>
        </w:rPr>
        <w:tab/>
        <w:t>Development of an escalation matrix.  This shall be a list of specific people to whom to escalate concerns of construction administration issues related to the project.  This matrix is not for escalating discussion of the merit or quantum of a dispute, but rather for the following issues:</w:t>
      </w:r>
    </w:p>
    <w:p w14:paraId="1F279C6D" w14:textId="77777777" w:rsidR="004E5D72" w:rsidRPr="004E5D72" w:rsidRDefault="004E5D72" w:rsidP="004E5D72">
      <w:pPr>
        <w:tabs>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720" w:hanging="360"/>
        <w:rPr>
          <w:rFonts w:ascii="Arial" w:hAnsi="Arial" w:cs="Arial"/>
        </w:rPr>
      </w:pPr>
      <w:r w:rsidRPr="004E5D72">
        <w:rPr>
          <w:rFonts w:ascii="Arial" w:hAnsi="Arial" w:cs="Arial"/>
        </w:rPr>
        <w:t>A.</w:t>
      </w:r>
      <w:r w:rsidRPr="004E5D72">
        <w:rPr>
          <w:rFonts w:ascii="Arial" w:hAnsi="Arial" w:cs="Arial"/>
        </w:rPr>
        <w:tab/>
        <w:t>Where either party appears to be working in bad faith.  This would include not answering requests for information (RFIs), not following direction of the Project Engineer, taking too long to answer RFIs, intentional delay of monthly estimates, delay in writing change orders, delay in providing documentation requested by CDOT, delayed submittals, etc.</w:t>
      </w:r>
    </w:p>
    <w:p w14:paraId="4DA8B812" w14:textId="77777777" w:rsidR="004E5D72" w:rsidRPr="004E5D72" w:rsidRDefault="004E5D72" w:rsidP="004E5D72">
      <w:pPr>
        <w:tabs>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720" w:hanging="360"/>
        <w:rPr>
          <w:rFonts w:ascii="Arial" w:hAnsi="Arial" w:cs="Arial"/>
        </w:rPr>
      </w:pPr>
      <w:r w:rsidRPr="004E5D72">
        <w:rPr>
          <w:rFonts w:ascii="Arial" w:hAnsi="Arial" w:cs="Arial"/>
        </w:rPr>
        <w:t>B.</w:t>
      </w:r>
      <w:r w:rsidRPr="004E5D72">
        <w:rPr>
          <w:rFonts w:ascii="Arial" w:hAnsi="Arial" w:cs="Arial"/>
        </w:rPr>
        <w:tab/>
        <w:t>Where either party’s project staff blatantly does not follow Contract requirements.</w:t>
      </w:r>
    </w:p>
    <w:p w14:paraId="5CAA6666" w14:textId="77777777" w:rsidR="004E5D72" w:rsidRPr="004E5D72" w:rsidRDefault="004E5D72" w:rsidP="004E5D72">
      <w:pPr>
        <w:tabs>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720" w:hanging="360"/>
        <w:rPr>
          <w:rFonts w:ascii="Arial" w:hAnsi="Arial" w:cs="Arial"/>
        </w:rPr>
      </w:pPr>
      <w:r w:rsidRPr="004E5D72">
        <w:rPr>
          <w:rFonts w:ascii="Arial" w:hAnsi="Arial" w:cs="Arial"/>
        </w:rPr>
        <w:t>C.</w:t>
      </w:r>
      <w:r w:rsidRPr="004E5D72">
        <w:rPr>
          <w:rFonts w:ascii="Arial" w:hAnsi="Arial" w:cs="Arial"/>
        </w:rPr>
        <w:tab/>
        <w:t>Where either party’s project staff appears unable or not competent in performing construction administration duties.</w:t>
      </w:r>
    </w:p>
    <w:p w14:paraId="10274B6C"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6. Review and use of an issue tracking form.  This form shall be used and updated throughout the project.</w:t>
      </w:r>
    </w:p>
    <w:p w14:paraId="4E852515"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 xml:space="preserve">Tools to assist with the Project First Program can be found on CDOT’s website at </w:t>
      </w:r>
      <w:hyperlink r:id="rId7" w:history="1">
        <w:r w:rsidRPr="004E5D72">
          <w:rPr>
            <w:rFonts w:ascii="Arial" w:hAnsi="Arial" w:cs="Arial"/>
            <w:color w:val="0000FF"/>
            <w:u w:val="single"/>
          </w:rPr>
          <w:t>https://www.codot.gov/business/designsupport/design-docs/partnering-on-construction-projects</w:t>
        </w:r>
      </w:hyperlink>
      <w:r w:rsidRPr="004E5D72">
        <w:rPr>
          <w:rFonts w:ascii="Arial" w:hAnsi="Arial" w:cs="Arial"/>
        </w:rPr>
        <w:t>.</w:t>
      </w:r>
    </w:p>
    <w:p w14:paraId="64EC6EF8"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 xml:space="preserve">Each party shall pay half of the following costs related to Project First:  </w:t>
      </w:r>
    </w:p>
    <w:p w14:paraId="5D69FFDA" w14:textId="77777777" w:rsidR="004E5D72" w:rsidRPr="004E5D72" w:rsidRDefault="004E5D72" w:rsidP="004E5D72">
      <w:pPr>
        <w:numPr>
          <w:ilvl w:val="0"/>
          <w:numId w:val="30"/>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rPr>
          <w:rFonts w:ascii="Arial" w:hAnsi="Arial" w:cs="Arial"/>
        </w:rPr>
      </w:pPr>
      <w:r w:rsidRPr="004E5D72">
        <w:rPr>
          <w:rFonts w:ascii="Arial" w:hAnsi="Arial" w:cs="Arial"/>
        </w:rPr>
        <w:t>The billing from a consultant or entity hired by CDOT or the Contractor for formal partnering or to facilitate partnering.</w:t>
      </w:r>
    </w:p>
    <w:p w14:paraId="46892D47" w14:textId="77777777" w:rsidR="004E5D72" w:rsidRPr="004E5D72" w:rsidRDefault="004E5D72" w:rsidP="004E5D72">
      <w:pPr>
        <w:numPr>
          <w:ilvl w:val="0"/>
          <w:numId w:val="30"/>
        </w:numPr>
        <w:tabs>
          <w:tab w:val="left" w:pos="1"/>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ind w:left="360"/>
        <w:rPr>
          <w:rFonts w:ascii="Arial" w:hAnsi="Arial" w:cs="Arial"/>
        </w:rPr>
      </w:pPr>
      <w:r w:rsidRPr="004E5D72">
        <w:rPr>
          <w:rFonts w:ascii="Arial" w:hAnsi="Arial" w:cs="Arial"/>
        </w:rPr>
        <w:t>The value of receipts for purchasing food and drinks.</w:t>
      </w:r>
    </w:p>
    <w:p w14:paraId="179AE9E4"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All other costs are incidental and shall be absorbed by the party incurring them.  Before any shared costs are incurred, the other party shall agree to them.  Each party shall submit statements of the above costs to facilitate calculation of any costs CDOT owes the Contractor.</w:t>
      </w:r>
    </w:p>
    <w:p w14:paraId="2D0B954A" w14:textId="77777777" w:rsidR="004E5D72" w:rsidRPr="004E5D72" w:rsidRDefault="004E5D72" w:rsidP="004E5D7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spacing w:before="120" w:after="120" w:line="120" w:lineRule="atLeast"/>
        <w:rPr>
          <w:rFonts w:ascii="Arial" w:hAnsi="Arial" w:cs="Arial"/>
        </w:rPr>
      </w:pPr>
      <w:r w:rsidRPr="004E5D72">
        <w:rPr>
          <w:rFonts w:ascii="Arial" w:hAnsi="Arial" w:cs="Arial"/>
        </w:rPr>
        <w:t xml:space="preserve">This specification does not take precedent over any other Contract requirement.  </w:t>
      </w:r>
    </w:p>
    <w:p w14:paraId="024B4687" w14:textId="77777777" w:rsidR="00747449" w:rsidRPr="00371279" w:rsidRDefault="00747449" w:rsidP="00371279">
      <w:pPr>
        <w:rPr>
          <w:sz w:val="22"/>
        </w:rPr>
      </w:pPr>
    </w:p>
    <w:sectPr w:rsidR="00747449" w:rsidRPr="00371279" w:rsidSect="004E5D72">
      <w:headerReference w:type="even" r:id="rId8"/>
      <w:headerReference w:type="default" r:id="rId9"/>
      <w:headerReference w:type="first" r:id="rId10"/>
      <w:pgSz w:w="12240" w:h="15840" w:code="1"/>
      <w:pgMar w:top="720" w:right="720" w:bottom="23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BF30" w14:textId="77777777" w:rsidR="007B233C" w:rsidRDefault="007B233C" w:rsidP="00F878BD">
      <w:r>
        <w:separator/>
      </w:r>
    </w:p>
  </w:endnote>
  <w:endnote w:type="continuationSeparator" w:id="0">
    <w:p w14:paraId="514292D6" w14:textId="77777777" w:rsidR="007B233C" w:rsidRDefault="007B233C"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spac821 BT">
    <w:altName w:val="Consolas"/>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2F849" w14:textId="77777777" w:rsidR="007B233C" w:rsidRDefault="007B233C" w:rsidP="00F878BD">
      <w:r>
        <w:separator/>
      </w:r>
    </w:p>
  </w:footnote>
  <w:footnote w:type="continuationSeparator" w:id="0">
    <w:p w14:paraId="420DAF13" w14:textId="77777777" w:rsidR="007B233C" w:rsidRDefault="007B233C"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70217" w14:textId="4DAA8E68" w:rsidR="00835CD4" w:rsidRDefault="00835C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8CC9A" w14:textId="23261907" w:rsidR="00726A77" w:rsidRPr="001A1BC6" w:rsidRDefault="00726A77" w:rsidP="00726A7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6EB32" w14:textId="588A534D" w:rsidR="00835CD4" w:rsidRDefault="00835C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0"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2"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4"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5"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7A55EF"/>
    <w:multiLevelType w:val="hybridMultilevel"/>
    <w:tmpl w:val="E00854F8"/>
    <w:lvl w:ilvl="0" w:tplc="648EFCD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21"/>
  </w:num>
  <w:num w:numId="4">
    <w:abstractNumId w:val="2"/>
  </w:num>
  <w:num w:numId="5">
    <w:abstractNumId w:val="16"/>
  </w:num>
  <w:num w:numId="6">
    <w:abstractNumId w:val="20"/>
  </w:num>
  <w:num w:numId="7">
    <w:abstractNumId w:val="8"/>
  </w:num>
  <w:num w:numId="8">
    <w:abstractNumId w:val="18"/>
  </w:num>
  <w:num w:numId="9">
    <w:abstractNumId w:val="0"/>
  </w:num>
  <w:num w:numId="10">
    <w:abstractNumId w:val="5"/>
  </w:num>
  <w:num w:numId="11">
    <w:abstractNumId w:val="11"/>
  </w:num>
  <w:num w:numId="12">
    <w:abstractNumId w:val="4"/>
  </w:num>
  <w:num w:numId="13">
    <w:abstractNumId w:val="12"/>
  </w:num>
  <w:num w:numId="14">
    <w:abstractNumId w:val="9"/>
  </w:num>
  <w:num w:numId="15">
    <w:abstractNumId w:val="14"/>
  </w:num>
  <w:num w:numId="16">
    <w:abstractNumId w:val="25"/>
  </w:num>
  <w:num w:numId="17">
    <w:abstractNumId w:val="28"/>
  </w:num>
  <w:num w:numId="18">
    <w:abstractNumId w:val="3"/>
  </w:num>
  <w:num w:numId="19">
    <w:abstractNumId w:val="27"/>
  </w:num>
  <w:num w:numId="20">
    <w:abstractNumId w:val="10"/>
  </w:num>
  <w:num w:numId="21">
    <w:abstractNumId w:val="15"/>
  </w:num>
  <w:num w:numId="22">
    <w:abstractNumId w:val="19"/>
  </w:num>
  <w:num w:numId="23">
    <w:abstractNumId w:val="26"/>
  </w:num>
  <w:num w:numId="24">
    <w:abstractNumId w:val="7"/>
  </w:num>
  <w:num w:numId="25">
    <w:abstractNumId w:val="23"/>
  </w:num>
  <w:num w:numId="26">
    <w:abstractNumId w:val="24"/>
  </w:num>
  <w:num w:numId="27">
    <w:abstractNumId w:val="17"/>
  </w:num>
  <w:num w:numId="28">
    <w:abstractNumId w:val="29"/>
  </w:num>
  <w:num w:numId="29">
    <w:abstractNumId w:val="22"/>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2956"/>
    <w:rsid w:val="000225FA"/>
    <w:rsid w:val="00024AEE"/>
    <w:rsid w:val="00085D20"/>
    <w:rsid w:val="0009291B"/>
    <w:rsid w:val="000C3C6B"/>
    <w:rsid w:val="000E3C78"/>
    <w:rsid w:val="000E5204"/>
    <w:rsid w:val="0010474A"/>
    <w:rsid w:val="0010525A"/>
    <w:rsid w:val="00132C12"/>
    <w:rsid w:val="00166A50"/>
    <w:rsid w:val="001A7BED"/>
    <w:rsid w:val="001B35BA"/>
    <w:rsid w:val="001C3F85"/>
    <w:rsid w:val="001D4BDD"/>
    <w:rsid w:val="001E2C1C"/>
    <w:rsid w:val="00214CEC"/>
    <w:rsid w:val="00222B35"/>
    <w:rsid w:val="00225D2F"/>
    <w:rsid w:val="00230276"/>
    <w:rsid w:val="00240F9D"/>
    <w:rsid w:val="002714AF"/>
    <w:rsid w:val="00272482"/>
    <w:rsid w:val="002C0BD3"/>
    <w:rsid w:val="002C208E"/>
    <w:rsid w:val="003162A2"/>
    <w:rsid w:val="00371279"/>
    <w:rsid w:val="00377465"/>
    <w:rsid w:val="003823FC"/>
    <w:rsid w:val="00394329"/>
    <w:rsid w:val="003A12A8"/>
    <w:rsid w:val="003C3F1C"/>
    <w:rsid w:val="003C7D90"/>
    <w:rsid w:val="003E4531"/>
    <w:rsid w:val="004249F3"/>
    <w:rsid w:val="00441D2F"/>
    <w:rsid w:val="004566C8"/>
    <w:rsid w:val="00496293"/>
    <w:rsid w:val="004B073C"/>
    <w:rsid w:val="004B09DE"/>
    <w:rsid w:val="004D1C1D"/>
    <w:rsid w:val="004E5CB0"/>
    <w:rsid w:val="004E5D72"/>
    <w:rsid w:val="004F0EBB"/>
    <w:rsid w:val="004F1849"/>
    <w:rsid w:val="004F79CD"/>
    <w:rsid w:val="005040D7"/>
    <w:rsid w:val="00523E48"/>
    <w:rsid w:val="0056039E"/>
    <w:rsid w:val="00561A34"/>
    <w:rsid w:val="005707C9"/>
    <w:rsid w:val="00572D1D"/>
    <w:rsid w:val="0060433B"/>
    <w:rsid w:val="00634A21"/>
    <w:rsid w:val="006812CF"/>
    <w:rsid w:val="006B1A52"/>
    <w:rsid w:val="0070029E"/>
    <w:rsid w:val="00706DF8"/>
    <w:rsid w:val="00710A9C"/>
    <w:rsid w:val="0071231C"/>
    <w:rsid w:val="00726A77"/>
    <w:rsid w:val="007319A6"/>
    <w:rsid w:val="00747449"/>
    <w:rsid w:val="007735BF"/>
    <w:rsid w:val="007854AB"/>
    <w:rsid w:val="007B233C"/>
    <w:rsid w:val="007D24E5"/>
    <w:rsid w:val="007F064A"/>
    <w:rsid w:val="00814549"/>
    <w:rsid w:val="00835CD4"/>
    <w:rsid w:val="0084344E"/>
    <w:rsid w:val="00870736"/>
    <w:rsid w:val="00874778"/>
    <w:rsid w:val="0088732B"/>
    <w:rsid w:val="00891B09"/>
    <w:rsid w:val="00897666"/>
    <w:rsid w:val="008B3BFC"/>
    <w:rsid w:val="008C59FF"/>
    <w:rsid w:val="008D3261"/>
    <w:rsid w:val="008D4DE9"/>
    <w:rsid w:val="008E2355"/>
    <w:rsid w:val="008E6E23"/>
    <w:rsid w:val="00912546"/>
    <w:rsid w:val="00923AF8"/>
    <w:rsid w:val="00935ABF"/>
    <w:rsid w:val="009363F9"/>
    <w:rsid w:val="00973DFA"/>
    <w:rsid w:val="00987248"/>
    <w:rsid w:val="009A0797"/>
    <w:rsid w:val="009A18A5"/>
    <w:rsid w:val="009A40E9"/>
    <w:rsid w:val="009B3EF3"/>
    <w:rsid w:val="009F3FE4"/>
    <w:rsid w:val="009F7137"/>
    <w:rsid w:val="00A14275"/>
    <w:rsid w:val="00A27DE7"/>
    <w:rsid w:val="00A368E6"/>
    <w:rsid w:val="00A54F34"/>
    <w:rsid w:val="00A7142E"/>
    <w:rsid w:val="00A73269"/>
    <w:rsid w:val="00A75DD1"/>
    <w:rsid w:val="00A76618"/>
    <w:rsid w:val="00A850F4"/>
    <w:rsid w:val="00A9169D"/>
    <w:rsid w:val="00A92397"/>
    <w:rsid w:val="00AA36CC"/>
    <w:rsid w:val="00AA5F9C"/>
    <w:rsid w:val="00AB028C"/>
    <w:rsid w:val="00AB5B65"/>
    <w:rsid w:val="00AC7AF4"/>
    <w:rsid w:val="00AE0387"/>
    <w:rsid w:val="00AF0759"/>
    <w:rsid w:val="00B03922"/>
    <w:rsid w:val="00B25927"/>
    <w:rsid w:val="00B3708A"/>
    <w:rsid w:val="00B63869"/>
    <w:rsid w:val="00B91FF1"/>
    <w:rsid w:val="00BB22A1"/>
    <w:rsid w:val="00BD4394"/>
    <w:rsid w:val="00BE721F"/>
    <w:rsid w:val="00C26D30"/>
    <w:rsid w:val="00C3725F"/>
    <w:rsid w:val="00C40133"/>
    <w:rsid w:val="00C45F33"/>
    <w:rsid w:val="00C5094A"/>
    <w:rsid w:val="00C65DB8"/>
    <w:rsid w:val="00C82257"/>
    <w:rsid w:val="00C93280"/>
    <w:rsid w:val="00CC309C"/>
    <w:rsid w:val="00D00676"/>
    <w:rsid w:val="00D10274"/>
    <w:rsid w:val="00D13D83"/>
    <w:rsid w:val="00D16104"/>
    <w:rsid w:val="00D53F5D"/>
    <w:rsid w:val="00D5605D"/>
    <w:rsid w:val="00D578F3"/>
    <w:rsid w:val="00D86783"/>
    <w:rsid w:val="00D96259"/>
    <w:rsid w:val="00DB323D"/>
    <w:rsid w:val="00DE7DCD"/>
    <w:rsid w:val="00E0363D"/>
    <w:rsid w:val="00E06FEF"/>
    <w:rsid w:val="00E20577"/>
    <w:rsid w:val="00E208F0"/>
    <w:rsid w:val="00E51D69"/>
    <w:rsid w:val="00E5511D"/>
    <w:rsid w:val="00E56C20"/>
    <w:rsid w:val="00E5788C"/>
    <w:rsid w:val="00E647BB"/>
    <w:rsid w:val="00E66A63"/>
    <w:rsid w:val="00E85CC9"/>
    <w:rsid w:val="00EA52BF"/>
    <w:rsid w:val="00EA5566"/>
    <w:rsid w:val="00EA7A41"/>
    <w:rsid w:val="00EC2A21"/>
    <w:rsid w:val="00ED497E"/>
    <w:rsid w:val="00EF1243"/>
    <w:rsid w:val="00EF208C"/>
    <w:rsid w:val="00F07B65"/>
    <w:rsid w:val="00F605A4"/>
    <w:rsid w:val="00F66C4A"/>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D5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odot.gov/business/designsupport/design-docs/partnering-on-construction-projec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1261</Words>
  <Characters>7189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4</cp:revision>
  <cp:lastPrinted>2017-11-28T20:51:00Z</cp:lastPrinted>
  <dcterms:created xsi:type="dcterms:W3CDTF">2018-08-23T21:30:00Z</dcterms:created>
  <dcterms:modified xsi:type="dcterms:W3CDTF">2018-08-23T21:45:00Z</dcterms:modified>
</cp:coreProperties>
</file>