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25616" w14:textId="77777777" w:rsidR="00874DE6" w:rsidRPr="001A1427" w:rsidRDefault="00874DE6" w:rsidP="00874DE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jc w:val="center"/>
        <w:rPr>
          <w:rFonts w:ascii="Arial" w:hAnsi="Arial" w:cs="Arial"/>
        </w:rPr>
      </w:pPr>
    </w:p>
    <w:p w14:paraId="62333C94" w14:textId="1713EDD3" w:rsidR="00024AEE" w:rsidRPr="00A7661B" w:rsidRDefault="00024AEE" w:rsidP="006C526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after="160" w:line="264" w:lineRule="atLeast"/>
        <w:rPr>
          <w:rFonts w:ascii="Arial" w:hAnsi="Arial" w:cs="Arial"/>
        </w:rPr>
      </w:pPr>
      <w:r w:rsidRPr="00A7661B">
        <w:rPr>
          <w:rFonts w:ascii="Arial" w:hAnsi="Arial" w:cs="Arial"/>
        </w:rPr>
        <w:t xml:space="preserve">Section </w:t>
      </w:r>
      <w:r w:rsidR="001F06F9" w:rsidRPr="00A7661B">
        <w:rPr>
          <w:rFonts w:ascii="Arial" w:hAnsi="Arial" w:cs="Arial"/>
        </w:rPr>
        <w:t>206</w:t>
      </w:r>
      <w:r w:rsidRPr="00A7661B">
        <w:rPr>
          <w:rFonts w:ascii="Arial" w:hAnsi="Arial" w:cs="Arial"/>
        </w:rPr>
        <w:t xml:space="preserve"> of the Standard Specifications is hereby revised:</w:t>
      </w:r>
    </w:p>
    <w:p w14:paraId="606159F2" w14:textId="6CBC6D6C" w:rsidR="00024AEE" w:rsidRPr="00A7661B" w:rsidRDefault="003C27A3" w:rsidP="006C526A">
      <w:pPr>
        <w:pStyle w:val="Heading6"/>
        <w:spacing w:after="160"/>
        <w:rPr>
          <w:rFonts w:ascii="Arial" w:hAnsi="Arial" w:cs="Arial"/>
        </w:rPr>
      </w:pPr>
      <w:r w:rsidRPr="00A7661B">
        <w:rPr>
          <w:rFonts w:ascii="Arial" w:hAnsi="Arial" w:cs="Arial"/>
        </w:rPr>
        <w:t xml:space="preserve">The </w:t>
      </w:r>
      <w:r w:rsidR="001F06F9" w:rsidRPr="00A7661B">
        <w:rPr>
          <w:rFonts w:ascii="Arial" w:hAnsi="Arial" w:cs="Arial"/>
        </w:rPr>
        <w:t>2</w:t>
      </w:r>
      <w:r w:rsidR="001F06F9" w:rsidRPr="00A7661B">
        <w:rPr>
          <w:rFonts w:ascii="Arial" w:hAnsi="Arial" w:cs="Arial"/>
          <w:vertAlign w:val="superscript"/>
        </w:rPr>
        <w:t>nd</w:t>
      </w:r>
      <w:r w:rsidR="001F06F9" w:rsidRPr="00A7661B">
        <w:rPr>
          <w:rFonts w:ascii="Arial" w:hAnsi="Arial" w:cs="Arial"/>
        </w:rPr>
        <w:t xml:space="preserve"> paragraph in S</w:t>
      </w:r>
      <w:r w:rsidR="00024AEE" w:rsidRPr="00A7661B">
        <w:rPr>
          <w:rFonts w:ascii="Arial" w:hAnsi="Arial" w:cs="Arial"/>
        </w:rPr>
        <w:t xml:space="preserve">ubsection </w:t>
      </w:r>
      <w:r w:rsidR="001F06F9" w:rsidRPr="00A7661B">
        <w:rPr>
          <w:rFonts w:ascii="Arial" w:hAnsi="Arial" w:cs="Arial"/>
        </w:rPr>
        <w:t>206.09</w:t>
      </w:r>
      <w:r w:rsidR="00024AEE" w:rsidRPr="00A7661B">
        <w:rPr>
          <w:rFonts w:ascii="Arial" w:hAnsi="Arial" w:cs="Arial"/>
        </w:rPr>
        <w:t xml:space="preserve"> </w:t>
      </w:r>
      <w:r w:rsidR="00EF2AB8" w:rsidRPr="00A7661B">
        <w:rPr>
          <w:rFonts w:ascii="Arial" w:hAnsi="Arial" w:cs="Arial"/>
        </w:rPr>
        <w:t>shall be revised as follows</w:t>
      </w:r>
      <w:r w:rsidR="00024AEE" w:rsidRPr="00A7661B">
        <w:rPr>
          <w:rFonts w:ascii="Arial" w:hAnsi="Arial" w:cs="Arial"/>
        </w:rPr>
        <w:t>:</w:t>
      </w:r>
    </w:p>
    <w:p w14:paraId="612DFFC0" w14:textId="13BEB3FC" w:rsidR="00EF2AB8" w:rsidRPr="00A7661B" w:rsidRDefault="00EF2AB8" w:rsidP="00EF2AB8">
      <w:pPr>
        <w:widowControl w:val="0"/>
        <w:autoSpaceDE w:val="0"/>
        <w:autoSpaceDN w:val="0"/>
        <w:spacing w:after="160" w:line="247" w:lineRule="auto"/>
        <w:rPr>
          <w:rFonts w:ascii="Arial" w:hAnsi="Arial" w:cs="Arial"/>
          <w:kern w:val="2"/>
          <w:szCs w:val="22"/>
        </w:rPr>
      </w:pPr>
      <w:r w:rsidRPr="00A7661B">
        <w:rPr>
          <w:rFonts w:ascii="Arial" w:hAnsi="Arial" w:cs="Arial"/>
          <w:kern w:val="2"/>
          <w:szCs w:val="22"/>
        </w:rPr>
        <w:t xml:space="preserve">When the height of shoring exceeds 5 feet above the base of the excavation, the Contractor shall submit working drawings in accordance with subsection 105.02.  The drawings shall be submitted to the Engineer for information only. The drawings shall be </w:t>
      </w:r>
      <w:r w:rsidRPr="00A7661B">
        <w:rPr>
          <w:rFonts w:ascii="Arial" w:hAnsi="Arial" w:cs="Arial"/>
          <w:color w:val="FF0000"/>
          <w:kern w:val="2"/>
          <w:szCs w:val="22"/>
        </w:rPr>
        <w:t>electronically</w:t>
      </w:r>
      <w:r w:rsidRPr="00A7661B">
        <w:rPr>
          <w:rFonts w:ascii="Arial" w:hAnsi="Arial" w:cs="Arial"/>
          <w:kern w:val="2"/>
          <w:szCs w:val="22"/>
        </w:rPr>
        <w:t xml:space="preserve"> signed and sealed by the Contractor’s Engineer. The Contractor shall design for internal and external stability of temporary shoring such as but not limited to bearing capacity, settlement, sliding, overturning, internal compound stability, and global stability. All proof and verificat</w:t>
      </w:r>
      <w:bookmarkStart w:id="0" w:name="_GoBack"/>
      <w:bookmarkEnd w:id="0"/>
      <w:r w:rsidRPr="00A7661B">
        <w:rPr>
          <w:rFonts w:ascii="Arial" w:hAnsi="Arial" w:cs="Arial"/>
          <w:kern w:val="2"/>
          <w:szCs w:val="22"/>
        </w:rPr>
        <w:t xml:space="preserve">ion testing of the shoring elements shall be the responsibility of the Contractor and results shall be reported to the Engineer the day after the testing was performed. </w:t>
      </w:r>
    </w:p>
    <w:p w14:paraId="17317B71" w14:textId="1CC34499" w:rsidR="001F06F9" w:rsidRPr="00A7661B" w:rsidRDefault="001F06F9" w:rsidP="001F06F9">
      <w:pPr>
        <w:pStyle w:val="Heading6"/>
        <w:spacing w:after="160" w:line="276" w:lineRule="auto"/>
        <w:jc w:val="both"/>
        <w:rPr>
          <w:rFonts w:ascii="Arial" w:hAnsi="Arial" w:cs="Arial"/>
          <w:strike/>
        </w:rPr>
      </w:pPr>
    </w:p>
    <w:p w14:paraId="08D88510" w14:textId="53197067" w:rsidR="001F06F9" w:rsidRPr="00A7661B" w:rsidRDefault="003C27A3" w:rsidP="006D7BEC">
      <w:pPr>
        <w:pStyle w:val="Heading6"/>
        <w:spacing w:before="240" w:after="160"/>
        <w:rPr>
          <w:rFonts w:ascii="Arial" w:hAnsi="Arial" w:cs="Arial"/>
        </w:rPr>
      </w:pPr>
      <w:r w:rsidRPr="00A7661B">
        <w:rPr>
          <w:rFonts w:ascii="Arial" w:hAnsi="Arial" w:cs="Arial"/>
          <w:color w:val="FF0000"/>
        </w:rPr>
        <w:t>T</w:t>
      </w:r>
      <w:r w:rsidR="001F06F9" w:rsidRPr="00A7661B">
        <w:rPr>
          <w:rFonts w:ascii="Arial" w:hAnsi="Arial" w:cs="Arial"/>
        </w:rPr>
        <w:t>he 5</w:t>
      </w:r>
      <w:r w:rsidR="001F06F9" w:rsidRPr="00A7661B">
        <w:rPr>
          <w:rFonts w:ascii="Arial" w:hAnsi="Arial" w:cs="Arial"/>
          <w:vertAlign w:val="superscript"/>
        </w:rPr>
        <w:t>th</w:t>
      </w:r>
      <w:r w:rsidR="001F06F9" w:rsidRPr="00A7661B">
        <w:rPr>
          <w:rFonts w:ascii="Arial" w:hAnsi="Arial" w:cs="Arial"/>
        </w:rPr>
        <w:t xml:space="preserve"> paragraph in Subsection 206.09 </w:t>
      </w:r>
      <w:r w:rsidRPr="00A7661B">
        <w:rPr>
          <w:rFonts w:ascii="Arial" w:hAnsi="Arial" w:cs="Arial"/>
        </w:rPr>
        <w:t>shall be revised as follows:</w:t>
      </w:r>
    </w:p>
    <w:p w14:paraId="5453BAF3" w14:textId="11F9F238" w:rsidR="00EF2AB8" w:rsidRPr="00A7661B" w:rsidRDefault="00EF2AB8" w:rsidP="00EF2AB8">
      <w:pPr>
        <w:widowControl w:val="0"/>
        <w:autoSpaceDE w:val="0"/>
        <w:autoSpaceDN w:val="0"/>
        <w:spacing w:after="160" w:line="247" w:lineRule="auto"/>
        <w:rPr>
          <w:rFonts w:ascii="Arial" w:hAnsi="Arial" w:cs="Arial"/>
          <w:kern w:val="2"/>
          <w:szCs w:val="22"/>
        </w:rPr>
      </w:pPr>
      <w:r w:rsidRPr="00A7661B">
        <w:rPr>
          <w:rFonts w:ascii="Arial" w:hAnsi="Arial" w:cs="Arial"/>
          <w:kern w:val="2"/>
          <w:szCs w:val="22"/>
        </w:rPr>
        <w:t xml:space="preserve">The Contractor shall have performed and documented an independent review of their shoring design and drawings at designated areas prior to submittal. The independent review shall be </w:t>
      </w:r>
      <w:r w:rsidRPr="00A7661B">
        <w:rPr>
          <w:rFonts w:ascii="Arial" w:hAnsi="Arial" w:cs="Arial"/>
          <w:color w:val="FF0000"/>
          <w:kern w:val="2"/>
          <w:szCs w:val="22"/>
        </w:rPr>
        <w:t>electronically</w:t>
      </w:r>
      <w:r w:rsidRPr="00A7661B">
        <w:rPr>
          <w:rFonts w:ascii="Arial" w:hAnsi="Arial" w:cs="Arial"/>
          <w:kern w:val="2"/>
          <w:szCs w:val="22"/>
        </w:rPr>
        <w:t xml:space="preserve"> stamped and sealed by a Professional Engineer licensed in the State of Colorado.</w:t>
      </w:r>
    </w:p>
    <w:p w14:paraId="6AE346E5" w14:textId="77777777" w:rsidR="00A7661B" w:rsidRPr="00A7661B" w:rsidRDefault="00A7661B" w:rsidP="006D7BEC">
      <w:pPr>
        <w:pStyle w:val="Heading6"/>
        <w:spacing w:before="240" w:after="160"/>
        <w:rPr>
          <w:rFonts w:ascii="Arial" w:hAnsi="Arial" w:cs="Arial"/>
          <w:color w:val="FF0000"/>
        </w:rPr>
      </w:pPr>
    </w:p>
    <w:p w14:paraId="529DEFE8" w14:textId="4E2B36D4" w:rsidR="001F06F9" w:rsidRPr="00A7661B" w:rsidRDefault="003C27A3" w:rsidP="006D7BEC">
      <w:pPr>
        <w:pStyle w:val="Heading6"/>
        <w:spacing w:before="240" w:after="160"/>
        <w:rPr>
          <w:rFonts w:ascii="Arial" w:hAnsi="Arial" w:cs="Arial"/>
        </w:rPr>
      </w:pPr>
      <w:r w:rsidRPr="00A7661B">
        <w:rPr>
          <w:rFonts w:ascii="Arial" w:hAnsi="Arial" w:cs="Arial"/>
        </w:rPr>
        <w:t xml:space="preserve">The last </w:t>
      </w:r>
      <w:r w:rsidR="001F06F9" w:rsidRPr="00A7661B">
        <w:rPr>
          <w:rFonts w:ascii="Arial" w:hAnsi="Arial" w:cs="Arial"/>
        </w:rPr>
        <w:t xml:space="preserve">paragraph in Subsection 206.09 </w:t>
      </w:r>
      <w:r w:rsidRPr="00A7661B">
        <w:rPr>
          <w:rFonts w:ascii="Arial" w:hAnsi="Arial" w:cs="Arial"/>
        </w:rPr>
        <w:t>shall be revised as follows:</w:t>
      </w:r>
    </w:p>
    <w:p w14:paraId="366A6130" w14:textId="2C239DE7" w:rsidR="003C27A3" w:rsidRPr="00A7661B" w:rsidRDefault="003C27A3" w:rsidP="003C27A3">
      <w:pPr>
        <w:widowControl w:val="0"/>
        <w:autoSpaceDE w:val="0"/>
        <w:autoSpaceDN w:val="0"/>
        <w:spacing w:after="160" w:line="247" w:lineRule="auto"/>
        <w:rPr>
          <w:rFonts w:ascii="Arial" w:hAnsi="Arial" w:cs="Arial"/>
          <w:kern w:val="2"/>
          <w:szCs w:val="22"/>
        </w:rPr>
      </w:pPr>
      <w:r w:rsidRPr="00A7661B">
        <w:rPr>
          <w:rFonts w:ascii="Arial" w:hAnsi="Arial" w:cs="Arial"/>
          <w:kern w:val="2"/>
          <w:szCs w:val="22"/>
        </w:rPr>
        <w:t>The Contractor’s Engineer may assign an on-site representative, to perform construction field oversight, by submitting documentation of experience to the Engineer ten days prior to starting shoring construction for review and the Engineer’s acceptance. Prior to placing construction or traffic loads on or immediately adjacent to the supported earth, the Contractor’s Engineer for the shoring shall certify in a</w:t>
      </w:r>
      <w:r w:rsidRPr="00A7661B">
        <w:rPr>
          <w:rFonts w:ascii="Arial" w:hAnsi="Arial" w:cs="Arial"/>
          <w:color w:val="FF0000"/>
          <w:kern w:val="2"/>
          <w:szCs w:val="22"/>
        </w:rPr>
        <w:t>n electronically</w:t>
      </w:r>
      <w:r w:rsidRPr="00A7661B">
        <w:rPr>
          <w:rFonts w:ascii="Arial" w:hAnsi="Arial" w:cs="Arial"/>
          <w:kern w:val="2"/>
          <w:szCs w:val="22"/>
        </w:rPr>
        <w:t xml:space="preserve"> stamped and signed letter that shoring materials and construction have been inspected and that all shoring, materials, and construction are in conformity with the shoring drawings.  A copy of this certification shall be submitted to the Engineer.</w:t>
      </w:r>
    </w:p>
    <w:p w14:paraId="56B20A33" w14:textId="2901C1A5" w:rsidR="007E6A82" w:rsidRPr="00013F0A" w:rsidRDefault="007E6A82" w:rsidP="00013F0A">
      <w:pPr>
        <w:pStyle w:val="Heading6"/>
        <w:spacing w:after="160" w:line="276" w:lineRule="auto"/>
        <w:jc w:val="both"/>
        <w:rPr>
          <w:rFonts w:ascii="Arial" w:hAnsi="Arial" w:cs="Arial"/>
          <w:color w:val="231F20"/>
        </w:rPr>
      </w:pPr>
    </w:p>
    <w:sectPr w:rsidR="007E6A82" w:rsidRPr="00013F0A" w:rsidSect="008C49D6">
      <w:headerReference w:type="default" r:id="rId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6CB5B" w14:textId="77777777" w:rsidR="0017111E" w:rsidRDefault="0017111E" w:rsidP="00F878BD">
      <w:r>
        <w:separator/>
      </w:r>
    </w:p>
  </w:endnote>
  <w:endnote w:type="continuationSeparator" w:id="0">
    <w:p w14:paraId="1BCDA6D4" w14:textId="77777777" w:rsidR="0017111E" w:rsidRDefault="0017111E"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C3E6F" w14:textId="77777777" w:rsidR="0017111E" w:rsidRDefault="0017111E" w:rsidP="00F878BD">
      <w:r>
        <w:separator/>
      </w:r>
    </w:p>
  </w:footnote>
  <w:footnote w:type="continuationSeparator" w:id="0">
    <w:p w14:paraId="556BB3B2" w14:textId="77777777" w:rsidR="0017111E" w:rsidRDefault="0017111E" w:rsidP="00F87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9CEFA" w14:textId="1F4212B3" w:rsidR="00833CAA" w:rsidRPr="00CE5792" w:rsidRDefault="00C501F0" w:rsidP="00833CAA">
    <w:pPr>
      <w:tabs>
        <w:tab w:val="right" w:pos="8640"/>
        <w:tab w:val="right" w:pos="9720"/>
      </w:tabs>
      <w:jc w:val="right"/>
      <w:rPr>
        <w:rFonts w:ascii="Arial" w:hAnsi="Arial" w:cs="Arial"/>
        <w:sz w:val="24"/>
        <w:szCs w:val="24"/>
      </w:rPr>
    </w:pPr>
    <w:r w:rsidRPr="00CE5792">
      <w:rPr>
        <w:rFonts w:ascii="Arial" w:hAnsi="Arial" w:cs="Arial"/>
        <w:sz w:val="24"/>
        <w:szCs w:val="24"/>
      </w:rPr>
      <w:fldChar w:fldCharType="begin"/>
    </w:r>
    <w:r w:rsidRPr="00CE5792">
      <w:rPr>
        <w:rFonts w:ascii="Arial" w:hAnsi="Arial" w:cs="Arial"/>
        <w:sz w:val="24"/>
        <w:szCs w:val="24"/>
      </w:rPr>
      <w:instrText xml:space="preserve"> PAGE   \* MERGEFORMAT </w:instrText>
    </w:r>
    <w:r w:rsidRPr="00CE5792">
      <w:rPr>
        <w:rFonts w:ascii="Arial" w:hAnsi="Arial" w:cs="Arial"/>
        <w:sz w:val="24"/>
        <w:szCs w:val="24"/>
      </w:rPr>
      <w:fldChar w:fldCharType="separate"/>
    </w:r>
    <w:r w:rsidR="0017111E">
      <w:rPr>
        <w:rFonts w:ascii="Arial" w:hAnsi="Arial" w:cs="Arial"/>
        <w:noProof/>
        <w:sz w:val="24"/>
        <w:szCs w:val="24"/>
      </w:rPr>
      <w:t>1</w:t>
    </w:r>
    <w:r w:rsidRPr="00CE5792">
      <w:rPr>
        <w:rFonts w:ascii="Arial" w:hAnsi="Arial" w:cs="Arial"/>
        <w:noProof/>
        <w:sz w:val="24"/>
        <w:szCs w:val="24"/>
      </w:rPr>
      <w:fldChar w:fldCharType="end"/>
    </w:r>
    <w:r w:rsidRPr="00CE5792">
      <w:rPr>
        <w:rFonts w:ascii="Arial" w:hAnsi="Arial" w:cs="Arial"/>
        <w:noProof/>
        <w:sz w:val="24"/>
        <w:szCs w:val="24"/>
      </w:rPr>
      <w:t xml:space="preserve">                                          </w:t>
    </w:r>
    <w:r w:rsidR="00833CAA" w:rsidRPr="00CE5792">
      <w:rPr>
        <w:rFonts w:ascii="Arial" w:hAnsi="Arial" w:cs="Arial"/>
        <w:sz w:val="24"/>
        <w:szCs w:val="24"/>
      </w:rPr>
      <w:t>D</w:t>
    </w:r>
    <w:r w:rsidRPr="00CE5792">
      <w:rPr>
        <w:rFonts w:ascii="Arial" w:hAnsi="Arial" w:cs="Arial"/>
        <w:sz w:val="24"/>
        <w:szCs w:val="24"/>
      </w:rPr>
      <w:t>ecember 10</w:t>
    </w:r>
    <w:r w:rsidR="00833CAA" w:rsidRPr="00CE5792">
      <w:rPr>
        <w:rFonts w:ascii="Arial" w:hAnsi="Arial" w:cs="Arial"/>
        <w:sz w:val="24"/>
        <w:szCs w:val="24"/>
      </w:rPr>
      <w:t>, 2020</w:t>
    </w:r>
  </w:p>
  <w:p w14:paraId="206203CF" w14:textId="77777777" w:rsidR="00833CAA" w:rsidRPr="00CE5792" w:rsidRDefault="00833CAA" w:rsidP="00833CA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4"/>
        <w:szCs w:val="24"/>
      </w:rPr>
    </w:pPr>
    <w:r w:rsidRPr="00CE5792">
      <w:rPr>
        <w:rFonts w:ascii="Arial" w:hAnsi="Arial" w:cs="Arial"/>
        <w:sz w:val="24"/>
        <w:szCs w:val="24"/>
      </w:rPr>
      <w:t>REVISION OF SECTION 206</w:t>
    </w:r>
  </w:p>
  <w:p w14:paraId="6B38F06B" w14:textId="77777777" w:rsidR="00833CAA" w:rsidRPr="00CE5792" w:rsidRDefault="00833CAA" w:rsidP="00833CA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4"/>
        <w:szCs w:val="24"/>
      </w:rPr>
    </w:pPr>
    <w:r w:rsidRPr="00CE5792">
      <w:rPr>
        <w:rFonts w:ascii="Arial" w:hAnsi="Arial" w:cs="Arial"/>
        <w:sz w:val="24"/>
        <w:szCs w:val="24"/>
      </w:rPr>
      <w:t>EXCAVATION AND BACKFILL</w:t>
    </w:r>
  </w:p>
  <w:p w14:paraId="6B08CC9A" w14:textId="39673A76" w:rsidR="00726A77" w:rsidRPr="00CE5792" w:rsidRDefault="00833CAA" w:rsidP="00833CA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4"/>
        <w:szCs w:val="24"/>
      </w:rPr>
    </w:pPr>
    <w:r w:rsidRPr="00CE5792">
      <w:rPr>
        <w:rFonts w:ascii="Arial" w:hAnsi="Arial" w:cs="Arial"/>
        <w:sz w:val="24"/>
        <w:szCs w:val="24"/>
      </w:rPr>
      <w:t>FOR STRUCTURES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A2822B2"/>
    <w:multiLevelType w:val="hybridMultilevel"/>
    <w:tmpl w:val="E83E28B4"/>
    <w:lvl w:ilvl="0" w:tplc="EC4226F2">
      <w:start w:val="3"/>
      <w:numFmt w:val="decimal"/>
      <w:lvlText w:val="%1."/>
      <w:lvlJc w:val="left"/>
      <w:pPr>
        <w:ind w:left="360" w:hanging="360"/>
        <w:jc w:val="right"/>
      </w:pPr>
      <w:rPr>
        <w:rFonts w:ascii="Times New Roman" w:eastAsia="Times New Roman" w:hAnsi="Times New Roman" w:cs="Times New Roman" w:hint="default"/>
        <w:color w:val="231F20"/>
        <w:spacing w:val="-1"/>
        <w:w w:val="100"/>
        <w:sz w:val="20"/>
        <w:szCs w:val="20"/>
      </w:rPr>
    </w:lvl>
    <w:lvl w:ilvl="1" w:tplc="EC4226F2">
      <w:start w:val="3"/>
      <w:numFmt w:val="decimal"/>
      <w:lvlText w:val="%2."/>
      <w:lvlJc w:val="left"/>
      <w:pPr>
        <w:ind w:left="640" w:hanging="361"/>
        <w:jc w:val="right"/>
      </w:pPr>
      <w:rPr>
        <w:rFonts w:ascii="Times New Roman" w:eastAsia="Times New Roman" w:hAnsi="Times New Roman" w:cs="Times New Roman" w:hint="default"/>
        <w:color w:val="231F20"/>
        <w:w w:val="100"/>
        <w:sz w:val="20"/>
        <w:szCs w:val="20"/>
      </w:rPr>
    </w:lvl>
    <w:lvl w:ilvl="2" w:tplc="BE6E0DA0">
      <w:start w:val="1"/>
      <w:numFmt w:val="decimal"/>
      <w:lvlText w:val="(%3)"/>
      <w:lvlJc w:val="left"/>
      <w:pPr>
        <w:ind w:left="1170" w:hanging="450"/>
      </w:pPr>
      <w:rPr>
        <w:rFonts w:ascii="Times New Roman" w:eastAsia="Times New Roman" w:hAnsi="Times New Roman" w:cs="Times New Roman" w:hint="default"/>
        <w:color w:val="231F20"/>
        <w:spacing w:val="-1"/>
        <w:w w:val="100"/>
        <w:sz w:val="20"/>
        <w:szCs w:val="20"/>
      </w:rPr>
    </w:lvl>
    <w:lvl w:ilvl="3" w:tplc="2AB27480">
      <w:numFmt w:val="bullet"/>
      <w:lvlText w:val="•"/>
      <w:lvlJc w:val="left"/>
      <w:pPr>
        <w:ind w:left="1160" w:hanging="450"/>
      </w:pPr>
      <w:rPr>
        <w:rFonts w:hint="default"/>
      </w:rPr>
    </w:lvl>
    <w:lvl w:ilvl="4" w:tplc="B6E4BD52">
      <w:numFmt w:val="bullet"/>
      <w:lvlText w:val="•"/>
      <w:lvlJc w:val="left"/>
      <w:pPr>
        <w:ind w:left="2434" w:hanging="450"/>
      </w:pPr>
      <w:rPr>
        <w:rFonts w:hint="default"/>
      </w:rPr>
    </w:lvl>
    <w:lvl w:ilvl="5" w:tplc="7A5EC32C">
      <w:numFmt w:val="bullet"/>
      <w:lvlText w:val="•"/>
      <w:lvlJc w:val="left"/>
      <w:pPr>
        <w:ind w:left="3708" w:hanging="450"/>
      </w:pPr>
      <w:rPr>
        <w:rFonts w:hint="default"/>
      </w:rPr>
    </w:lvl>
    <w:lvl w:ilvl="6" w:tplc="18524884">
      <w:numFmt w:val="bullet"/>
      <w:lvlText w:val="•"/>
      <w:lvlJc w:val="left"/>
      <w:pPr>
        <w:ind w:left="4982" w:hanging="450"/>
      </w:pPr>
      <w:rPr>
        <w:rFonts w:hint="default"/>
      </w:rPr>
    </w:lvl>
    <w:lvl w:ilvl="7" w:tplc="5A72251E">
      <w:numFmt w:val="bullet"/>
      <w:lvlText w:val="•"/>
      <w:lvlJc w:val="left"/>
      <w:pPr>
        <w:ind w:left="6257" w:hanging="450"/>
      </w:pPr>
      <w:rPr>
        <w:rFonts w:hint="default"/>
      </w:rPr>
    </w:lvl>
    <w:lvl w:ilvl="8" w:tplc="65167618">
      <w:numFmt w:val="bullet"/>
      <w:lvlText w:val="•"/>
      <w:lvlJc w:val="left"/>
      <w:pPr>
        <w:ind w:left="7531" w:hanging="450"/>
      </w:pPr>
      <w:rPr>
        <w:rFonts w:hint="default"/>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63DE7"/>
    <w:multiLevelType w:val="hybridMultilevel"/>
    <w:tmpl w:val="1A72DCA8"/>
    <w:lvl w:ilvl="0" w:tplc="6D442C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2"/>
  </w:num>
  <w:num w:numId="5">
    <w:abstractNumId w:val="14"/>
  </w:num>
  <w:num w:numId="6">
    <w:abstractNumId w:val="16"/>
  </w:num>
  <w:num w:numId="7">
    <w:abstractNumId w:val="7"/>
  </w:num>
  <w:num w:numId="8">
    <w:abstractNumId w:val="15"/>
  </w:num>
  <w:num w:numId="9">
    <w:abstractNumId w:val="0"/>
  </w:num>
  <w:num w:numId="10">
    <w:abstractNumId w:val="5"/>
  </w:num>
  <w:num w:numId="11">
    <w:abstractNumId w:val="10"/>
  </w:num>
  <w:num w:numId="12">
    <w:abstractNumId w:val="4"/>
  </w:num>
  <w:num w:numId="13">
    <w:abstractNumId w:val="11"/>
  </w:num>
  <w:num w:numId="14">
    <w:abstractNumId w:val="8"/>
  </w:num>
  <w:num w:numId="15">
    <w:abstractNumId w:val="13"/>
  </w:num>
  <w:num w:numId="16">
    <w:abstractNumId w:val="18"/>
  </w:num>
  <w:num w:numId="17">
    <w:abstractNumId w:val="20"/>
  </w:num>
  <w:num w:numId="18">
    <w:abstractNumId w:val="3"/>
  </w:num>
  <w:num w:numId="19">
    <w:abstractNumId w:val="19"/>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3F0A"/>
    <w:rsid w:val="00013FA7"/>
    <w:rsid w:val="00020F26"/>
    <w:rsid w:val="000225FA"/>
    <w:rsid w:val="00024AEE"/>
    <w:rsid w:val="00085D20"/>
    <w:rsid w:val="000B5DC6"/>
    <w:rsid w:val="000C3C6B"/>
    <w:rsid w:val="000E3C78"/>
    <w:rsid w:val="000E5204"/>
    <w:rsid w:val="000F0A2B"/>
    <w:rsid w:val="0010474A"/>
    <w:rsid w:val="0010525A"/>
    <w:rsid w:val="001465E8"/>
    <w:rsid w:val="0017111E"/>
    <w:rsid w:val="00173D58"/>
    <w:rsid w:val="00194E1D"/>
    <w:rsid w:val="001A1427"/>
    <w:rsid w:val="001A7BED"/>
    <w:rsid w:val="001C3F85"/>
    <w:rsid w:val="001D4BDD"/>
    <w:rsid w:val="001E2C1C"/>
    <w:rsid w:val="001F06F9"/>
    <w:rsid w:val="00214CEC"/>
    <w:rsid w:val="00222B35"/>
    <w:rsid w:val="00230276"/>
    <w:rsid w:val="00240F9D"/>
    <w:rsid w:val="002714AF"/>
    <w:rsid w:val="00272482"/>
    <w:rsid w:val="002B6BB9"/>
    <w:rsid w:val="002C2EA6"/>
    <w:rsid w:val="003162A2"/>
    <w:rsid w:val="00343E61"/>
    <w:rsid w:val="00350F8A"/>
    <w:rsid w:val="003823FC"/>
    <w:rsid w:val="00394329"/>
    <w:rsid w:val="003B58FF"/>
    <w:rsid w:val="003C27A3"/>
    <w:rsid w:val="003C3F1C"/>
    <w:rsid w:val="003D5C7D"/>
    <w:rsid w:val="003E4531"/>
    <w:rsid w:val="004249F3"/>
    <w:rsid w:val="00441D2F"/>
    <w:rsid w:val="00454031"/>
    <w:rsid w:val="00492DF2"/>
    <w:rsid w:val="004B09DE"/>
    <w:rsid w:val="004C3323"/>
    <w:rsid w:val="004F1849"/>
    <w:rsid w:val="004F79CD"/>
    <w:rsid w:val="005040D7"/>
    <w:rsid w:val="00523E48"/>
    <w:rsid w:val="0056039E"/>
    <w:rsid w:val="00563748"/>
    <w:rsid w:val="00572D1D"/>
    <w:rsid w:val="005C0089"/>
    <w:rsid w:val="005F56B3"/>
    <w:rsid w:val="0061667F"/>
    <w:rsid w:val="006675D0"/>
    <w:rsid w:val="006A3974"/>
    <w:rsid w:val="006B1A52"/>
    <w:rsid w:val="006C526A"/>
    <w:rsid w:val="006D7BEC"/>
    <w:rsid w:val="0070029E"/>
    <w:rsid w:val="00706DF8"/>
    <w:rsid w:val="0071231C"/>
    <w:rsid w:val="00721F2F"/>
    <w:rsid w:val="00726A77"/>
    <w:rsid w:val="007504D4"/>
    <w:rsid w:val="0075219A"/>
    <w:rsid w:val="007735BF"/>
    <w:rsid w:val="007854AB"/>
    <w:rsid w:val="007950AD"/>
    <w:rsid w:val="007C7B00"/>
    <w:rsid w:val="007D24E5"/>
    <w:rsid w:val="007E6A82"/>
    <w:rsid w:val="00814549"/>
    <w:rsid w:val="00833CAA"/>
    <w:rsid w:val="00844AB1"/>
    <w:rsid w:val="00870736"/>
    <w:rsid w:val="00874DE6"/>
    <w:rsid w:val="00891B09"/>
    <w:rsid w:val="00897666"/>
    <w:rsid w:val="008B3BFC"/>
    <w:rsid w:val="008C49D6"/>
    <w:rsid w:val="008C59FF"/>
    <w:rsid w:val="008D4DE9"/>
    <w:rsid w:val="008E6E23"/>
    <w:rsid w:val="008F17C4"/>
    <w:rsid w:val="008F6D9B"/>
    <w:rsid w:val="00923AF8"/>
    <w:rsid w:val="00935ABF"/>
    <w:rsid w:val="00973B78"/>
    <w:rsid w:val="00973DFA"/>
    <w:rsid w:val="00981FDE"/>
    <w:rsid w:val="00987248"/>
    <w:rsid w:val="009A40E9"/>
    <w:rsid w:val="009B3EF3"/>
    <w:rsid w:val="009F3FE4"/>
    <w:rsid w:val="00A01D98"/>
    <w:rsid w:val="00A14275"/>
    <w:rsid w:val="00A27DE7"/>
    <w:rsid w:val="00A54F34"/>
    <w:rsid w:val="00A7142E"/>
    <w:rsid w:val="00A73269"/>
    <w:rsid w:val="00A76618"/>
    <w:rsid w:val="00A7661B"/>
    <w:rsid w:val="00A92397"/>
    <w:rsid w:val="00AA36CC"/>
    <w:rsid w:val="00AB028C"/>
    <w:rsid w:val="00AB1E75"/>
    <w:rsid w:val="00AB5B65"/>
    <w:rsid w:val="00AC0B10"/>
    <w:rsid w:val="00AC7AF4"/>
    <w:rsid w:val="00AD267B"/>
    <w:rsid w:val="00B03658"/>
    <w:rsid w:val="00B03922"/>
    <w:rsid w:val="00B0764C"/>
    <w:rsid w:val="00B22A7E"/>
    <w:rsid w:val="00B25927"/>
    <w:rsid w:val="00B91FF1"/>
    <w:rsid w:val="00BF71CC"/>
    <w:rsid w:val="00C26D30"/>
    <w:rsid w:val="00C40133"/>
    <w:rsid w:val="00C501F0"/>
    <w:rsid w:val="00C5094A"/>
    <w:rsid w:val="00C55C2D"/>
    <w:rsid w:val="00C93280"/>
    <w:rsid w:val="00C978D2"/>
    <w:rsid w:val="00CA729F"/>
    <w:rsid w:val="00CC309C"/>
    <w:rsid w:val="00CE5792"/>
    <w:rsid w:val="00D13D83"/>
    <w:rsid w:val="00D16104"/>
    <w:rsid w:val="00D34817"/>
    <w:rsid w:val="00DD4878"/>
    <w:rsid w:val="00DE7DCD"/>
    <w:rsid w:val="00E1708A"/>
    <w:rsid w:val="00E208F0"/>
    <w:rsid w:val="00E567C8"/>
    <w:rsid w:val="00E5788C"/>
    <w:rsid w:val="00E6135C"/>
    <w:rsid w:val="00E647BB"/>
    <w:rsid w:val="00E7201D"/>
    <w:rsid w:val="00E85CC9"/>
    <w:rsid w:val="00EA5566"/>
    <w:rsid w:val="00EA7A41"/>
    <w:rsid w:val="00EC2A21"/>
    <w:rsid w:val="00EF1243"/>
    <w:rsid w:val="00EF2AB8"/>
    <w:rsid w:val="00F07B65"/>
    <w:rsid w:val="00F23E77"/>
    <w:rsid w:val="00F25941"/>
    <w:rsid w:val="00F27387"/>
    <w:rsid w:val="00F41EAA"/>
    <w:rsid w:val="00F605A4"/>
    <w:rsid w:val="00F614D0"/>
    <w:rsid w:val="00F63F65"/>
    <w:rsid w:val="00F7797E"/>
    <w:rsid w:val="00F82E8B"/>
    <w:rsid w:val="00F878BD"/>
    <w:rsid w:val="00F95A59"/>
    <w:rsid w:val="00FC0225"/>
    <w:rsid w:val="00FE63DE"/>
    <w:rsid w:val="00FF4C4E"/>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1"/>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Footer">
    <w:name w:val="footer"/>
    <w:basedOn w:val="Normal"/>
    <w:link w:val="FooterChar"/>
    <w:rsid w:val="00833CAA"/>
    <w:pPr>
      <w:tabs>
        <w:tab w:val="center" w:pos="4680"/>
        <w:tab w:val="right" w:pos="9360"/>
      </w:tabs>
    </w:pPr>
  </w:style>
  <w:style w:type="character" w:customStyle="1" w:styleId="FooterChar">
    <w:name w:val="Footer Char"/>
    <w:basedOn w:val="DefaultParagraphFont"/>
    <w:link w:val="Footer"/>
    <w:rsid w:val="00833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8283">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4438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1665</Characters>
  <Application>Microsoft Office Word</Application>
  <DocSecurity>0</DocSecurity>
  <Lines>50</Lines>
  <Paragraphs>30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Kayen, Michele</cp:lastModifiedBy>
  <cp:revision>3</cp:revision>
  <cp:lastPrinted>2015-10-08T22:17:00Z</cp:lastPrinted>
  <dcterms:created xsi:type="dcterms:W3CDTF">2020-12-10T16:56:00Z</dcterms:created>
  <dcterms:modified xsi:type="dcterms:W3CDTF">2020-12-10T17:29:00Z</dcterms:modified>
</cp:coreProperties>
</file>