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AD" w:rsidRPr="00BE3CAD" w:rsidRDefault="00BE3CAD" w:rsidP="000455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cs="Arial"/>
          <w:sz w:val="16"/>
        </w:rPr>
      </w:pPr>
      <w:bookmarkStart w:id="0" w:name="_GoBack"/>
      <w:bookmarkEnd w:id="0"/>
    </w:p>
    <w:p w:rsidR="00BE3CAD" w:rsidRPr="00BE3CAD" w:rsidRDefault="00BE3CAD" w:rsidP="00BE3CAD">
      <w:pPr>
        <w:rPr>
          <w:rFonts w:cs="Arial"/>
          <w:sz w:val="20"/>
          <w:szCs w:val="20"/>
        </w:rPr>
      </w:pPr>
      <w:r w:rsidRPr="00BE3CAD">
        <w:rPr>
          <w:rFonts w:cs="Arial"/>
          <w:sz w:val="20"/>
          <w:szCs w:val="20"/>
        </w:rPr>
        <w:t xml:space="preserve">Attached is Form FHWA 1273 titled </w:t>
      </w:r>
      <w:r w:rsidRPr="008202C3">
        <w:rPr>
          <w:rFonts w:cs="Arial"/>
          <w:i/>
          <w:sz w:val="20"/>
          <w:szCs w:val="20"/>
        </w:rPr>
        <w:t>Required Contract Provisions Federal-Aid Construction Contracts</w:t>
      </w:r>
      <w:r w:rsidRPr="00BE3CAD">
        <w:rPr>
          <w:rFonts w:cs="Arial"/>
          <w:sz w:val="20"/>
          <w:szCs w:val="20"/>
        </w:rPr>
        <w:t>.  As described in Section I. General, the provisions of Form FHWA 1273 apply to all work performed under the Contract and are to be included in all subcontracts with the following modification:</w:t>
      </w:r>
    </w:p>
    <w:p w:rsidR="00BE3CAD" w:rsidRPr="00BE3CAD" w:rsidRDefault="00BE3CAD" w:rsidP="00BE3CAD">
      <w:pPr>
        <w:rPr>
          <w:rFonts w:cs="Arial"/>
          <w:sz w:val="20"/>
          <w:szCs w:val="20"/>
        </w:rPr>
      </w:pPr>
    </w:p>
    <w:p w:rsidR="00A84EE9" w:rsidRDefault="00A32652" w:rsidP="00BE3CAD">
      <w:pPr>
        <w:rPr>
          <w:rFonts w:cs="Arial"/>
          <w:sz w:val="20"/>
          <w:szCs w:val="20"/>
        </w:rPr>
      </w:pPr>
      <w:r w:rsidRPr="00A32652">
        <w:rPr>
          <w:rFonts w:cs="Arial"/>
          <w:sz w:val="20"/>
          <w:szCs w:val="20"/>
        </w:rPr>
        <w:t>For TAP (Transportation Alternatives Program) funded Recreational Trails projects, Section I (4) regarding convict labor and all of Section IV of the FHWA 1273 do not apply.</w:t>
      </w:r>
    </w:p>
    <w:p w:rsidR="00A84EE9" w:rsidRDefault="00A84EE9" w:rsidP="00BE3CAD">
      <w:pPr>
        <w:rPr>
          <w:rFonts w:cs="Arial"/>
          <w:sz w:val="20"/>
          <w:szCs w:val="20"/>
        </w:rPr>
      </w:pPr>
    </w:p>
    <w:p w:rsidR="00037A26" w:rsidRPr="00A32652" w:rsidRDefault="00037A26" w:rsidP="00A84EE9">
      <w:pPr>
        <w:rPr>
          <w:rFonts w:cs="Arial"/>
          <w:sz w:val="20"/>
          <w:szCs w:val="20"/>
        </w:rPr>
      </w:pPr>
      <w:r w:rsidRPr="00A32652">
        <w:rPr>
          <w:rFonts w:cs="Arial"/>
          <w:sz w:val="20"/>
          <w:szCs w:val="20"/>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42603D">
          <w:headerReference w:type="default" r:id="rId8"/>
          <w:footerReference w:type="even" r:id="rId9"/>
          <w:headerReference w:type="first" r:id="rId10"/>
          <w:pgSz w:w="12240" w:h="15840" w:code="1"/>
          <w:pgMar w:top="720" w:right="1080" w:bottom="720" w:left="1080" w:header="0" w:footer="0" w:gutter="0"/>
          <w:pgNumType w:start="1"/>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r>
        <w:rPr>
          <w:rFonts w:cs="Arial"/>
          <w:sz w:val="16"/>
        </w:rPr>
        <w:t>Nonsegregated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Compliance with Governmentwide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II. </w:t>
      </w:r>
      <w:r w:rsidR="003E18FE">
        <w:t xml:space="preserve"> </w:t>
      </w:r>
      <w:r>
        <w:t>NONDISCRIMINATION</w:t>
      </w:r>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The provisions of 23 CFR Part 230 are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All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c. </w:t>
      </w:r>
      <w:r w:rsidR="009B7AB7">
        <w:rPr>
          <w:rFonts w:cs="Arial"/>
          <w:sz w:val="16"/>
        </w:rPr>
        <w:t xml:space="preserve"> </w:t>
      </w:r>
      <w:r>
        <w:rPr>
          <w:rFonts w:cs="Arial"/>
          <w:sz w:val="16"/>
        </w:rPr>
        <w:t>All personnel who are engaged in direct recruitment for the project will be instructed by the EEO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r>
        <w:rPr>
          <w:rFonts w:cs="Arial"/>
          <w:sz w:val="16"/>
        </w:rPr>
        <w:t>d.</w:t>
      </w:r>
      <w:r w:rsidR="009B7AB7">
        <w:rPr>
          <w:rFonts w:cs="Arial"/>
          <w:sz w:val="16"/>
        </w:rPr>
        <w:t xml:space="preserve"> </w:t>
      </w:r>
      <w:r>
        <w:rPr>
          <w:rFonts w:cs="Arial"/>
          <w:sz w:val="16"/>
        </w:rPr>
        <w:t xml:space="preserve"> Notices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e. </w:t>
      </w:r>
      <w:r w:rsidR="009B7AB7">
        <w:rPr>
          <w:rFonts w:cs="Arial"/>
          <w:sz w:val="16"/>
        </w:rPr>
        <w:t xml:space="preserve"> </w:t>
      </w:r>
      <w:r>
        <w:rPr>
          <w:rFonts w:cs="Arial"/>
          <w:sz w:val="16"/>
        </w:rPr>
        <w:t>The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r>
        <w:rPr>
          <w:rFonts w:cs="Arial"/>
          <w:sz w:val="16"/>
        </w:rPr>
        <w:t>b.</w:t>
      </w:r>
      <w:r w:rsidR="009B7AB7">
        <w:rPr>
          <w:rFonts w:cs="Arial"/>
          <w:sz w:val="16"/>
        </w:rPr>
        <w:t xml:space="preserve"> </w:t>
      </w:r>
      <w:r>
        <w:rPr>
          <w:rFonts w:cs="Arial"/>
          <w:sz w:val="16"/>
        </w:rPr>
        <w:t xml:space="preserve">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r>
        <w:rPr>
          <w:rFonts w:cs="Arial"/>
          <w:sz w:val="16"/>
        </w:rPr>
        <w:t>c.</w:t>
      </w:r>
      <w:r w:rsidR="009B7AB7">
        <w:rPr>
          <w:rFonts w:cs="Arial"/>
          <w:sz w:val="16"/>
        </w:rPr>
        <w:t xml:space="preserve"> </w:t>
      </w:r>
      <w:r>
        <w:rPr>
          <w:rFonts w:cs="Arial"/>
          <w:sz w:val="16"/>
        </w:rPr>
        <w:t xml:space="preserve"> The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The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c. </w:t>
      </w:r>
      <w:r w:rsidR="009B7AB7">
        <w:rPr>
          <w:rFonts w:cs="Arial"/>
          <w:sz w:val="16"/>
        </w:rPr>
        <w:t xml:space="preserve"> </w:t>
      </w:r>
      <w:r>
        <w:rPr>
          <w:rFonts w:cs="Arial"/>
          <w:sz w:val="16"/>
        </w:rPr>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r>
        <w:rPr>
          <w:rFonts w:cs="Arial"/>
          <w:sz w:val="16"/>
        </w:rPr>
        <w:t>d.</w:t>
      </w:r>
      <w:r w:rsidR="009B7AB7">
        <w:rPr>
          <w:rFonts w:cs="Arial"/>
          <w:sz w:val="16"/>
        </w:rPr>
        <w:t xml:space="preserve"> </w:t>
      </w:r>
      <w:r>
        <w:rPr>
          <w:rFonts w:cs="Arial"/>
          <w:sz w:val="16"/>
        </w:rPr>
        <w:t xml:space="preserve">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 xml:space="preserve">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r>
        <w:rPr>
          <w:rFonts w:cs="Arial"/>
          <w:sz w:val="16"/>
        </w:rPr>
        <w:t>c.</w:t>
      </w:r>
      <w:r w:rsidR="009B7AB7">
        <w:rPr>
          <w:rFonts w:cs="Arial"/>
          <w:sz w:val="16"/>
        </w:rPr>
        <w:t xml:space="preserve"> </w:t>
      </w:r>
      <w:r>
        <w:rPr>
          <w:rFonts w:cs="Arial"/>
          <w:sz w:val="16"/>
        </w:rPr>
        <w:t xml:space="preserve"> The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d. </w:t>
      </w:r>
      <w:r w:rsidR="009B7AB7">
        <w:rPr>
          <w:rFonts w:cs="Arial"/>
          <w:sz w:val="16"/>
        </w:rPr>
        <w:t xml:space="preserve"> </w:t>
      </w:r>
      <w:r>
        <w:rPr>
          <w:rFonts w:cs="Arial"/>
          <w:sz w:val="16"/>
        </w:rPr>
        <w:t>The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r>
        <w:rPr>
          <w:rFonts w:cs="Arial"/>
          <w:sz w:val="16"/>
        </w:rPr>
        <w:t>b.</w:t>
      </w:r>
      <w:r w:rsidR="009B7AB7">
        <w:rPr>
          <w:rFonts w:cs="Arial"/>
          <w:sz w:val="16"/>
        </w:rPr>
        <w:t xml:space="preserve"> </w:t>
      </w:r>
      <w:r>
        <w:rPr>
          <w:rFonts w:cs="Arial"/>
          <w:sz w:val="16"/>
        </w:rPr>
        <w:t xml:space="preserve"> The contractor will use good faith efforts to incorporate an EEO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r>
        <w:rPr>
          <w:rFonts w:cs="Arial"/>
          <w:sz w:val="16"/>
        </w:rPr>
        <w:t>c.</w:t>
      </w:r>
      <w:r w:rsidR="009B7AB7">
        <w:rPr>
          <w:rFonts w:cs="Arial"/>
          <w:sz w:val="16"/>
        </w:rPr>
        <w:t xml:space="preserve"> </w:t>
      </w:r>
      <w:r>
        <w:rPr>
          <w:rFonts w:cs="Arial"/>
          <w:sz w:val="16"/>
        </w:rPr>
        <w:t xml:space="preserve">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r>
        <w:rPr>
          <w:rFonts w:cs="Arial"/>
          <w:sz w:val="16"/>
        </w:rPr>
        <w:t>d.</w:t>
      </w:r>
      <w:r w:rsidR="009B7AB7">
        <w:rPr>
          <w:rFonts w:cs="Arial"/>
          <w:sz w:val="16"/>
        </w:rPr>
        <w:t xml:space="preserve"> </w:t>
      </w:r>
      <w:r>
        <w:rPr>
          <w:rFonts w:cs="Arial"/>
          <w:sz w:val="16"/>
        </w:rPr>
        <w:t xml:space="preserve">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shall notify all potential subcontractors and suppliers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r>
        <w:rPr>
          <w:rFonts w:cs="Arial"/>
          <w:sz w:val="16"/>
        </w:rPr>
        <w:t>b.</w:t>
      </w:r>
      <w:r w:rsidR="009B7AB7">
        <w:rPr>
          <w:rFonts w:cs="Arial"/>
          <w:sz w:val="16"/>
        </w:rPr>
        <w:t xml:space="preserve"> </w:t>
      </w:r>
      <w:r>
        <w:rPr>
          <w:rFonts w:cs="Arial"/>
          <w:sz w:val="16"/>
        </w:rPr>
        <w:t xml:space="preserve"> The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The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r>
        <w:rPr>
          <w:rFonts w:cs="Arial"/>
          <w:sz w:val="16"/>
        </w:rPr>
        <w:t>b.</w:t>
      </w:r>
      <w:r w:rsidR="009B7AB7">
        <w:rPr>
          <w:rFonts w:cs="Arial"/>
          <w:sz w:val="16"/>
        </w:rPr>
        <w:t xml:space="preserve"> </w:t>
      </w:r>
      <w:r>
        <w:rPr>
          <w:rFonts w:cs="Arial"/>
          <w:sz w:val="16"/>
        </w:rPr>
        <w:t xml:space="preserve"> The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1"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 xml:space="preserve">V.  </w:t>
      </w:r>
      <w:r w:rsidR="00517634" w:rsidRPr="00517634">
        <w:rPr>
          <w:caps/>
        </w:rPr>
        <w:t>Davis-Bacon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Equal employment opportunity. The utilization of apprentices, trainees and journeymen under this part shall be in conformity with the equal employment opportunity requirements of Executive Order 11246, as amended, and 29 CFR part 30.</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  Apprentices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part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 The penalty for making false statements is prescribed in the U.S. Criminal Code, 18 U.S.C.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shall be posted on each Federal-aid highway project (23 CFR 635) in one or more 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2"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i</w:t>
      </w:r>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3"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i</w:t>
      </w:r>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60" w:rsidRDefault="00393A60">
      <w:r>
        <w:separator/>
      </w:r>
    </w:p>
  </w:endnote>
  <w:endnote w:type="continuationSeparator" w:id="0">
    <w:p w:rsidR="00393A60" w:rsidRDefault="003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60" w:rsidRDefault="00393A60">
      <w:r>
        <w:separator/>
      </w:r>
    </w:p>
  </w:footnote>
  <w:footnote w:type="continuationSeparator" w:id="0">
    <w:p w:rsidR="00393A60" w:rsidRDefault="0039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171556" w:rsidRDefault="0042603D" w:rsidP="00171556">
    <w:pPr>
      <w:jc w:val="right"/>
      <w:rPr>
        <w:rFonts w:cs="Arial"/>
        <w:sz w:val="20"/>
        <w:szCs w:val="20"/>
      </w:rPr>
    </w:pPr>
    <w:r>
      <w:rPr>
        <w:rFonts w:cs="Arial"/>
        <w:sz w:val="20"/>
        <w:szCs w:val="20"/>
      </w:rPr>
      <w:t xml:space="preserve">June </w:t>
    </w:r>
    <w:r w:rsidR="00FA141F">
      <w:rPr>
        <w:rFonts w:cs="Arial"/>
        <w:sz w:val="20"/>
        <w:szCs w:val="20"/>
      </w:rPr>
      <w:t>17</w:t>
    </w:r>
    <w:r w:rsidR="00171556" w:rsidRPr="00171556">
      <w:rPr>
        <w:rFonts w:cs="Arial"/>
        <w:sz w:val="20"/>
        <w:szCs w:val="20"/>
      </w:rPr>
      <w:t>, 20</w:t>
    </w:r>
    <w:r w:rsidR="00E21C4C">
      <w:rPr>
        <w:rFonts w:cs="Arial"/>
        <w:sz w:val="20"/>
        <w:szCs w:val="20"/>
      </w:rPr>
      <w:t>2</w:t>
    </w:r>
    <w:r>
      <w:rPr>
        <w:rFonts w:cs="Arial"/>
        <w:sz w:val="20"/>
        <w:szCs w:val="20"/>
      </w:rPr>
      <w:t>1</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04558F">
      <w:rPr>
        <w:rFonts w:cs="Arial"/>
        <w:noProof/>
        <w:sz w:val="20"/>
        <w:szCs w:val="20"/>
      </w:rPr>
      <w:t>2</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42603D" w:rsidRDefault="0042603D" w:rsidP="0042603D">
    <w:pPr>
      <w:jc w:val="right"/>
      <w:rPr>
        <w:rFonts w:cs="Arial"/>
        <w:sz w:val="20"/>
        <w:szCs w:val="20"/>
      </w:rPr>
    </w:pPr>
    <w:r>
      <w:tab/>
    </w:r>
  </w:p>
  <w:p w:rsidR="0042603D" w:rsidRDefault="0042603D" w:rsidP="0042603D">
    <w:pPr>
      <w:jc w:val="right"/>
      <w:rPr>
        <w:rFonts w:cs="Arial"/>
        <w:sz w:val="20"/>
        <w:szCs w:val="20"/>
      </w:rPr>
    </w:pPr>
    <w:r>
      <w:rPr>
        <w:rFonts w:cs="Arial"/>
        <w:sz w:val="20"/>
        <w:szCs w:val="20"/>
      </w:rPr>
      <w:t xml:space="preserve">June </w:t>
    </w:r>
    <w:r w:rsidR="00FA141F">
      <w:rPr>
        <w:rFonts w:cs="Arial"/>
        <w:sz w:val="20"/>
        <w:szCs w:val="20"/>
      </w:rPr>
      <w:t>17</w:t>
    </w:r>
    <w:r w:rsidRPr="00171556">
      <w:rPr>
        <w:rFonts w:cs="Arial"/>
        <w:sz w:val="20"/>
        <w:szCs w:val="20"/>
      </w:rPr>
      <w:t>, 20</w:t>
    </w:r>
    <w:r>
      <w:rPr>
        <w:rFonts w:cs="Arial"/>
        <w:sz w:val="20"/>
        <w:szCs w:val="20"/>
      </w:rPr>
      <w:t>21</w:t>
    </w:r>
  </w:p>
  <w:p w:rsidR="0042603D" w:rsidRDefault="0042603D" w:rsidP="0042603D">
    <w:pPr>
      <w:jc w:val="center"/>
      <w:rPr>
        <w:rFonts w:cs="Arial"/>
        <w:sz w:val="20"/>
        <w:szCs w:val="20"/>
      </w:rPr>
    </w:pPr>
    <w:r w:rsidRPr="0042603D">
      <w:rPr>
        <w:rFonts w:cs="Arial"/>
        <w:sz w:val="20"/>
        <w:szCs w:val="20"/>
      </w:rPr>
      <w:fldChar w:fldCharType="begin"/>
    </w:r>
    <w:r w:rsidRPr="0042603D">
      <w:rPr>
        <w:rFonts w:cs="Arial"/>
        <w:sz w:val="20"/>
        <w:szCs w:val="20"/>
      </w:rPr>
      <w:instrText xml:space="preserve"> PAGE   \* MERGEFORMAT </w:instrText>
    </w:r>
    <w:r w:rsidRPr="0042603D">
      <w:rPr>
        <w:rFonts w:cs="Arial"/>
        <w:sz w:val="20"/>
        <w:szCs w:val="20"/>
      </w:rPr>
      <w:fldChar w:fldCharType="separate"/>
    </w:r>
    <w:r w:rsidR="00393A60">
      <w:rPr>
        <w:rFonts w:cs="Arial"/>
        <w:noProof/>
        <w:sz w:val="20"/>
        <w:szCs w:val="20"/>
      </w:rPr>
      <w:t>1</w:t>
    </w:r>
    <w:r w:rsidRPr="0042603D">
      <w:rPr>
        <w:rFonts w:cs="Arial"/>
        <w:noProof/>
        <w:sz w:val="20"/>
        <w:szCs w:val="20"/>
      </w:rPr>
      <w:fldChar w:fldCharType="end"/>
    </w:r>
  </w:p>
  <w:p w:rsidR="0042603D" w:rsidRPr="00A762A6" w:rsidRDefault="0042603D" w:rsidP="0042603D">
    <w:pPr>
      <w:jc w:val="center"/>
      <w:rPr>
        <w:rFonts w:cs="Arial"/>
        <w:sz w:val="20"/>
        <w:szCs w:val="20"/>
      </w:rPr>
    </w:pPr>
    <w:r w:rsidRPr="00A762A6">
      <w:rPr>
        <w:rFonts w:cs="Arial"/>
        <w:sz w:val="20"/>
        <w:szCs w:val="20"/>
      </w:rPr>
      <w:t>REQUIRED CONTRACT PROVISIONS</w:t>
    </w:r>
  </w:p>
  <w:p w:rsidR="0042603D" w:rsidRPr="00A762A6" w:rsidRDefault="0042603D" w:rsidP="0042603D">
    <w:pPr>
      <w:jc w:val="center"/>
      <w:rPr>
        <w:rFonts w:cs="Arial"/>
        <w:sz w:val="20"/>
        <w:szCs w:val="20"/>
      </w:rPr>
    </w:pPr>
    <w:r w:rsidRPr="00A762A6">
      <w:rPr>
        <w:rFonts w:cs="Arial"/>
        <w:sz w:val="20"/>
        <w:szCs w:val="20"/>
      </w:rPr>
      <w:t>FEDERAL-AID CONSTRUCTION CONTRACTS</w:t>
    </w:r>
  </w:p>
  <w:p w:rsidR="00A762A6" w:rsidRDefault="00A762A6" w:rsidP="00FA141F">
    <w:pPr>
      <w:pStyle w:val="Header"/>
      <w:tabs>
        <w:tab w:val="clear" w:pos="9360"/>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4497E"/>
    <w:rsid w:val="0004558F"/>
    <w:rsid w:val="00050E6A"/>
    <w:rsid w:val="00064F58"/>
    <w:rsid w:val="00075E1E"/>
    <w:rsid w:val="0008385C"/>
    <w:rsid w:val="00086EC6"/>
    <w:rsid w:val="00093FAA"/>
    <w:rsid w:val="000A2748"/>
    <w:rsid w:val="000A6D5A"/>
    <w:rsid w:val="000A7349"/>
    <w:rsid w:val="000B145D"/>
    <w:rsid w:val="000B3EE5"/>
    <w:rsid w:val="000B68B2"/>
    <w:rsid w:val="000C0F55"/>
    <w:rsid w:val="000C4390"/>
    <w:rsid w:val="000D46D0"/>
    <w:rsid w:val="000D5CF2"/>
    <w:rsid w:val="00102A6D"/>
    <w:rsid w:val="00111235"/>
    <w:rsid w:val="0011732F"/>
    <w:rsid w:val="00120154"/>
    <w:rsid w:val="0012311C"/>
    <w:rsid w:val="0013686C"/>
    <w:rsid w:val="0014509C"/>
    <w:rsid w:val="00164653"/>
    <w:rsid w:val="00171556"/>
    <w:rsid w:val="00176523"/>
    <w:rsid w:val="00185143"/>
    <w:rsid w:val="00185672"/>
    <w:rsid w:val="001868C6"/>
    <w:rsid w:val="001A10F8"/>
    <w:rsid w:val="001B58B5"/>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3A60"/>
    <w:rsid w:val="003959B4"/>
    <w:rsid w:val="003B1348"/>
    <w:rsid w:val="003C11F5"/>
    <w:rsid w:val="003C2237"/>
    <w:rsid w:val="003C2C12"/>
    <w:rsid w:val="003D0D04"/>
    <w:rsid w:val="003D3A68"/>
    <w:rsid w:val="003D4488"/>
    <w:rsid w:val="003D6186"/>
    <w:rsid w:val="003E18FE"/>
    <w:rsid w:val="00412604"/>
    <w:rsid w:val="0042206E"/>
    <w:rsid w:val="00422CE7"/>
    <w:rsid w:val="0042603D"/>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6622"/>
    <w:rsid w:val="00561BF6"/>
    <w:rsid w:val="00564804"/>
    <w:rsid w:val="005711D8"/>
    <w:rsid w:val="00576A15"/>
    <w:rsid w:val="00580E54"/>
    <w:rsid w:val="005826FE"/>
    <w:rsid w:val="005953D5"/>
    <w:rsid w:val="005A5471"/>
    <w:rsid w:val="005C202F"/>
    <w:rsid w:val="005D0D1B"/>
    <w:rsid w:val="005E6D9D"/>
    <w:rsid w:val="005F601B"/>
    <w:rsid w:val="005F7B77"/>
    <w:rsid w:val="0061249E"/>
    <w:rsid w:val="00613568"/>
    <w:rsid w:val="00627F1C"/>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4861"/>
    <w:rsid w:val="007E6380"/>
    <w:rsid w:val="007E6C27"/>
    <w:rsid w:val="00805017"/>
    <w:rsid w:val="00805F8F"/>
    <w:rsid w:val="00813B1D"/>
    <w:rsid w:val="008202C3"/>
    <w:rsid w:val="0083615C"/>
    <w:rsid w:val="00841ABD"/>
    <w:rsid w:val="00843DAB"/>
    <w:rsid w:val="00883C4C"/>
    <w:rsid w:val="008872BF"/>
    <w:rsid w:val="00891D79"/>
    <w:rsid w:val="008A099B"/>
    <w:rsid w:val="008A6E4D"/>
    <w:rsid w:val="008B2DCC"/>
    <w:rsid w:val="00910DA5"/>
    <w:rsid w:val="00915559"/>
    <w:rsid w:val="009245EE"/>
    <w:rsid w:val="0092768D"/>
    <w:rsid w:val="00937D7C"/>
    <w:rsid w:val="00943EF7"/>
    <w:rsid w:val="00946838"/>
    <w:rsid w:val="0095151C"/>
    <w:rsid w:val="00952F87"/>
    <w:rsid w:val="009533EE"/>
    <w:rsid w:val="009538AD"/>
    <w:rsid w:val="00956D57"/>
    <w:rsid w:val="009574EE"/>
    <w:rsid w:val="00961CAB"/>
    <w:rsid w:val="009635A8"/>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2652"/>
    <w:rsid w:val="00A36D59"/>
    <w:rsid w:val="00A42CE1"/>
    <w:rsid w:val="00A42F50"/>
    <w:rsid w:val="00A44A01"/>
    <w:rsid w:val="00A55D50"/>
    <w:rsid w:val="00A60EE0"/>
    <w:rsid w:val="00A62E12"/>
    <w:rsid w:val="00A66F31"/>
    <w:rsid w:val="00A762A6"/>
    <w:rsid w:val="00A84EE9"/>
    <w:rsid w:val="00A8694E"/>
    <w:rsid w:val="00AA498C"/>
    <w:rsid w:val="00AB0D72"/>
    <w:rsid w:val="00AC65BF"/>
    <w:rsid w:val="00AD1094"/>
    <w:rsid w:val="00AE14CF"/>
    <w:rsid w:val="00AE77FE"/>
    <w:rsid w:val="00B10081"/>
    <w:rsid w:val="00B23862"/>
    <w:rsid w:val="00B24277"/>
    <w:rsid w:val="00B27231"/>
    <w:rsid w:val="00B54158"/>
    <w:rsid w:val="00B56C3E"/>
    <w:rsid w:val="00B7725F"/>
    <w:rsid w:val="00B97559"/>
    <w:rsid w:val="00B97A4E"/>
    <w:rsid w:val="00BB4944"/>
    <w:rsid w:val="00BB5EB7"/>
    <w:rsid w:val="00BB7A0F"/>
    <w:rsid w:val="00BC086F"/>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60B4"/>
    <w:rsid w:val="00CC0FCA"/>
    <w:rsid w:val="00CD534C"/>
    <w:rsid w:val="00CE4D16"/>
    <w:rsid w:val="00CF1C32"/>
    <w:rsid w:val="00D1029F"/>
    <w:rsid w:val="00D268DF"/>
    <w:rsid w:val="00D30533"/>
    <w:rsid w:val="00D33B99"/>
    <w:rsid w:val="00D344B2"/>
    <w:rsid w:val="00D50D39"/>
    <w:rsid w:val="00D6774F"/>
    <w:rsid w:val="00D847C1"/>
    <w:rsid w:val="00D86873"/>
    <w:rsid w:val="00D913B9"/>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03253"/>
    <w:rsid w:val="00F11018"/>
    <w:rsid w:val="00F4166F"/>
    <w:rsid w:val="00F6134B"/>
    <w:rsid w:val="00F73A2D"/>
    <w:rsid w:val="00F75158"/>
    <w:rsid w:val="00F94658"/>
    <w:rsid w:val="00FA141F"/>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5E8F-DF59-43F7-80FB-C71E97D7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10616</Words>
  <Characters>60513</Characters>
  <Application>Microsoft Office Word</Application>
  <DocSecurity>0</DocSecurity>
  <Lines>504</Lines>
  <Paragraphs>141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FHWA-1273 Electronic version -- March 10, 1994</vt:lpstr>
      <vt:lpstr>I.  GENERAL</vt:lpstr>
      <vt:lpstr>II.  NONDISCRIMINATION</vt:lpstr>
      <vt:lpstr>III. NONSEGREGATED FACILITIES</vt:lpstr>
      <vt:lpstr>IV.  Davis-Bacon and Related Act Provisions</vt:lpstr>
      <vt:lpstr/>
      <vt:lpstr/>
      <vt:lpstr>V.   CONTRACT WORK HOURS AND SAFETY STANDARDS ACT </vt:lpstr>
      <vt:lpstr>VI. SUBLETTING OR ASSIGNING THE CONTRACT</vt:lpstr>
      <vt:lpstr/>
      <vt:lpstr>VII. SAFETY: ACCIDENT PREVENTION</vt:lpstr>
    </vt:vector>
  </TitlesOfParts>
  <Company>fhwa</Company>
  <LinksUpToDate>false</LinksUpToDate>
  <CharactersWithSpaces>70988</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Kayen, Michele</cp:lastModifiedBy>
  <cp:revision>2</cp:revision>
  <cp:lastPrinted>2011-07-19T13:53:00Z</cp:lastPrinted>
  <dcterms:created xsi:type="dcterms:W3CDTF">2021-06-02T17:03:00Z</dcterms:created>
  <dcterms:modified xsi:type="dcterms:W3CDTF">2021-06-02T17:03:00Z</dcterms:modified>
</cp:coreProperties>
</file>