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2824" w14:textId="77777777" w:rsidR="009D609D" w:rsidRPr="00F41D66" w:rsidRDefault="009D609D" w:rsidP="009D609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0"/>
        <w:rPr>
          <w:rFonts w:ascii="Trebuchet MS" w:hAnsi="Trebuchet MS"/>
          <w:color w:val="000000"/>
          <w:sz w:val="28"/>
          <w:szCs w:val="28"/>
        </w:rPr>
      </w:pPr>
      <w:r w:rsidRPr="00F41D66">
        <w:rPr>
          <w:rFonts w:ascii="Trebuchet MS" w:hAnsi="Trebuchet MS"/>
          <w:color w:val="000000"/>
          <w:sz w:val="28"/>
          <w:szCs w:val="28"/>
        </w:rPr>
        <w:t xml:space="preserve">Revision </w:t>
      </w:r>
      <w:r>
        <w:rPr>
          <w:rFonts w:ascii="Trebuchet MS" w:hAnsi="Trebuchet MS"/>
          <w:color w:val="000000"/>
          <w:sz w:val="28"/>
          <w:szCs w:val="28"/>
        </w:rPr>
        <w:t>o</w:t>
      </w:r>
      <w:r w:rsidRPr="00F41D66">
        <w:rPr>
          <w:rFonts w:ascii="Trebuchet MS" w:hAnsi="Trebuchet MS"/>
          <w:color w:val="000000"/>
          <w:sz w:val="28"/>
          <w:szCs w:val="28"/>
        </w:rPr>
        <w:t xml:space="preserve">f Section 202 </w:t>
      </w:r>
    </w:p>
    <w:p w14:paraId="2EC6CB0A" w14:textId="77777777" w:rsidR="009D609D" w:rsidRPr="00012764" w:rsidRDefault="009D609D" w:rsidP="009D609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rPr>
          <w:rFonts w:ascii="Trebuchet MS" w:hAnsi="Trebuchet MS"/>
          <w:sz w:val="18"/>
          <w:szCs w:val="18"/>
        </w:rPr>
      </w:pPr>
      <w:r w:rsidRPr="00F41D66">
        <w:rPr>
          <w:rFonts w:ascii="Trebuchet MS" w:hAnsi="Trebuchet MS"/>
          <w:color w:val="000000"/>
          <w:sz w:val="28"/>
          <w:szCs w:val="28"/>
        </w:rPr>
        <w:t>Reclaimed Asphalt Pavement Millings</w:t>
      </w:r>
    </w:p>
    <w:p w14:paraId="636BF9BB" w14:textId="77777777" w:rsidR="008871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color w:val="000000"/>
          <w:sz w:val="22"/>
        </w:rPr>
      </w:pPr>
    </w:p>
    <w:p w14:paraId="62237CD4" w14:textId="14A20718" w:rsidR="00887103" w:rsidRPr="00A01C03" w:rsidRDefault="00AE1303" w:rsidP="00C45798">
      <w:pPr>
        <w:pStyle w:val="Heading1"/>
        <w:jc w:val="left"/>
      </w:pPr>
      <w:r w:rsidRPr="00A01C03">
        <w:t xml:space="preserve">Revise </w:t>
      </w:r>
      <w:r w:rsidR="00887103" w:rsidRPr="00A01C03">
        <w:t>Section 202 of the Standard Specifications for this project as follows:</w:t>
      </w:r>
    </w:p>
    <w:p w14:paraId="0678CDA0" w14:textId="77777777" w:rsidR="00887103" w:rsidRPr="00A01C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rebuchet MS" w:hAnsi="Trebuchet MS"/>
          <w:b/>
          <w:bCs/>
          <w:color w:val="000000"/>
          <w:sz w:val="24"/>
          <w:szCs w:val="24"/>
        </w:rPr>
      </w:pPr>
    </w:p>
    <w:p w14:paraId="63752939" w14:textId="77777777" w:rsidR="00887103" w:rsidRPr="00A01C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rebuchet MS" w:hAnsi="Trebuchet MS"/>
          <w:b/>
          <w:bCs/>
          <w:color w:val="000000"/>
          <w:sz w:val="24"/>
          <w:szCs w:val="24"/>
        </w:rPr>
      </w:pPr>
      <w:r w:rsidRPr="00A01C03">
        <w:rPr>
          <w:rFonts w:ascii="Trebuchet MS" w:hAnsi="Trebuchet MS"/>
          <w:b/>
          <w:bCs/>
          <w:color w:val="000000"/>
          <w:sz w:val="24"/>
          <w:szCs w:val="24"/>
        </w:rPr>
        <w:t>Subsection 202.09 shall include the following:</w:t>
      </w:r>
    </w:p>
    <w:p w14:paraId="20BB4F18" w14:textId="77777777" w:rsidR="00887103" w:rsidRPr="00AE13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rebuchet MS" w:hAnsi="Trebuchet MS"/>
          <w:color w:val="000000"/>
          <w:sz w:val="24"/>
          <w:szCs w:val="24"/>
        </w:rPr>
      </w:pPr>
    </w:p>
    <w:p w14:paraId="4CD607F6" w14:textId="77777777" w:rsidR="00887103" w:rsidRPr="00AE1303" w:rsidRDefault="00887103" w:rsidP="00BB2C5C">
      <w:pPr>
        <w:tabs>
          <w:tab w:val="left" w:pos="0"/>
          <w:tab w:val="left" w:pos="432"/>
          <w:tab w:val="left" w:pos="864"/>
          <w:tab w:val="left" w:pos="1296"/>
          <w:tab w:val="left" w:pos="1728"/>
        </w:tabs>
        <w:spacing w:line="240" w:lineRule="atLeast"/>
        <w:rPr>
          <w:rFonts w:ascii="Trebuchet MS" w:hAnsi="Trebuchet MS"/>
          <w:color w:val="000000"/>
          <w:sz w:val="24"/>
          <w:szCs w:val="24"/>
        </w:rPr>
      </w:pPr>
      <w:r w:rsidRPr="00AE1303">
        <w:rPr>
          <w:rFonts w:ascii="Trebuchet MS" w:hAnsi="Trebuchet MS"/>
          <w:color w:val="000000"/>
          <w:sz w:val="24"/>
          <w:szCs w:val="24"/>
        </w:rPr>
        <w:t xml:space="preserve">The Contractor shall take possession of </w:t>
      </w:r>
      <w:r w:rsidRPr="00AE1303">
        <w:rPr>
          <w:rFonts w:ascii="Trebuchet MS" w:hAnsi="Trebuchet MS"/>
          <w:sz w:val="24"/>
          <w:szCs w:val="24"/>
        </w:rPr>
        <w:t xml:space="preserve"> </w:t>
      </w:r>
      <w:r w:rsidRPr="00AE1303">
        <w:rPr>
          <w:rFonts w:ascii="Trebuchet MS" w:hAnsi="Trebuchet MS"/>
          <w:sz w:val="24"/>
          <w:szCs w:val="24"/>
          <w:u w:val="single"/>
        </w:rPr>
        <w:t xml:space="preserve">    </w:t>
      </w:r>
      <w:r w:rsidRPr="00AE1303">
        <w:rPr>
          <w:rFonts w:ascii="Segoe UI Symbol" w:hAnsi="Segoe UI Symbol" w:cs="Segoe UI Symbol"/>
          <w:color w:val="0070C0"/>
          <w:sz w:val="24"/>
          <w:szCs w:val="24"/>
          <w:u w:val="single"/>
        </w:rPr>
        <w:t>♦</w:t>
      </w:r>
      <w:r w:rsidRPr="00AE1303">
        <w:rPr>
          <w:rFonts w:ascii="Trebuchet MS" w:hAnsi="Trebuchet MS"/>
          <w:color w:val="000000"/>
          <w:sz w:val="24"/>
          <w:szCs w:val="24"/>
          <w:u w:val="single"/>
        </w:rPr>
        <w:t xml:space="preserve">    </w:t>
      </w:r>
      <w:r w:rsidRPr="00AE1303">
        <w:rPr>
          <w:rFonts w:ascii="Trebuchet MS" w:hAnsi="Trebuchet MS"/>
          <w:color w:val="000000"/>
          <w:sz w:val="24"/>
          <w:szCs w:val="24"/>
        </w:rPr>
        <w:t xml:space="preserve">  tons of the Reclaimed Asphalt Pavement (RAP) millings removed from the existing asphalt mat on this project.  CDOT will retain approximately _</w:t>
      </w:r>
      <w:r w:rsidRPr="00AE1303">
        <w:rPr>
          <w:rFonts w:ascii="Trebuchet MS" w:hAnsi="Trebuchet MS"/>
          <w:color w:val="0070C0"/>
          <w:sz w:val="24"/>
          <w:szCs w:val="24"/>
        </w:rPr>
        <w:t>_</w:t>
      </w:r>
      <w:r w:rsidRPr="00AE1303">
        <w:rPr>
          <w:rFonts w:ascii="Segoe UI Symbol" w:hAnsi="Segoe UI Symbol" w:cs="Segoe UI Symbol"/>
          <w:color w:val="0070C0"/>
          <w:sz w:val="24"/>
          <w:szCs w:val="24"/>
          <w:u w:val="single"/>
        </w:rPr>
        <w:t>♥</w:t>
      </w:r>
      <w:r w:rsidRPr="00AE1303">
        <w:rPr>
          <w:rFonts w:ascii="Trebuchet MS" w:hAnsi="Trebuchet MS"/>
          <w:color w:val="000000"/>
          <w:sz w:val="24"/>
          <w:szCs w:val="24"/>
        </w:rPr>
        <w:t xml:space="preserve">__ tons of RAP milling from the project.   All remaining RAP millings, if any, </w:t>
      </w:r>
      <w:r w:rsidR="006E785E" w:rsidRPr="00AE1303">
        <w:rPr>
          <w:rFonts w:ascii="Trebuchet MS" w:hAnsi="Trebuchet MS"/>
          <w:color w:val="000000"/>
          <w:sz w:val="24"/>
          <w:szCs w:val="24"/>
        </w:rPr>
        <w:t>may</w:t>
      </w:r>
      <w:r w:rsidRPr="00AE1303">
        <w:rPr>
          <w:rFonts w:ascii="Trebuchet MS" w:hAnsi="Trebuchet MS"/>
          <w:color w:val="000000"/>
          <w:sz w:val="24"/>
          <w:szCs w:val="24"/>
        </w:rPr>
        <w:t xml:space="preserve"> be used in the project as allowed in the Contract or as approved by the Engineer.  Otherwise, they shall become the property of the Contractor and shall be disposed</w:t>
      </w:r>
      <w:r w:rsidR="00D74B85" w:rsidRPr="00AE1303">
        <w:rPr>
          <w:rFonts w:ascii="Trebuchet MS" w:hAnsi="Trebuchet MS"/>
          <w:color w:val="000000"/>
          <w:sz w:val="24"/>
          <w:szCs w:val="24"/>
        </w:rPr>
        <w:t xml:space="preserve"> of</w:t>
      </w:r>
      <w:r w:rsidRPr="00AE1303">
        <w:rPr>
          <w:rFonts w:ascii="Trebuchet MS" w:hAnsi="Trebuchet MS"/>
          <w:color w:val="000000"/>
          <w:sz w:val="24"/>
          <w:szCs w:val="24"/>
        </w:rPr>
        <w:t xml:space="preserve"> at his expense outside the project limits.  </w:t>
      </w:r>
    </w:p>
    <w:p w14:paraId="49FC43B4" w14:textId="77777777" w:rsidR="00887103" w:rsidRPr="00AE1303" w:rsidRDefault="00887103" w:rsidP="00DA3EB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rebuchet MS" w:hAnsi="Trebuchet MS"/>
          <w:color w:val="000000"/>
          <w:sz w:val="24"/>
          <w:szCs w:val="24"/>
        </w:rPr>
      </w:pPr>
    </w:p>
    <w:p w14:paraId="6DBE3A56" w14:textId="77777777" w:rsidR="00887103" w:rsidRPr="00AE1303" w:rsidRDefault="00887103" w:rsidP="00BD007C">
      <w:pPr>
        <w:tabs>
          <w:tab w:val="left" w:pos="0"/>
          <w:tab w:val="left" w:pos="432"/>
          <w:tab w:val="left" w:pos="864"/>
          <w:tab w:val="left" w:pos="1296"/>
          <w:tab w:val="left" w:pos="1728"/>
        </w:tabs>
        <w:spacing w:line="240" w:lineRule="atLeast"/>
        <w:rPr>
          <w:rFonts w:ascii="Trebuchet MS" w:hAnsi="Trebuchet MS"/>
          <w:color w:val="000000"/>
          <w:sz w:val="24"/>
          <w:szCs w:val="24"/>
        </w:rPr>
      </w:pPr>
      <w:r w:rsidRPr="00AE1303">
        <w:rPr>
          <w:rFonts w:ascii="Trebuchet MS" w:hAnsi="Trebuchet MS"/>
          <w:sz w:val="24"/>
          <w:szCs w:val="24"/>
        </w:rPr>
        <w:t xml:space="preserve">For this project, the </w:t>
      </w:r>
      <w:r w:rsidRPr="00AE1303">
        <w:rPr>
          <w:rFonts w:ascii="Trebuchet MS" w:hAnsi="Trebuchet MS"/>
          <w:color w:val="000000"/>
          <w:sz w:val="24"/>
          <w:szCs w:val="24"/>
        </w:rPr>
        <w:t>RAP millings that CDOT will retain shall be delivered and stockpiled at the following location(s):</w:t>
      </w:r>
    </w:p>
    <w:p w14:paraId="35D0EF4D" w14:textId="77777777" w:rsidR="00887103" w:rsidRPr="00AE1303" w:rsidRDefault="00887103" w:rsidP="00BD007C">
      <w:pPr>
        <w:tabs>
          <w:tab w:val="left" w:pos="0"/>
          <w:tab w:val="left" w:pos="432"/>
          <w:tab w:val="left" w:pos="864"/>
          <w:tab w:val="left" w:pos="1296"/>
          <w:tab w:val="left" w:pos="1728"/>
        </w:tabs>
        <w:spacing w:line="240" w:lineRule="atLeast"/>
        <w:rPr>
          <w:rFonts w:ascii="Trebuchet MS" w:hAnsi="Trebuchet MS"/>
          <w:color w:val="000000"/>
          <w:sz w:val="24"/>
          <w:szCs w:val="24"/>
        </w:rPr>
      </w:pPr>
    </w:p>
    <w:p w14:paraId="2B7932C4" w14:textId="77777777" w:rsidR="00887103" w:rsidRPr="00AE1303" w:rsidRDefault="00887103" w:rsidP="00BD007C">
      <w:pPr>
        <w:tabs>
          <w:tab w:val="left" w:pos="0"/>
          <w:tab w:val="left" w:pos="432"/>
          <w:tab w:val="left" w:pos="864"/>
          <w:tab w:val="left" w:pos="1296"/>
          <w:tab w:val="left" w:pos="1728"/>
        </w:tabs>
        <w:spacing w:line="240" w:lineRule="atLeast"/>
        <w:rPr>
          <w:rFonts w:ascii="Trebuchet MS" w:hAnsi="Trebuchet MS"/>
          <w:color w:val="0070C0"/>
          <w:sz w:val="24"/>
          <w:szCs w:val="24"/>
        </w:rPr>
      </w:pPr>
      <w:r w:rsidRPr="00AE1303">
        <w:rPr>
          <w:rFonts w:ascii="Arial" w:hAnsi="Arial" w:cs="Arial"/>
          <w:color w:val="0070C0"/>
          <w:sz w:val="24"/>
          <w:szCs w:val="24"/>
        </w:rPr>
        <w:t>▲</w:t>
      </w:r>
    </w:p>
    <w:p w14:paraId="639D6237" w14:textId="77777777" w:rsidR="00887103" w:rsidRPr="00AE1303" w:rsidRDefault="00887103" w:rsidP="00BD007C">
      <w:pPr>
        <w:tabs>
          <w:tab w:val="left" w:pos="0"/>
          <w:tab w:val="left" w:pos="432"/>
          <w:tab w:val="left" w:pos="864"/>
          <w:tab w:val="left" w:pos="1296"/>
          <w:tab w:val="left" w:pos="1728"/>
        </w:tabs>
        <w:spacing w:line="240" w:lineRule="atLeast"/>
        <w:rPr>
          <w:rFonts w:ascii="Trebuchet MS" w:hAnsi="Trebuchet MS"/>
          <w:color w:val="000000"/>
          <w:sz w:val="24"/>
          <w:szCs w:val="24"/>
        </w:rPr>
      </w:pPr>
    </w:p>
    <w:p w14:paraId="27CDD018" w14:textId="30EBDE74" w:rsidR="00887103" w:rsidRPr="00AE1303" w:rsidRDefault="00E63D14" w:rsidP="00E63D14">
      <w:pPr>
        <w:tabs>
          <w:tab w:val="left" w:pos="0"/>
          <w:tab w:val="left" w:pos="5880"/>
        </w:tabs>
        <w:spacing w:line="240" w:lineRule="atLeast"/>
        <w:rPr>
          <w:rFonts w:ascii="Trebuchet MS" w:hAnsi="Trebuchet MS"/>
          <w:color w:val="000000"/>
          <w:sz w:val="24"/>
          <w:szCs w:val="24"/>
        </w:rPr>
      </w:pPr>
      <w:r>
        <w:rPr>
          <w:rFonts w:ascii="Trebuchet MS" w:hAnsi="Trebuchet MS"/>
          <w:color w:val="000000"/>
          <w:sz w:val="24"/>
          <w:szCs w:val="24"/>
        </w:rPr>
        <w:tab/>
      </w:r>
    </w:p>
    <w:p w14:paraId="3F6A5096" w14:textId="77777777" w:rsidR="00887103" w:rsidRPr="00A01C03" w:rsidRDefault="00887103" w:rsidP="00B031A2">
      <w:pPr>
        <w:tabs>
          <w:tab w:val="left" w:pos="0"/>
          <w:tab w:val="left" w:pos="432"/>
          <w:tab w:val="left" w:pos="864"/>
          <w:tab w:val="left" w:pos="1296"/>
          <w:tab w:val="left" w:pos="1728"/>
          <w:tab w:val="left" w:pos="2160"/>
          <w:tab w:val="left" w:pos="2592"/>
          <w:tab w:val="left" w:pos="3024"/>
        </w:tabs>
        <w:spacing w:line="240" w:lineRule="atLeast"/>
        <w:rPr>
          <w:rFonts w:ascii="Trebuchet MS" w:hAnsi="Trebuchet MS"/>
          <w:b/>
          <w:bCs/>
          <w:sz w:val="24"/>
          <w:szCs w:val="24"/>
        </w:rPr>
      </w:pPr>
      <w:r w:rsidRPr="00A01C03">
        <w:rPr>
          <w:rFonts w:ascii="Trebuchet MS" w:hAnsi="Trebuchet MS"/>
          <w:b/>
          <w:bCs/>
          <w:sz w:val="24"/>
          <w:szCs w:val="24"/>
        </w:rPr>
        <w:t>Subsection 202.12 shall include the following:</w:t>
      </w:r>
    </w:p>
    <w:p w14:paraId="6CA2569E" w14:textId="77777777" w:rsidR="00887103" w:rsidRPr="00AE1303" w:rsidRDefault="00887103" w:rsidP="00B031A2">
      <w:pPr>
        <w:tabs>
          <w:tab w:val="left" w:pos="0"/>
          <w:tab w:val="left" w:pos="432"/>
          <w:tab w:val="left" w:pos="864"/>
          <w:tab w:val="left" w:pos="1296"/>
          <w:tab w:val="left" w:pos="1728"/>
          <w:tab w:val="left" w:pos="2160"/>
          <w:tab w:val="left" w:pos="2592"/>
          <w:tab w:val="left" w:pos="3024"/>
        </w:tabs>
        <w:spacing w:line="240" w:lineRule="atLeast"/>
        <w:rPr>
          <w:rFonts w:ascii="Trebuchet MS" w:hAnsi="Trebuchet MS"/>
          <w:sz w:val="24"/>
          <w:szCs w:val="24"/>
        </w:rPr>
      </w:pPr>
    </w:p>
    <w:p w14:paraId="2AE1DA38" w14:textId="4B922141" w:rsidR="00887103" w:rsidRPr="00AE1303" w:rsidRDefault="00887103" w:rsidP="00B031A2">
      <w:pPr>
        <w:tabs>
          <w:tab w:val="left" w:pos="0"/>
          <w:tab w:val="left" w:pos="432"/>
          <w:tab w:val="left" w:pos="864"/>
          <w:tab w:val="left" w:pos="1296"/>
          <w:tab w:val="left" w:pos="1728"/>
        </w:tabs>
        <w:spacing w:line="240" w:lineRule="atLeast"/>
        <w:rPr>
          <w:rFonts w:ascii="Trebuchet MS" w:hAnsi="Trebuchet MS"/>
          <w:sz w:val="24"/>
          <w:szCs w:val="24"/>
        </w:rPr>
      </w:pPr>
      <w:r w:rsidRPr="00AE1303">
        <w:rPr>
          <w:rFonts w:ascii="Trebuchet MS" w:hAnsi="Trebuchet MS"/>
          <w:sz w:val="24"/>
          <w:szCs w:val="24"/>
        </w:rPr>
        <w:t>Unless otherwise specified in the Contract, the disposal and hauling of the RAP millings to other locations or its use on the project or at other locations will not be measured and paid for separately but shall be included in the work.</w:t>
      </w:r>
    </w:p>
    <w:p w14:paraId="357D62B2" w14:textId="77777777" w:rsidR="00887103" w:rsidRPr="00AE1303" w:rsidRDefault="00887103" w:rsidP="00B031A2">
      <w:pPr>
        <w:tabs>
          <w:tab w:val="left" w:pos="0"/>
          <w:tab w:val="left" w:pos="432"/>
          <w:tab w:val="left" w:pos="864"/>
          <w:tab w:val="left" w:pos="1296"/>
          <w:tab w:val="left" w:pos="1728"/>
        </w:tabs>
        <w:spacing w:line="240" w:lineRule="atLeast"/>
        <w:rPr>
          <w:rFonts w:ascii="Trebuchet MS" w:hAnsi="Trebuchet MS"/>
          <w:sz w:val="24"/>
          <w:szCs w:val="24"/>
        </w:rPr>
      </w:pPr>
    </w:p>
    <w:p w14:paraId="26402407" w14:textId="77777777" w:rsidR="00887103" w:rsidRPr="00AE13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rPr>
          <w:rFonts w:ascii="Trebuchet MS" w:hAnsi="Trebuchet MS"/>
          <w:color w:val="000000"/>
          <w:sz w:val="24"/>
          <w:szCs w:val="24"/>
        </w:rPr>
      </w:pPr>
    </w:p>
    <w:p w14:paraId="47EA495B" w14:textId="0AF34006" w:rsidR="00887103" w:rsidRPr="00AE1303" w:rsidRDefault="00E63D14">
      <w:pPr>
        <w:tabs>
          <w:tab w:val="left" w:pos="0"/>
          <w:tab w:val="left" w:pos="432"/>
          <w:tab w:val="left" w:pos="864"/>
          <w:tab w:val="left" w:pos="1296"/>
          <w:tab w:val="left" w:pos="1728"/>
        </w:tabs>
        <w:spacing w:line="240" w:lineRule="atLeast"/>
        <w:rPr>
          <w:rFonts w:ascii="Trebuchet MS" w:hAnsi="Trebuchet MS"/>
          <w:color w:val="0070C0"/>
          <w:sz w:val="22"/>
          <w:szCs w:val="22"/>
        </w:rPr>
      </w:pPr>
      <w:r w:rsidRPr="00AE1303">
        <w:rPr>
          <w:rFonts w:ascii="Trebuchet MS" w:hAnsi="Trebuchet MS"/>
          <w:b/>
          <w:color w:val="0070C0"/>
          <w:sz w:val="22"/>
          <w:szCs w:val="22"/>
        </w:rPr>
        <w:t>Instructions</w:t>
      </w:r>
      <w:r w:rsidRPr="00AE1303">
        <w:rPr>
          <w:rFonts w:ascii="Trebuchet MS" w:hAnsi="Trebuchet MS"/>
          <w:color w:val="0070C0"/>
          <w:sz w:val="22"/>
          <w:szCs w:val="22"/>
        </w:rPr>
        <w:t xml:space="preserve"> </w:t>
      </w:r>
      <w:r>
        <w:rPr>
          <w:rFonts w:ascii="Trebuchet MS" w:hAnsi="Trebuchet MS"/>
          <w:b/>
          <w:color w:val="0070C0"/>
          <w:sz w:val="22"/>
          <w:szCs w:val="22"/>
        </w:rPr>
        <w:t>t</w:t>
      </w:r>
      <w:r w:rsidRPr="00AE1303">
        <w:rPr>
          <w:rFonts w:ascii="Trebuchet MS" w:hAnsi="Trebuchet MS"/>
          <w:b/>
          <w:color w:val="0070C0"/>
          <w:sz w:val="22"/>
          <w:szCs w:val="22"/>
        </w:rPr>
        <w:t>o</w:t>
      </w:r>
      <w:r w:rsidRPr="00AE1303">
        <w:rPr>
          <w:rFonts w:ascii="Trebuchet MS" w:hAnsi="Trebuchet MS"/>
          <w:color w:val="0070C0"/>
          <w:sz w:val="22"/>
          <w:szCs w:val="22"/>
        </w:rPr>
        <w:t xml:space="preserve"> </w:t>
      </w:r>
      <w:r w:rsidRPr="00AE1303">
        <w:rPr>
          <w:rFonts w:ascii="Trebuchet MS" w:hAnsi="Trebuchet MS"/>
          <w:b/>
          <w:color w:val="0070C0"/>
          <w:sz w:val="22"/>
          <w:szCs w:val="22"/>
        </w:rPr>
        <w:t>Designers</w:t>
      </w:r>
      <w:r w:rsidR="00887103" w:rsidRPr="00AE1303">
        <w:rPr>
          <w:rFonts w:ascii="Trebuchet MS" w:hAnsi="Trebuchet MS"/>
          <w:b/>
          <w:color w:val="0070C0"/>
          <w:sz w:val="22"/>
          <w:szCs w:val="22"/>
        </w:rPr>
        <w:t xml:space="preserve"> </w:t>
      </w:r>
      <w:r w:rsidR="00887103" w:rsidRPr="00AE1303">
        <w:rPr>
          <w:rFonts w:ascii="Trebuchet MS" w:hAnsi="Trebuchet MS"/>
          <w:color w:val="0070C0"/>
          <w:sz w:val="22"/>
          <w:szCs w:val="22"/>
        </w:rPr>
        <w:t>(delete instructions from final draft):</w:t>
      </w:r>
    </w:p>
    <w:p w14:paraId="020D110A" w14:textId="77777777" w:rsidR="00887103" w:rsidRPr="00AE13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rFonts w:ascii="Trebuchet MS" w:hAnsi="Trebuchet MS"/>
          <w:color w:val="0070C0"/>
          <w:sz w:val="22"/>
          <w:szCs w:val="22"/>
        </w:rPr>
      </w:pPr>
    </w:p>
    <w:p w14:paraId="4A534C1A" w14:textId="77777777" w:rsidR="00887103" w:rsidRPr="00AE13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rFonts w:ascii="Trebuchet MS" w:hAnsi="Trebuchet MS"/>
          <w:color w:val="0070C0"/>
          <w:sz w:val="22"/>
          <w:szCs w:val="22"/>
        </w:rPr>
      </w:pPr>
      <w:r w:rsidRPr="00AE1303">
        <w:rPr>
          <w:rFonts w:ascii="Trebuchet MS" w:hAnsi="Trebuchet MS"/>
          <w:color w:val="0070C0"/>
          <w:sz w:val="22"/>
          <w:szCs w:val="22"/>
        </w:rPr>
        <w:t>This Project Special Provision should be used on all projects that allow RAP in the mix.</w:t>
      </w:r>
    </w:p>
    <w:p w14:paraId="789B665F" w14:textId="77777777" w:rsidR="00887103" w:rsidRPr="00AE13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rFonts w:ascii="Trebuchet MS" w:hAnsi="Trebuchet MS"/>
          <w:color w:val="0070C0"/>
          <w:sz w:val="22"/>
          <w:szCs w:val="22"/>
        </w:rPr>
      </w:pPr>
    </w:p>
    <w:p w14:paraId="7CB3550D" w14:textId="77777777" w:rsidR="00887103" w:rsidRPr="00AE13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rFonts w:ascii="Trebuchet MS" w:hAnsi="Trebuchet MS"/>
          <w:color w:val="0070C0"/>
          <w:sz w:val="22"/>
          <w:szCs w:val="22"/>
        </w:rPr>
      </w:pPr>
      <w:r w:rsidRPr="00AE1303">
        <w:rPr>
          <w:rFonts w:ascii="Segoe UI Symbol" w:hAnsi="Segoe UI Symbol" w:cs="Segoe UI Symbol"/>
          <w:color w:val="0070C0"/>
          <w:sz w:val="22"/>
          <w:szCs w:val="22"/>
        </w:rPr>
        <w:t>♦</w:t>
      </w:r>
      <w:r w:rsidRPr="00AE1303">
        <w:rPr>
          <w:rFonts w:ascii="Trebuchet MS" w:hAnsi="Trebuchet MS"/>
          <w:color w:val="0070C0"/>
          <w:sz w:val="22"/>
          <w:szCs w:val="22"/>
        </w:rPr>
        <w:t xml:space="preserve"> If RAP is allowed in the HMA on the project; the designer should calculate and fill in the maximum total tons of RAP needed to provide for the production of the HMA on the project.  Estimated quantity will be calculated using the following formula:  (Tons of HMA) x (30%). </w:t>
      </w:r>
    </w:p>
    <w:p w14:paraId="06D2CE62" w14:textId="77777777" w:rsidR="00887103" w:rsidRPr="00AE13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rFonts w:ascii="Trebuchet MS" w:hAnsi="Trebuchet MS"/>
          <w:color w:val="0070C0"/>
          <w:sz w:val="22"/>
          <w:szCs w:val="22"/>
        </w:rPr>
      </w:pPr>
    </w:p>
    <w:p w14:paraId="6044466A" w14:textId="77777777" w:rsidR="00887103" w:rsidRPr="00AE1303" w:rsidRDefault="00887103" w:rsidP="00B114B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rFonts w:ascii="Trebuchet MS" w:hAnsi="Trebuchet MS"/>
          <w:color w:val="0070C0"/>
          <w:sz w:val="22"/>
          <w:szCs w:val="22"/>
        </w:rPr>
      </w:pPr>
      <w:r w:rsidRPr="00AE1303">
        <w:rPr>
          <w:rFonts w:ascii="Trebuchet MS" w:hAnsi="Trebuchet MS"/>
          <w:color w:val="0070C0"/>
          <w:sz w:val="22"/>
          <w:szCs w:val="22"/>
        </w:rPr>
        <w:t xml:space="preserve">The designer may also provide additional project millings to the </w:t>
      </w:r>
      <w:r w:rsidR="00D74B85" w:rsidRPr="00AE1303">
        <w:rPr>
          <w:rFonts w:ascii="Trebuchet MS" w:hAnsi="Trebuchet MS"/>
          <w:color w:val="0070C0"/>
          <w:sz w:val="22"/>
          <w:szCs w:val="22"/>
        </w:rPr>
        <w:t>C</w:t>
      </w:r>
      <w:r w:rsidRPr="00AE1303">
        <w:rPr>
          <w:rFonts w:ascii="Trebuchet MS" w:hAnsi="Trebuchet MS"/>
          <w:color w:val="0070C0"/>
          <w:sz w:val="22"/>
          <w:szCs w:val="22"/>
        </w:rPr>
        <w:t>ontractor for the estimated tons of project shouldering, if desired.</w:t>
      </w:r>
    </w:p>
    <w:p w14:paraId="364E2EEB" w14:textId="77777777" w:rsidR="00887103" w:rsidRPr="00AE13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rFonts w:ascii="Trebuchet MS" w:hAnsi="Trebuchet MS"/>
          <w:color w:val="0070C0"/>
          <w:sz w:val="22"/>
          <w:szCs w:val="22"/>
        </w:rPr>
      </w:pPr>
    </w:p>
    <w:p w14:paraId="706AC21D" w14:textId="77777777" w:rsidR="00887103" w:rsidRPr="00AE1303" w:rsidRDefault="00887103" w:rsidP="00401391">
      <w:pPr>
        <w:tabs>
          <w:tab w:val="left" w:pos="0"/>
          <w:tab w:val="left" w:pos="432"/>
          <w:tab w:val="left" w:pos="864"/>
          <w:tab w:val="left" w:pos="1296"/>
          <w:tab w:val="left" w:pos="1728"/>
        </w:tabs>
        <w:spacing w:line="240" w:lineRule="atLeast"/>
        <w:rPr>
          <w:rFonts w:ascii="Trebuchet MS" w:hAnsi="Trebuchet MS"/>
          <w:color w:val="0070C0"/>
          <w:sz w:val="22"/>
          <w:szCs w:val="22"/>
        </w:rPr>
      </w:pPr>
      <w:r w:rsidRPr="00AE1303">
        <w:rPr>
          <w:rFonts w:ascii="Segoe UI Symbol" w:hAnsi="Segoe UI Symbol" w:cs="Segoe UI Symbol"/>
          <w:color w:val="0070C0"/>
          <w:sz w:val="22"/>
          <w:szCs w:val="22"/>
        </w:rPr>
        <w:t>♥</w:t>
      </w:r>
      <w:r w:rsidRPr="00AE1303">
        <w:rPr>
          <w:rFonts w:ascii="Trebuchet MS" w:hAnsi="Trebuchet MS"/>
          <w:color w:val="0070C0"/>
          <w:sz w:val="22"/>
          <w:szCs w:val="22"/>
        </w:rPr>
        <w:t xml:space="preserve">  Designer should fill in appropriate tons of millings that CDOT would like to retain, beyond those tons to be provided to the Contractor for use in project HMA. This amount should be discussed with maintenance forces in the region.  If the RAP millings needed to be retained by CDOT Maintenance exceeds those calculated, it should be documented to the RME and the CDOT Maintenance Superintendent, and the quantities adjusted.</w:t>
      </w:r>
    </w:p>
    <w:p w14:paraId="4AA5BD15" w14:textId="77777777" w:rsidR="00887103" w:rsidRPr="00AE1303" w:rsidRDefault="008871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line="264" w:lineRule="auto"/>
        <w:rPr>
          <w:rFonts w:ascii="Trebuchet MS" w:hAnsi="Trebuchet MS"/>
          <w:color w:val="0070C0"/>
          <w:sz w:val="22"/>
          <w:szCs w:val="22"/>
        </w:rPr>
      </w:pPr>
    </w:p>
    <w:p w14:paraId="5353B3DB" w14:textId="77777777" w:rsidR="00887103" w:rsidRPr="00AE1303" w:rsidRDefault="00887103" w:rsidP="006E785E">
      <w:pPr>
        <w:tabs>
          <w:tab w:val="left" w:pos="0"/>
          <w:tab w:val="left" w:pos="432"/>
          <w:tab w:val="left" w:pos="864"/>
          <w:tab w:val="left" w:pos="1296"/>
          <w:tab w:val="left" w:pos="1728"/>
        </w:tabs>
        <w:spacing w:line="240" w:lineRule="atLeast"/>
        <w:rPr>
          <w:rFonts w:ascii="Trebuchet MS" w:hAnsi="Trebuchet MS"/>
          <w:color w:val="0070C0"/>
          <w:sz w:val="22"/>
          <w:szCs w:val="22"/>
        </w:rPr>
      </w:pPr>
      <w:r w:rsidRPr="00AE1303">
        <w:rPr>
          <w:rFonts w:ascii="Arial" w:hAnsi="Arial" w:cs="Arial"/>
          <w:color w:val="0070C0"/>
          <w:sz w:val="22"/>
          <w:szCs w:val="22"/>
        </w:rPr>
        <w:t>▲</w:t>
      </w:r>
      <w:r w:rsidRPr="00AE1303">
        <w:rPr>
          <w:rFonts w:ascii="Trebuchet MS" w:hAnsi="Trebuchet MS" w:cs="Courier New"/>
          <w:color w:val="0070C0"/>
          <w:sz w:val="22"/>
          <w:szCs w:val="22"/>
        </w:rPr>
        <w:t xml:space="preserve"> </w:t>
      </w:r>
      <w:r w:rsidRPr="00AE1303">
        <w:rPr>
          <w:rFonts w:ascii="Trebuchet MS" w:hAnsi="Trebuchet MS"/>
          <w:color w:val="0070C0"/>
          <w:sz w:val="22"/>
          <w:szCs w:val="22"/>
        </w:rPr>
        <w:t>Designer should fill in address where RAP millings shall be delivered by the Contractor.</w:t>
      </w:r>
    </w:p>
    <w:p w14:paraId="4D27C19C" w14:textId="77777777" w:rsidR="00C93280" w:rsidRPr="00AE1303" w:rsidRDefault="00C93280" w:rsidP="00D16104">
      <w:pPr>
        <w:rPr>
          <w:rFonts w:ascii="Trebuchet MS" w:hAnsi="Trebuchet MS"/>
          <w:sz w:val="24"/>
          <w:szCs w:val="24"/>
        </w:rPr>
      </w:pPr>
    </w:p>
    <w:sectPr w:rsidR="00C93280" w:rsidRPr="00AE1303"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716E4" w14:textId="77777777" w:rsidR="00FC7119" w:rsidRDefault="00FC7119" w:rsidP="00F878BD">
      <w:r>
        <w:separator/>
      </w:r>
    </w:p>
  </w:endnote>
  <w:endnote w:type="continuationSeparator" w:id="0">
    <w:p w14:paraId="0C127FE7" w14:textId="77777777" w:rsidR="00FC7119" w:rsidRDefault="00FC7119"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BB5D1" w14:textId="77777777" w:rsidR="00FC7119" w:rsidRDefault="00FC7119" w:rsidP="00F878BD">
      <w:r>
        <w:separator/>
      </w:r>
    </w:p>
  </w:footnote>
  <w:footnote w:type="continuationSeparator" w:id="0">
    <w:p w14:paraId="16DE5897" w14:textId="77777777" w:rsidR="00FC7119" w:rsidRDefault="00FC7119"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0852" w14:textId="77777777" w:rsidR="00A01C03" w:rsidRPr="00AE1303" w:rsidRDefault="00A01C03" w:rsidP="00A01C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outlineLvl w:val="0"/>
      <w:rPr>
        <w:rFonts w:ascii="Trebuchet MS" w:hAnsi="Trebuchet MS"/>
        <w:color w:val="000000"/>
        <w:sz w:val="22"/>
      </w:rPr>
    </w:pPr>
    <w:r w:rsidRPr="00AE1303">
      <w:rPr>
        <w:rFonts w:ascii="Trebuchet MS" w:hAnsi="Trebuchet MS"/>
        <w:bCs/>
        <w:sz w:val="22"/>
      </w:rPr>
      <w:t xml:space="preserve">Project special worksheet: </w:t>
    </w:r>
    <w:r w:rsidRPr="00AE1303">
      <w:rPr>
        <w:rFonts w:ascii="Trebuchet MS" w:hAnsi="Trebuchet MS"/>
        <w:color w:val="000000"/>
        <w:sz w:val="22"/>
      </w:rPr>
      <w:t>202rap</w:t>
    </w:r>
  </w:p>
  <w:p w14:paraId="241C012F" w14:textId="6E8E3999" w:rsidR="00012764" w:rsidRDefault="00A01C03" w:rsidP="00012764">
    <w:pPr>
      <w:pStyle w:val="Header"/>
      <w:rPr>
        <w:rFonts w:ascii="Trebuchet MS" w:hAnsi="Trebuchet MS"/>
        <w:sz w:val="22"/>
        <w:szCs w:val="22"/>
      </w:rPr>
    </w:pPr>
    <w:r w:rsidRPr="00AE1303">
      <w:rPr>
        <w:rFonts w:ascii="Trebuchet MS" w:hAnsi="Trebuchet MS"/>
        <w:color w:val="000000"/>
        <w:sz w:val="22"/>
      </w:rPr>
      <w:t>01-30-14 (Re-issued 07-03-17)</w:t>
    </w:r>
    <w:r w:rsidR="00012764" w:rsidRPr="00012764">
      <w:rPr>
        <w:rFonts w:ascii="Trebuchet MS" w:hAnsi="Trebuchet MS"/>
        <w:sz w:val="22"/>
        <w:szCs w:val="22"/>
      </w:rPr>
      <w:t xml:space="preserve"> </w:t>
    </w:r>
    <w:r w:rsidR="00012764" w:rsidRPr="00AF1AC8">
      <w:rPr>
        <w:rFonts w:ascii="Trebuchet MS" w:hAnsi="Trebuchet MS"/>
        <w:sz w:val="22"/>
        <w:szCs w:val="22"/>
      </w:rPr>
      <w:t>(</w:t>
    </w:r>
    <w:r w:rsidR="00012764">
      <w:rPr>
        <w:rFonts w:ascii="Trebuchet MS" w:hAnsi="Trebuchet MS"/>
        <w:sz w:val="22"/>
        <w:szCs w:val="22"/>
      </w:rPr>
      <w:t>tech chk</w:t>
    </w:r>
    <w:r w:rsidR="00012764" w:rsidRPr="00AF1AC8">
      <w:rPr>
        <w:rFonts w:ascii="Trebuchet MS" w:hAnsi="Trebuchet MS"/>
        <w:sz w:val="22"/>
        <w:szCs w:val="22"/>
      </w:rPr>
      <w:t xml:space="preserve"> 0</w:t>
    </w:r>
    <w:r w:rsidR="00012764">
      <w:rPr>
        <w:rFonts w:ascii="Trebuchet MS" w:hAnsi="Trebuchet MS"/>
        <w:sz w:val="22"/>
        <w:szCs w:val="22"/>
      </w:rPr>
      <w:t>1</w:t>
    </w:r>
    <w:r w:rsidR="00012764" w:rsidRPr="00AF1AC8">
      <w:rPr>
        <w:rFonts w:ascii="Trebuchet MS" w:hAnsi="Trebuchet MS"/>
        <w:sz w:val="22"/>
        <w:szCs w:val="22"/>
      </w:rPr>
      <w:t>-</w:t>
    </w:r>
    <w:r w:rsidR="005B2C11">
      <w:rPr>
        <w:rFonts w:ascii="Trebuchet MS" w:hAnsi="Trebuchet MS"/>
        <w:sz w:val="22"/>
        <w:szCs w:val="22"/>
      </w:rPr>
      <w:t>13</w:t>
    </w:r>
    <w:r w:rsidR="00012764" w:rsidRPr="00AF1AC8">
      <w:rPr>
        <w:rFonts w:ascii="Trebuchet MS" w:hAnsi="Trebuchet MS"/>
        <w:sz w:val="22"/>
        <w:szCs w:val="22"/>
      </w:rPr>
      <w:t>-</w:t>
    </w:r>
    <w:r w:rsidR="00012764">
      <w:rPr>
        <w:rFonts w:ascii="Trebuchet MS" w:hAnsi="Trebuchet MS"/>
        <w:sz w:val="22"/>
        <w:szCs w:val="22"/>
      </w:rPr>
      <w:t>23</w:t>
    </w:r>
    <w:r w:rsidR="00012764" w:rsidRPr="00AF1AC8">
      <w:rPr>
        <w:rFonts w:ascii="Trebuchet MS" w:hAnsi="Trebuchet MS"/>
        <w:sz w:val="22"/>
        <w:szCs w:val="22"/>
      </w:rPr>
      <w:t>)</w:t>
    </w:r>
  </w:p>
  <w:p w14:paraId="5FBFBCD4" w14:textId="77777777" w:rsidR="007D7AEE" w:rsidRPr="00AF1AC8" w:rsidRDefault="007D7AEE" w:rsidP="007D7AEE">
    <w:pPr>
      <w:pStyle w:val="Header"/>
      <w:rPr>
        <w:rFonts w:ascii="Trebuchet MS" w:hAnsi="Trebuchet MS"/>
        <w:sz w:val="22"/>
        <w:szCs w:val="22"/>
      </w:rPr>
    </w:pPr>
    <w:r w:rsidRPr="0085170D">
      <w:rPr>
        <w:rFonts w:ascii="Trebuchet MS" w:hAnsi="Trebuchet MS"/>
        <w:sz w:val="22"/>
        <w:szCs w:val="22"/>
      </w:rPr>
      <w:t>ADA 8.22.23</w:t>
    </w:r>
  </w:p>
  <w:sdt>
    <w:sdtPr>
      <w:id w:val="421223086"/>
      <w:docPartObj>
        <w:docPartGallery w:val="Page Numbers (Top of Page)"/>
        <w:docPartUnique/>
      </w:docPartObj>
    </w:sdtPr>
    <w:sdtEndPr>
      <w:rPr>
        <w:rFonts w:ascii="Trebuchet MS" w:hAnsi="Trebuchet MS"/>
        <w:color w:val="000000"/>
        <w:sz w:val="28"/>
        <w:szCs w:val="28"/>
      </w:rPr>
    </w:sdtEndPr>
    <w:sdtContent>
      <w:p w14:paraId="497BE457" w14:textId="309A44BE" w:rsidR="00A01C03" w:rsidRDefault="00A01C03" w:rsidP="00A01C0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center"/>
          <w:outlineLvl w:val="0"/>
          <w:rPr>
            <w:rFonts w:ascii="Trebuchet MS" w:hAnsi="Trebuchet MS"/>
            <w:color w:val="000000"/>
            <w:sz w:val="28"/>
            <w:szCs w:val="28"/>
          </w:rPr>
        </w:pPr>
        <w:r w:rsidRPr="00A01C03">
          <w:rPr>
            <w:rFonts w:ascii="Trebuchet MS" w:hAnsi="Trebuchet MS"/>
            <w:sz w:val="28"/>
            <w:szCs w:val="28"/>
          </w:rPr>
          <w:fldChar w:fldCharType="begin"/>
        </w:r>
        <w:r w:rsidRPr="00A01C03">
          <w:rPr>
            <w:rFonts w:ascii="Trebuchet MS" w:hAnsi="Trebuchet MS"/>
            <w:sz w:val="28"/>
            <w:szCs w:val="28"/>
          </w:rPr>
          <w:instrText xml:space="preserve"> PAGE   \* MERGEFORMAT </w:instrText>
        </w:r>
        <w:r w:rsidRPr="00A01C03">
          <w:rPr>
            <w:rFonts w:ascii="Trebuchet MS" w:hAnsi="Trebuchet MS"/>
            <w:sz w:val="28"/>
            <w:szCs w:val="28"/>
          </w:rPr>
          <w:fldChar w:fldCharType="separate"/>
        </w:r>
        <w:r w:rsidRPr="00A01C03">
          <w:rPr>
            <w:rFonts w:ascii="Trebuchet MS" w:hAnsi="Trebuchet MS"/>
            <w:noProof/>
            <w:sz w:val="28"/>
            <w:szCs w:val="28"/>
          </w:rPr>
          <w:t>2</w:t>
        </w:r>
        <w:r w:rsidRPr="00A01C03">
          <w:rPr>
            <w:rFonts w:ascii="Trebuchet MS" w:hAnsi="Trebuchet MS"/>
            <w:noProof/>
            <w:sz w:val="28"/>
            <w:szCs w:val="28"/>
          </w:rPr>
          <w:fldChar w:fldCharType="end"/>
        </w:r>
        <w:r w:rsidRPr="00A01C03">
          <w:rPr>
            <w:rFonts w:ascii="Trebuchet MS" w:hAnsi="Trebuchet MS"/>
            <w:color w:val="000000"/>
            <w:sz w:val="28"/>
            <w:szCs w:val="28"/>
          </w:rPr>
          <w:t xml:space="preserve"> </w:t>
        </w:r>
      </w:p>
    </w:sdtContent>
  </w:sdt>
  <w:p w14:paraId="178A8989" w14:textId="77777777" w:rsidR="00AE1303" w:rsidRPr="00012764" w:rsidRDefault="00AE1303" w:rsidP="006744DB">
    <w:pPr>
      <w:tabs>
        <w:tab w:val="left" w:pos="0"/>
        <w:tab w:val="left" w:pos="432"/>
        <w:tab w:val="left" w:pos="864"/>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4"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0785294">
    <w:abstractNumId w:val="0"/>
  </w:num>
  <w:num w:numId="2" w16cid:durableId="16658087">
    <w:abstractNumId w:val="3"/>
  </w:num>
  <w:num w:numId="3" w16cid:durableId="2030372268">
    <w:abstractNumId w:val="7"/>
  </w:num>
  <w:num w:numId="4" w16cid:durableId="1611471548">
    <w:abstractNumId w:val="1"/>
  </w:num>
  <w:num w:numId="5" w16cid:durableId="564413370">
    <w:abstractNumId w:val="4"/>
  </w:num>
  <w:num w:numId="6" w16cid:durableId="1086922555">
    <w:abstractNumId w:val="6"/>
  </w:num>
  <w:num w:numId="7" w16cid:durableId="148911138">
    <w:abstractNumId w:val="2"/>
  </w:num>
  <w:num w:numId="8" w16cid:durableId="1793091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12764"/>
    <w:rsid w:val="000225FA"/>
    <w:rsid w:val="000C3C6B"/>
    <w:rsid w:val="000D6BC4"/>
    <w:rsid w:val="000E3C78"/>
    <w:rsid w:val="00186775"/>
    <w:rsid w:val="001C3F85"/>
    <w:rsid w:val="00214E83"/>
    <w:rsid w:val="00230276"/>
    <w:rsid w:val="002D30CD"/>
    <w:rsid w:val="002E6BD2"/>
    <w:rsid w:val="00300A2E"/>
    <w:rsid w:val="00301B01"/>
    <w:rsid w:val="003162A2"/>
    <w:rsid w:val="0031705D"/>
    <w:rsid w:val="003823FC"/>
    <w:rsid w:val="003C3F1C"/>
    <w:rsid w:val="004249F3"/>
    <w:rsid w:val="00441D2F"/>
    <w:rsid w:val="004B09DE"/>
    <w:rsid w:val="004F1849"/>
    <w:rsid w:val="0056039E"/>
    <w:rsid w:val="00572D1D"/>
    <w:rsid w:val="005B2C11"/>
    <w:rsid w:val="00632277"/>
    <w:rsid w:val="0067430A"/>
    <w:rsid w:val="006744DB"/>
    <w:rsid w:val="00687DD6"/>
    <w:rsid w:val="006902A3"/>
    <w:rsid w:val="006B1A52"/>
    <w:rsid w:val="006E785E"/>
    <w:rsid w:val="00702D61"/>
    <w:rsid w:val="00706DF8"/>
    <w:rsid w:val="0071231C"/>
    <w:rsid w:val="00726A77"/>
    <w:rsid w:val="00760B7F"/>
    <w:rsid w:val="007735BF"/>
    <w:rsid w:val="00774824"/>
    <w:rsid w:val="007854AB"/>
    <w:rsid w:val="007B2C68"/>
    <w:rsid w:val="007D7AEE"/>
    <w:rsid w:val="00814549"/>
    <w:rsid w:val="008436BE"/>
    <w:rsid w:val="00864B54"/>
    <w:rsid w:val="00870736"/>
    <w:rsid w:val="00887103"/>
    <w:rsid w:val="008B3BFC"/>
    <w:rsid w:val="008C59FF"/>
    <w:rsid w:val="008C6873"/>
    <w:rsid w:val="008D4DE9"/>
    <w:rsid w:val="00923AF8"/>
    <w:rsid w:val="00935ABF"/>
    <w:rsid w:val="00973DFA"/>
    <w:rsid w:val="00987248"/>
    <w:rsid w:val="009B3EF3"/>
    <w:rsid w:val="009C7132"/>
    <w:rsid w:val="009D609D"/>
    <w:rsid w:val="009F3FE4"/>
    <w:rsid w:val="00A01C03"/>
    <w:rsid w:val="00A14275"/>
    <w:rsid w:val="00A37C73"/>
    <w:rsid w:val="00A7142E"/>
    <w:rsid w:val="00A73269"/>
    <w:rsid w:val="00A76618"/>
    <w:rsid w:val="00A92397"/>
    <w:rsid w:val="00A97128"/>
    <w:rsid w:val="00AA36CC"/>
    <w:rsid w:val="00AC7AF4"/>
    <w:rsid w:val="00AE1303"/>
    <w:rsid w:val="00AE42B9"/>
    <w:rsid w:val="00AE6B91"/>
    <w:rsid w:val="00B03922"/>
    <w:rsid w:val="00B2536E"/>
    <w:rsid w:val="00B25927"/>
    <w:rsid w:val="00B91FF1"/>
    <w:rsid w:val="00BE0F08"/>
    <w:rsid w:val="00C06A36"/>
    <w:rsid w:val="00C45798"/>
    <w:rsid w:val="00C93280"/>
    <w:rsid w:val="00C96CDA"/>
    <w:rsid w:val="00D16104"/>
    <w:rsid w:val="00D74B85"/>
    <w:rsid w:val="00DE7DCD"/>
    <w:rsid w:val="00E208F0"/>
    <w:rsid w:val="00E615D4"/>
    <w:rsid w:val="00E63D14"/>
    <w:rsid w:val="00E647BB"/>
    <w:rsid w:val="00E747ED"/>
    <w:rsid w:val="00E85CC9"/>
    <w:rsid w:val="00EA7A41"/>
    <w:rsid w:val="00EF1243"/>
    <w:rsid w:val="00EF5CAD"/>
    <w:rsid w:val="00F605A4"/>
    <w:rsid w:val="00F72620"/>
    <w:rsid w:val="00F878BD"/>
    <w:rsid w:val="00F87916"/>
    <w:rsid w:val="00FC7119"/>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58020"/>
  <w15:docId w15:val="{905B910A-188F-43C1-B9DF-3CE47A13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C45798"/>
    <w:pPr>
      <w:keepNext/>
      <w:jc w:val="center"/>
      <w:outlineLvl w:val="0"/>
    </w:pPr>
    <w:rPr>
      <w:rFonts w:ascii="Trebuchet MS" w:hAnsi="Trebuchet MS"/>
      <w:b/>
      <w:sz w:val="24"/>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styleId="Footer">
    <w:name w:val="footer"/>
    <w:basedOn w:val="Normal"/>
    <w:link w:val="FooterChar"/>
    <w:rsid w:val="006744DB"/>
    <w:pPr>
      <w:tabs>
        <w:tab w:val="center" w:pos="4680"/>
        <w:tab w:val="right" w:pos="9360"/>
      </w:tabs>
    </w:pPr>
  </w:style>
  <w:style w:type="character" w:customStyle="1" w:styleId="FooterChar">
    <w:name w:val="Footer Char"/>
    <w:basedOn w:val="DefaultParagraphFont"/>
    <w:link w:val="Footer"/>
    <w:rsid w:val="006744DB"/>
  </w:style>
  <w:style w:type="character" w:customStyle="1" w:styleId="HeaderChar">
    <w:name w:val="Header Char"/>
    <w:link w:val="Header"/>
    <w:uiPriority w:val="99"/>
    <w:rsid w:val="006744DB"/>
    <w:rPr>
      <w:rFonts w:ascii="Monospac821 BT" w:hAnsi="Monospac821 BT" w:cs="Monospac821 BT"/>
      <w:sz w:val="24"/>
      <w:szCs w:val="24"/>
    </w:rPr>
  </w:style>
  <w:style w:type="paragraph" w:styleId="BalloonText">
    <w:name w:val="Balloon Text"/>
    <w:basedOn w:val="Normal"/>
    <w:link w:val="BalloonTextChar"/>
    <w:rsid w:val="006744DB"/>
    <w:rPr>
      <w:rFonts w:ascii="Tahoma" w:hAnsi="Tahoma" w:cs="Tahoma"/>
      <w:sz w:val="16"/>
      <w:szCs w:val="16"/>
    </w:rPr>
  </w:style>
  <w:style w:type="character" w:customStyle="1" w:styleId="BalloonTextChar">
    <w:name w:val="Balloon Text Char"/>
    <w:link w:val="BalloonText"/>
    <w:rsid w:val="00674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Rev 202 Reclaimed Asphalt Pavement Millings worksheet</vt:lpstr>
    </vt:vector>
  </TitlesOfParts>
  <Company>Staff Design</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202 Reclaimed Asphalt Pavement Millings worksheet</dc:title>
  <dc:creator>coyv</dc:creator>
  <cp:lastModifiedBy>Kayen, Michele</cp:lastModifiedBy>
  <cp:revision>5</cp:revision>
  <cp:lastPrinted>2000-06-16T18:28:00Z</cp:lastPrinted>
  <dcterms:created xsi:type="dcterms:W3CDTF">2023-08-22T21:21:00Z</dcterms:created>
  <dcterms:modified xsi:type="dcterms:W3CDTF">2025-02-06T20:38:00Z</dcterms:modified>
</cp:coreProperties>
</file>