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CD3D8" w14:textId="77777777" w:rsidR="00636A7B" w:rsidRPr="00F41D66" w:rsidRDefault="00636A7B" w:rsidP="00636A7B">
      <w:pPr>
        <w:widowControl w:val="0"/>
        <w:spacing w:line="240" w:lineRule="atLeast"/>
        <w:jc w:val="center"/>
        <w:rPr>
          <w:rFonts w:ascii="Trebuchet MS" w:hAnsi="Trebuchet MS"/>
          <w:b/>
          <w:bCs/>
          <w:sz w:val="28"/>
          <w:szCs w:val="28"/>
        </w:rPr>
      </w:pPr>
      <w:r w:rsidRPr="00F41D66">
        <w:rPr>
          <w:rFonts w:ascii="Trebuchet MS" w:hAnsi="Trebuchet MS"/>
          <w:b/>
          <w:bCs/>
          <w:sz w:val="28"/>
          <w:szCs w:val="28"/>
        </w:rPr>
        <w:t xml:space="preserve">Revision </w:t>
      </w:r>
      <w:r>
        <w:rPr>
          <w:rFonts w:ascii="Trebuchet MS" w:hAnsi="Trebuchet MS"/>
          <w:b/>
          <w:bCs/>
          <w:sz w:val="28"/>
          <w:szCs w:val="28"/>
        </w:rPr>
        <w:t>o</w:t>
      </w:r>
      <w:r w:rsidRPr="00F41D66">
        <w:rPr>
          <w:rFonts w:ascii="Trebuchet MS" w:hAnsi="Trebuchet MS"/>
          <w:b/>
          <w:bCs/>
          <w:sz w:val="28"/>
          <w:szCs w:val="28"/>
        </w:rPr>
        <w:t>f Section 202</w:t>
      </w:r>
    </w:p>
    <w:p w14:paraId="1F87CBFB" w14:textId="77777777" w:rsidR="00636A7B" w:rsidRPr="00F41D66" w:rsidRDefault="00636A7B" w:rsidP="00636A7B">
      <w:pPr>
        <w:widowControl w:val="0"/>
        <w:spacing w:line="240" w:lineRule="atLeast"/>
        <w:jc w:val="center"/>
        <w:rPr>
          <w:rFonts w:ascii="Trebuchet MS" w:hAnsi="Trebuchet MS"/>
          <w:b/>
          <w:bCs/>
          <w:sz w:val="28"/>
          <w:szCs w:val="28"/>
        </w:rPr>
      </w:pPr>
      <w:r w:rsidRPr="00F41D66">
        <w:rPr>
          <w:rFonts w:ascii="Trebuchet MS" w:hAnsi="Trebuchet MS"/>
          <w:b/>
          <w:bCs/>
          <w:sz w:val="28"/>
          <w:szCs w:val="28"/>
        </w:rPr>
        <w:t xml:space="preserve">Removal </w:t>
      </w:r>
      <w:r>
        <w:rPr>
          <w:rFonts w:ascii="Trebuchet MS" w:hAnsi="Trebuchet MS"/>
          <w:b/>
          <w:bCs/>
          <w:sz w:val="28"/>
          <w:szCs w:val="28"/>
        </w:rPr>
        <w:t>o</w:t>
      </w:r>
      <w:r w:rsidRPr="00F41D66">
        <w:rPr>
          <w:rFonts w:ascii="Trebuchet MS" w:hAnsi="Trebuchet MS"/>
          <w:b/>
          <w:bCs/>
          <w:sz w:val="28"/>
          <w:szCs w:val="28"/>
        </w:rPr>
        <w:t>f Structures</w:t>
      </w:r>
    </w:p>
    <w:p w14:paraId="37A90CBD" w14:textId="77777777" w:rsidR="00636A7B" w:rsidRDefault="00636A7B" w:rsidP="00636A7B">
      <w:pPr>
        <w:widowControl w:val="0"/>
        <w:spacing w:line="240" w:lineRule="atLeast"/>
        <w:jc w:val="center"/>
        <w:rPr>
          <w:rFonts w:ascii="Trebuchet MS" w:hAnsi="Trebuchet MS"/>
          <w:b/>
          <w:bCs/>
          <w:sz w:val="28"/>
          <w:szCs w:val="28"/>
        </w:rPr>
      </w:pPr>
      <w:r w:rsidRPr="00F41D66">
        <w:rPr>
          <w:rFonts w:ascii="Trebuchet MS" w:hAnsi="Trebuchet MS"/>
          <w:b/>
          <w:bCs/>
          <w:sz w:val="28"/>
          <w:szCs w:val="28"/>
        </w:rPr>
        <w:t>Coated With Heavy</w:t>
      </w:r>
      <w:r w:rsidRPr="00F41D66">
        <w:rPr>
          <w:rFonts w:ascii="Trebuchet MS" w:hAnsi="Trebuchet MS"/>
          <w:b/>
          <w:bCs/>
          <w:sz w:val="28"/>
          <w:szCs w:val="28"/>
        </w:rPr>
        <w:noBreakHyphen/>
        <w:t>Metal Based Paint</w:t>
      </w:r>
    </w:p>
    <w:p w14:paraId="097E7BD5" w14:textId="77777777" w:rsidR="00636A7B" w:rsidRPr="00D037FC" w:rsidRDefault="00636A7B" w:rsidP="00636A7B">
      <w:pPr>
        <w:widowControl w:val="0"/>
        <w:spacing w:line="240" w:lineRule="atLeast"/>
        <w:jc w:val="center"/>
        <w:rPr>
          <w:rFonts w:ascii="Trebuchet MS" w:hAnsi="Trebuchet MS"/>
          <w:sz w:val="28"/>
          <w:szCs w:val="28"/>
        </w:rPr>
      </w:pPr>
    </w:p>
    <w:p w14:paraId="7C30CF39" w14:textId="617337C6" w:rsidR="00FB0CB3" w:rsidRPr="00D037FC" w:rsidRDefault="007A3CCE" w:rsidP="007F152D">
      <w:pPr>
        <w:pStyle w:val="Heading1"/>
        <w:rPr>
          <w:b w:val="0"/>
        </w:rPr>
      </w:pPr>
      <w:r w:rsidRPr="00D037FC">
        <w:t xml:space="preserve">Revise </w:t>
      </w:r>
      <w:r w:rsidR="00FB0CB3" w:rsidRPr="00D037FC">
        <w:t>Section 202 of the Standard Specifications for this project as follows:</w:t>
      </w:r>
    </w:p>
    <w:p w14:paraId="778AC553" w14:textId="77777777" w:rsidR="00FB0CB3" w:rsidRPr="00D037FC" w:rsidRDefault="00FB0CB3">
      <w:pPr>
        <w:widowControl w:val="0"/>
        <w:spacing w:line="240" w:lineRule="atLeast"/>
        <w:rPr>
          <w:rFonts w:ascii="Trebuchet MS" w:hAnsi="Trebuchet MS"/>
          <w:b/>
          <w:bCs/>
          <w:sz w:val="24"/>
          <w:szCs w:val="24"/>
        </w:rPr>
      </w:pPr>
    </w:p>
    <w:p w14:paraId="21C0F8AA" w14:textId="77777777" w:rsidR="00FB0CB3" w:rsidRPr="00D037FC" w:rsidRDefault="00FB0CB3" w:rsidP="00636A7B">
      <w:pPr>
        <w:widowControl w:val="0"/>
        <w:rPr>
          <w:rFonts w:ascii="Trebuchet MS" w:hAnsi="Trebuchet MS"/>
          <w:b/>
          <w:bCs/>
          <w:sz w:val="24"/>
          <w:szCs w:val="24"/>
        </w:rPr>
      </w:pPr>
      <w:r w:rsidRPr="00D037FC">
        <w:rPr>
          <w:rFonts w:ascii="Trebuchet MS" w:hAnsi="Trebuchet MS"/>
          <w:b/>
          <w:bCs/>
          <w:sz w:val="24"/>
          <w:szCs w:val="24"/>
        </w:rPr>
        <w:t>Subsection 202.01 shall include the following:</w:t>
      </w:r>
    </w:p>
    <w:p w14:paraId="031060D0" w14:textId="77777777" w:rsidR="00FB0CB3" w:rsidRPr="007A3CCE" w:rsidRDefault="00FB0CB3" w:rsidP="00636A7B">
      <w:pPr>
        <w:widowControl w:val="0"/>
        <w:rPr>
          <w:rFonts w:ascii="Trebuchet MS" w:hAnsi="Trebuchet MS"/>
          <w:sz w:val="24"/>
          <w:szCs w:val="24"/>
        </w:rPr>
      </w:pPr>
    </w:p>
    <w:p w14:paraId="265EB0E1" w14:textId="2F56D030" w:rsidR="00FB0CB3" w:rsidRPr="007A3CCE" w:rsidRDefault="00FB0CB3" w:rsidP="00636A7B">
      <w:pPr>
        <w:widowControl w:val="0"/>
        <w:rPr>
          <w:rFonts w:ascii="Trebuchet MS" w:hAnsi="Trebuchet MS"/>
          <w:sz w:val="24"/>
          <w:szCs w:val="24"/>
        </w:rPr>
      </w:pPr>
      <w:r w:rsidRPr="007A3CCE">
        <w:rPr>
          <w:rFonts w:ascii="Trebuchet MS" w:hAnsi="Trebuchet MS"/>
          <w:sz w:val="24"/>
          <w:szCs w:val="24"/>
        </w:rPr>
        <w:t xml:space="preserve">This work consists of the removal of a structure or components of a structure coated with paint which may contain lead, other heavy metals, or a combination thereof.  Management of paint debris waste shall be accomplished </w:t>
      </w:r>
      <w:r w:rsidR="00D05680">
        <w:rPr>
          <w:rFonts w:ascii="Trebuchet MS" w:hAnsi="Trebuchet MS"/>
          <w:sz w:val="24"/>
          <w:szCs w:val="24"/>
        </w:rPr>
        <w:t>per</w:t>
      </w:r>
      <w:r w:rsidRPr="007A3CCE">
        <w:rPr>
          <w:rFonts w:ascii="Trebuchet MS" w:hAnsi="Trebuchet MS"/>
          <w:sz w:val="24"/>
          <w:szCs w:val="24"/>
        </w:rPr>
        <w:t xml:space="preserve"> Section 250.</w:t>
      </w:r>
    </w:p>
    <w:p w14:paraId="19B46CC1" w14:textId="77777777" w:rsidR="00FB0CB3" w:rsidRPr="007A3CCE" w:rsidRDefault="00FB0CB3" w:rsidP="00636A7B">
      <w:pPr>
        <w:widowControl w:val="0"/>
        <w:rPr>
          <w:rFonts w:ascii="Trebuchet MS" w:hAnsi="Trebuchet MS"/>
          <w:sz w:val="24"/>
          <w:szCs w:val="24"/>
        </w:rPr>
      </w:pPr>
    </w:p>
    <w:p w14:paraId="39BCD765" w14:textId="77777777" w:rsidR="00FB0CB3" w:rsidRPr="00D037FC" w:rsidRDefault="009C3C81" w:rsidP="00636A7B">
      <w:pPr>
        <w:widowControl w:val="0"/>
        <w:rPr>
          <w:rFonts w:ascii="Trebuchet MS" w:hAnsi="Trebuchet MS"/>
          <w:b/>
          <w:bCs/>
          <w:sz w:val="24"/>
          <w:szCs w:val="24"/>
        </w:rPr>
      </w:pPr>
      <w:r w:rsidRPr="007A3CCE">
        <w:rPr>
          <w:rFonts w:ascii="Segoe UI Symbol" w:hAnsi="Segoe UI Symbol" w:cs="Segoe UI Symbol"/>
          <w:color w:val="0070C0"/>
          <w:sz w:val="24"/>
          <w:szCs w:val="24"/>
        </w:rPr>
        <w:t>♦</w:t>
      </w:r>
      <w:r w:rsidR="00FB0CB3" w:rsidRPr="00D037FC">
        <w:rPr>
          <w:rFonts w:ascii="Trebuchet MS" w:hAnsi="Trebuchet MS"/>
          <w:b/>
          <w:bCs/>
          <w:sz w:val="24"/>
          <w:szCs w:val="24"/>
        </w:rPr>
        <w:t>Subsection 202.03 shall include the following:</w:t>
      </w:r>
    </w:p>
    <w:p w14:paraId="1CA008C6" w14:textId="77777777" w:rsidR="00FB0CB3" w:rsidRPr="007A3CCE" w:rsidRDefault="00FB0CB3">
      <w:pPr>
        <w:widowControl w:val="0"/>
        <w:spacing w:line="240" w:lineRule="atLeast"/>
        <w:rPr>
          <w:rFonts w:ascii="Trebuchet MS" w:hAnsi="Trebuchet MS"/>
          <w:sz w:val="24"/>
          <w:szCs w:val="24"/>
        </w:rPr>
      </w:pPr>
    </w:p>
    <w:p w14:paraId="427D478E" w14:textId="77777777" w:rsidR="00FB0CB3" w:rsidRPr="007A3CCE" w:rsidRDefault="00FB0CB3">
      <w:pPr>
        <w:widowControl w:val="0"/>
        <w:spacing w:line="240" w:lineRule="atLeast"/>
        <w:rPr>
          <w:rFonts w:ascii="Trebuchet MS" w:hAnsi="Trebuchet MS"/>
          <w:sz w:val="24"/>
          <w:szCs w:val="24"/>
        </w:rPr>
      </w:pPr>
      <w:r w:rsidRPr="007A3CCE">
        <w:rPr>
          <w:rFonts w:ascii="Trebuchet MS" w:hAnsi="Trebuchet MS"/>
          <w:sz w:val="24"/>
          <w:szCs w:val="24"/>
        </w:rPr>
        <w:t>The following structural steel components shall be salvaged for</w:t>
      </w:r>
      <w:r w:rsidR="009C3C81" w:rsidRPr="007A3CCE">
        <w:rPr>
          <w:rFonts w:ascii="Trebuchet MS" w:hAnsi="Trebuchet MS"/>
          <w:sz w:val="24"/>
          <w:szCs w:val="24"/>
        </w:rPr>
        <w:t xml:space="preserve"> </w:t>
      </w:r>
      <w:r w:rsidR="009C3C81" w:rsidRPr="007A3CCE">
        <w:rPr>
          <w:rFonts w:ascii="Arial" w:hAnsi="Arial" w:cs="Arial"/>
          <w:color w:val="0070C0"/>
          <w:sz w:val="24"/>
          <w:szCs w:val="24"/>
        </w:rPr>
        <w:t>▲</w:t>
      </w:r>
      <w:r w:rsidRPr="007A3CCE">
        <w:rPr>
          <w:rFonts w:ascii="Trebuchet MS" w:hAnsi="Trebuchet MS"/>
          <w:sz w:val="24"/>
          <w:szCs w:val="24"/>
        </w:rPr>
        <w:t>:</w:t>
      </w:r>
    </w:p>
    <w:p w14:paraId="5B2EF231" w14:textId="77777777" w:rsidR="00FB0CB3" w:rsidRPr="007A3CCE" w:rsidRDefault="00FB0CB3">
      <w:pPr>
        <w:widowControl w:val="0"/>
        <w:spacing w:line="240" w:lineRule="atLeast"/>
        <w:rPr>
          <w:rFonts w:ascii="Trebuchet MS" w:hAnsi="Trebuchet MS"/>
          <w:sz w:val="24"/>
          <w:szCs w:val="24"/>
        </w:rPr>
      </w:pPr>
    </w:p>
    <w:p w14:paraId="330E3950" w14:textId="77777777" w:rsidR="00FB0CB3" w:rsidRPr="007A3CCE" w:rsidRDefault="00FB0CB3" w:rsidP="00D92E08">
      <w:pPr>
        <w:widowControl w:val="0"/>
        <w:spacing w:line="240" w:lineRule="atLeast"/>
        <w:ind w:left="360" w:hanging="360"/>
        <w:rPr>
          <w:rFonts w:ascii="Trebuchet MS" w:hAnsi="Trebuchet MS"/>
          <w:sz w:val="24"/>
          <w:szCs w:val="24"/>
        </w:rPr>
      </w:pPr>
      <w:r w:rsidRPr="007A3CCE">
        <w:rPr>
          <w:rFonts w:ascii="Trebuchet MS" w:hAnsi="Trebuchet MS"/>
          <w:sz w:val="24"/>
          <w:szCs w:val="24"/>
        </w:rPr>
        <w:t>(1)</w:t>
      </w:r>
      <w:r w:rsidRPr="007A3CCE">
        <w:rPr>
          <w:rFonts w:ascii="Trebuchet MS" w:hAnsi="Trebuchet MS"/>
          <w:sz w:val="24"/>
          <w:szCs w:val="24"/>
        </w:rPr>
        <w:tab/>
        <w:t>All structural steel components</w:t>
      </w:r>
    </w:p>
    <w:p w14:paraId="43B98109" w14:textId="77777777" w:rsidR="00FB0CB3" w:rsidRPr="007A3CCE" w:rsidRDefault="00D92E08" w:rsidP="00D92E08">
      <w:pPr>
        <w:widowControl w:val="0"/>
        <w:spacing w:line="240" w:lineRule="atLeast"/>
        <w:ind w:left="360" w:hanging="360"/>
        <w:rPr>
          <w:rFonts w:ascii="Trebuchet MS" w:hAnsi="Trebuchet MS"/>
          <w:sz w:val="24"/>
          <w:szCs w:val="24"/>
        </w:rPr>
      </w:pPr>
      <w:r w:rsidRPr="007A3CCE">
        <w:rPr>
          <w:rFonts w:ascii="Trebuchet MS" w:hAnsi="Trebuchet MS"/>
          <w:sz w:val="24"/>
          <w:szCs w:val="24"/>
        </w:rPr>
        <w:t>(2)</w:t>
      </w:r>
      <w:r w:rsidRPr="007A3CCE">
        <w:rPr>
          <w:rFonts w:ascii="Trebuchet MS" w:hAnsi="Trebuchet MS"/>
          <w:sz w:val="24"/>
          <w:szCs w:val="24"/>
        </w:rPr>
        <w:tab/>
      </w:r>
      <w:r w:rsidR="00FB0CB3" w:rsidRPr="007A3CCE">
        <w:rPr>
          <w:rFonts w:ascii="Trebuchet MS" w:hAnsi="Trebuchet MS"/>
          <w:sz w:val="24"/>
          <w:szCs w:val="24"/>
        </w:rPr>
        <w:t>All Steel Stringers.</w:t>
      </w:r>
    </w:p>
    <w:p w14:paraId="3E982158" w14:textId="77777777" w:rsidR="00FB0CB3" w:rsidRPr="007A3CCE" w:rsidRDefault="00FB0CB3" w:rsidP="00D92E08">
      <w:pPr>
        <w:widowControl w:val="0"/>
        <w:spacing w:line="240" w:lineRule="atLeast"/>
        <w:ind w:left="360" w:hanging="360"/>
        <w:rPr>
          <w:rFonts w:ascii="Trebuchet MS" w:hAnsi="Trebuchet MS"/>
          <w:sz w:val="24"/>
          <w:szCs w:val="24"/>
        </w:rPr>
      </w:pPr>
      <w:r w:rsidRPr="007A3CCE">
        <w:rPr>
          <w:rFonts w:ascii="Trebuchet MS" w:hAnsi="Trebuchet MS"/>
          <w:sz w:val="24"/>
          <w:szCs w:val="24"/>
        </w:rPr>
        <w:t>(3)</w:t>
      </w:r>
      <w:r w:rsidRPr="007A3CCE">
        <w:rPr>
          <w:rFonts w:ascii="Trebuchet MS" w:hAnsi="Trebuchet MS"/>
          <w:sz w:val="24"/>
          <w:szCs w:val="24"/>
        </w:rPr>
        <w:tab/>
      </w:r>
      <w:r w:rsidR="009C3C81" w:rsidRPr="007A3CCE">
        <w:rPr>
          <w:rFonts w:ascii="Segoe UI Symbol" w:hAnsi="Segoe UI Symbol" w:cs="Segoe UI Symbol"/>
          <w:color w:val="0070C0"/>
          <w:sz w:val="24"/>
          <w:szCs w:val="24"/>
        </w:rPr>
        <w:t>♥</w:t>
      </w:r>
    </w:p>
    <w:p w14:paraId="6D43F619" w14:textId="77777777" w:rsidR="00FB0CB3" w:rsidRPr="007A3CCE" w:rsidRDefault="00FB0CB3">
      <w:pPr>
        <w:widowControl w:val="0"/>
        <w:spacing w:line="240" w:lineRule="atLeast"/>
        <w:rPr>
          <w:rFonts w:ascii="Trebuchet MS" w:hAnsi="Trebuchet MS"/>
          <w:sz w:val="24"/>
          <w:szCs w:val="24"/>
        </w:rPr>
      </w:pPr>
    </w:p>
    <w:p w14:paraId="634501B5" w14:textId="77777777" w:rsidR="00FB0CB3" w:rsidRPr="00D037FC" w:rsidRDefault="009C3C81">
      <w:pPr>
        <w:widowControl w:val="0"/>
        <w:spacing w:line="240" w:lineRule="atLeast"/>
        <w:rPr>
          <w:rFonts w:ascii="Trebuchet MS" w:hAnsi="Trebuchet MS"/>
          <w:b/>
          <w:bCs/>
          <w:sz w:val="24"/>
          <w:szCs w:val="24"/>
        </w:rPr>
      </w:pPr>
      <w:r w:rsidRPr="00D037FC">
        <w:rPr>
          <w:rFonts w:ascii="Segoe UI Symbol" w:hAnsi="Segoe UI Symbol" w:cs="Segoe UI Symbol"/>
          <w:b/>
          <w:bCs/>
          <w:color w:val="0070C0"/>
          <w:sz w:val="24"/>
          <w:szCs w:val="24"/>
        </w:rPr>
        <w:t>♦</w:t>
      </w:r>
      <w:r w:rsidR="00FB0CB3" w:rsidRPr="00D037FC">
        <w:rPr>
          <w:rFonts w:ascii="Trebuchet MS" w:hAnsi="Trebuchet MS"/>
          <w:b/>
          <w:bCs/>
          <w:sz w:val="24"/>
          <w:szCs w:val="24"/>
        </w:rPr>
        <w:t>In subsection 202.03 delete the second sentence and replace</w:t>
      </w:r>
      <w:r w:rsidR="00360C3B" w:rsidRPr="00D037FC">
        <w:rPr>
          <w:rFonts w:ascii="Trebuchet MS" w:hAnsi="Trebuchet MS"/>
          <w:b/>
          <w:bCs/>
          <w:sz w:val="24"/>
          <w:szCs w:val="24"/>
        </w:rPr>
        <w:t xml:space="preserve"> it</w:t>
      </w:r>
      <w:r w:rsidR="00FB0CB3" w:rsidRPr="00D037FC">
        <w:rPr>
          <w:rFonts w:ascii="Trebuchet MS" w:hAnsi="Trebuchet MS"/>
          <w:b/>
          <w:bCs/>
          <w:sz w:val="24"/>
          <w:szCs w:val="24"/>
        </w:rPr>
        <w:t xml:space="preserve"> with the following:</w:t>
      </w:r>
    </w:p>
    <w:p w14:paraId="695F7ADB" w14:textId="77777777" w:rsidR="00FB0CB3" w:rsidRPr="007A3CCE" w:rsidRDefault="00FB0CB3">
      <w:pPr>
        <w:widowControl w:val="0"/>
        <w:spacing w:line="240" w:lineRule="atLeast"/>
        <w:rPr>
          <w:rFonts w:ascii="Trebuchet MS" w:hAnsi="Trebuchet MS"/>
          <w:sz w:val="24"/>
          <w:szCs w:val="24"/>
        </w:rPr>
      </w:pPr>
    </w:p>
    <w:p w14:paraId="0EF9184D" w14:textId="77777777" w:rsidR="00FB0CB3" w:rsidRPr="007A3CCE" w:rsidRDefault="00FB0CB3">
      <w:pPr>
        <w:widowControl w:val="0"/>
        <w:spacing w:line="240" w:lineRule="atLeast"/>
        <w:rPr>
          <w:rFonts w:ascii="Trebuchet MS" w:hAnsi="Trebuchet MS"/>
          <w:sz w:val="24"/>
          <w:szCs w:val="24"/>
        </w:rPr>
      </w:pPr>
      <w:r w:rsidRPr="007A3CCE">
        <w:rPr>
          <w:rFonts w:ascii="Trebuchet MS" w:hAnsi="Trebuchet MS"/>
          <w:sz w:val="24"/>
          <w:szCs w:val="24"/>
        </w:rPr>
        <w:t>The Contractor shall safeguard salvable materials and shall be responsible for the expense of repairing or replacing damaged or missing material until it is incorporated into the work, or until it is loaded by the Contractor onto hauling equipment designated by the Engineer.</w:t>
      </w:r>
    </w:p>
    <w:p w14:paraId="0525F54D" w14:textId="77777777" w:rsidR="00FB0CB3" w:rsidRPr="007A3CCE" w:rsidRDefault="00FB0CB3">
      <w:pPr>
        <w:widowControl w:val="0"/>
        <w:spacing w:line="240" w:lineRule="atLeast"/>
        <w:rPr>
          <w:rFonts w:ascii="Trebuchet MS" w:hAnsi="Trebuchet MS"/>
          <w:sz w:val="24"/>
          <w:szCs w:val="24"/>
        </w:rPr>
      </w:pPr>
    </w:p>
    <w:p w14:paraId="1C404EB6" w14:textId="77777777" w:rsidR="00FB0CB3" w:rsidRPr="00D037FC" w:rsidRDefault="00FB0CB3">
      <w:pPr>
        <w:widowControl w:val="0"/>
        <w:spacing w:line="240" w:lineRule="atLeast"/>
        <w:rPr>
          <w:rFonts w:ascii="Trebuchet MS" w:hAnsi="Trebuchet MS"/>
          <w:b/>
          <w:bCs/>
          <w:sz w:val="24"/>
          <w:szCs w:val="24"/>
        </w:rPr>
      </w:pPr>
      <w:r w:rsidRPr="00D037FC">
        <w:rPr>
          <w:rFonts w:ascii="Trebuchet MS" w:hAnsi="Trebuchet MS"/>
          <w:b/>
          <w:bCs/>
          <w:sz w:val="24"/>
          <w:szCs w:val="24"/>
        </w:rPr>
        <w:t>Subsection 202.12 shall include the following:</w:t>
      </w:r>
    </w:p>
    <w:p w14:paraId="6A185762" w14:textId="77777777" w:rsidR="00FB0CB3" w:rsidRPr="007A3CCE" w:rsidRDefault="00FB0CB3">
      <w:pPr>
        <w:widowControl w:val="0"/>
        <w:spacing w:line="240" w:lineRule="atLeast"/>
        <w:rPr>
          <w:rFonts w:ascii="Trebuchet MS" w:hAnsi="Trebuchet MS"/>
          <w:sz w:val="24"/>
          <w:szCs w:val="24"/>
        </w:rPr>
      </w:pPr>
    </w:p>
    <w:p w14:paraId="42DD3E71" w14:textId="0CE6D88F" w:rsidR="00FB0CB3" w:rsidRPr="007A3CCE" w:rsidRDefault="00FB0CB3">
      <w:pPr>
        <w:widowControl w:val="0"/>
        <w:spacing w:line="240" w:lineRule="atLeast"/>
        <w:rPr>
          <w:rFonts w:ascii="Trebuchet MS" w:hAnsi="Trebuchet MS"/>
          <w:sz w:val="24"/>
          <w:szCs w:val="24"/>
        </w:rPr>
      </w:pPr>
      <w:r w:rsidRPr="007A3CCE">
        <w:rPr>
          <w:rFonts w:ascii="Trebuchet MS" w:hAnsi="Trebuchet MS"/>
          <w:sz w:val="24"/>
          <w:szCs w:val="24"/>
        </w:rPr>
        <w:t xml:space="preserve">Payment for removal of structures, or portions thereof, coated with heavy-metal based paint will be full compensation for all work necessary to complete the item.  Paint debris waste management and disposal will be measured and paid for </w:t>
      </w:r>
      <w:r w:rsidR="00D05680">
        <w:rPr>
          <w:rFonts w:ascii="Trebuchet MS" w:hAnsi="Trebuchet MS"/>
          <w:sz w:val="24"/>
          <w:szCs w:val="24"/>
        </w:rPr>
        <w:t>per</w:t>
      </w:r>
      <w:r w:rsidRPr="007A3CCE">
        <w:rPr>
          <w:rFonts w:ascii="Trebuchet MS" w:hAnsi="Trebuchet MS"/>
          <w:sz w:val="24"/>
          <w:szCs w:val="24"/>
        </w:rPr>
        <w:t xml:space="preserve"> Section 250.</w:t>
      </w:r>
    </w:p>
    <w:p w14:paraId="3CB147D9" w14:textId="77777777" w:rsidR="009C3C81" w:rsidRPr="007A3CCE" w:rsidRDefault="009C3C81">
      <w:pPr>
        <w:widowControl w:val="0"/>
        <w:spacing w:line="240" w:lineRule="atLeast"/>
        <w:rPr>
          <w:rFonts w:ascii="Trebuchet MS" w:hAnsi="Trebuchet MS"/>
          <w:color w:val="800000"/>
          <w:sz w:val="24"/>
          <w:szCs w:val="24"/>
        </w:rPr>
      </w:pPr>
    </w:p>
    <w:p w14:paraId="43473E06" w14:textId="77777777" w:rsidR="00FB0CB3" w:rsidRPr="007A3CCE" w:rsidRDefault="00FB0CB3">
      <w:pPr>
        <w:widowControl w:val="0"/>
        <w:spacing w:line="240" w:lineRule="atLeast"/>
        <w:rPr>
          <w:rFonts w:ascii="Trebuchet MS" w:hAnsi="Trebuchet MS"/>
          <w:b/>
          <w:color w:val="0070C0"/>
          <w:sz w:val="24"/>
          <w:szCs w:val="24"/>
        </w:rPr>
      </w:pPr>
      <w:r w:rsidRPr="007A3CCE">
        <w:rPr>
          <w:rFonts w:ascii="Trebuchet MS" w:hAnsi="Trebuchet MS"/>
          <w:color w:val="0070C0"/>
          <w:sz w:val="24"/>
          <w:szCs w:val="24"/>
        </w:rPr>
        <w:t>*******************************************************************************************</w:t>
      </w:r>
    </w:p>
    <w:p w14:paraId="1F2346C5" w14:textId="490EC35B" w:rsidR="00FB0CB3" w:rsidRPr="007A3CCE" w:rsidRDefault="002D4D15">
      <w:pPr>
        <w:widowControl w:val="0"/>
        <w:spacing w:line="240" w:lineRule="atLeast"/>
        <w:rPr>
          <w:rFonts w:ascii="Trebuchet MS" w:hAnsi="Trebuchet MS"/>
          <w:color w:val="0070C0"/>
          <w:sz w:val="24"/>
          <w:szCs w:val="24"/>
        </w:rPr>
      </w:pPr>
      <w:r w:rsidRPr="007A3CCE">
        <w:rPr>
          <w:rFonts w:ascii="Trebuchet MS" w:hAnsi="Trebuchet MS"/>
          <w:b/>
          <w:color w:val="0070C0"/>
          <w:sz w:val="24"/>
          <w:szCs w:val="24"/>
        </w:rPr>
        <w:t xml:space="preserve">Instructions </w:t>
      </w:r>
      <w:r>
        <w:rPr>
          <w:rFonts w:ascii="Trebuchet MS" w:hAnsi="Trebuchet MS"/>
          <w:b/>
          <w:color w:val="0070C0"/>
          <w:sz w:val="24"/>
          <w:szCs w:val="24"/>
        </w:rPr>
        <w:t>t</w:t>
      </w:r>
      <w:r w:rsidRPr="007A3CCE">
        <w:rPr>
          <w:rFonts w:ascii="Trebuchet MS" w:hAnsi="Trebuchet MS"/>
          <w:b/>
          <w:color w:val="0070C0"/>
          <w:sz w:val="24"/>
          <w:szCs w:val="24"/>
        </w:rPr>
        <w:t>o Designers</w:t>
      </w:r>
      <w:r w:rsidR="00FB0CB3" w:rsidRPr="007A3CCE">
        <w:rPr>
          <w:rFonts w:ascii="Trebuchet MS" w:hAnsi="Trebuchet MS"/>
          <w:color w:val="0070C0"/>
          <w:sz w:val="24"/>
          <w:szCs w:val="24"/>
        </w:rPr>
        <w:t xml:space="preserve"> (delete instructions from final draft):</w:t>
      </w:r>
    </w:p>
    <w:p w14:paraId="275EBE32" w14:textId="77777777" w:rsidR="00FB0CB3" w:rsidRPr="007A3CCE" w:rsidRDefault="009C3C81">
      <w:pPr>
        <w:widowControl w:val="0"/>
        <w:spacing w:line="240" w:lineRule="atLeast"/>
        <w:ind w:left="360" w:hanging="360"/>
        <w:rPr>
          <w:rFonts w:ascii="Trebuchet MS" w:hAnsi="Trebuchet MS"/>
          <w:color w:val="0070C0"/>
          <w:sz w:val="24"/>
          <w:szCs w:val="24"/>
        </w:rPr>
      </w:pPr>
      <w:r w:rsidRPr="007A3CCE">
        <w:rPr>
          <w:rFonts w:ascii="Segoe UI Symbol" w:hAnsi="Segoe UI Symbol" w:cs="Segoe UI Symbol"/>
          <w:color w:val="0070C0"/>
          <w:sz w:val="24"/>
          <w:szCs w:val="24"/>
        </w:rPr>
        <w:t>♦</w:t>
      </w:r>
      <w:r w:rsidR="00FB0CB3" w:rsidRPr="007A3CCE">
        <w:rPr>
          <w:rFonts w:ascii="Trebuchet MS" w:hAnsi="Trebuchet MS"/>
          <w:color w:val="0070C0"/>
          <w:sz w:val="24"/>
          <w:szCs w:val="24"/>
        </w:rPr>
        <w:tab/>
        <w:t>If part or all of the material is to be salvaged, identify the receiving entity or agency and revise the list by adding or deleting to include the appropriate items.  If material is not to be salvaged, delete both revisions to subsection 202.03.</w:t>
      </w:r>
    </w:p>
    <w:p w14:paraId="78B35AB4" w14:textId="77777777" w:rsidR="009C3C81" w:rsidRPr="007A3CCE" w:rsidRDefault="009C3C81">
      <w:pPr>
        <w:widowControl w:val="0"/>
        <w:spacing w:line="240" w:lineRule="atLeast"/>
        <w:ind w:left="360" w:hanging="360"/>
        <w:rPr>
          <w:rFonts w:ascii="Trebuchet MS" w:hAnsi="Trebuchet MS"/>
          <w:color w:val="0070C0"/>
          <w:sz w:val="24"/>
          <w:szCs w:val="24"/>
        </w:rPr>
      </w:pPr>
    </w:p>
    <w:p w14:paraId="13ABA3BA" w14:textId="77777777" w:rsidR="009C3C81" w:rsidRPr="007A3CCE" w:rsidRDefault="009C3C81" w:rsidP="009C3C81">
      <w:pPr>
        <w:widowControl w:val="0"/>
        <w:tabs>
          <w:tab w:val="left" w:pos="360"/>
          <w:tab w:val="left" w:pos="720"/>
          <w:tab w:val="left" w:pos="1080"/>
          <w:tab w:val="left" w:pos="1440"/>
          <w:tab w:val="left" w:pos="1800"/>
          <w:tab w:val="left" w:pos="2160"/>
          <w:tab w:val="left" w:pos="2520"/>
          <w:tab w:val="left" w:pos="2940"/>
        </w:tabs>
        <w:spacing w:line="240" w:lineRule="atLeast"/>
        <w:ind w:left="360" w:hanging="360"/>
        <w:rPr>
          <w:rFonts w:ascii="Trebuchet MS" w:hAnsi="Trebuchet MS"/>
          <w:color w:val="0070C0"/>
          <w:sz w:val="24"/>
          <w:szCs w:val="24"/>
        </w:rPr>
      </w:pPr>
      <w:r w:rsidRPr="007A3CCE">
        <w:rPr>
          <w:rFonts w:ascii="Arial" w:hAnsi="Arial" w:cs="Arial"/>
          <w:color w:val="0070C0"/>
          <w:sz w:val="24"/>
          <w:szCs w:val="24"/>
        </w:rPr>
        <w:t>▲</w:t>
      </w:r>
      <w:r w:rsidRPr="007A3CCE">
        <w:rPr>
          <w:rFonts w:ascii="Trebuchet MS" w:hAnsi="Trebuchet MS"/>
          <w:color w:val="0070C0"/>
          <w:sz w:val="24"/>
          <w:szCs w:val="24"/>
        </w:rPr>
        <w:tab/>
        <w:t>Insert the name of the organization receiving the salvaged materials.</w:t>
      </w:r>
    </w:p>
    <w:p w14:paraId="3AB4E59F" w14:textId="77777777" w:rsidR="009C3C81" w:rsidRPr="007A3CCE" w:rsidRDefault="009C3C81" w:rsidP="009C3C81">
      <w:pPr>
        <w:widowControl w:val="0"/>
        <w:tabs>
          <w:tab w:val="left" w:pos="360"/>
          <w:tab w:val="left" w:pos="720"/>
          <w:tab w:val="left" w:pos="1080"/>
          <w:tab w:val="left" w:pos="1440"/>
          <w:tab w:val="left" w:pos="1800"/>
          <w:tab w:val="left" w:pos="2160"/>
          <w:tab w:val="left" w:pos="2520"/>
          <w:tab w:val="left" w:pos="2940"/>
        </w:tabs>
        <w:spacing w:line="240" w:lineRule="atLeast"/>
        <w:ind w:left="360" w:hanging="360"/>
        <w:rPr>
          <w:rFonts w:ascii="Trebuchet MS" w:hAnsi="Trebuchet MS"/>
          <w:color w:val="0070C0"/>
          <w:sz w:val="24"/>
          <w:szCs w:val="24"/>
        </w:rPr>
      </w:pPr>
    </w:p>
    <w:p w14:paraId="48D9D070" w14:textId="77777777" w:rsidR="00FB0CB3" w:rsidRPr="007A3CCE" w:rsidRDefault="009C3C81">
      <w:pPr>
        <w:widowControl w:val="0"/>
        <w:spacing w:line="240" w:lineRule="atLeast"/>
        <w:rPr>
          <w:rFonts w:ascii="Trebuchet MS" w:hAnsi="Trebuchet MS"/>
          <w:color w:val="0070C0"/>
          <w:sz w:val="24"/>
          <w:szCs w:val="24"/>
        </w:rPr>
      </w:pPr>
      <w:r w:rsidRPr="007A3CCE">
        <w:rPr>
          <w:rFonts w:ascii="Segoe UI Symbol" w:hAnsi="Segoe UI Symbol" w:cs="Segoe UI Symbol"/>
          <w:color w:val="0070C0"/>
          <w:sz w:val="24"/>
          <w:szCs w:val="24"/>
        </w:rPr>
        <w:t>♥</w:t>
      </w:r>
      <w:r w:rsidRPr="007A3CCE">
        <w:rPr>
          <w:rFonts w:ascii="Trebuchet MS" w:hAnsi="Trebuchet MS"/>
          <w:color w:val="0070C0"/>
          <w:sz w:val="24"/>
          <w:szCs w:val="24"/>
        </w:rPr>
        <w:tab/>
        <w:t xml:space="preserve">Complete or revise the list of salvaged </w:t>
      </w:r>
      <w:r w:rsidR="00DA77BF" w:rsidRPr="007A3CCE">
        <w:rPr>
          <w:rFonts w:ascii="Trebuchet MS" w:hAnsi="Trebuchet MS"/>
          <w:color w:val="0070C0"/>
          <w:sz w:val="24"/>
          <w:szCs w:val="24"/>
        </w:rPr>
        <w:t>materials</w:t>
      </w:r>
      <w:r w:rsidRPr="007A3CCE">
        <w:rPr>
          <w:rFonts w:ascii="Trebuchet MS" w:hAnsi="Trebuchet MS"/>
          <w:color w:val="0070C0"/>
          <w:sz w:val="24"/>
          <w:szCs w:val="24"/>
        </w:rPr>
        <w:t>.</w:t>
      </w:r>
    </w:p>
    <w:p w14:paraId="671E440F" w14:textId="77777777" w:rsidR="009C3C81" w:rsidRPr="007A3CCE" w:rsidRDefault="009C3C81">
      <w:pPr>
        <w:widowControl w:val="0"/>
        <w:spacing w:line="240" w:lineRule="atLeast"/>
        <w:rPr>
          <w:rFonts w:ascii="Trebuchet MS" w:hAnsi="Trebuchet MS"/>
          <w:color w:val="0070C0"/>
          <w:sz w:val="24"/>
          <w:szCs w:val="24"/>
        </w:rPr>
      </w:pPr>
    </w:p>
    <w:p w14:paraId="0F25D875" w14:textId="77777777" w:rsidR="00FB0CB3" w:rsidRPr="007A3CCE" w:rsidRDefault="00FB0CB3">
      <w:pPr>
        <w:widowControl w:val="0"/>
        <w:spacing w:line="240" w:lineRule="atLeast"/>
        <w:rPr>
          <w:rFonts w:ascii="Trebuchet MS" w:hAnsi="Trebuchet MS"/>
          <w:color w:val="0070C0"/>
          <w:sz w:val="24"/>
          <w:szCs w:val="24"/>
        </w:rPr>
      </w:pPr>
      <w:r w:rsidRPr="007A3CCE">
        <w:rPr>
          <w:rFonts w:ascii="Trebuchet MS" w:hAnsi="Trebuchet MS"/>
          <w:color w:val="0070C0"/>
          <w:sz w:val="24"/>
          <w:szCs w:val="24"/>
        </w:rPr>
        <w:t xml:space="preserve">If the structure is a bridge that will be transferred to a city, county, or other entity through the "Adopt a Bridge" program or other means,  a letter must be obtained from the recipient stating that the entity acknowledges that it will be receiving steel components coated with </w:t>
      </w:r>
      <w:r w:rsidRPr="007A3CCE">
        <w:rPr>
          <w:rFonts w:ascii="Trebuchet MS" w:hAnsi="Trebuchet MS"/>
          <w:color w:val="0070C0"/>
          <w:sz w:val="24"/>
          <w:szCs w:val="24"/>
        </w:rPr>
        <w:lastRenderedPageBreak/>
        <w:t>lead, chromium or other heavy metals.</w:t>
      </w:r>
    </w:p>
    <w:sectPr w:rsidR="00FB0CB3" w:rsidRPr="007A3CCE" w:rsidSect="008B2909">
      <w:headerReference w:type="default" r:id="rId6"/>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5AA1" w14:textId="77777777" w:rsidR="001969B3" w:rsidRDefault="001969B3" w:rsidP="002F4BF0">
      <w:r>
        <w:separator/>
      </w:r>
    </w:p>
  </w:endnote>
  <w:endnote w:type="continuationSeparator" w:id="0">
    <w:p w14:paraId="7F9964D0" w14:textId="77777777" w:rsidR="001969B3" w:rsidRDefault="001969B3" w:rsidP="002F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7618" w14:textId="77777777" w:rsidR="001969B3" w:rsidRDefault="001969B3" w:rsidP="002F4BF0">
      <w:r>
        <w:separator/>
      </w:r>
    </w:p>
  </w:footnote>
  <w:footnote w:type="continuationSeparator" w:id="0">
    <w:p w14:paraId="2BCB9720" w14:textId="77777777" w:rsidR="001969B3" w:rsidRDefault="001969B3" w:rsidP="002F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90D14" w14:textId="77777777" w:rsidR="00D037FC" w:rsidRPr="007A3CCE" w:rsidRDefault="00D037FC" w:rsidP="00D037FC">
    <w:pPr>
      <w:widowControl w:val="0"/>
      <w:spacing w:line="240" w:lineRule="atLeast"/>
      <w:rPr>
        <w:rFonts w:ascii="Trebuchet MS" w:hAnsi="Trebuchet MS"/>
        <w:sz w:val="22"/>
      </w:rPr>
    </w:pPr>
    <w:r w:rsidRPr="007A3CCE">
      <w:rPr>
        <w:rFonts w:ascii="Trebuchet MS" w:hAnsi="Trebuchet MS"/>
        <w:sz w:val="22"/>
      </w:rPr>
      <w:t>Work Sheet: 202rschmbp</w:t>
    </w:r>
  </w:p>
  <w:p w14:paraId="4FE7A523" w14:textId="77777777" w:rsidR="00D037FC" w:rsidRDefault="00D037FC" w:rsidP="00D037FC">
    <w:pPr>
      <w:pStyle w:val="Header"/>
      <w:rPr>
        <w:rFonts w:ascii="Trebuchet MS" w:hAnsi="Trebuchet MS"/>
        <w:sz w:val="22"/>
      </w:rPr>
    </w:pPr>
    <w:r w:rsidRPr="007A3CCE">
      <w:rPr>
        <w:rFonts w:ascii="Trebuchet MS" w:hAnsi="Trebuchet MS"/>
        <w:sz w:val="22"/>
      </w:rPr>
      <w:t>02-03-11 (Re-issued 07-03-17)</w:t>
    </w:r>
  </w:p>
  <w:p w14:paraId="148FE3C7" w14:textId="77777777" w:rsidR="002D4D15" w:rsidRPr="00AF1AC8" w:rsidRDefault="002D4D15" w:rsidP="002D4D15">
    <w:pPr>
      <w:pStyle w:val="Header"/>
      <w:rPr>
        <w:rFonts w:ascii="Trebuchet MS" w:hAnsi="Trebuchet MS"/>
        <w:sz w:val="22"/>
        <w:szCs w:val="22"/>
      </w:rPr>
    </w:pPr>
    <w:r w:rsidRPr="0085170D">
      <w:rPr>
        <w:rFonts w:ascii="Trebuchet MS" w:hAnsi="Trebuchet MS"/>
        <w:sz w:val="22"/>
        <w:szCs w:val="22"/>
      </w:rPr>
      <w:t>ADA 8.22.23</w:t>
    </w:r>
  </w:p>
  <w:sdt>
    <w:sdtPr>
      <w:rPr>
        <w:noProof w:val="0"/>
      </w:rPr>
      <w:id w:val="1217934063"/>
      <w:docPartObj>
        <w:docPartGallery w:val="Page Numbers (Top of Page)"/>
        <w:docPartUnique/>
      </w:docPartObj>
    </w:sdtPr>
    <w:sdtEndPr>
      <w:rPr>
        <w:rFonts w:ascii="Trebuchet MS" w:hAnsi="Trebuchet MS"/>
        <w:noProof/>
        <w:sz w:val="28"/>
        <w:szCs w:val="28"/>
      </w:rPr>
    </w:sdtEndPr>
    <w:sdtContent>
      <w:p w14:paraId="3851F293" w14:textId="7F23A3F0" w:rsidR="00D037FC" w:rsidRDefault="00D037FC">
        <w:pPr>
          <w:pStyle w:val="Header"/>
          <w:jc w:val="center"/>
          <w:rPr>
            <w:rFonts w:ascii="Trebuchet MS" w:hAnsi="Trebuchet MS"/>
            <w:sz w:val="28"/>
            <w:szCs w:val="28"/>
          </w:rPr>
        </w:pPr>
        <w:r w:rsidRPr="00D037FC">
          <w:rPr>
            <w:rFonts w:ascii="Trebuchet MS" w:hAnsi="Trebuchet MS"/>
            <w:noProof w:val="0"/>
            <w:sz w:val="28"/>
            <w:szCs w:val="28"/>
          </w:rPr>
          <w:fldChar w:fldCharType="begin"/>
        </w:r>
        <w:r w:rsidRPr="00D037FC">
          <w:rPr>
            <w:rFonts w:ascii="Trebuchet MS" w:hAnsi="Trebuchet MS"/>
            <w:sz w:val="28"/>
            <w:szCs w:val="28"/>
          </w:rPr>
          <w:instrText xml:space="preserve"> PAGE   \* MERGEFORMAT </w:instrText>
        </w:r>
        <w:r w:rsidRPr="00D037FC">
          <w:rPr>
            <w:rFonts w:ascii="Trebuchet MS" w:hAnsi="Trebuchet MS"/>
            <w:noProof w:val="0"/>
            <w:sz w:val="28"/>
            <w:szCs w:val="28"/>
          </w:rPr>
          <w:fldChar w:fldCharType="separate"/>
        </w:r>
        <w:r w:rsidRPr="00D037FC">
          <w:rPr>
            <w:rFonts w:ascii="Trebuchet MS" w:hAnsi="Trebuchet MS"/>
            <w:sz w:val="28"/>
            <w:szCs w:val="28"/>
          </w:rPr>
          <w:t>2</w:t>
        </w:r>
        <w:r w:rsidRPr="00D037FC">
          <w:rPr>
            <w:rFonts w:ascii="Trebuchet MS" w:hAnsi="Trebuchet MS"/>
            <w:sz w:val="28"/>
            <w:szCs w:val="28"/>
          </w:rPr>
          <w:fldChar w:fldCharType="end"/>
        </w:r>
      </w:p>
    </w:sdtContent>
  </w:sdt>
  <w:p w14:paraId="0AEC2A22" w14:textId="188FB080" w:rsidR="002F4BF0" w:rsidRPr="00D037FC" w:rsidRDefault="002F4BF0" w:rsidP="00D037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B3"/>
    <w:rsid w:val="001969B3"/>
    <w:rsid w:val="001D1296"/>
    <w:rsid w:val="0021033D"/>
    <w:rsid w:val="002D4D15"/>
    <w:rsid w:val="002F4BF0"/>
    <w:rsid w:val="00360C3B"/>
    <w:rsid w:val="003B0380"/>
    <w:rsid w:val="0044671E"/>
    <w:rsid w:val="004D0E29"/>
    <w:rsid w:val="004D1F99"/>
    <w:rsid w:val="004E0835"/>
    <w:rsid w:val="00502011"/>
    <w:rsid w:val="00584789"/>
    <w:rsid w:val="005D03EB"/>
    <w:rsid w:val="00636A7B"/>
    <w:rsid w:val="00687DD6"/>
    <w:rsid w:val="006B21D3"/>
    <w:rsid w:val="006B2F00"/>
    <w:rsid w:val="00716E77"/>
    <w:rsid w:val="007A3CCE"/>
    <w:rsid w:val="007F152D"/>
    <w:rsid w:val="00861D45"/>
    <w:rsid w:val="008B2909"/>
    <w:rsid w:val="008E58D0"/>
    <w:rsid w:val="008F5225"/>
    <w:rsid w:val="009C3C81"/>
    <w:rsid w:val="00AD2798"/>
    <w:rsid w:val="00C60292"/>
    <w:rsid w:val="00D037FC"/>
    <w:rsid w:val="00D05680"/>
    <w:rsid w:val="00D516A3"/>
    <w:rsid w:val="00D92E08"/>
    <w:rsid w:val="00DA77BF"/>
    <w:rsid w:val="00DB1CAE"/>
    <w:rsid w:val="00DF2221"/>
    <w:rsid w:val="00E34D5B"/>
    <w:rsid w:val="00E94AB1"/>
    <w:rsid w:val="00F718F9"/>
    <w:rsid w:val="00FA6D6E"/>
    <w:rsid w:val="00FB0CB3"/>
    <w:rsid w:val="00FD6474"/>
    <w:rsid w:val="00FE4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8C5154"/>
  <w15:docId w15:val="{02EF2380-81E1-46DD-82D9-B1D70EA0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909"/>
    <w:rPr>
      <w:noProof/>
    </w:rPr>
  </w:style>
  <w:style w:type="paragraph" w:styleId="Heading1">
    <w:name w:val="heading 1"/>
    <w:next w:val="Normal"/>
    <w:qFormat/>
    <w:rsid w:val="007F152D"/>
    <w:pPr>
      <w:outlineLvl w:val="0"/>
    </w:pPr>
    <w:rPr>
      <w:rFonts w:ascii="Trebuchet MS" w:hAnsi="Trebuchet MS"/>
      <w:b/>
      <w:noProof/>
      <w:sz w:val="24"/>
    </w:rPr>
  </w:style>
  <w:style w:type="paragraph" w:styleId="Heading2">
    <w:name w:val="heading 2"/>
    <w:next w:val="Normal"/>
    <w:qFormat/>
    <w:rsid w:val="008B2909"/>
    <w:pPr>
      <w:outlineLvl w:val="1"/>
    </w:pPr>
    <w:rPr>
      <w:noProof/>
    </w:rPr>
  </w:style>
  <w:style w:type="paragraph" w:styleId="Heading3">
    <w:name w:val="heading 3"/>
    <w:next w:val="Normal"/>
    <w:qFormat/>
    <w:rsid w:val="008B2909"/>
    <w:pPr>
      <w:outlineLvl w:val="2"/>
    </w:pPr>
    <w:rPr>
      <w:noProof/>
    </w:rPr>
  </w:style>
  <w:style w:type="paragraph" w:styleId="Heading4">
    <w:name w:val="heading 4"/>
    <w:next w:val="Normal"/>
    <w:qFormat/>
    <w:rsid w:val="008B2909"/>
    <w:pPr>
      <w:outlineLvl w:val="3"/>
    </w:pPr>
    <w:rPr>
      <w:noProof/>
    </w:rPr>
  </w:style>
  <w:style w:type="paragraph" w:styleId="Heading5">
    <w:name w:val="heading 5"/>
    <w:next w:val="Normal"/>
    <w:qFormat/>
    <w:rsid w:val="008B2909"/>
    <w:pPr>
      <w:outlineLvl w:val="4"/>
    </w:pPr>
    <w:rPr>
      <w:noProof/>
    </w:rPr>
  </w:style>
  <w:style w:type="paragraph" w:styleId="Heading6">
    <w:name w:val="heading 6"/>
    <w:next w:val="Normal"/>
    <w:qFormat/>
    <w:rsid w:val="008B2909"/>
    <w:pPr>
      <w:outlineLvl w:val="5"/>
    </w:pPr>
    <w:rPr>
      <w:noProof/>
    </w:rPr>
  </w:style>
  <w:style w:type="paragraph" w:styleId="Heading7">
    <w:name w:val="heading 7"/>
    <w:next w:val="Normal"/>
    <w:qFormat/>
    <w:rsid w:val="008B2909"/>
    <w:pPr>
      <w:outlineLvl w:val="6"/>
    </w:pPr>
    <w:rPr>
      <w:noProof/>
    </w:rPr>
  </w:style>
  <w:style w:type="paragraph" w:styleId="Heading8">
    <w:name w:val="heading 8"/>
    <w:next w:val="Normal"/>
    <w:qFormat/>
    <w:rsid w:val="008B2909"/>
    <w:pPr>
      <w:outlineLvl w:val="7"/>
    </w:pPr>
    <w:rPr>
      <w:noProof/>
    </w:rPr>
  </w:style>
  <w:style w:type="paragraph" w:styleId="Heading9">
    <w:name w:val="heading 9"/>
    <w:next w:val="Normal"/>
    <w:qFormat/>
    <w:rsid w:val="008B2909"/>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BF0"/>
    <w:pPr>
      <w:tabs>
        <w:tab w:val="center" w:pos="4680"/>
        <w:tab w:val="right" w:pos="9360"/>
      </w:tabs>
    </w:pPr>
  </w:style>
  <w:style w:type="character" w:customStyle="1" w:styleId="HeaderChar">
    <w:name w:val="Header Char"/>
    <w:basedOn w:val="DefaultParagraphFont"/>
    <w:link w:val="Header"/>
    <w:uiPriority w:val="99"/>
    <w:rsid w:val="002F4BF0"/>
    <w:rPr>
      <w:noProof/>
    </w:rPr>
  </w:style>
  <w:style w:type="paragraph" w:styleId="Footer">
    <w:name w:val="footer"/>
    <w:basedOn w:val="Normal"/>
    <w:link w:val="FooterChar"/>
    <w:rsid w:val="002F4BF0"/>
    <w:pPr>
      <w:tabs>
        <w:tab w:val="center" w:pos="4680"/>
        <w:tab w:val="right" w:pos="9360"/>
      </w:tabs>
    </w:pPr>
  </w:style>
  <w:style w:type="character" w:customStyle="1" w:styleId="FooterChar">
    <w:name w:val="Footer Char"/>
    <w:basedOn w:val="DefaultParagraphFont"/>
    <w:link w:val="Footer"/>
    <w:rsid w:val="002F4BF0"/>
    <w:rPr>
      <w:noProof/>
    </w:rPr>
  </w:style>
  <w:style w:type="paragraph" w:styleId="BalloonText">
    <w:name w:val="Balloon Text"/>
    <w:basedOn w:val="Normal"/>
    <w:link w:val="BalloonTextChar"/>
    <w:rsid w:val="002F4BF0"/>
    <w:rPr>
      <w:rFonts w:ascii="Tahoma" w:hAnsi="Tahoma" w:cs="Tahoma"/>
      <w:sz w:val="16"/>
      <w:szCs w:val="16"/>
    </w:rPr>
  </w:style>
  <w:style w:type="character" w:customStyle="1" w:styleId="BalloonTextChar">
    <w:name w:val="Balloon Text Char"/>
    <w:basedOn w:val="DefaultParagraphFont"/>
    <w:link w:val="BalloonText"/>
    <w:rsid w:val="002F4BF0"/>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202 Removal of Structures worksheet</vt:lpstr>
    </vt:vector>
  </TitlesOfParts>
  <Company>Staff Design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Removal of Structures worksheet</dc:title>
  <dc:creator>coyv</dc:creator>
  <cp:lastModifiedBy>Kayen, Michele</cp:lastModifiedBy>
  <cp:revision>9</cp:revision>
  <cp:lastPrinted>2005-07-19T21:24:00Z</cp:lastPrinted>
  <dcterms:created xsi:type="dcterms:W3CDTF">2023-05-01T16:14:00Z</dcterms:created>
  <dcterms:modified xsi:type="dcterms:W3CDTF">2025-02-06T20:40:00Z</dcterms:modified>
</cp:coreProperties>
</file>