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5B380" w14:textId="77777777" w:rsidR="007D2E54" w:rsidRPr="002C6CD1" w:rsidRDefault="007D2E54" w:rsidP="007D2E54">
      <w:pPr>
        <w:widowControl w:val="0"/>
        <w:spacing w:line="240" w:lineRule="atLeast"/>
        <w:jc w:val="center"/>
        <w:rPr>
          <w:rFonts w:ascii="Trebuchet MS" w:hAnsi="Trebuchet MS"/>
          <w:sz w:val="24"/>
          <w:szCs w:val="24"/>
        </w:rPr>
      </w:pPr>
      <w:r w:rsidRPr="000A186A">
        <w:rPr>
          <w:rFonts w:ascii="Trebuchet MS" w:hAnsi="Trebuchet MS"/>
          <w:b/>
          <w:bCs/>
          <w:sz w:val="28"/>
          <w:szCs w:val="28"/>
        </w:rPr>
        <w:t xml:space="preserve">Right </w:t>
      </w:r>
      <w:r>
        <w:rPr>
          <w:rFonts w:ascii="Trebuchet MS" w:hAnsi="Trebuchet MS"/>
          <w:b/>
          <w:bCs/>
          <w:sz w:val="28"/>
          <w:szCs w:val="28"/>
        </w:rPr>
        <w:t>o</w:t>
      </w:r>
      <w:r w:rsidRPr="000A186A">
        <w:rPr>
          <w:rFonts w:ascii="Trebuchet MS" w:hAnsi="Trebuchet MS"/>
          <w:b/>
          <w:bCs/>
          <w:sz w:val="28"/>
          <w:szCs w:val="28"/>
        </w:rPr>
        <w:t>f Way Restrictions</w:t>
      </w:r>
    </w:p>
    <w:p w14:paraId="45A0A911" w14:textId="77777777" w:rsidR="00772271" w:rsidRPr="002C6CD1" w:rsidRDefault="00772271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</w:p>
    <w:p w14:paraId="3F82C58C" w14:textId="77777777" w:rsidR="00772271" w:rsidRPr="002C6CD1" w:rsidRDefault="00772271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  <w:r w:rsidRPr="002C6CD1">
        <w:rPr>
          <w:rFonts w:ascii="Trebuchet MS" w:hAnsi="Trebuchet MS"/>
          <w:sz w:val="24"/>
          <w:szCs w:val="24"/>
        </w:rPr>
        <w:t>The Contractor shall not enter the listed right of way parcels before the listed date unless otherwise directed in writing by the Engineer:</w:t>
      </w:r>
    </w:p>
    <w:p w14:paraId="16E15392" w14:textId="77777777" w:rsidR="00772271" w:rsidRPr="002C6CD1" w:rsidRDefault="00772271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</w:p>
    <w:p w14:paraId="5D4FB4FF" w14:textId="77777777" w:rsidR="00772271" w:rsidRPr="002C6CD1" w:rsidRDefault="00772271" w:rsidP="00977602">
      <w:pPr>
        <w:pStyle w:val="Heading1"/>
        <w:rPr>
          <w:b w:val="0"/>
        </w:rPr>
      </w:pPr>
      <w:r w:rsidRPr="002C6CD1">
        <w:t>Parcel No.</w:t>
      </w:r>
      <w:r w:rsidRPr="002C6CD1">
        <w:tab/>
      </w:r>
      <w:r w:rsidRPr="002C6CD1">
        <w:tab/>
      </w:r>
      <w:r w:rsidRPr="002C6CD1">
        <w:tab/>
        <w:t>Location</w:t>
      </w:r>
      <w:r w:rsidRPr="002C6CD1">
        <w:tab/>
      </w:r>
      <w:r w:rsidRPr="002C6CD1">
        <w:tab/>
      </w:r>
      <w:r w:rsidRPr="002C6CD1">
        <w:tab/>
      </w:r>
      <w:r w:rsidRPr="002C6CD1">
        <w:tab/>
        <w:t xml:space="preserve">Date </w:t>
      </w:r>
    </w:p>
    <w:p w14:paraId="55DF73E0" w14:textId="77777777" w:rsidR="00772271" w:rsidRPr="002C6CD1" w:rsidRDefault="00CA16BB">
      <w:pPr>
        <w:widowControl w:val="0"/>
        <w:spacing w:line="240" w:lineRule="atLeast"/>
        <w:rPr>
          <w:rFonts w:ascii="Trebuchet MS" w:hAnsi="Trebuchet MS"/>
          <w:color w:val="0070C0"/>
          <w:sz w:val="24"/>
          <w:szCs w:val="24"/>
        </w:rPr>
      </w:pPr>
      <w:r w:rsidRPr="002C6CD1">
        <w:rPr>
          <w:rFonts w:ascii="Segoe UI Symbol" w:hAnsi="Segoe UI Symbol" w:cs="Segoe UI Symbol"/>
          <w:color w:val="0070C0"/>
          <w:sz w:val="24"/>
          <w:szCs w:val="24"/>
        </w:rPr>
        <w:t>♦</w:t>
      </w:r>
      <w:r w:rsidRPr="002C6CD1">
        <w:rPr>
          <w:rFonts w:ascii="Trebuchet MS" w:hAnsi="Trebuchet MS"/>
          <w:color w:val="0070C0"/>
          <w:sz w:val="24"/>
          <w:szCs w:val="24"/>
        </w:rPr>
        <w:tab/>
      </w:r>
      <w:r w:rsidRPr="002C6CD1">
        <w:rPr>
          <w:rFonts w:ascii="Trebuchet MS" w:hAnsi="Trebuchet MS"/>
          <w:color w:val="0070C0"/>
          <w:sz w:val="24"/>
          <w:szCs w:val="24"/>
        </w:rPr>
        <w:tab/>
      </w:r>
      <w:r w:rsidRPr="002C6CD1">
        <w:rPr>
          <w:rFonts w:ascii="Trebuchet MS" w:hAnsi="Trebuchet MS"/>
          <w:color w:val="0070C0"/>
          <w:sz w:val="24"/>
          <w:szCs w:val="24"/>
        </w:rPr>
        <w:tab/>
      </w:r>
      <w:r w:rsidRPr="002C6CD1">
        <w:rPr>
          <w:rFonts w:ascii="Trebuchet MS" w:hAnsi="Trebuchet MS"/>
          <w:color w:val="0070C0"/>
          <w:sz w:val="24"/>
          <w:szCs w:val="24"/>
        </w:rPr>
        <w:tab/>
      </w:r>
      <w:r w:rsidRPr="002C6CD1">
        <w:rPr>
          <w:rFonts w:ascii="Segoe UI Symbol" w:hAnsi="Segoe UI Symbol" w:cs="Segoe UI Symbol"/>
          <w:color w:val="0070C0"/>
          <w:sz w:val="24"/>
          <w:szCs w:val="24"/>
        </w:rPr>
        <w:t>♦</w:t>
      </w:r>
      <w:r w:rsidRPr="002C6CD1">
        <w:rPr>
          <w:rFonts w:ascii="Trebuchet MS" w:hAnsi="Trebuchet MS"/>
          <w:color w:val="0070C0"/>
          <w:sz w:val="24"/>
          <w:szCs w:val="24"/>
        </w:rPr>
        <w:tab/>
      </w:r>
      <w:r w:rsidRPr="002C6CD1">
        <w:rPr>
          <w:rFonts w:ascii="Trebuchet MS" w:hAnsi="Trebuchet MS"/>
          <w:color w:val="0070C0"/>
          <w:sz w:val="24"/>
          <w:szCs w:val="24"/>
        </w:rPr>
        <w:tab/>
      </w:r>
      <w:r w:rsidRPr="002C6CD1">
        <w:rPr>
          <w:rFonts w:ascii="Trebuchet MS" w:hAnsi="Trebuchet MS"/>
          <w:color w:val="0070C0"/>
          <w:sz w:val="24"/>
          <w:szCs w:val="24"/>
        </w:rPr>
        <w:tab/>
      </w:r>
      <w:r w:rsidRPr="002C6CD1">
        <w:rPr>
          <w:rFonts w:ascii="Trebuchet MS" w:hAnsi="Trebuchet MS"/>
          <w:color w:val="0070C0"/>
          <w:sz w:val="24"/>
          <w:szCs w:val="24"/>
        </w:rPr>
        <w:tab/>
      </w:r>
      <w:r w:rsidRPr="002C6CD1">
        <w:rPr>
          <w:rFonts w:ascii="Trebuchet MS" w:hAnsi="Trebuchet MS"/>
          <w:color w:val="0070C0"/>
          <w:sz w:val="24"/>
          <w:szCs w:val="24"/>
        </w:rPr>
        <w:tab/>
      </w:r>
      <w:r w:rsidRPr="002C6CD1">
        <w:rPr>
          <w:rFonts w:ascii="Segoe UI Symbol" w:hAnsi="Segoe UI Symbol" w:cs="Segoe UI Symbol"/>
          <w:color w:val="0070C0"/>
          <w:sz w:val="24"/>
          <w:szCs w:val="24"/>
        </w:rPr>
        <w:t>♦</w:t>
      </w:r>
    </w:p>
    <w:p w14:paraId="786D3F06" w14:textId="77777777" w:rsidR="00CA16BB" w:rsidRPr="002C6CD1" w:rsidRDefault="00CA16BB">
      <w:pPr>
        <w:widowControl w:val="0"/>
        <w:spacing w:line="240" w:lineRule="atLeast"/>
        <w:rPr>
          <w:rFonts w:ascii="Trebuchet MS" w:hAnsi="Trebuchet MS"/>
          <w:color w:val="0070C0"/>
          <w:sz w:val="24"/>
          <w:szCs w:val="24"/>
        </w:rPr>
      </w:pPr>
      <w:r w:rsidRPr="002C6CD1">
        <w:rPr>
          <w:rFonts w:ascii="Segoe UI Symbol" w:hAnsi="Segoe UI Symbol" w:cs="Segoe UI Symbol"/>
          <w:color w:val="0070C0"/>
          <w:sz w:val="24"/>
          <w:szCs w:val="24"/>
        </w:rPr>
        <w:t>♦</w:t>
      </w:r>
      <w:r w:rsidRPr="002C6CD1">
        <w:rPr>
          <w:rFonts w:ascii="Trebuchet MS" w:hAnsi="Trebuchet MS"/>
          <w:color w:val="0070C0"/>
          <w:sz w:val="24"/>
          <w:szCs w:val="24"/>
        </w:rPr>
        <w:tab/>
      </w:r>
      <w:r w:rsidRPr="002C6CD1">
        <w:rPr>
          <w:rFonts w:ascii="Trebuchet MS" w:hAnsi="Trebuchet MS"/>
          <w:color w:val="0070C0"/>
          <w:sz w:val="24"/>
          <w:szCs w:val="24"/>
        </w:rPr>
        <w:tab/>
      </w:r>
      <w:r w:rsidRPr="002C6CD1">
        <w:rPr>
          <w:rFonts w:ascii="Trebuchet MS" w:hAnsi="Trebuchet MS"/>
          <w:color w:val="0070C0"/>
          <w:sz w:val="24"/>
          <w:szCs w:val="24"/>
        </w:rPr>
        <w:tab/>
      </w:r>
      <w:r w:rsidRPr="002C6CD1">
        <w:rPr>
          <w:rFonts w:ascii="Trebuchet MS" w:hAnsi="Trebuchet MS"/>
          <w:color w:val="0070C0"/>
          <w:sz w:val="24"/>
          <w:szCs w:val="24"/>
        </w:rPr>
        <w:tab/>
      </w:r>
      <w:r w:rsidRPr="002C6CD1">
        <w:rPr>
          <w:rFonts w:ascii="Segoe UI Symbol" w:hAnsi="Segoe UI Symbol" w:cs="Segoe UI Symbol"/>
          <w:color w:val="0070C0"/>
          <w:sz w:val="24"/>
          <w:szCs w:val="24"/>
        </w:rPr>
        <w:t>♦</w:t>
      </w:r>
      <w:r w:rsidRPr="002C6CD1">
        <w:rPr>
          <w:rFonts w:ascii="Trebuchet MS" w:hAnsi="Trebuchet MS"/>
          <w:color w:val="0070C0"/>
          <w:sz w:val="24"/>
          <w:szCs w:val="24"/>
        </w:rPr>
        <w:tab/>
      </w:r>
      <w:r w:rsidRPr="002C6CD1">
        <w:rPr>
          <w:rFonts w:ascii="Trebuchet MS" w:hAnsi="Trebuchet MS"/>
          <w:color w:val="0070C0"/>
          <w:sz w:val="24"/>
          <w:szCs w:val="24"/>
        </w:rPr>
        <w:tab/>
      </w:r>
      <w:r w:rsidRPr="002C6CD1">
        <w:rPr>
          <w:rFonts w:ascii="Trebuchet MS" w:hAnsi="Trebuchet MS"/>
          <w:color w:val="0070C0"/>
          <w:sz w:val="24"/>
          <w:szCs w:val="24"/>
        </w:rPr>
        <w:tab/>
      </w:r>
      <w:r w:rsidRPr="002C6CD1">
        <w:rPr>
          <w:rFonts w:ascii="Trebuchet MS" w:hAnsi="Trebuchet MS"/>
          <w:color w:val="0070C0"/>
          <w:sz w:val="24"/>
          <w:szCs w:val="24"/>
        </w:rPr>
        <w:tab/>
      </w:r>
      <w:r w:rsidRPr="002C6CD1">
        <w:rPr>
          <w:rFonts w:ascii="Trebuchet MS" w:hAnsi="Trebuchet MS"/>
          <w:color w:val="0070C0"/>
          <w:sz w:val="24"/>
          <w:szCs w:val="24"/>
        </w:rPr>
        <w:tab/>
      </w:r>
      <w:r w:rsidRPr="002C6CD1">
        <w:rPr>
          <w:rFonts w:ascii="Segoe UI Symbol" w:hAnsi="Segoe UI Symbol" w:cs="Segoe UI Symbol"/>
          <w:color w:val="0070C0"/>
          <w:sz w:val="24"/>
          <w:szCs w:val="24"/>
        </w:rPr>
        <w:t>♦</w:t>
      </w:r>
    </w:p>
    <w:p w14:paraId="1217C38A" w14:textId="77777777" w:rsidR="00772271" w:rsidRPr="002C6CD1" w:rsidRDefault="00772271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</w:p>
    <w:p w14:paraId="34B55070" w14:textId="77777777" w:rsidR="00772271" w:rsidRPr="002C6CD1" w:rsidRDefault="00772271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</w:p>
    <w:p w14:paraId="2ADBA138" w14:textId="77777777" w:rsidR="00772271" w:rsidRPr="002C6CD1" w:rsidRDefault="00772271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</w:p>
    <w:p w14:paraId="46C4B497" w14:textId="77777777" w:rsidR="00772271" w:rsidRPr="002C6CD1" w:rsidRDefault="00772271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</w:p>
    <w:p w14:paraId="0350D721" w14:textId="77777777" w:rsidR="00772271" w:rsidRPr="002C6CD1" w:rsidRDefault="00772271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</w:p>
    <w:p w14:paraId="4F59D166" w14:textId="77777777" w:rsidR="00772271" w:rsidRPr="002C6CD1" w:rsidRDefault="00772271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</w:p>
    <w:p w14:paraId="43C309AD" w14:textId="77777777" w:rsidR="00772271" w:rsidRPr="002C6CD1" w:rsidRDefault="00772271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</w:p>
    <w:p w14:paraId="2C57179A" w14:textId="7B53A660" w:rsidR="00772271" w:rsidRPr="002C6CD1" w:rsidRDefault="00772271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  <w:r w:rsidRPr="002C6CD1">
        <w:rPr>
          <w:rFonts w:ascii="Trebuchet MS" w:hAnsi="Trebuchet MS"/>
          <w:sz w:val="24"/>
          <w:szCs w:val="24"/>
        </w:rPr>
        <w:t>The Department anticipates no delay toward completion of the project due to the restrictions imposed.</w:t>
      </w:r>
    </w:p>
    <w:p w14:paraId="24313C0C" w14:textId="77777777" w:rsidR="00772271" w:rsidRPr="002C6CD1" w:rsidRDefault="00772271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</w:p>
    <w:p w14:paraId="0FD96EAE" w14:textId="77777777" w:rsidR="00772271" w:rsidRPr="002C6CD1" w:rsidRDefault="00772271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</w:p>
    <w:p w14:paraId="2377C648" w14:textId="77777777" w:rsidR="00772271" w:rsidRPr="002C6CD1" w:rsidRDefault="00772271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</w:p>
    <w:p w14:paraId="44FE6D0E" w14:textId="77777777" w:rsidR="00772271" w:rsidRPr="002C6CD1" w:rsidRDefault="00772271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</w:p>
    <w:p w14:paraId="6FAA9510" w14:textId="77777777" w:rsidR="00772271" w:rsidRPr="002C6CD1" w:rsidRDefault="0077227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7E2584FD" w14:textId="77777777" w:rsidR="00772271" w:rsidRPr="002C6CD1" w:rsidRDefault="0077227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006BD99F" w14:textId="77777777" w:rsidR="00772271" w:rsidRPr="002C6CD1" w:rsidRDefault="0077227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color w:val="0070C0"/>
          <w:sz w:val="24"/>
          <w:szCs w:val="24"/>
        </w:rPr>
      </w:pPr>
    </w:p>
    <w:p w14:paraId="4488580B" w14:textId="77777777" w:rsidR="007F5992" w:rsidRPr="002C6CD1" w:rsidRDefault="00CA16BB" w:rsidP="00CA16BB">
      <w:pPr>
        <w:widowControl w:val="0"/>
        <w:spacing w:line="240" w:lineRule="atLeast"/>
        <w:rPr>
          <w:rFonts w:ascii="Trebuchet MS" w:hAnsi="Trebuchet MS"/>
          <w:color w:val="0070C0"/>
          <w:sz w:val="24"/>
          <w:szCs w:val="24"/>
        </w:rPr>
      </w:pPr>
      <w:r w:rsidRPr="002C6CD1">
        <w:rPr>
          <w:rFonts w:ascii="Trebuchet MS" w:hAnsi="Trebuchet MS"/>
          <w:color w:val="0070C0"/>
          <w:sz w:val="24"/>
          <w:szCs w:val="24"/>
        </w:rPr>
        <w:t>*******************************************************************************************</w:t>
      </w:r>
    </w:p>
    <w:p w14:paraId="3DA66913" w14:textId="5AD0D0B6" w:rsidR="00CA16BB" w:rsidRPr="002C6CD1" w:rsidRDefault="001C1293" w:rsidP="00CA16BB">
      <w:pPr>
        <w:widowControl w:val="0"/>
        <w:spacing w:line="240" w:lineRule="atLeast"/>
        <w:rPr>
          <w:rFonts w:ascii="Trebuchet MS" w:hAnsi="Trebuchet MS"/>
          <w:color w:val="0070C0"/>
          <w:sz w:val="24"/>
          <w:szCs w:val="24"/>
        </w:rPr>
      </w:pPr>
      <w:r w:rsidRPr="002C6CD1">
        <w:rPr>
          <w:rFonts w:ascii="Trebuchet MS" w:hAnsi="Trebuchet MS"/>
          <w:b/>
          <w:color w:val="0070C0"/>
          <w:sz w:val="24"/>
          <w:szCs w:val="24"/>
        </w:rPr>
        <w:t>Instructions To Designers</w:t>
      </w:r>
      <w:r w:rsidR="00CA16BB" w:rsidRPr="002C6CD1">
        <w:rPr>
          <w:rFonts w:ascii="Trebuchet MS" w:hAnsi="Trebuchet MS"/>
          <w:b/>
          <w:color w:val="0070C0"/>
          <w:sz w:val="24"/>
          <w:szCs w:val="24"/>
        </w:rPr>
        <w:t xml:space="preserve"> </w:t>
      </w:r>
      <w:r w:rsidR="00CA16BB" w:rsidRPr="002C6CD1">
        <w:rPr>
          <w:rFonts w:ascii="Trebuchet MS" w:hAnsi="Trebuchet MS"/>
          <w:color w:val="0070C0"/>
          <w:sz w:val="24"/>
          <w:szCs w:val="24"/>
        </w:rPr>
        <w:t>(delete instructions and symbols from final draft):</w:t>
      </w:r>
    </w:p>
    <w:p w14:paraId="3419E35B" w14:textId="77777777" w:rsidR="00CA16BB" w:rsidRPr="002C6CD1" w:rsidRDefault="00CA16BB" w:rsidP="00CA16BB">
      <w:pPr>
        <w:widowControl w:val="0"/>
        <w:spacing w:line="240" w:lineRule="atLeast"/>
        <w:rPr>
          <w:rFonts w:ascii="Trebuchet MS" w:hAnsi="Trebuchet MS"/>
          <w:color w:val="0070C0"/>
          <w:sz w:val="24"/>
          <w:szCs w:val="24"/>
        </w:rPr>
      </w:pPr>
    </w:p>
    <w:p w14:paraId="43A0E594" w14:textId="30845AE0" w:rsidR="00772271" w:rsidRPr="002C6CD1" w:rsidRDefault="00CA16BB" w:rsidP="002C6CD1">
      <w:pPr>
        <w:widowControl w:val="0"/>
        <w:spacing w:line="240" w:lineRule="atLeast"/>
        <w:ind w:left="360" w:hanging="360"/>
        <w:rPr>
          <w:rFonts w:ascii="Trebuchet MS" w:hAnsi="Trebuchet MS"/>
          <w:sz w:val="24"/>
          <w:szCs w:val="24"/>
        </w:rPr>
      </w:pPr>
      <w:r w:rsidRPr="002C6CD1">
        <w:rPr>
          <w:rFonts w:ascii="Segoe UI Symbol" w:hAnsi="Segoe UI Symbol" w:cs="Segoe UI Symbol"/>
          <w:color w:val="0070C0"/>
          <w:sz w:val="24"/>
          <w:szCs w:val="24"/>
        </w:rPr>
        <w:t>♦</w:t>
      </w:r>
      <w:r w:rsidRPr="002C6CD1">
        <w:rPr>
          <w:rFonts w:ascii="Trebuchet MS" w:hAnsi="Trebuchet MS"/>
          <w:color w:val="0070C0"/>
          <w:sz w:val="24"/>
          <w:szCs w:val="24"/>
        </w:rPr>
        <w:tab/>
        <w:t>List the parcel numbers, their locations, and the dates the parcels may be entered.</w:t>
      </w:r>
    </w:p>
    <w:p w14:paraId="0E944A24" w14:textId="77777777" w:rsidR="00772271" w:rsidRPr="002C6CD1" w:rsidRDefault="0077227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69ED05B7" w14:textId="77777777" w:rsidR="00772271" w:rsidRPr="002C6CD1" w:rsidRDefault="0077227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450137FD" w14:textId="77777777" w:rsidR="00772271" w:rsidRPr="002C6CD1" w:rsidRDefault="0077227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5ACDBE13" w14:textId="77777777" w:rsidR="00772271" w:rsidRPr="002C6CD1" w:rsidRDefault="0077227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2201BE97" w14:textId="77777777" w:rsidR="00772271" w:rsidRPr="002C6CD1" w:rsidRDefault="0077227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37F9589C" w14:textId="77777777" w:rsidR="00772271" w:rsidRPr="002C6CD1" w:rsidRDefault="0077227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73C92386" w14:textId="77777777" w:rsidR="00772271" w:rsidRPr="002C6CD1" w:rsidRDefault="0077227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0664B721" w14:textId="77777777" w:rsidR="00772271" w:rsidRPr="002C6CD1" w:rsidRDefault="0077227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60D232BF" w14:textId="77777777" w:rsidR="00772271" w:rsidRPr="002C6CD1" w:rsidRDefault="0077227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7AF1A758" w14:textId="77777777" w:rsidR="00772271" w:rsidRPr="002C6CD1" w:rsidRDefault="0077227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23ADD2A2" w14:textId="77777777" w:rsidR="00772271" w:rsidRPr="002C6CD1" w:rsidRDefault="0077227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5E764779" w14:textId="77777777" w:rsidR="00772271" w:rsidRPr="002C6CD1" w:rsidRDefault="0077227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7AA0D6C1" w14:textId="77777777" w:rsidR="00772271" w:rsidRPr="002C6CD1" w:rsidRDefault="0077227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075B963D" w14:textId="77777777" w:rsidR="00772271" w:rsidRPr="002C6CD1" w:rsidRDefault="0077227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5F9F59D5" w14:textId="77777777" w:rsidR="00772271" w:rsidRPr="002C6CD1" w:rsidRDefault="0077227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7F4618A4" w14:textId="77777777" w:rsidR="00772271" w:rsidRPr="002C6CD1" w:rsidRDefault="0077227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</w:p>
    <w:sectPr w:rsidR="00772271" w:rsidRPr="002C6CD1" w:rsidSect="00F305DB">
      <w:headerReference w:type="default" r:id="rId6"/>
      <w:pgSz w:w="12240" w:h="15840"/>
      <w:pgMar w:top="720" w:right="1080" w:bottom="720" w:left="1080" w:header="10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20488" w14:textId="77777777" w:rsidR="001E7D87" w:rsidRDefault="001E7D87" w:rsidP="00206C27">
      <w:r>
        <w:separator/>
      </w:r>
    </w:p>
  </w:endnote>
  <w:endnote w:type="continuationSeparator" w:id="0">
    <w:p w14:paraId="48499FB4" w14:textId="77777777" w:rsidR="001E7D87" w:rsidRDefault="001E7D87" w:rsidP="0020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C5D06" w14:textId="77777777" w:rsidR="001E7D87" w:rsidRDefault="001E7D87" w:rsidP="00206C27">
      <w:r>
        <w:separator/>
      </w:r>
    </w:p>
  </w:footnote>
  <w:footnote w:type="continuationSeparator" w:id="0">
    <w:p w14:paraId="77A1871D" w14:textId="77777777" w:rsidR="001E7D87" w:rsidRDefault="001E7D87" w:rsidP="00206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EE3CE" w14:textId="77777777" w:rsidR="002C6CD1" w:rsidRPr="002C6CD1" w:rsidRDefault="002C6CD1" w:rsidP="002C6CD1">
    <w:pPr>
      <w:widowControl w:val="0"/>
      <w:spacing w:line="240" w:lineRule="atLeast"/>
      <w:rPr>
        <w:rFonts w:ascii="Trebuchet MS" w:hAnsi="Trebuchet MS"/>
        <w:sz w:val="22"/>
      </w:rPr>
    </w:pPr>
    <w:r w:rsidRPr="002C6CD1">
      <w:rPr>
        <w:rFonts w:ascii="Trebuchet MS" w:hAnsi="Trebuchet MS"/>
        <w:sz w:val="22"/>
      </w:rPr>
      <w:t xml:space="preserve">Work Sheet: rowr </w:t>
    </w:r>
  </w:p>
  <w:p w14:paraId="5A7F5099" w14:textId="77777777" w:rsidR="001C1293" w:rsidRDefault="002C6CD1" w:rsidP="002C6CD1">
    <w:pPr>
      <w:pStyle w:val="Header"/>
      <w:rPr>
        <w:rFonts w:ascii="Trebuchet MS" w:hAnsi="Trebuchet MS"/>
        <w:sz w:val="22"/>
        <w:szCs w:val="22"/>
      </w:rPr>
    </w:pPr>
    <w:r w:rsidRPr="002C6CD1">
      <w:rPr>
        <w:rFonts w:ascii="Trebuchet MS" w:hAnsi="Trebuchet MS"/>
        <w:sz w:val="22"/>
      </w:rPr>
      <w:t>02-03-11 (Re-issued 07-03-17)</w:t>
    </w:r>
    <w:r w:rsidR="00C45228" w:rsidRPr="00C45228">
      <w:rPr>
        <w:rFonts w:ascii="Trebuchet MS" w:hAnsi="Trebuchet MS"/>
        <w:sz w:val="22"/>
        <w:szCs w:val="22"/>
      </w:rPr>
      <w:t xml:space="preserve"> </w:t>
    </w:r>
  </w:p>
  <w:p w14:paraId="681E4D1A" w14:textId="486EB76B" w:rsidR="002C6CD1" w:rsidRDefault="00C45228" w:rsidP="002C6CD1">
    <w:pPr>
      <w:pStyle w:val="Header"/>
      <w:rPr>
        <w:rFonts w:ascii="Trebuchet MS" w:hAnsi="Trebuchet MS"/>
        <w:sz w:val="22"/>
        <w:szCs w:val="22"/>
      </w:rPr>
    </w:pPr>
    <w:r w:rsidRPr="00AF1AC8">
      <w:rPr>
        <w:rFonts w:ascii="Trebuchet MS" w:hAnsi="Trebuchet MS"/>
        <w:sz w:val="22"/>
        <w:szCs w:val="22"/>
      </w:rPr>
      <w:t>(</w:t>
    </w:r>
    <w:r>
      <w:rPr>
        <w:rFonts w:ascii="Trebuchet MS" w:hAnsi="Trebuchet MS"/>
        <w:sz w:val="22"/>
        <w:szCs w:val="22"/>
      </w:rPr>
      <w:t>tech chk</w:t>
    </w:r>
    <w:r w:rsidRPr="00AF1AC8">
      <w:rPr>
        <w:rFonts w:ascii="Trebuchet MS" w:hAnsi="Trebuchet MS"/>
        <w:sz w:val="22"/>
        <w:szCs w:val="22"/>
      </w:rPr>
      <w:t xml:space="preserve"> 0</w:t>
    </w:r>
    <w:r>
      <w:rPr>
        <w:rFonts w:ascii="Trebuchet MS" w:hAnsi="Trebuchet MS"/>
        <w:sz w:val="22"/>
        <w:szCs w:val="22"/>
      </w:rPr>
      <w:t>1</w:t>
    </w:r>
    <w:r w:rsidRPr="00AF1AC8">
      <w:rPr>
        <w:rFonts w:ascii="Trebuchet MS" w:hAnsi="Trebuchet MS"/>
        <w:sz w:val="22"/>
        <w:szCs w:val="22"/>
      </w:rPr>
      <w:t>-</w:t>
    </w:r>
    <w:r>
      <w:rPr>
        <w:rFonts w:ascii="Trebuchet MS" w:hAnsi="Trebuchet MS"/>
        <w:sz w:val="22"/>
        <w:szCs w:val="22"/>
      </w:rPr>
      <w:t>xx</w:t>
    </w:r>
    <w:r w:rsidRPr="00AF1AC8">
      <w:rPr>
        <w:rFonts w:ascii="Trebuchet MS" w:hAnsi="Trebuchet MS"/>
        <w:sz w:val="22"/>
        <w:szCs w:val="22"/>
      </w:rPr>
      <w:t>-</w:t>
    </w:r>
    <w:r>
      <w:rPr>
        <w:rFonts w:ascii="Trebuchet MS" w:hAnsi="Trebuchet MS"/>
        <w:sz w:val="22"/>
        <w:szCs w:val="22"/>
      </w:rPr>
      <w:t>23</w:t>
    </w:r>
    <w:r w:rsidRPr="00AF1AC8">
      <w:rPr>
        <w:rFonts w:ascii="Trebuchet MS" w:hAnsi="Trebuchet MS"/>
        <w:sz w:val="22"/>
        <w:szCs w:val="22"/>
      </w:rPr>
      <w:t>)</w:t>
    </w:r>
  </w:p>
  <w:p w14:paraId="39896539" w14:textId="69A779A4" w:rsidR="003607F6" w:rsidRDefault="003607F6" w:rsidP="002C6CD1">
    <w:pPr>
      <w:pStyle w:val="Header"/>
      <w:rPr>
        <w:rFonts w:ascii="Trebuchet MS" w:hAnsi="Trebuchet MS"/>
        <w:sz w:val="22"/>
      </w:rPr>
    </w:pPr>
    <w:r>
      <w:rPr>
        <w:rFonts w:ascii="Trebuchet MS" w:hAnsi="Trebuchet MS"/>
        <w:sz w:val="22"/>
        <w:szCs w:val="22"/>
      </w:rPr>
      <w:t>ADA 2.1.24</w:t>
    </w:r>
  </w:p>
  <w:sdt>
    <w:sdtPr>
      <w:rPr>
        <w:noProof w:val="0"/>
      </w:rPr>
      <w:id w:val="-517464251"/>
      <w:docPartObj>
        <w:docPartGallery w:val="Page Numbers (Top of Page)"/>
        <w:docPartUnique/>
      </w:docPartObj>
    </w:sdtPr>
    <w:sdtEndPr>
      <w:rPr>
        <w:rFonts w:ascii="Trebuchet MS" w:hAnsi="Trebuchet MS"/>
        <w:noProof/>
        <w:sz w:val="24"/>
        <w:szCs w:val="24"/>
      </w:rPr>
    </w:sdtEndPr>
    <w:sdtContent>
      <w:p w14:paraId="51D7AC91" w14:textId="11C813A4" w:rsidR="002C6CD1" w:rsidRDefault="002C6CD1" w:rsidP="002C6CD1">
        <w:pPr>
          <w:pStyle w:val="Header"/>
          <w:jc w:val="center"/>
          <w:rPr>
            <w:rFonts w:ascii="Trebuchet MS" w:hAnsi="Trebuchet MS"/>
            <w:sz w:val="24"/>
            <w:szCs w:val="24"/>
          </w:rPr>
        </w:pPr>
        <w:r w:rsidRPr="002C6CD1">
          <w:rPr>
            <w:rFonts w:ascii="Trebuchet MS" w:hAnsi="Trebuchet MS"/>
            <w:noProof w:val="0"/>
            <w:sz w:val="24"/>
            <w:szCs w:val="24"/>
          </w:rPr>
          <w:fldChar w:fldCharType="begin"/>
        </w:r>
        <w:r w:rsidRPr="002C6CD1">
          <w:rPr>
            <w:rFonts w:ascii="Trebuchet MS" w:hAnsi="Trebuchet MS"/>
            <w:sz w:val="24"/>
            <w:szCs w:val="24"/>
          </w:rPr>
          <w:instrText xml:space="preserve"> PAGE   \* MERGEFORMAT </w:instrText>
        </w:r>
        <w:r w:rsidRPr="002C6CD1">
          <w:rPr>
            <w:rFonts w:ascii="Trebuchet MS" w:hAnsi="Trebuchet MS"/>
            <w:noProof w:val="0"/>
            <w:sz w:val="24"/>
            <w:szCs w:val="24"/>
          </w:rPr>
          <w:fldChar w:fldCharType="separate"/>
        </w:r>
        <w:r w:rsidRPr="002C6CD1">
          <w:rPr>
            <w:rFonts w:ascii="Trebuchet MS" w:hAnsi="Trebuchet MS"/>
            <w:sz w:val="24"/>
            <w:szCs w:val="24"/>
          </w:rPr>
          <w:t>2</w:t>
        </w:r>
        <w:r w:rsidRPr="002C6CD1">
          <w:rPr>
            <w:rFonts w:ascii="Trebuchet MS" w:hAnsi="Trebuchet MS"/>
            <w:sz w:val="24"/>
            <w:szCs w:val="24"/>
          </w:rPr>
          <w:fldChar w:fldCharType="end"/>
        </w:r>
      </w:p>
    </w:sdtContent>
  </w:sdt>
  <w:p w14:paraId="478A34A0" w14:textId="77777777" w:rsidR="00206C27" w:rsidRDefault="00206C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271"/>
    <w:rsid w:val="00101938"/>
    <w:rsid w:val="001610D7"/>
    <w:rsid w:val="001C1293"/>
    <w:rsid w:val="001E7D87"/>
    <w:rsid w:val="00206C27"/>
    <w:rsid w:val="002C6CD1"/>
    <w:rsid w:val="003607F6"/>
    <w:rsid w:val="003A0006"/>
    <w:rsid w:val="003E2FC8"/>
    <w:rsid w:val="005F5F59"/>
    <w:rsid w:val="00687DD6"/>
    <w:rsid w:val="006C1D4D"/>
    <w:rsid w:val="00735E95"/>
    <w:rsid w:val="00764D62"/>
    <w:rsid w:val="00772271"/>
    <w:rsid w:val="007D2E54"/>
    <w:rsid w:val="007F5992"/>
    <w:rsid w:val="00814956"/>
    <w:rsid w:val="008C6AE8"/>
    <w:rsid w:val="00924249"/>
    <w:rsid w:val="00945CB4"/>
    <w:rsid w:val="00977602"/>
    <w:rsid w:val="009E11C6"/>
    <w:rsid w:val="00B838D4"/>
    <w:rsid w:val="00C45228"/>
    <w:rsid w:val="00C84535"/>
    <w:rsid w:val="00CA16BB"/>
    <w:rsid w:val="00DE19D0"/>
    <w:rsid w:val="00E6256C"/>
    <w:rsid w:val="00EB71D0"/>
    <w:rsid w:val="00F305DB"/>
    <w:rsid w:val="00FE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21A03"/>
  <w15:docId w15:val="{2D9C3BA7-5375-4232-B483-6257413F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5DB"/>
    <w:rPr>
      <w:noProof/>
    </w:rPr>
  </w:style>
  <w:style w:type="paragraph" w:styleId="Heading1">
    <w:name w:val="heading 1"/>
    <w:next w:val="Normal"/>
    <w:qFormat/>
    <w:rsid w:val="00977602"/>
    <w:pPr>
      <w:outlineLvl w:val="0"/>
    </w:pPr>
    <w:rPr>
      <w:rFonts w:ascii="Trebuchet MS" w:hAnsi="Trebuchet MS"/>
      <w:b/>
      <w:noProof/>
      <w:sz w:val="24"/>
    </w:rPr>
  </w:style>
  <w:style w:type="paragraph" w:styleId="Heading2">
    <w:name w:val="heading 2"/>
    <w:next w:val="Normal"/>
    <w:qFormat/>
    <w:rsid w:val="00F305DB"/>
    <w:pPr>
      <w:outlineLvl w:val="1"/>
    </w:pPr>
    <w:rPr>
      <w:noProof/>
    </w:rPr>
  </w:style>
  <w:style w:type="paragraph" w:styleId="Heading3">
    <w:name w:val="heading 3"/>
    <w:next w:val="Normal"/>
    <w:qFormat/>
    <w:rsid w:val="00F305DB"/>
    <w:pPr>
      <w:outlineLvl w:val="2"/>
    </w:pPr>
    <w:rPr>
      <w:noProof/>
    </w:rPr>
  </w:style>
  <w:style w:type="paragraph" w:styleId="Heading4">
    <w:name w:val="heading 4"/>
    <w:next w:val="Normal"/>
    <w:qFormat/>
    <w:rsid w:val="00F305DB"/>
    <w:pPr>
      <w:outlineLvl w:val="3"/>
    </w:pPr>
    <w:rPr>
      <w:noProof/>
    </w:rPr>
  </w:style>
  <w:style w:type="paragraph" w:styleId="Heading5">
    <w:name w:val="heading 5"/>
    <w:next w:val="Normal"/>
    <w:qFormat/>
    <w:rsid w:val="00F305DB"/>
    <w:pPr>
      <w:outlineLvl w:val="4"/>
    </w:pPr>
    <w:rPr>
      <w:noProof/>
    </w:rPr>
  </w:style>
  <w:style w:type="paragraph" w:styleId="Heading6">
    <w:name w:val="heading 6"/>
    <w:next w:val="Normal"/>
    <w:qFormat/>
    <w:rsid w:val="00F305DB"/>
    <w:pPr>
      <w:outlineLvl w:val="5"/>
    </w:pPr>
    <w:rPr>
      <w:noProof/>
    </w:rPr>
  </w:style>
  <w:style w:type="paragraph" w:styleId="Heading7">
    <w:name w:val="heading 7"/>
    <w:next w:val="Normal"/>
    <w:qFormat/>
    <w:rsid w:val="00F305DB"/>
    <w:pPr>
      <w:outlineLvl w:val="6"/>
    </w:pPr>
    <w:rPr>
      <w:noProof/>
    </w:rPr>
  </w:style>
  <w:style w:type="paragraph" w:styleId="Heading8">
    <w:name w:val="heading 8"/>
    <w:next w:val="Normal"/>
    <w:qFormat/>
    <w:rsid w:val="00F305DB"/>
    <w:pPr>
      <w:outlineLvl w:val="7"/>
    </w:pPr>
    <w:rPr>
      <w:noProof/>
    </w:rPr>
  </w:style>
  <w:style w:type="paragraph" w:styleId="Heading9">
    <w:name w:val="heading 9"/>
    <w:next w:val="Normal"/>
    <w:qFormat/>
    <w:rsid w:val="00F305DB"/>
    <w:pPr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06C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C27"/>
    <w:rPr>
      <w:noProof/>
    </w:rPr>
  </w:style>
  <w:style w:type="paragraph" w:styleId="Footer">
    <w:name w:val="footer"/>
    <w:basedOn w:val="Normal"/>
    <w:link w:val="FooterChar"/>
    <w:rsid w:val="00206C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6C27"/>
    <w:rPr>
      <w:noProof/>
    </w:rPr>
  </w:style>
  <w:style w:type="paragraph" w:styleId="BalloonText">
    <w:name w:val="Balloon Text"/>
    <w:basedOn w:val="Normal"/>
    <w:link w:val="BalloonTextChar"/>
    <w:rsid w:val="00206C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6C27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ROW restrictions worksheet</vt:lpstr>
    </vt:vector>
  </TitlesOfParts>
  <Company>Staff Design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ROW restrictions worksheet</dc:title>
  <dc:creator>coyv</dc:creator>
  <cp:lastModifiedBy>Kayen, Michele</cp:lastModifiedBy>
  <cp:revision>6</cp:revision>
  <cp:lastPrinted>2005-07-20T22:19:00Z</cp:lastPrinted>
  <dcterms:created xsi:type="dcterms:W3CDTF">2023-05-15T16:29:00Z</dcterms:created>
  <dcterms:modified xsi:type="dcterms:W3CDTF">2025-02-06T21:13:00Z</dcterms:modified>
</cp:coreProperties>
</file>