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2A0BB" w14:textId="77777777" w:rsidR="00A902A4" w:rsidRPr="00A902A4" w:rsidRDefault="00A902A4" w:rsidP="00A902A4">
      <w:pPr>
        <w:pStyle w:val="NormalWeb"/>
        <w:spacing w:before="0" w:beforeAutospacing="0" w:after="0" w:afterAutospacing="0"/>
        <w:rPr>
          <w:rFonts w:ascii="Trebuchet MS" w:hAnsi="Trebuchet MS"/>
          <w:color w:val="0E101A"/>
          <w:szCs w:val="28"/>
        </w:rPr>
      </w:pPr>
    </w:p>
    <w:p w14:paraId="1D1E6CE1" w14:textId="77777777" w:rsidR="00A902A4" w:rsidRPr="007618F1" w:rsidRDefault="00A902A4" w:rsidP="00A902A4">
      <w:pPr>
        <w:jc w:val="center"/>
        <w:rPr>
          <w:rFonts w:ascii="Trebuchet MS" w:hAnsi="Trebuchet MS" w:cs="Times New Roman"/>
          <w:sz w:val="28"/>
          <w:szCs w:val="28"/>
        </w:rPr>
      </w:pPr>
      <w:r w:rsidRPr="007618F1">
        <w:rPr>
          <w:rFonts w:ascii="Trebuchet MS" w:hAnsi="Trebuchet MS" w:cs="Times New Roman"/>
          <w:sz w:val="28"/>
          <w:szCs w:val="28"/>
        </w:rPr>
        <w:t>NOTICE</w:t>
      </w:r>
    </w:p>
    <w:p w14:paraId="3343C377" w14:textId="77777777" w:rsidR="00A902A4" w:rsidRPr="007618F1" w:rsidRDefault="00A902A4" w:rsidP="00A902A4">
      <w:pPr>
        <w:rPr>
          <w:rFonts w:ascii="Trebuchet MS" w:hAnsi="Trebuchet MS"/>
          <w:sz w:val="28"/>
          <w:szCs w:val="28"/>
        </w:rPr>
      </w:pPr>
    </w:p>
    <w:p w14:paraId="708CA746" w14:textId="6CB5B6CC" w:rsidR="00A902A4" w:rsidRPr="00A902A4" w:rsidRDefault="00A902A4" w:rsidP="00A902A4">
      <w:pPr>
        <w:pStyle w:val="NormalWeb"/>
        <w:spacing w:before="0" w:beforeAutospacing="0" w:after="0" w:afterAutospacing="0"/>
        <w:rPr>
          <w:rFonts w:ascii="Trebuchet MS" w:hAnsi="Trebuchet MS"/>
          <w:color w:val="0E101A"/>
          <w:szCs w:val="28"/>
        </w:rPr>
      </w:pPr>
      <w:r w:rsidRPr="00A902A4">
        <w:rPr>
          <w:rFonts w:ascii="Trebuchet MS" w:hAnsi="Trebuchet MS"/>
          <w:color w:val="0E101A"/>
          <w:szCs w:val="28"/>
        </w:rPr>
        <w:t>T</w:t>
      </w:r>
      <w:bookmarkStart w:id="0" w:name="_Hlk154759004"/>
      <w:r w:rsidRPr="00A902A4">
        <w:rPr>
          <w:rFonts w:ascii="Trebuchet MS" w:hAnsi="Trebuchet MS"/>
          <w:color w:val="0E101A"/>
          <w:szCs w:val="28"/>
        </w:rPr>
        <w:t>he Standard Special Provision (SSP) on the following page revises or modifies CDOT’s </w:t>
      </w:r>
      <w:r w:rsidRPr="00A902A4">
        <w:rPr>
          <w:rStyle w:val="Emphasis"/>
          <w:rFonts w:ascii="Trebuchet MS" w:eastAsiaTheme="majorEastAsia" w:hAnsi="Trebuchet MS"/>
          <w:color w:val="0E101A"/>
          <w:szCs w:val="28"/>
        </w:rPr>
        <w:t>Standard Specifications for Road and Bridge Construction</w:t>
      </w:r>
      <w:r w:rsidRPr="00A902A4">
        <w:rPr>
          <w:rFonts w:ascii="Trebuchet MS" w:hAnsi="Trebuchet MS"/>
          <w:color w:val="0E101A"/>
          <w:szCs w:val="28"/>
        </w:rPr>
        <w:t>.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EFA0BEF" w14:textId="77777777" w:rsidR="00A902A4" w:rsidRPr="00A902A4" w:rsidRDefault="00A902A4" w:rsidP="00A902A4">
      <w:pPr>
        <w:pStyle w:val="NormalWeb"/>
        <w:spacing w:before="0" w:beforeAutospacing="0" w:after="0" w:afterAutospacing="0"/>
        <w:rPr>
          <w:rFonts w:ascii="Trebuchet MS" w:hAnsi="Trebuchet MS"/>
          <w:color w:val="0E101A"/>
          <w:szCs w:val="28"/>
        </w:rPr>
      </w:pPr>
    </w:p>
    <w:p w14:paraId="39A8B20E" w14:textId="77777777" w:rsidR="00A902A4" w:rsidRPr="00A902A4" w:rsidRDefault="00A902A4" w:rsidP="00A902A4">
      <w:pPr>
        <w:pStyle w:val="NormalWeb"/>
        <w:spacing w:before="0" w:beforeAutospacing="0" w:after="0" w:afterAutospacing="0"/>
        <w:rPr>
          <w:rFonts w:ascii="Trebuchet MS" w:hAnsi="Trebuchet MS"/>
          <w:color w:val="0E101A"/>
          <w:szCs w:val="28"/>
        </w:rPr>
      </w:pPr>
      <w:r w:rsidRPr="00A902A4">
        <w:rPr>
          <w:rFonts w:ascii="Trebuchet MS" w:hAnsi="Trebuchet MS"/>
          <w:color w:val="0E101A"/>
          <w:szCs w:val="28"/>
        </w:rPr>
        <w:t>Other agencies using the </w:t>
      </w:r>
      <w:r w:rsidRPr="00A902A4">
        <w:rPr>
          <w:rStyle w:val="Emphasis"/>
          <w:rFonts w:ascii="Trebuchet MS" w:eastAsiaTheme="majorEastAsia" w:hAnsi="Trebuchet MS"/>
          <w:color w:val="0E101A"/>
          <w:szCs w:val="28"/>
        </w:rPr>
        <w:t>Standard Specifications for Road and Bridge Construction</w:t>
      </w:r>
      <w:r w:rsidRPr="00A902A4">
        <w:rPr>
          <w:rFonts w:ascii="Trebuchet MS" w:hAnsi="Trebuchet MS"/>
          <w:color w:val="0E101A"/>
          <w:szCs w:val="28"/>
        </w:rPr>
        <w:t> to administer construction projects may use this special provision appropriately and at their own risk.</w:t>
      </w:r>
    </w:p>
    <w:bookmarkEnd w:id="0"/>
    <w:p w14:paraId="17C3A1F3" w14:textId="77777777" w:rsidR="00A902A4" w:rsidRPr="00A902A4" w:rsidRDefault="00A902A4" w:rsidP="00A902A4">
      <w:pPr>
        <w:spacing w:after="0"/>
        <w:rPr>
          <w:rFonts w:ascii="Trebuchet MS" w:hAnsi="Trebuchet MS" w:cs="Times New Roman"/>
          <w:sz w:val="24"/>
          <w:szCs w:val="28"/>
        </w:rPr>
      </w:pPr>
    </w:p>
    <w:p w14:paraId="4728991B" w14:textId="77777777" w:rsidR="00A902A4" w:rsidRPr="00A902A4" w:rsidRDefault="00A902A4" w:rsidP="00A902A4">
      <w:pPr>
        <w:spacing w:after="0"/>
        <w:rPr>
          <w:rFonts w:ascii="Trebuchet MS" w:hAnsi="Trebuchet MS" w:cs="Times New Roman"/>
          <w:b/>
          <w:color w:val="A50021"/>
          <w:sz w:val="24"/>
          <w:szCs w:val="28"/>
        </w:rPr>
      </w:pPr>
      <w:r w:rsidRPr="00A902A4">
        <w:rPr>
          <w:rFonts w:ascii="Trebuchet MS" w:hAnsi="Trebuchet MS" w:cs="Times New Roman"/>
          <w:b/>
          <w:color w:val="A50021"/>
          <w:sz w:val="24"/>
          <w:szCs w:val="28"/>
        </w:rPr>
        <w:t>Instructions for use on CDOT construction projects:</w:t>
      </w:r>
    </w:p>
    <w:p w14:paraId="4B998DC0" w14:textId="5239A9DF" w:rsidR="00172897" w:rsidRPr="00A902A4" w:rsidRDefault="00A902A4" w:rsidP="00A902A4">
      <w:pPr>
        <w:spacing w:after="0"/>
        <w:rPr>
          <w:rFonts w:ascii="Trebuchet MS" w:eastAsia="Times New Roman" w:hAnsi="Trebuchet MS" w:cs="Times New Roman"/>
          <w:sz w:val="24"/>
          <w:szCs w:val="28"/>
        </w:rPr>
      </w:pPr>
      <w:r w:rsidRPr="00A902A4">
        <w:rPr>
          <w:rFonts w:ascii="Trebuchet MS" w:eastAsia="Times New Roman" w:hAnsi="Trebuchet MS" w:cs="Times New Roman"/>
          <w:sz w:val="24"/>
          <w:szCs w:val="28"/>
        </w:rPr>
        <w:t xml:space="preserve">Use the following standard special provision on </w:t>
      </w:r>
      <w:r w:rsidR="004359CE">
        <w:rPr>
          <w:rFonts w:ascii="Trebuchet MS" w:eastAsia="Times New Roman" w:hAnsi="Trebuchet MS" w:cs="Times New Roman"/>
          <w:sz w:val="24"/>
          <w:szCs w:val="28"/>
        </w:rPr>
        <w:t xml:space="preserve">all </w:t>
      </w:r>
      <w:r w:rsidRPr="00A902A4">
        <w:rPr>
          <w:rFonts w:ascii="Trebuchet MS" w:eastAsia="Times New Roman" w:hAnsi="Trebuchet MS" w:cs="Times New Roman"/>
          <w:sz w:val="24"/>
          <w:szCs w:val="28"/>
        </w:rPr>
        <w:t>projects.</w:t>
      </w:r>
    </w:p>
    <w:p w14:paraId="6A097624" w14:textId="77777777" w:rsidR="00A902A4" w:rsidRPr="00A902A4" w:rsidRDefault="00A902A4" w:rsidP="00A902A4">
      <w:pPr>
        <w:spacing w:after="0"/>
        <w:rPr>
          <w:rFonts w:ascii="Trebuchet MS" w:eastAsia="Times New Roman" w:hAnsi="Trebuchet MS" w:cs="Times New Roman"/>
          <w:sz w:val="24"/>
          <w:szCs w:val="28"/>
        </w:rPr>
      </w:pPr>
    </w:p>
    <w:p w14:paraId="72363F80" w14:textId="77777777" w:rsidR="00A902A4" w:rsidRPr="00A902A4" w:rsidRDefault="00A902A4" w:rsidP="00A902A4">
      <w:pPr>
        <w:spacing w:after="0"/>
        <w:rPr>
          <w:rFonts w:ascii="Trebuchet MS" w:eastAsia="Times New Roman" w:hAnsi="Trebuchet MS" w:cs="Times New Roman"/>
          <w:sz w:val="24"/>
          <w:szCs w:val="28"/>
        </w:rPr>
      </w:pPr>
    </w:p>
    <w:p w14:paraId="73FE1835" w14:textId="75F3A22F" w:rsidR="00A902A4" w:rsidRPr="00A902A4" w:rsidRDefault="00A902A4">
      <w:pPr>
        <w:rPr>
          <w:rFonts w:ascii="Trebuchet MS" w:eastAsia="Times New Roman" w:hAnsi="Trebuchet MS" w:cs="Times New Roman"/>
          <w:sz w:val="24"/>
          <w:szCs w:val="28"/>
        </w:rPr>
      </w:pPr>
      <w:r w:rsidRPr="00A902A4">
        <w:rPr>
          <w:rFonts w:ascii="Trebuchet MS" w:eastAsia="Times New Roman" w:hAnsi="Trebuchet MS" w:cs="Times New Roman"/>
          <w:sz w:val="24"/>
          <w:szCs w:val="28"/>
        </w:rPr>
        <w:br w:type="page"/>
      </w:r>
    </w:p>
    <w:p w14:paraId="3B5A55D2" w14:textId="77777777" w:rsidR="00A902A4" w:rsidRPr="00A902A4" w:rsidRDefault="00A902A4" w:rsidP="00A902A4">
      <w:pPr>
        <w:pStyle w:val="Default"/>
      </w:pPr>
    </w:p>
    <w:p w14:paraId="139B2FD6" w14:textId="77777777" w:rsidR="00A902A4" w:rsidRPr="00A902A4" w:rsidRDefault="00A902A4" w:rsidP="00A902A4">
      <w:pPr>
        <w:pStyle w:val="Default"/>
      </w:pPr>
      <w:r w:rsidRPr="00A902A4">
        <w:t xml:space="preserve"> </w:t>
      </w:r>
    </w:p>
    <w:p w14:paraId="4386D05A" w14:textId="77777777" w:rsidR="00A902A4" w:rsidRPr="00A902A4" w:rsidRDefault="00A902A4" w:rsidP="00A902A4">
      <w:pPr>
        <w:pStyle w:val="Default"/>
        <w:rPr>
          <w:b/>
          <w:bCs/>
          <w:szCs w:val="23"/>
        </w:rPr>
      </w:pPr>
      <w:r w:rsidRPr="00A902A4">
        <w:rPr>
          <w:b/>
          <w:bCs/>
          <w:szCs w:val="23"/>
        </w:rPr>
        <w:t xml:space="preserve">Revise Section 105 of the Standard Specifications as follows: </w:t>
      </w:r>
    </w:p>
    <w:p w14:paraId="373802DB" w14:textId="77777777" w:rsidR="00A902A4" w:rsidRPr="00A902A4" w:rsidRDefault="00A902A4" w:rsidP="00A902A4">
      <w:pPr>
        <w:pStyle w:val="Default"/>
        <w:rPr>
          <w:szCs w:val="23"/>
        </w:rPr>
      </w:pPr>
    </w:p>
    <w:p w14:paraId="25F3DB99" w14:textId="77777777" w:rsidR="00A902A4" w:rsidRPr="00A902A4" w:rsidRDefault="00A902A4" w:rsidP="00A902A4">
      <w:pPr>
        <w:pStyle w:val="Default"/>
        <w:rPr>
          <w:b/>
          <w:bCs/>
          <w:szCs w:val="23"/>
        </w:rPr>
      </w:pPr>
      <w:r w:rsidRPr="00A902A4">
        <w:rPr>
          <w:b/>
          <w:bCs/>
          <w:szCs w:val="23"/>
        </w:rPr>
        <w:t xml:space="preserve">Add the following to Subsection 105.08: </w:t>
      </w:r>
    </w:p>
    <w:p w14:paraId="74E4C796" w14:textId="77777777" w:rsidR="00A902A4" w:rsidRPr="00A902A4" w:rsidRDefault="00A902A4" w:rsidP="00A902A4">
      <w:pPr>
        <w:pStyle w:val="Default"/>
        <w:rPr>
          <w:szCs w:val="23"/>
        </w:rPr>
      </w:pPr>
    </w:p>
    <w:p w14:paraId="173C3A53" w14:textId="77777777" w:rsidR="00A902A4" w:rsidRPr="00A902A4" w:rsidRDefault="00A902A4" w:rsidP="00A902A4">
      <w:pPr>
        <w:pStyle w:val="Default"/>
        <w:rPr>
          <w:szCs w:val="23"/>
        </w:rPr>
      </w:pPr>
      <w:r w:rsidRPr="00A902A4">
        <w:rPr>
          <w:b/>
          <w:bCs/>
          <w:szCs w:val="23"/>
        </w:rPr>
        <w:t xml:space="preserve">105.08 Document Management and Professional Engineer and Professional Land Surveyor Electronic Seals. </w:t>
      </w:r>
      <w:r w:rsidRPr="00A902A4">
        <w:rPr>
          <w:szCs w:val="23"/>
        </w:rPr>
        <w:t xml:space="preserve">Where the specifications require the Contractor to submit or return documents either in writing or the format is not specified, an electronic file is preferred. The Contractor shall submit the schedule native file, video recordings, photographs, image files, and other media formats in their native file formats. When the document format is not specified, the contractor shall submit electronic documents in PDF. When a submittal requires multiple copies, one electronic document shall satisfy the requirement. </w:t>
      </w:r>
    </w:p>
    <w:p w14:paraId="6022ACE5" w14:textId="77777777" w:rsidR="00A902A4" w:rsidRPr="00A902A4" w:rsidRDefault="00A902A4" w:rsidP="00A902A4">
      <w:pPr>
        <w:pStyle w:val="Default"/>
        <w:rPr>
          <w:szCs w:val="23"/>
        </w:rPr>
      </w:pPr>
    </w:p>
    <w:p w14:paraId="7C964F66" w14:textId="20B79F02" w:rsidR="00A902A4" w:rsidRPr="00A902A4" w:rsidRDefault="00A902A4" w:rsidP="00A902A4">
      <w:pPr>
        <w:pStyle w:val="Default"/>
        <w:rPr>
          <w:szCs w:val="23"/>
        </w:rPr>
      </w:pPr>
      <w:r w:rsidRPr="00A902A4">
        <w:rPr>
          <w:szCs w:val="23"/>
        </w:rPr>
        <w:t xml:space="preserve">Where a signature is needed, an electronic signature is acceptable. An original signature is a signature signed in ink. Where original signatures or original documents are required a scan shall satisfy the requirement. </w:t>
      </w:r>
    </w:p>
    <w:p w14:paraId="679623BC" w14:textId="77777777" w:rsidR="00A902A4" w:rsidRPr="00A902A4" w:rsidRDefault="00A902A4" w:rsidP="00A902A4">
      <w:pPr>
        <w:pStyle w:val="Default"/>
        <w:rPr>
          <w:color w:val="auto"/>
          <w:szCs w:val="23"/>
        </w:rPr>
      </w:pPr>
    </w:p>
    <w:p w14:paraId="2D7106AC" w14:textId="2D4FC06F" w:rsidR="00A902A4" w:rsidRPr="00A902A4" w:rsidRDefault="00A902A4" w:rsidP="00A902A4">
      <w:pPr>
        <w:pStyle w:val="Default"/>
        <w:rPr>
          <w:color w:val="auto"/>
          <w:szCs w:val="23"/>
        </w:rPr>
      </w:pPr>
      <w:r w:rsidRPr="00A902A4">
        <w:rPr>
          <w:color w:val="auto"/>
          <w:szCs w:val="23"/>
        </w:rPr>
        <w:t xml:space="preserve">The Department will issue Contract Modification Orders (Form 90) and Form 105s that authorize additional work for signature via AdobeSign. </w:t>
      </w:r>
    </w:p>
    <w:p w14:paraId="5CDFF37E" w14:textId="77777777" w:rsidR="00A902A4" w:rsidRPr="00A902A4" w:rsidRDefault="00A902A4" w:rsidP="00A902A4">
      <w:pPr>
        <w:pStyle w:val="Default"/>
        <w:rPr>
          <w:color w:val="auto"/>
          <w:szCs w:val="23"/>
        </w:rPr>
      </w:pPr>
    </w:p>
    <w:p w14:paraId="6419CFD2" w14:textId="56066FCC" w:rsidR="00A902A4" w:rsidRPr="00A902A4" w:rsidRDefault="00A902A4" w:rsidP="00A902A4">
      <w:pPr>
        <w:pStyle w:val="Default"/>
        <w:rPr>
          <w:color w:val="auto"/>
          <w:szCs w:val="23"/>
        </w:rPr>
      </w:pPr>
      <w:r w:rsidRPr="00A902A4">
        <w:rPr>
          <w:color w:val="auto"/>
          <w:szCs w:val="23"/>
        </w:rPr>
        <w:t>CDOT forms and records shall be signed with an electronic signature that includes the signer’s name, date, and time the document was signed, in addition to locking the appropriate portions after si</w:t>
      </w:r>
      <w:bookmarkStart w:id="1" w:name="_GoBack"/>
      <w:bookmarkEnd w:id="1"/>
      <w:r w:rsidRPr="00A902A4">
        <w:rPr>
          <w:color w:val="auto"/>
          <w:szCs w:val="23"/>
        </w:rPr>
        <w:t xml:space="preserve">gning. This guidance does not change the approval process or the content requirements for Buy America, COC, and CTR documentation, rather it allows the documentation to either be all electronically signed or a Scanned Original Wet Signature. </w:t>
      </w:r>
    </w:p>
    <w:p w14:paraId="3D9E10B2" w14:textId="77777777" w:rsidR="00A902A4" w:rsidRPr="00A902A4" w:rsidRDefault="00A902A4" w:rsidP="00A902A4">
      <w:pPr>
        <w:spacing w:after="0"/>
        <w:rPr>
          <w:rFonts w:ascii="Trebuchet MS" w:hAnsi="Trebuchet MS"/>
          <w:sz w:val="24"/>
          <w:szCs w:val="23"/>
        </w:rPr>
      </w:pPr>
    </w:p>
    <w:p w14:paraId="1EA1EBDF" w14:textId="168D1652" w:rsidR="00A902A4" w:rsidRPr="00A902A4" w:rsidRDefault="00A902A4" w:rsidP="00A902A4">
      <w:pPr>
        <w:spacing w:after="0"/>
        <w:rPr>
          <w:rFonts w:ascii="Trebuchet MS" w:hAnsi="Trebuchet MS"/>
          <w:sz w:val="24"/>
        </w:rPr>
      </w:pPr>
      <w:r w:rsidRPr="00A902A4">
        <w:rPr>
          <w:rFonts w:ascii="Trebuchet MS" w:hAnsi="Trebuchet MS"/>
          <w:sz w:val="24"/>
          <w:szCs w:val="23"/>
        </w:rPr>
        <w:t>An electronic seal is when a Contractor’s Engineer, a Professional Engineer or a Professional Land Surveyor affix their electronic signature and seal to plans or documents prepared under their responsible charge or control. The electronic seal needs to meet State of Colorado Architects, Professional Engineers, and Professional Land Surveyors Rules and Regulations, 4 CCR 730-1 requirements, lock the document after signature and shall have a non-expiring transaction identification number that can be used to view the final locked and signed document online.</w:t>
      </w:r>
    </w:p>
    <w:sectPr w:rsidR="00A902A4" w:rsidRPr="00A902A4" w:rsidSect="007618F1">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9DEE5" w14:textId="77777777" w:rsidR="0008344A" w:rsidRDefault="0008344A" w:rsidP="00A902A4">
      <w:pPr>
        <w:spacing w:after="0" w:line="240" w:lineRule="auto"/>
      </w:pPr>
      <w:r>
        <w:separator/>
      </w:r>
    </w:p>
  </w:endnote>
  <w:endnote w:type="continuationSeparator" w:id="0">
    <w:p w14:paraId="017E5D9D" w14:textId="77777777" w:rsidR="0008344A" w:rsidRDefault="0008344A" w:rsidP="00A9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19EE" w14:textId="77777777" w:rsidR="0008344A" w:rsidRDefault="0008344A" w:rsidP="00A902A4">
      <w:pPr>
        <w:spacing w:after="0" w:line="240" w:lineRule="auto"/>
      </w:pPr>
      <w:r>
        <w:separator/>
      </w:r>
    </w:p>
  </w:footnote>
  <w:footnote w:type="continuationSeparator" w:id="0">
    <w:p w14:paraId="6AE6C725" w14:textId="77777777" w:rsidR="0008344A" w:rsidRDefault="0008344A" w:rsidP="00A90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407941"/>
      <w:docPartObj>
        <w:docPartGallery w:val="Page Numbers (Top of Page)"/>
        <w:docPartUnique/>
      </w:docPartObj>
    </w:sdtPr>
    <w:sdtEndPr>
      <w:rPr>
        <w:noProof/>
      </w:rPr>
    </w:sdtEndPr>
    <w:sdtContent>
      <w:p w14:paraId="0D529F8B" w14:textId="77777777" w:rsidR="007618F1" w:rsidRDefault="007618F1">
        <w:pPr>
          <w:pStyle w:val="Header"/>
          <w:jc w:val="center"/>
        </w:pPr>
      </w:p>
      <w:p w14:paraId="20026F91" w14:textId="77777777" w:rsidR="007618F1" w:rsidRDefault="007618F1" w:rsidP="007618F1">
        <w:pPr>
          <w:widowControl w:val="0"/>
          <w:autoSpaceDE w:val="0"/>
          <w:autoSpaceDN w:val="0"/>
          <w:spacing w:after="0" w:line="240" w:lineRule="exact"/>
          <w:jc w:val="right"/>
          <w:rPr>
            <w:rFonts w:ascii="Trebuchet MS" w:eastAsia="Times New Roman" w:hAnsi="Trebuchet MS" w:cs="Arial"/>
            <w:color w:val="FF0000"/>
            <w:sz w:val="28"/>
            <w:szCs w:val="28"/>
          </w:rPr>
        </w:pPr>
      </w:p>
      <w:p w14:paraId="6D302CAA" w14:textId="77777777" w:rsidR="007618F1" w:rsidRDefault="007618F1" w:rsidP="007618F1">
        <w:pPr>
          <w:widowControl w:val="0"/>
          <w:autoSpaceDE w:val="0"/>
          <w:autoSpaceDN w:val="0"/>
          <w:spacing w:after="0" w:line="240" w:lineRule="exact"/>
          <w:jc w:val="right"/>
          <w:rPr>
            <w:rFonts w:ascii="Trebuchet MS" w:eastAsia="Times New Roman" w:hAnsi="Trebuchet MS" w:cs="Arial"/>
            <w:color w:val="FF0000"/>
            <w:sz w:val="28"/>
            <w:szCs w:val="28"/>
          </w:rPr>
        </w:pPr>
      </w:p>
      <w:p w14:paraId="26B6ED82" w14:textId="450213E9" w:rsidR="007618F1" w:rsidRPr="007618F1" w:rsidRDefault="00723A71" w:rsidP="00723A71">
        <w:pPr>
          <w:widowControl w:val="0"/>
          <w:autoSpaceDE w:val="0"/>
          <w:autoSpaceDN w:val="0"/>
          <w:spacing w:after="0" w:line="240" w:lineRule="auto"/>
          <w:jc w:val="right"/>
          <w:rPr>
            <w:rFonts w:ascii="Trebuchet MS" w:eastAsia="Times New Roman" w:hAnsi="Trebuchet MS" w:cs="Arial"/>
            <w:sz w:val="28"/>
            <w:szCs w:val="28"/>
          </w:rPr>
        </w:pPr>
        <w:r>
          <w:rPr>
            <w:rFonts w:ascii="Trebuchet MS" w:eastAsia="Times New Roman" w:hAnsi="Trebuchet MS" w:cs="Arial"/>
            <w:sz w:val="28"/>
            <w:szCs w:val="28"/>
          </w:rPr>
          <w:t>January 8</w:t>
        </w:r>
        <w:r w:rsidR="007618F1" w:rsidRPr="007618F1">
          <w:rPr>
            <w:rFonts w:ascii="Trebuchet MS" w:eastAsia="Times New Roman" w:hAnsi="Trebuchet MS" w:cs="Arial"/>
            <w:sz w:val="28"/>
            <w:szCs w:val="28"/>
          </w:rPr>
          <w:t>, 2024</w:t>
        </w:r>
      </w:p>
      <w:p w14:paraId="7CC507F7" w14:textId="504A15A5" w:rsidR="007618F1" w:rsidRPr="007618F1" w:rsidRDefault="007618F1" w:rsidP="00723A71">
        <w:pPr>
          <w:pStyle w:val="Header"/>
          <w:jc w:val="center"/>
          <w:rPr>
            <w:rFonts w:ascii="Trebuchet MS" w:hAnsi="Trebuchet MS"/>
            <w:noProof/>
            <w:sz w:val="28"/>
            <w:szCs w:val="28"/>
          </w:rPr>
        </w:pPr>
        <w:r w:rsidRPr="007618F1">
          <w:rPr>
            <w:rFonts w:ascii="Trebuchet MS" w:hAnsi="Trebuchet MS"/>
            <w:sz w:val="28"/>
            <w:szCs w:val="28"/>
          </w:rPr>
          <w:fldChar w:fldCharType="begin"/>
        </w:r>
        <w:r w:rsidRPr="007618F1">
          <w:rPr>
            <w:rFonts w:ascii="Trebuchet MS" w:hAnsi="Trebuchet MS"/>
            <w:sz w:val="28"/>
            <w:szCs w:val="28"/>
          </w:rPr>
          <w:instrText xml:space="preserve"> PAGE   \* MERGEFORMAT </w:instrText>
        </w:r>
        <w:r w:rsidRPr="007618F1">
          <w:rPr>
            <w:rFonts w:ascii="Trebuchet MS" w:hAnsi="Trebuchet MS"/>
            <w:sz w:val="28"/>
            <w:szCs w:val="28"/>
          </w:rPr>
          <w:fldChar w:fldCharType="separate"/>
        </w:r>
        <w:r w:rsidR="00FA6C0D">
          <w:rPr>
            <w:rFonts w:ascii="Trebuchet MS" w:hAnsi="Trebuchet MS"/>
            <w:noProof/>
            <w:sz w:val="28"/>
            <w:szCs w:val="28"/>
          </w:rPr>
          <w:t>1</w:t>
        </w:r>
        <w:r w:rsidRPr="007618F1">
          <w:rPr>
            <w:rFonts w:ascii="Trebuchet MS" w:hAnsi="Trebuchet MS"/>
            <w:noProof/>
            <w:sz w:val="28"/>
            <w:szCs w:val="28"/>
          </w:rPr>
          <w:fldChar w:fldCharType="end"/>
        </w:r>
      </w:p>
      <w:p w14:paraId="63456A19" w14:textId="2A5182DC" w:rsidR="007618F1" w:rsidRPr="00A902A4" w:rsidRDefault="00A3360F" w:rsidP="00723A71">
        <w:pPr>
          <w:spacing w:after="0" w:line="240" w:lineRule="auto"/>
          <w:jc w:val="center"/>
          <w:rPr>
            <w:rFonts w:ascii="Trebuchet MS" w:hAnsi="Trebuchet MS" w:cs="Arial"/>
            <w:sz w:val="28"/>
            <w:szCs w:val="28"/>
          </w:rPr>
        </w:pPr>
        <w:r w:rsidRPr="00A902A4">
          <w:rPr>
            <w:rFonts w:ascii="Trebuchet MS" w:hAnsi="Trebuchet MS" w:cs="Arial"/>
            <w:sz w:val="28"/>
            <w:szCs w:val="28"/>
          </w:rPr>
          <w:t>Revision Of Section 105</w:t>
        </w:r>
      </w:p>
      <w:p w14:paraId="2C83CCE6" w14:textId="7CAA8E8E" w:rsidR="007618F1" w:rsidRDefault="007618F1" w:rsidP="00723A71">
        <w:pPr>
          <w:pStyle w:val="Header"/>
          <w:jc w:val="center"/>
        </w:pPr>
        <w:r w:rsidRPr="00A902A4">
          <w:rPr>
            <w:rFonts w:ascii="Trebuchet MS" w:hAnsi="Trebuchet MS"/>
            <w:sz w:val="28"/>
            <w:szCs w:val="28"/>
          </w:rPr>
          <w:t>E-Signature</w:t>
        </w:r>
      </w:p>
    </w:sdtContent>
  </w:sdt>
  <w:p w14:paraId="2C962BCA" w14:textId="0CFBA208" w:rsidR="00A84690" w:rsidRPr="00A902A4" w:rsidRDefault="00A84690" w:rsidP="00F87C71">
    <w:pPr>
      <w:pStyle w:val="Header"/>
      <w:jc w:val="center"/>
      <w:rPr>
        <w:rFonts w:ascii="Trebuchet MS" w:hAnsi="Trebuchet M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A9FE" w14:textId="77777777" w:rsidR="007618F1" w:rsidRDefault="007618F1" w:rsidP="007618F1">
    <w:pPr>
      <w:widowControl w:val="0"/>
      <w:autoSpaceDE w:val="0"/>
      <w:autoSpaceDN w:val="0"/>
      <w:spacing w:after="0" w:line="240" w:lineRule="exact"/>
      <w:jc w:val="right"/>
      <w:rPr>
        <w:rFonts w:ascii="Trebuchet MS" w:eastAsia="Times New Roman" w:hAnsi="Trebuchet MS" w:cs="Arial"/>
        <w:color w:val="FF0000"/>
        <w:sz w:val="28"/>
        <w:szCs w:val="28"/>
      </w:rPr>
    </w:pPr>
  </w:p>
  <w:p w14:paraId="625F3D98" w14:textId="77777777" w:rsidR="007618F1" w:rsidRDefault="007618F1" w:rsidP="007618F1">
    <w:pPr>
      <w:widowControl w:val="0"/>
      <w:autoSpaceDE w:val="0"/>
      <w:autoSpaceDN w:val="0"/>
      <w:spacing w:after="0" w:line="240" w:lineRule="exact"/>
      <w:jc w:val="right"/>
      <w:rPr>
        <w:rFonts w:ascii="Trebuchet MS" w:eastAsia="Times New Roman" w:hAnsi="Trebuchet MS" w:cs="Arial"/>
        <w:color w:val="FF0000"/>
        <w:sz w:val="28"/>
        <w:szCs w:val="28"/>
      </w:rPr>
    </w:pPr>
  </w:p>
  <w:p w14:paraId="52825E6E" w14:textId="77777777" w:rsidR="007618F1" w:rsidRDefault="007618F1" w:rsidP="007618F1">
    <w:pPr>
      <w:widowControl w:val="0"/>
      <w:autoSpaceDE w:val="0"/>
      <w:autoSpaceDN w:val="0"/>
      <w:spacing w:after="0" w:line="240" w:lineRule="exact"/>
      <w:jc w:val="right"/>
      <w:rPr>
        <w:rFonts w:ascii="Trebuchet MS" w:eastAsia="Times New Roman" w:hAnsi="Trebuchet MS" w:cs="Arial"/>
        <w:color w:val="FF0000"/>
        <w:sz w:val="28"/>
        <w:szCs w:val="28"/>
      </w:rPr>
    </w:pPr>
  </w:p>
  <w:p w14:paraId="64BF6237" w14:textId="55CE6FD0" w:rsidR="007618F1" w:rsidRPr="0030727C" w:rsidRDefault="00703FC3" w:rsidP="00703FC3">
    <w:pPr>
      <w:widowControl w:val="0"/>
      <w:autoSpaceDE w:val="0"/>
      <w:autoSpaceDN w:val="0"/>
      <w:spacing w:after="0" w:line="240" w:lineRule="auto"/>
      <w:jc w:val="right"/>
      <w:rPr>
        <w:rFonts w:ascii="Trebuchet MS" w:eastAsia="Times New Roman" w:hAnsi="Trebuchet MS" w:cs="Arial"/>
        <w:sz w:val="28"/>
        <w:szCs w:val="28"/>
      </w:rPr>
    </w:pPr>
    <w:r>
      <w:rPr>
        <w:rFonts w:ascii="Trebuchet MS" w:eastAsia="Times New Roman" w:hAnsi="Trebuchet MS" w:cs="Arial"/>
        <w:sz w:val="28"/>
        <w:szCs w:val="28"/>
      </w:rPr>
      <w:t>January 8</w:t>
    </w:r>
    <w:r w:rsidR="007618F1" w:rsidRPr="0030727C">
      <w:rPr>
        <w:rFonts w:ascii="Trebuchet MS" w:eastAsia="Times New Roman" w:hAnsi="Trebuchet MS" w:cs="Arial"/>
        <w:sz w:val="28"/>
        <w:szCs w:val="28"/>
      </w:rPr>
      <w:t>, 2024</w:t>
    </w:r>
  </w:p>
  <w:p w14:paraId="1D27B9B0" w14:textId="37A9A7B5" w:rsidR="007618F1" w:rsidRPr="00A902A4" w:rsidRDefault="00A3360F" w:rsidP="00703FC3">
    <w:pPr>
      <w:spacing w:after="0" w:line="240" w:lineRule="auto"/>
      <w:jc w:val="center"/>
      <w:rPr>
        <w:rFonts w:ascii="Trebuchet MS" w:hAnsi="Trebuchet MS" w:cs="Arial"/>
        <w:sz w:val="28"/>
        <w:szCs w:val="28"/>
      </w:rPr>
    </w:pPr>
    <w:r w:rsidRPr="00A902A4">
      <w:rPr>
        <w:rFonts w:ascii="Trebuchet MS" w:hAnsi="Trebuchet MS" w:cs="Arial"/>
        <w:sz w:val="28"/>
        <w:szCs w:val="28"/>
      </w:rPr>
      <w:t>Revision Of Section 105</w:t>
    </w:r>
  </w:p>
  <w:p w14:paraId="180B6962" w14:textId="77777777" w:rsidR="007618F1" w:rsidRPr="00A902A4" w:rsidRDefault="007618F1" w:rsidP="00703FC3">
    <w:pPr>
      <w:pStyle w:val="Header"/>
      <w:jc w:val="center"/>
      <w:rPr>
        <w:rFonts w:ascii="Trebuchet MS" w:hAnsi="Trebuchet MS"/>
        <w:sz w:val="28"/>
        <w:szCs w:val="28"/>
      </w:rPr>
    </w:pPr>
    <w:r w:rsidRPr="00A902A4">
      <w:rPr>
        <w:rFonts w:ascii="Trebuchet MS" w:hAnsi="Trebuchet MS"/>
        <w:sz w:val="28"/>
        <w:szCs w:val="28"/>
      </w:rPr>
      <w:t>E-Signature</w:t>
    </w:r>
  </w:p>
  <w:p w14:paraId="7784EAB7" w14:textId="77777777" w:rsidR="007618F1" w:rsidRDefault="007618F1" w:rsidP="00703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7358"/>
    <w:multiLevelType w:val="hybridMultilevel"/>
    <w:tmpl w:val="F3023F8C"/>
    <w:lvl w:ilvl="0" w:tplc="0A166FF6">
      <w:start w:val="1"/>
      <w:numFmt w:val="upperLetter"/>
      <w:lvlText w:val="%1."/>
      <w:lvlJc w:val="left"/>
      <w:pPr>
        <w:ind w:left="1653" w:hanging="360"/>
      </w:pPr>
      <w:rPr>
        <w:rFonts w:ascii="Trebuchet MS" w:hAnsi="Trebuchet MS" w:cs="Times New Roman" w:hint="default"/>
        <w:b w:val="0"/>
        <w:i w:val="0"/>
        <w:strike w:val="0"/>
        <w:dstrike w:val="0"/>
        <w:color w:val="000000"/>
        <w:sz w:val="22"/>
        <w:szCs w:val="22"/>
        <w:u w:val="none" w:color="000000"/>
        <w:vertAlign w:val="baseline"/>
      </w:rPr>
    </w:lvl>
    <w:lvl w:ilvl="1" w:tplc="04090019">
      <w:start w:val="1"/>
      <w:numFmt w:val="lowerLetter"/>
      <w:lvlText w:val="%2."/>
      <w:lvlJc w:val="left"/>
      <w:pPr>
        <w:ind w:left="2340"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1" w15:restartNumberingAfterBreak="0">
    <w:nsid w:val="37C25B88"/>
    <w:multiLevelType w:val="multilevel"/>
    <w:tmpl w:val="5CE2B748"/>
    <w:lvl w:ilvl="0">
      <w:start w:val="1"/>
      <w:numFmt w:val="decimal"/>
      <w:pStyle w:val="Heading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A4"/>
    <w:rsid w:val="0008344A"/>
    <w:rsid w:val="00172897"/>
    <w:rsid w:val="0030727C"/>
    <w:rsid w:val="003D5293"/>
    <w:rsid w:val="004359CE"/>
    <w:rsid w:val="00577C84"/>
    <w:rsid w:val="006632B6"/>
    <w:rsid w:val="00701477"/>
    <w:rsid w:val="00703FC3"/>
    <w:rsid w:val="00723A71"/>
    <w:rsid w:val="007618F1"/>
    <w:rsid w:val="008116C5"/>
    <w:rsid w:val="008517CE"/>
    <w:rsid w:val="008A0754"/>
    <w:rsid w:val="00A15E01"/>
    <w:rsid w:val="00A3360F"/>
    <w:rsid w:val="00A6050A"/>
    <w:rsid w:val="00A84690"/>
    <w:rsid w:val="00A902A4"/>
    <w:rsid w:val="00B26BFF"/>
    <w:rsid w:val="00C03786"/>
    <w:rsid w:val="00EA096E"/>
    <w:rsid w:val="00FA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95C30"/>
  <w15:chartTrackingRefBased/>
  <w15:docId w15:val="{C309B8A1-B3A8-447A-BFFD-55C11B6D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8F1"/>
    <w:rPr>
      <w:rFonts w:eastAsiaTheme="minorHAnsi"/>
      <w:kern w:val="0"/>
      <w14:ligatures w14:val="none"/>
    </w:rPr>
  </w:style>
  <w:style w:type="paragraph" w:styleId="Heading1">
    <w:name w:val="heading 1"/>
    <w:basedOn w:val="Normal"/>
    <w:next w:val="Normal"/>
    <w:link w:val="Heading1Char"/>
    <w:uiPriority w:val="9"/>
    <w:unhideWhenUsed/>
    <w:qFormat/>
    <w:rsid w:val="00EA096E"/>
    <w:pPr>
      <w:jc w:val="center"/>
      <w:outlineLvl w:val="0"/>
    </w:pPr>
    <w:rPr>
      <w:b/>
      <w:sz w:val="28"/>
      <w:szCs w:val="28"/>
    </w:rPr>
  </w:style>
  <w:style w:type="paragraph" w:styleId="Heading2">
    <w:name w:val="heading 2"/>
    <w:next w:val="Normal"/>
    <w:link w:val="Heading2Char"/>
    <w:uiPriority w:val="9"/>
    <w:unhideWhenUsed/>
    <w:qFormat/>
    <w:rsid w:val="00EA096E"/>
    <w:pPr>
      <w:keepNext/>
      <w:keepLines/>
      <w:spacing w:after="226"/>
      <w:ind w:left="269" w:hanging="5"/>
      <w:jc w:val="center"/>
      <w:outlineLvl w:val="1"/>
    </w:pPr>
    <w:rPr>
      <w:rFonts w:ascii="Trebuchet MS" w:hAnsi="Trebuchet MS" w:cs="Times New Roman"/>
      <w:b/>
      <w:color w:val="000000"/>
      <w:sz w:val="28"/>
      <w:szCs w:val="28"/>
    </w:rPr>
  </w:style>
  <w:style w:type="paragraph" w:styleId="Heading3">
    <w:name w:val="heading 3"/>
    <w:basedOn w:val="Normal"/>
    <w:next w:val="Normal"/>
    <w:link w:val="Heading3Char"/>
    <w:uiPriority w:val="9"/>
    <w:unhideWhenUsed/>
    <w:qFormat/>
    <w:rsid w:val="00EA096E"/>
    <w:pPr>
      <w:keepNext/>
      <w:keepLines/>
      <w:spacing w:before="40" w:after="0"/>
      <w:outlineLvl w:val="2"/>
    </w:pPr>
    <w:rPr>
      <w:rFonts w:eastAsiaTheme="majorEastAsia" w:cstheme="majorBidi"/>
      <w:b/>
    </w:rPr>
  </w:style>
  <w:style w:type="paragraph" w:styleId="Heading4">
    <w:name w:val="heading 4"/>
    <w:basedOn w:val="Normal"/>
    <w:next w:val="Normal"/>
    <w:link w:val="Heading4Char"/>
    <w:uiPriority w:val="9"/>
    <w:unhideWhenUsed/>
    <w:qFormat/>
    <w:rsid w:val="008517CE"/>
    <w:pPr>
      <w:keepNext/>
      <w:keepLines/>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after="0"/>
      <w:jc w:val="both"/>
      <w:outlineLvl w:val="4"/>
    </w:pPr>
    <w:rPr>
      <w:rFonts w:eastAsiaTheme="majorEastAsia" w:cstheme="majorBidi"/>
    </w:rPr>
  </w:style>
  <w:style w:type="paragraph" w:styleId="Heading6">
    <w:name w:val="heading 6"/>
    <w:basedOn w:val="ListParagraph"/>
    <w:next w:val="Normal"/>
    <w:link w:val="Heading6Char"/>
    <w:uiPriority w:val="9"/>
    <w:unhideWhenUsed/>
    <w:qFormat/>
    <w:rsid w:val="00EA096E"/>
    <w:pPr>
      <w:numPr>
        <w:numId w:val="3"/>
      </w:numPr>
      <w:spacing w:after="0"/>
      <w:ind w:left="1080" w:hanging="3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A096E"/>
    <w:rPr>
      <w:rFonts w:ascii="Trebuchet MS" w:eastAsiaTheme="minorHAnsi" w:hAnsi="Trebuchet MS" w:cs="Times New Roman"/>
      <w:b/>
      <w:kern w:val="0"/>
      <w:sz w:val="28"/>
      <w:szCs w:val="28"/>
      <w14:ligatures w14:val="none"/>
    </w:rPr>
  </w:style>
  <w:style w:type="character" w:customStyle="1" w:styleId="Heading2Char">
    <w:name w:val="Heading 2 Char"/>
    <w:link w:val="Heading2"/>
    <w:uiPriority w:val="9"/>
    <w:rsid w:val="00EA096E"/>
    <w:rPr>
      <w:rFonts w:ascii="Trebuchet MS" w:eastAsia="Calibri" w:hAnsi="Trebuchet MS" w:cs="Times New Roman"/>
      <w:b/>
      <w:color w:val="000000"/>
      <w:sz w:val="28"/>
      <w:szCs w:val="28"/>
    </w:rPr>
  </w:style>
  <w:style w:type="paragraph" w:styleId="Subtitle">
    <w:name w:val="Subtitle"/>
    <w:aliases w:val="Header 2a"/>
    <w:basedOn w:val="Normal"/>
    <w:next w:val="Normal"/>
    <w:link w:val="SubtitleChar"/>
    <w:qFormat/>
    <w:rsid w:val="00EA096E"/>
    <w:pPr>
      <w:widowControl w:val="0"/>
      <w:numPr>
        <w:ilvl w:val="1"/>
      </w:numPr>
      <w:autoSpaceDE w:val="0"/>
      <w:autoSpaceDN w:val="0"/>
      <w:adjustRightInd w:val="0"/>
      <w:spacing w:line="360" w:lineRule="auto"/>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EA096E"/>
    <w:rPr>
      <w:rFonts w:ascii="Trebuchet MS" w:eastAsiaTheme="minorEastAsia" w:hAnsi="Trebuchet MS" w:cs="Times New Roman"/>
      <w:b/>
      <w:color w:val="000000"/>
      <w:spacing w:val="15"/>
      <w:kern w:val="0"/>
      <w:sz w:val="28"/>
      <w14:ligatures w14:val="none"/>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EA096E"/>
    <w:rPr>
      <w:rFonts w:ascii="Trebuchet MS" w:eastAsiaTheme="majorEastAsia" w:hAnsi="Trebuchet MS" w:cstheme="majorBidi"/>
      <w:b/>
      <w:kern w:val="0"/>
      <w:sz w:val="24"/>
      <w:szCs w:val="24"/>
      <w14:ligatures w14:val="none"/>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character" w:customStyle="1" w:styleId="Heading6Char">
    <w:name w:val="Heading 6 Char"/>
    <w:basedOn w:val="DefaultParagraphFont"/>
    <w:link w:val="Heading6"/>
    <w:uiPriority w:val="9"/>
    <w:rsid w:val="00EA096E"/>
    <w:rPr>
      <w:rFonts w:ascii="Trebuchet MS" w:eastAsia="Calibri" w:hAnsi="Trebuchet MS" w:cs="Times New Roman"/>
      <w:kern w:val="0"/>
      <w:sz w:val="24"/>
      <w:szCs w:val="24"/>
      <w14:ligatures w14:val="none"/>
    </w:rPr>
  </w:style>
  <w:style w:type="paragraph" w:styleId="ListParagraph">
    <w:name w:val="List Paragraph"/>
    <w:basedOn w:val="Normal"/>
    <w:uiPriority w:val="34"/>
    <w:qFormat/>
    <w:rsid w:val="00EA096E"/>
    <w:pPr>
      <w:ind w:left="720"/>
      <w:contextualSpacing/>
    </w:pPr>
  </w:style>
  <w:style w:type="paragraph" w:styleId="Header">
    <w:name w:val="header"/>
    <w:basedOn w:val="Normal"/>
    <w:link w:val="HeaderChar"/>
    <w:uiPriority w:val="99"/>
    <w:unhideWhenUsed/>
    <w:rsid w:val="00A902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A4"/>
    <w:rPr>
      <w:rFonts w:eastAsiaTheme="minorHAnsi"/>
      <w:kern w:val="0"/>
      <w14:ligatures w14:val="none"/>
    </w:rPr>
  </w:style>
  <w:style w:type="paragraph" w:styleId="NormalWeb">
    <w:name w:val="Normal (Web)"/>
    <w:basedOn w:val="Normal"/>
    <w:uiPriority w:val="99"/>
    <w:semiHidden/>
    <w:unhideWhenUsed/>
    <w:rsid w:val="00A902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02A4"/>
    <w:rPr>
      <w:i/>
      <w:iCs/>
    </w:rPr>
  </w:style>
  <w:style w:type="paragraph" w:styleId="Footer">
    <w:name w:val="footer"/>
    <w:basedOn w:val="Normal"/>
    <w:link w:val="FooterChar"/>
    <w:uiPriority w:val="99"/>
    <w:unhideWhenUsed/>
    <w:rsid w:val="00A90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A4"/>
    <w:rPr>
      <w:rFonts w:eastAsiaTheme="minorHAnsi"/>
      <w:kern w:val="0"/>
      <w14:ligatures w14:val="none"/>
    </w:rPr>
  </w:style>
  <w:style w:type="paragraph" w:customStyle="1" w:styleId="Default">
    <w:name w:val="Default"/>
    <w:rsid w:val="00A902A4"/>
    <w:pPr>
      <w:autoSpaceDE w:val="0"/>
      <w:autoSpaceDN w:val="0"/>
      <w:adjustRightInd w:val="0"/>
      <w:spacing w:after="0" w:line="240" w:lineRule="auto"/>
    </w:pPr>
    <w:rPr>
      <w:rFonts w:ascii="Trebuchet MS" w:hAnsi="Trebuchet MS" w:cs="Trebuchet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Avgeris, Louis</cp:lastModifiedBy>
  <cp:revision>9</cp:revision>
  <dcterms:created xsi:type="dcterms:W3CDTF">2023-12-29T23:34:00Z</dcterms:created>
  <dcterms:modified xsi:type="dcterms:W3CDTF">2024-01-08T20:48:00Z</dcterms:modified>
</cp:coreProperties>
</file>