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5092C" w14:textId="77777777" w:rsidR="00C34896" w:rsidRDefault="00C34896" w:rsidP="003C3F1C">
      <w:pPr>
        <w:rPr>
          <w:sz w:val="22"/>
        </w:rPr>
      </w:pPr>
    </w:p>
    <w:p w14:paraId="294D9C73" w14:textId="77777777" w:rsidR="00C34896" w:rsidRDefault="00C34896"/>
    <w:p w14:paraId="3C0C1C7C" w14:textId="301D2BEA" w:rsidR="00C34896" w:rsidRPr="00DD6D03" w:rsidRDefault="006E5D13" w:rsidP="00A05A3F">
      <w:pPr>
        <w:pStyle w:val="Heading1"/>
      </w:pPr>
      <w:r w:rsidRPr="00DD6D03">
        <w:t>Notice</w:t>
      </w:r>
    </w:p>
    <w:p w14:paraId="37AD84DC"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16CEAE29"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11FC2441"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DD6D03">
        <w:rPr>
          <w:rFonts w:ascii="Trebuchet MS" w:hAnsi="Trebuchet MS"/>
          <w:sz w:val="28"/>
          <w:szCs w:val="28"/>
        </w:rPr>
        <w:t xml:space="preserve">This is a standard special provision that revises or modifies CDOT’s </w:t>
      </w:r>
      <w:r w:rsidRPr="00DD6D03">
        <w:rPr>
          <w:rFonts w:ascii="Trebuchet MS" w:hAnsi="Trebuchet MS"/>
          <w:i/>
          <w:iCs/>
          <w:sz w:val="28"/>
          <w:szCs w:val="28"/>
        </w:rPr>
        <w:t>Standard Specifications for Road and Bridge Construction.</w:t>
      </w:r>
      <w:r w:rsidRPr="00DD6D03">
        <w:rPr>
          <w:rFonts w:ascii="Trebuchet MS" w:hAnsi="Trebuchet MS"/>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11077E6C"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6789C089"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r w:rsidRPr="00DD6D03">
        <w:rPr>
          <w:rFonts w:ascii="Trebuchet MS" w:hAnsi="Trebuchet MS"/>
          <w:sz w:val="28"/>
          <w:szCs w:val="28"/>
        </w:rPr>
        <w:t xml:space="preserve">Other agencies which use the </w:t>
      </w:r>
      <w:r w:rsidRPr="00DD6D03">
        <w:rPr>
          <w:rFonts w:ascii="Trebuchet MS" w:hAnsi="Trebuchet MS"/>
          <w:i/>
          <w:iCs/>
          <w:sz w:val="28"/>
          <w:szCs w:val="28"/>
        </w:rPr>
        <w:t>Standard Specifications for Road and Bridge Construction</w:t>
      </w:r>
      <w:r w:rsidRPr="00DD6D03">
        <w:rPr>
          <w:rFonts w:ascii="Trebuchet MS" w:hAnsi="Trebuchet MS"/>
          <w:sz w:val="28"/>
          <w:szCs w:val="28"/>
        </w:rPr>
        <w:t xml:space="preserve"> to administer construction projects may use this special provision as appropriate and at their own risk.</w:t>
      </w:r>
    </w:p>
    <w:p w14:paraId="2AAC36AA"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2BB9EB01"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color w:val="0070C0"/>
          <w:sz w:val="28"/>
          <w:szCs w:val="28"/>
        </w:rPr>
      </w:pPr>
      <w:r w:rsidRPr="00DD6D03">
        <w:rPr>
          <w:rFonts w:ascii="Trebuchet MS" w:hAnsi="Trebuchet MS" w:cs="Photina"/>
          <w:b/>
          <w:bCs/>
          <w:color w:val="0070C0"/>
          <w:sz w:val="28"/>
          <w:szCs w:val="28"/>
        </w:rPr>
        <w:t xml:space="preserve">Instructions for use on CDOT construction projects:  </w:t>
      </w:r>
    </w:p>
    <w:p w14:paraId="167957A3" w14:textId="77777777" w:rsidR="00C34896" w:rsidRPr="00DD6D03" w:rsidRDefault="00C34896">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rebuchet MS" w:hAnsi="Trebuchet MS"/>
          <w:sz w:val="28"/>
          <w:szCs w:val="28"/>
        </w:rPr>
      </w:pPr>
    </w:p>
    <w:p w14:paraId="4823CCA0" w14:textId="77777777" w:rsidR="00C34896" w:rsidRPr="00DD6D03" w:rsidRDefault="00C34896" w:rsidP="00AB585D">
      <w:pPr>
        <w:tabs>
          <w:tab w:val="left" w:pos="-720"/>
          <w:tab w:val="left" w:pos="-360"/>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rebuchet MS" w:hAnsi="Trebuchet MS"/>
        </w:rPr>
      </w:pPr>
      <w:r w:rsidRPr="00DD6D03">
        <w:rPr>
          <w:rFonts w:ascii="Trebuchet MS" w:hAnsi="Trebuchet MS"/>
          <w:sz w:val="28"/>
          <w:szCs w:val="28"/>
        </w:rPr>
        <w:t xml:space="preserve">Use </w:t>
      </w:r>
      <w:r w:rsidR="009051F7" w:rsidRPr="00DD6D03">
        <w:rPr>
          <w:rFonts w:ascii="Trebuchet MS" w:hAnsi="Trebuchet MS"/>
          <w:sz w:val="28"/>
          <w:szCs w:val="28"/>
        </w:rPr>
        <w:t>on</w:t>
      </w:r>
      <w:r w:rsidRPr="00DD6D03">
        <w:rPr>
          <w:rFonts w:ascii="Trebuchet MS" w:hAnsi="Trebuchet MS"/>
          <w:sz w:val="28"/>
          <w:szCs w:val="28"/>
        </w:rPr>
        <w:t xml:space="preserve"> projects having Stone Matrix Asphalt (SMA).</w:t>
      </w:r>
    </w:p>
    <w:p w14:paraId="206DE9BF" w14:textId="77777777" w:rsidR="00C34896" w:rsidRPr="00DD6D03" w:rsidRDefault="00C34896">
      <w:pPr>
        <w:rPr>
          <w:rFonts w:ascii="Trebuchet MS" w:hAnsi="Trebuchet MS"/>
          <w:sz w:val="18"/>
        </w:rPr>
      </w:pPr>
      <w:r w:rsidRPr="00DD6D03">
        <w:rPr>
          <w:rFonts w:ascii="Trebuchet MS" w:hAnsi="Trebuchet MS"/>
          <w:sz w:val="18"/>
        </w:rPr>
        <w:br w:type="page"/>
      </w:r>
    </w:p>
    <w:p w14:paraId="3FDADE3A" w14:textId="77777777" w:rsidR="00B569BB" w:rsidRPr="0071294E" w:rsidRDefault="00B569BB" w:rsidP="00B569BB">
      <w:pPr>
        <w:jc w:val="center"/>
        <w:rPr>
          <w:rFonts w:ascii="Trebuchet MS" w:hAnsi="Trebuchet MS" w:cs="Arial"/>
          <w:b/>
          <w:sz w:val="28"/>
          <w:szCs w:val="28"/>
        </w:rPr>
      </w:pPr>
      <w:r w:rsidRPr="0071294E">
        <w:rPr>
          <w:rFonts w:ascii="Trebuchet MS" w:hAnsi="Trebuchet MS" w:cs="Arial"/>
          <w:b/>
          <w:sz w:val="28"/>
          <w:szCs w:val="28"/>
        </w:rPr>
        <w:lastRenderedPageBreak/>
        <w:t>Revision of Section 620</w:t>
      </w:r>
    </w:p>
    <w:p w14:paraId="4A8C3B66" w14:textId="77777777" w:rsidR="00B569BB" w:rsidRPr="0071294E" w:rsidRDefault="00B569BB" w:rsidP="00B569BB">
      <w:pPr>
        <w:jc w:val="center"/>
        <w:rPr>
          <w:rFonts w:ascii="Trebuchet MS" w:hAnsi="Trebuchet MS" w:cs="Arial"/>
          <w:b/>
          <w:sz w:val="28"/>
          <w:szCs w:val="28"/>
        </w:rPr>
      </w:pPr>
      <w:r w:rsidRPr="0071294E">
        <w:rPr>
          <w:rFonts w:ascii="Trebuchet MS" w:hAnsi="Trebuchet MS" w:cs="Arial"/>
          <w:b/>
          <w:sz w:val="28"/>
          <w:szCs w:val="28"/>
        </w:rPr>
        <w:t>Field Laboratories with Ignition Furnace</w:t>
      </w:r>
    </w:p>
    <w:p w14:paraId="746E2052" w14:textId="77777777" w:rsidR="00B569BB" w:rsidRDefault="00B569BB" w:rsidP="004A077F">
      <w:pPr>
        <w:rPr>
          <w:rFonts w:ascii="Trebuchet MS" w:hAnsi="Trebuchet MS" w:cs="Arial"/>
          <w:b/>
          <w:bCs/>
          <w:sz w:val="24"/>
          <w:szCs w:val="24"/>
        </w:rPr>
      </w:pPr>
    </w:p>
    <w:p w14:paraId="4E6DB09A" w14:textId="131053DE" w:rsidR="00C34896" w:rsidRPr="00A05A3F" w:rsidRDefault="00610C79" w:rsidP="004A077F">
      <w:pPr>
        <w:rPr>
          <w:rFonts w:ascii="Trebuchet MS" w:hAnsi="Trebuchet MS" w:cs="Arial"/>
          <w:b/>
          <w:bCs/>
          <w:sz w:val="24"/>
          <w:szCs w:val="24"/>
        </w:rPr>
      </w:pPr>
      <w:r>
        <w:rPr>
          <w:rFonts w:ascii="Trebuchet MS" w:hAnsi="Trebuchet MS" w:cs="Arial"/>
          <w:b/>
          <w:bCs/>
          <w:sz w:val="24"/>
          <w:szCs w:val="24"/>
        </w:rPr>
        <w:t xml:space="preserve">Revise </w:t>
      </w:r>
      <w:r w:rsidR="00C34896" w:rsidRPr="00A05A3F">
        <w:rPr>
          <w:rFonts w:ascii="Trebuchet MS" w:hAnsi="Trebuchet MS" w:cs="Arial"/>
          <w:b/>
          <w:bCs/>
          <w:sz w:val="24"/>
          <w:szCs w:val="24"/>
        </w:rPr>
        <w:t>Section 620 of the Standard Specifications for this project as follows:</w:t>
      </w:r>
    </w:p>
    <w:p w14:paraId="611CF10A" w14:textId="77777777" w:rsidR="00C34896" w:rsidRPr="00A05A3F" w:rsidRDefault="00C34896" w:rsidP="004A077F">
      <w:pPr>
        <w:rPr>
          <w:rFonts w:ascii="Trebuchet MS" w:hAnsi="Trebuchet MS" w:cs="Arial"/>
          <w:b/>
          <w:bCs/>
          <w:sz w:val="24"/>
          <w:szCs w:val="24"/>
        </w:rPr>
      </w:pPr>
    </w:p>
    <w:p w14:paraId="2E57F875" w14:textId="77777777" w:rsidR="00C34896" w:rsidRPr="00610C79" w:rsidRDefault="00C34896" w:rsidP="00610C79">
      <w:pPr>
        <w:pStyle w:val="Heading2"/>
      </w:pPr>
      <w:r w:rsidRPr="00610C79">
        <w:t>Subsection 620.03 shall include the following:</w:t>
      </w:r>
    </w:p>
    <w:p w14:paraId="7FE36296" w14:textId="77777777" w:rsidR="00C34896" w:rsidRPr="00DD6D03" w:rsidRDefault="00C34896" w:rsidP="004A077F">
      <w:pPr>
        <w:rPr>
          <w:rFonts w:ascii="Trebuchet MS" w:hAnsi="Trebuchet MS" w:cs="Arial"/>
          <w:sz w:val="24"/>
          <w:szCs w:val="24"/>
        </w:rPr>
      </w:pPr>
    </w:p>
    <w:p w14:paraId="514A1CA3" w14:textId="77777777" w:rsidR="00C34896" w:rsidRPr="00DD6D03" w:rsidRDefault="00C34896" w:rsidP="004A077F">
      <w:pPr>
        <w:rPr>
          <w:rFonts w:ascii="Trebuchet MS" w:hAnsi="Trebuchet MS" w:cs="Arial"/>
          <w:sz w:val="24"/>
          <w:szCs w:val="24"/>
        </w:rPr>
      </w:pPr>
      <w:r w:rsidRPr="00DD6D03">
        <w:rPr>
          <w:rFonts w:ascii="Trebuchet MS" w:hAnsi="Trebuchet MS" w:cs="Arial"/>
          <w:sz w:val="24"/>
          <w:szCs w:val="24"/>
        </w:rPr>
        <w:t>In Standard Plans M-620-1 and M-620-2, add:</w:t>
      </w:r>
    </w:p>
    <w:p w14:paraId="233974B4" w14:textId="77777777" w:rsidR="00C34896" w:rsidRPr="00DD6D03" w:rsidRDefault="00C34896" w:rsidP="004A077F">
      <w:pPr>
        <w:rPr>
          <w:rFonts w:ascii="Trebuchet MS" w:hAnsi="Trebuchet MS" w:cs="Arial"/>
          <w:sz w:val="24"/>
          <w:szCs w:val="24"/>
        </w:rPr>
      </w:pPr>
    </w:p>
    <w:p w14:paraId="6E3EEEE9" w14:textId="77777777" w:rsidR="00C34896" w:rsidRPr="00DD6D03" w:rsidRDefault="00C34896" w:rsidP="004A077F">
      <w:pPr>
        <w:rPr>
          <w:rFonts w:ascii="Trebuchet MS" w:hAnsi="Trebuchet MS" w:cs="Arial"/>
          <w:sz w:val="24"/>
          <w:szCs w:val="24"/>
        </w:rPr>
      </w:pPr>
      <w:r w:rsidRPr="00DD6D03">
        <w:rPr>
          <w:rFonts w:ascii="Trebuchet MS" w:hAnsi="Trebuchet MS" w:cs="Arial"/>
          <w:sz w:val="24"/>
          <w:szCs w:val="24"/>
        </w:rPr>
        <w:t>Ignition Furnace: the ignition furnace shall comply with the requirements of CP-L 5120.</w:t>
      </w:r>
    </w:p>
    <w:p w14:paraId="7F605275" w14:textId="77777777" w:rsidR="00C34896" w:rsidRPr="00DD6D03" w:rsidRDefault="00C34896" w:rsidP="004A077F">
      <w:pPr>
        <w:rPr>
          <w:rFonts w:ascii="Trebuchet MS" w:hAnsi="Trebuchet MS" w:cs="Arial"/>
          <w:sz w:val="24"/>
          <w:szCs w:val="24"/>
        </w:rPr>
      </w:pPr>
    </w:p>
    <w:p w14:paraId="2D484F69" w14:textId="77777777" w:rsidR="00C34896" w:rsidRPr="00DD6D03" w:rsidRDefault="00C34896" w:rsidP="004A077F">
      <w:pPr>
        <w:jc w:val="center"/>
        <w:rPr>
          <w:rFonts w:ascii="Trebuchet MS" w:hAnsi="Trebuchet MS"/>
          <w:sz w:val="24"/>
          <w:szCs w:val="24"/>
        </w:rPr>
      </w:pPr>
    </w:p>
    <w:p w14:paraId="4A1B4131" w14:textId="77777777" w:rsidR="00C34896" w:rsidRDefault="00C34896"/>
    <w:sectPr w:rsidR="00C34896" w:rsidSect="0071294E">
      <w:headerReference w:type="default" r:id="rId6"/>
      <w:headerReference w:type="first" r:id="rId7"/>
      <w:pgSz w:w="12240" w:h="15840"/>
      <w:pgMar w:top="720" w:right="1080" w:bottom="288"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B496" w14:textId="77777777" w:rsidR="001227BC" w:rsidRDefault="001227BC" w:rsidP="0071294E">
      <w:r>
        <w:separator/>
      </w:r>
    </w:p>
  </w:endnote>
  <w:endnote w:type="continuationSeparator" w:id="0">
    <w:p w14:paraId="23B331AD" w14:textId="77777777" w:rsidR="001227BC" w:rsidRDefault="001227BC" w:rsidP="0071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ho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77A7" w14:textId="77777777" w:rsidR="001227BC" w:rsidRDefault="001227BC" w:rsidP="0071294E">
      <w:r>
        <w:separator/>
      </w:r>
    </w:p>
  </w:footnote>
  <w:footnote w:type="continuationSeparator" w:id="0">
    <w:p w14:paraId="5FFDADE4" w14:textId="77777777" w:rsidR="001227BC" w:rsidRDefault="001227BC" w:rsidP="0071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581FB" w14:textId="77777777" w:rsidR="0071294E" w:rsidRDefault="0071294E" w:rsidP="0071294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Trebuchet MS" w:hAnsi="Trebuchet MS" w:cs="Arial"/>
        <w:b/>
        <w:sz w:val="28"/>
        <w:szCs w:val="28"/>
      </w:rPr>
    </w:pPr>
  </w:p>
  <w:p w14:paraId="56446757" w14:textId="77777777" w:rsidR="0071294E" w:rsidRPr="0071294E" w:rsidRDefault="0071294E" w:rsidP="0071294E">
    <w:pPr>
      <w:jc w:val="right"/>
      <w:rPr>
        <w:rFonts w:ascii="Trebuchet MS" w:hAnsi="Trebuchet MS" w:cs="Arial"/>
        <w:b/>
        <w:sz w:val="28"/>
        <w:szCs w:val="28"/>
      </w:rPr>
    </w:pPr>
    <w:r w:rsidRPr="0071294E">
      <w:rPr>
        <w:rFonts w:ascii="Trebuchet MS" w:hAnsi="Trebuchet MS" w:cs="Arial"/>
        <w:b/>
        <w:sz w:val="28"/>
        <w:szCs w:val="28"/>
      </w:rPr>
      <w:t>October 1, 2023</w:t>
    </w:r>
  </w:p>
  <w:p w14:paraId="193D6A65" w14:textId="77777777" w:rsidR="0071294E" w:rsidRPr="0071294E" w:rsidRDefault="0071294E" w:rsidP="0071294E">
    <w:pPr>
      <w:jc w:val="right"/>
      <w:rPr>
        <w:rFonts w:ascii="Trebuchet MS" w:hAnsi="Trebuchet MS" w:cs="Arial"/>
        <w:b/>
        <w:sz w:val="28"/>
        <w:szCs w:val="28"/>
      </w:rPr>
    </w:pPr>
  </w:p>
  <w:p w14:paraId="64276CD8" w14:textId="77777777" w:rsidR="0071294E" w:rsidRPr="0071294E" w:rsidRDefault="0071294E" w:rsidP="0071294E">
    <w:pPr>
      <w:jc w:val="center"/>
      <w:rPr>
        <w:rFonts w:ascii="Trebuchet MS" w:hAnsi="Trebuchet MS" w:cs="Arial"/>
        <w:b/>
        <w:sz w:val="28"/>
        <w:szCs w:val="28"/>
      </w:rPr>
    </w:pPr>
    <w:r w:rsidRPr="0071294E">
      <w:rPr>
        <w:rFonts w:ascii="Trebuchet MS" w:hAnsi="Trebuchet MS" w:cs="Arial"/>
        <w:b/>
        <w:sz w:val="28"/>
        <w:szCs w:val="28"/>
      </w:rPr>
      <w:t>1</w:t>
    </w:r>
  </w:p>
  <w:p w14:paraId="51A3597B" w14:textId="77777777" w:rsidR="0071294E" w:rsidRPr="0071294E" w:rsidRDefault="0071294E">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7467" w14:textId="77777777" w:rsidR="0071294E" w:rsidRDefault="0071294E" w:rsidP="0071294E">
    <w:pPr>
      <w:jc w:val="right"/>
      <w:rPr>
        <w:rFonts w:ascii="Trebuchet MS" w:hAnsi="Trebuchet MS" w:cs="Arial"/>
        <w:b/>
        <w:sz w:val="28"/>
        <w:szCs w:val="28"/>
      </w:rPr>
    </w:pPr>
  </w:p>
  <w:p w14:paraId="6203D9BB" w14:textId="328B1445" w:rsidR="0071294E" w:rsidRPr="0071294E" w:rsidRDefault="0071294E" w:rsidP="0071294E">
    <w:pPr>
      <w:jc w:val="right"/>
      <w:rPr>
        <w:rFonts w:ascii="Trebuchet MS" w:hAnsi="Trebuchet MS" w:cs="Arial"/>
        <w:b/>
        <w:sz w:val="28"/>
        <w:szCs w:val="28"/>
      </w:rPr>
    </w:pPr>
    <w:r w:rsidRPr="0071294E">
      <w:rPr>
        <w:rFonts w:ascii="Trebuchet MS" w:hAnsi="Trebuchet MS" w:cs="Arial"/>
        <w:b/>
        <w:sz w:val="28"/>
        <w:szCs w:val="28"/>
      </w:rPr>
      <w:t>October 1, 2023</w:t>
    </w:r>
  </w:p>
  <w:p w14:paraId="48C4C6E8" w14:textId="77777777" w:rsidR="0071294E" w:rsidRPr="0071294E" w:rsidRDefault="0071294E" w:rsidP="0071294E">
    <w:pPr>
      <w:jc w:val="right"/>
      <w:rPr>
        <w:rFonts w:ascii="Trebuchet MS" w:hAnsi="Trebuchet MS" w:cs="Arial"/>
        <w:b/>
        <w:sz w:val="28"/>
        <w:szCs w:val="28"/>
      </w:rPr>
    </w:pPr>
  </w:p>
  <w:p w14:paraId="2E06C3E0" w14:textId="77777777" w:rsidR="0071294E" w:rsidRPr="0071294E" w:rsidRDefault="0071294E" w:rsidP="0071294E">
    <w:pPr>
      <w:jc w:val="center"/>
      <w:rPr>
        <w:rFonts w:ascii="Trebuchet MS" w:hAnsi="Trebuchet MS" w:cs="Arial"/>
        <w:b/>
        <w:sz w:val="28"/>
        <w:szCs w:val="28"/>
      </w:rPr>
    </w:pPr>
    <w:r w:rsidRPr="0071294E">
      <w:rPr>
        <w:rFonts w:ascii="Trebuchet MS" w:hAnsi="Trebuchet MS" w:cs="Arial"/>
        <w:b/>
        <w:sz w:val="28"/>
        <w:szCs w:val="28"/>
      </w:rPr>
      <w:t>Revision of Section 620</w:t>
    </w:r>
  </w:p>
  <w:p w14:paraId="54954489" w14:textId="77777777" w:rsidR="0071294E" w:rsidRPr="0071294E" w:rsidRDefault="0071294E" w:rsidP="0071294E">
    <w:pPr>
      <w:jc w:val="center"/>
      <w:rPr>
        <w:rFonts w:ascii="Trebuchet MS" w:hAnsi="Trebuchet MS" w:cs="Arial"/>
        <w:b/>
        <w:sz w:val="28"/>
        <w:szCs w:val="28"/>
      </w:rPr>
    </w:pPr>
    <w:r w:rsidRPr="0071294E">
      <w:rPr>
        <w:rFonts w:ascii="Trebuchet MS" w:hAnsi="Trebuchet MS" w:cs="Arial"/>
        <w:b/>
        <w:sz w:val="28"/>
        <w:szCs w:val="28"/>
      </w:rPr>
      <w:t>Field Laboratories with Ignition Furnace</w:t>
    </w:r>
  </w:p>
  <w:p w14:paraId="7D7325A4" w14:textId="77777777" w:rsidR="0071294E" w:rsidRPr="0071294E" w:rsidRDefault="0071294E" w:rsidP="0071294E">
    <w:pPr>
      <w:rPr>
        <w:rFonts w:ascii="Trebuchet MS" w:hAnsi="Trebuchet MS" w:cs="Arial"/>
        <w:b/>
        <w:sz w:val="28"/>
        <w:szCs w:val="28"/>
      </w:rPr>
    </w:pPr>
  </w:p>
  <w:p w14:paraId="544A20B5" w14:textId="77777777" w:rsidR="0071294E" w:rsidRDefault="007129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0F7"/>
    <w:rsid w:val="000D691B"/>
    <w:rsid w:val="001227BC"/>
    <w:rsid w:val="001F79AA"/>
    <w:rsid w:val="002E5E7A"/>
    <w:rsid w:val="003321B3"/>
    <w:rsid w:val="003430F7"/>
    <w:rsid w:val="00344141"/>
    <w:rsid w:val="00383FDC"/>
    <w:rsid w:val="003C1A88"/>
    <w:rsid w:val="003C3F1C"/>
    <w:rsid w:val="004A077F"/>
    <w:rsid w:val="004A3FE6"/>
    <w:rsid w:val="005A14F9"/>
    <w:rsid w:val="005F32EE"/>
    <w:rsid w:val="0060767C"/>
    <w:rsid w:val="00610C79"/>
    <w:rsid w:val="00634591"/>
    <w:rsid w:val="00687DD6"/>
    <w:rsid w:val="006E5D13"/>
    <w:rsid w:val="0071294E"/>
    <w:rsid w:val="007A59F5"/>
    <w:rsid w:val="00844E9D"/>
    <w:rsid w:val="008E4907"/>
    <w:rsid w:val="009051F7"/>
    <w:rsid w:val="0096402E"/>
    <w:rsid w:val="00975552"/>
    <w:rsid w:val="00A05A3F"/>
    <w:rsid w:val="00A2472E"/>
    <w:rsid w:val="00AB585D"/>
    <w:rsid w:val="00B00B92"/>
    <w:rsid w:val="00B25C9C"/>
    <w:rsid w:val="00B569BB"/>
    <w:rsid w:val="00B6605D"/>
    <w:rsid w:val="00B923BD"/>
    <w:rsid w:val="00B93EC8"/>
    <w:rsid w:val="00BC14B2"/>
    <w:rsid w:val="00BE7182"/>
    <w:rsid w:val="00C14F0E"/>
    <w:rsid w:val="00C34896"/>
    <w:rsid w:val="00C65EE6"/>
    <w:rsid w:val="00C86DA7"/>
    <w:rsid w:val="00CC58E0"/>
    <w:rsid w:val="00D3445E"/>
    <w:rsid w:val="00DD6D03"/>
    <w:rsid w:val="00E94156"/>
    <w:rsid w:val="00EF0BFD"/>
    <w:rsid w:val="00F46771"/>
    <w:rsid w:val="00FA7043"/>
    <w:rsid w:val="00FB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BE21B"/>
  <w15:docId w15:val="{00592C47-BF8C-421C-942A-4DA0851E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DA7"/>
    <w:rPr>
      <w:sz w:val="20"/>
      <w:szCs w:val="20"/>
    </w:rPr>
  </w:style>
  <w:style w:type="paragraph" w:styleId="Heading1">
    <w:name w:val="heading 1"/>
    <w:basedOn w:val="Normal"/>
    <w:next w:val="Normal"/>
    <w:link w:val="Heading1Char"/>
    <w:uiPriority w:val="99"/>
    <w:qFormat/>
    <w:rsid w:val="00A05A3F"/>
    <w:pPr>
      <w:keepNext/>
      <w:jc w:val="center"/>
      <w:outlineLvl w:val="0"/>
    </w:pPr>
    <w:rPr>
      <w:rFonts w:ascii="Trebuchet MS" w:hAnsi="Trebuchet MS"/>
      <w:b/>
      <w:sz w:val="40"/>
    </w:rPr>
  </w:style>
  <w:style w:type="paragraph" w:styleId="Heading2">
    <w:name w:val="heading 2"/>
    <w:basedOn w:val="Normal"/>
    <w:next w:val="Normal"/>
    <w:link w:val="Heading2Char"/>
    <w:uiPriority w:val="99"/>
    <w:qFormat/>
    <w:rsid w:val="00610C79"/>
    <w:pPr>
      <w:outlineLvl w:val="1"/>
    </w:pPr>
    <w:rPr>
      <w:rFonts w:ascii="Trebuchet MS" w:hAnsi="Trebuchet M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05A3F"/>
    <w:rPr>
      <w:rFonts w:ascii="Trebuchet MS" w:hAnsi="Trebuchet MS"/>
      <w:b/>
      <w:sz w:val="40"/>
      <w:szCs w:val="20"/>
    </w:rPr>
  </w:style>
  <w:style w:type="character" w:customStyle="1" w:styleId="Heading2Char">
    <w:name w:val="Heading 2 Char"/>
    <w:basedOn w:val="DefaultParagraphFont"/>
    <w:link w:val="Heading2"/>
    <w:uiPriority w:val="99"/>
    <w:rsid w:val="00610C79"/>
    <w:rPr>
      <w:rFonts w:ascii="Trebuchet MS" w:hAnsi="Trebuchet MS" w:cs="Arial"/>
      <w:b/>
      <w:bCs/>
      <w:sz w:val="24"/>
      <w:szCs w:val="24"/>
    </w:rPr>
  </w:style>
  <w:style w:type="paragraph" w:styleId="BodyText">
    <w:name w:val="Body Text"/>
    <w:basedOn w:val="Normal"/>
    <w:link w:val="BodyTextChar"/>
    <w:uiPriority w:val="99"/>
    <w:rsid w:val="003430F7"/>
    <w:rPr>
      <w:rFonts w:ascii="Arial Narrow" w:hAnsi="Arial Narrow"/>
      <w:b/>
    </w:rPr>
  </w:style>
  <w:style w:type="character" w:customStyle="1" w:styleId="BodyTextChar">
    <w:name w:val="Body Text Char"/>
    <w:basedOn w:val="DefaultParagraphFont"/>
    <w:link w:val="BodyText"/>
    <w:uiPriority w:val="99"/>
    <w:locked/>
    <w:rsid w:val="003430F7"/>
    <w:rPr>
      <w:rFonts w:ascii="Arial Narrow" w:hAnsi="Arial Narrow" w:cs="Times New Roman"/>
      <w:b/>
    </w:rPr>
  </w:style>
  <w:style w:type="paragraph" w:styleId="Header">
    <w:name w:val="header"/>
    <w:basedOn w:val="Normal"/>
    <w:link w:val="HeaderChar"/>
    <w:uiPriority w:val="99"/>
    <w:semiHidden/>
    <w:rsid w:val="004A077F"/>
    <w:pPr>
      <w:tabs>
        <w:tab w:val="center" w:pos="4320"/>
        <w:tab w:val="right" w:pos="8640"/>
      </w:tabs>
    </w:pPr>
  </w:style>
  <w:style w:type="character" w:customStyle="1" w:styleId="HeaderChar">
    <w:name w:val="Header Char"/>
    <w:basedOn w:val="DefaultParagraphFont"/>
    <w:link w:val="Header"/>
    <w:uiPriority w:val="99"/>
    <w:semiHidden/>
    <w:locked/>
    <w:rsid w:val="004A077F"/>
    <w:rPr>
      <w:rFonts w:cs="Times New Roman"/>
    </w:rPr>
  </w:style>
  <w:style w:type="paragraph" w:styleId="Title">
    <w:name w:val="Title"/>
    <w:basedOn w:val="Normal"/>
    <w:link w:val="TitleChar"/>
    <w:uiPriority w:val="99"/>
    <w:qFormat/>
    <w:rsid w:val="004A077F"/>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character" w:customStyle="1" w:styleId="TitleChar">
    <w:name w:val="Title Char"/>
    <w:basedOn w:val="DefaultParagraphFont"/>
    <w:link w:val="Title"/>
    <w:uiPriority w:val="99"/>
    <w:locked/>
    <w:rsid w:val="004A077F"/>
    <w:rPr>
      <w:rFonts w:cs="Times New Roman"/>
      <w:b/>
      <w:noProof/>
      <w:sz w:val="22"/>
    </w:rPr>
  </w:style>
  <w:style w:type="paragraph" w:styleId="BodyTextIndent">
    <w:name w:val="Body Text Indent"/>
    <w:basedOn w:val="Normal"/>
    <w:link w:val="BodyTextIndentChar"/>
    <w:uiPriority w:val="99"/>
    <w:rsid w:val="004A077F"/>
    <w:pPr>
      <w:spacing w:after="120"/>
      <w:ind w:left="360"/>
    </w:pPr>
    <w:rPr>
      <w:rFonts w:ascii="Calibri" w:hAnsi="Calibri"/>
      <w:sz w:val="22"/>
      <w:szCs w:val="22"/>
    </w:rPr>
  </w:style>
  <w:style w:type="character" w:customStyle="1" w:styleId="BodyTextIndentChar">
    <w:name w:val="Body Text Indent Char"/>
    <w:basedOn w:val="DefaultParagraphFont"/>
    <w:link w:val="BodyTextIndent"/>
    <w:uiPriority w:val="99"/>
    <w:locked/>
    <w:rsid w:val="004A077F"/>
    <w:rPr>
      <w:rFonts w:ascii="Calibri" w:hAnsi="Calibri" w:cs="Times New Roman"/>
      <w:sz w:val="22"/>
      <w:szCs w:val="22"/>
    </w:rPr>
  </w:style>
  <w:style w:type="paragraph" w:customStyle="1" w:styleId="ReturnAddress">
    <w:name w:val="Return Address"/>
    <w:basedOn w:val="Normal"/>
    <w:uiPriority w:val="99"/>
    <w:rsid w:val="001F79AA"/>
    <w:pPr>
      <w:keepLines/>
      <w:overflowPunct w:val="0"/>
      <w:autoSpaceDE w:val="0"/>
      <w:autoSpaceDN w:val="0"/>
      <w:adjustRightInd w:val="0"/>
      <w:ind w:right="4320"/>
      <w:textAlignment w:val="baseline"/>
    </w:pPr>
  </w:style>
  <w:style w:type="character" w:styleId="Hyperlink">
    <w:name w:val="Hyperlink"/>
    <w:basedOn w:val="DefaultParagraphFont"/>
    <w:uiPriority w:val="99"/>
    <w:rsid w:val="001F79AA"/>
    <w:rPr>
      <w:rFonts w:cs="Times New Roman"/>
      <w:color w:val="0000FF"/>
      <w:u w:val="single"/>
    </w:rPr>
  </w:style>
  <w:style w:type="paragraph" w:styleId="Footer">
    <w:name w:val="footer"/>
    <w:basedOn w:val="Normal"/>
    <w:link w:val="FooterChar"/>
    <w:uiPriority w:val="99"/>
    <w:unhideWhenUsed/>
    <w:rsid w:val="0071294E"/>
    <w:pPr>
      <w:tabs>
        <w:tab w:val="center" w:pos="4680"/>
        <w:tab w:val="right" w:pos="9360"/>
      </w:tabs>
    </w:pPr>
  </w:style>
  <w:style w:type="character" w:customStyle="1" w:styleId="FooterChar">
    <w:name w:val="Footer Char"/>
    <w:basedOn w:val="DefaultParagraphFont"/>
    <w:link w:val="Footer"/>
    <w:uiPriority w:val="99"/>
    <w:rsid w:val="007129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503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620 Field Laboratories with Ignition Furnace</vt:lpstr>
    </vt:vector>
  </TitlesOfParts>
  <Company>Staff Design</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 Field Laboratories with Ignition Furnace</dc:title>
  <dc:subject/>
  <dc:creator>coyv</dc:creator>
  <cp:keywords/>
  <dc:description/>
  <cp:lastModifiedBy>Kayen, Michele</cp:lastModifiedBy>
  <cp:revision>2</cp:revision>
  <dcterms:created xsi:type="dcterms:W3CDTF">2025-02-06T22:24:00Z</dcterms:created>
  <dcterms:modified xsi:type="dcterms:W3CDTF">2025-02-06T22:24:00Z</dcterms:modified>
</cp:coreProperties>
</file>