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C31AD" w14:textId="77777777" w:rsidR="00AB34CE" w:rsidRDefault="00AB34CE">
      <w:pPr>
        <w:jc w:val="center"/>
        <w:rPr>
          <w:sz w:val="22"/>
          <w:szCs w:val="22"/>
        </w:rPr>
      </w:pPr>
      <w:r>
        <w:rPr>
          <w:sz w:val="22"/>
          <w:szCs w:val="22"/>
        </w:rPr>
        <w:t>1</w:t>
      </w:r>
    </w:p>
    <w:p w14:paraId="51EA873F" w14:textId="77777777" w:rsidR="005B473B" w:rsidRPr="0041304E" w:rsidRDefault="005B473B">
      <w:pPr>
        <w:jc w:val="center"/>
        <w:rPr>
          <w:sz w:val="22"/>
          <w:szCs w:val="22"/>
        </w:rPr>
      </w:pPr>
      <w:r w:rsidRPr="0041304E">
        <w:rPr>
          <w:sz w:val="22"/>
          <w:szCs w:val="22"/>
        </w:rPr>
        <w:t>REVISION OF SECTION</w:t>
      </w:r>
      <w:r w:rsidR="00B12644">
        <w:rPr>
          <w:sz w:val="22"/>
          <w:szCs w:val="22"/>
        </w:rPr>
        <w:t>S 105 AND</w:t>
      </w:r>
      <w:r w:rsidRPr="0041304E">
        <w:rPr>
          <w:sz w:val="22"/>
          <w:szCs w:val="22"/>
        </w:rPr>
        <w:t xml:space="preserve"> 608</w:t>
      </w:r>
    </w:p>
    <w:p w14:paraId="2D536E14" w14:textId="77777777" w:rsidR="005B473B" w:rsidRPr="0041304E" w:rsidRDefault="005B473B">
      <w:pPr>
        <w:jc w:val="center"/>
        <w:rPr>
          <w:sz w:val="22"/>
          <w:szCs w:val="22"/>
        </w:rPr>
      </w:pPr>
      <w:r w:rsidRPr="0041304E">
        <w:rPr>
          <w:sz w:val="22"/>
          <w:szCs w:val="22"/>
        </w:rPr>
        <w:t>DETECTABLE WARNINGS</w:t>
      </w:r>
    </w:p>
    <w:p w14:paraId="74B2C835" w14:textId="77777777" w:rsidR="005B473B" w:rsidRPr="0041304E" w:rsidRDefault="005B473B">
      <w:pPr>
        <w:jc w:val="center"/>
        <w:rPr>
          <w:sz w:val="22"/>
          <w:szCs w:val="22"/>
        </w:rPr>
      </w:pPr>
    </w:p>
    <w:p w14:paraId="09B79C62" w14:textId="7BA6073D" w:rsidR="005B473B" w:rsidRDefault="005B473B" w:rsidP="002C1363">
      <w:pPr>
        <w:spacing w:before="120" w:after="120"/>
        <w:rPr>
          <w:sz w:val="22"/>
          <w:szCs w:val="22"/>
        </w:rPr>
      </w:pPr>
      <w:r w:rsidRPr="0041304E">
        <w:rPr>
          <w:sz w:val="22"/>
          <w:szCs w:val="22"/>
        </w:rPr>
        <w:t>Section</w:t>
      </w:r>
      <w:r w:rsidR="00B12644">
        <w:rPr>
          <w:sz w:val="22"/>
          <w:szCs w:val="22"/>
        </w:rPr>
        <w:t>s 105 and</w:t>
      </w:r>
      <w:r w:rsidRPr="0041304E">
        <w:rPr>
          <w:sz w:val="22"/>
          <w:szCs w:val="22"/>
        </w:rPr>
        <w:t xml:space="preserve"> 608 of the Standard Specifications </w:t>
      </w:r>
      <w:r w:rsidR="00D61760">
        <w:rPr>
          <w:sz w:val="22"/>
          <w:szCs w:val="22"/>
        </w:rPr>
        <w:t>are</w:t>
      </w:r>
      <w:r w:rsidR="00D61760" w:rsidRPr="0041304E">
        <w:rPr>
          <w:sz w:val="22"/>
          <w:szCs w:val="22"/>
        </w:rPr>
        <w:t xml:space="preserve"> </w:t>
      </w:r>
      <w:r w:rsidRPr="0041304E">
        <w:rPr>
          <w:sz w:val="22"/>
          <w:szCs w:val="22"/>
        </w:rPr>
        <w:t>hereby revised for this project as follows:</w:t>
      </w:r>
    </w:p>
    <w:p w14:paraId="63F70A48" w14:textId="77777777" w:rsidR="00B12644" w:rsidRDefault="00B12644" w:rsidP="002C1363">
      <w:pPr>
        <w:spacing w:before="120" w:after="120"/>
        <w:rPr>
          <w:sz w:val="22"/>
          <w:szCs w:val="22"/>
        </w:rPr>
      </w:pPr>
      <w:r>
        <w:rPr>
          <w:sz w:val="22"/>
          <w:szCs w:val="22"/>
        </w:rPr>
        <w:t>Subsection 105.03 shall include the following:</w:t>
      </w:r>
    </w:p>
    <w:p w14:paraId="17524C38" w14:textId="77777777" w:rsidR="00B12644" w:rsidRPr="0041304E" w:rsidRDefault="00890DE4" w:rsidP="002C1363">
      <w:pPr>
        <w:spacing w:before="120" w:after="120"/>
        <w:rPr>
          <w:sz w:val="22"/>
          <w:szCs w:val="22"/>
        </w:rPr>
      </w:pPr>
      <w:r>
        <w:rPr>
          <w:sz w:val="22"/>
          <w:szCs w:val="22"/>
        </w:rPr>
        <w:t xml:space="preserve">When corrective work is required for curb ramps, the Contractor shall submit a method statement in writing outlining the work to be performed.  </w:t>
      </w:r>
      <w:r w:rsidR="00B12644">
        <w:rPr>
          <w:sz w:val="22"/>
          <w:szCs w:val="22"/>
        </w:rPr>
        <w:t xml:space="preserve">Corrective work for curb ramps shall not be performed until </w:t>
      </w:r>
      <w:r>
        <w:rPr>
          <w:sz w:val="22"/>
          <w:szCs w:val="22"/>
        </w:rPr>
        <w:t>written approval has been received from the Engineer</w:t>
      </w:r>
      <w:r w:rsidR="00B12644">
        <w:rPr>
          <w:sz w:val="22"/>
          <w:szCs w:val="22"/>
        </w:rPr>
        <w:t>.  All corrective work for curb ramps shall be at the Contractor’s expense.</w:t>
      </w:r>
    </w:p>
    <w:p w14:paraId="4B42AE93" w14:textId="77777777" w:rsidR="005B473B" w:rsidRPr="0041304E" w:rsidRDefault="003416C3" w:rsidP="002C1363">
      <w:pPr>
        <w:spacing w:before="120" w:after="120"/>
        <w:rPr>
          <w:sz w:val="22"/>
          <w:szCs w:val="22"/>
        </w:rPr>
      </w:pPr>
      <w:r w:rsidRPr="0041304E">
        <w:rPr>
          <w:sz w:val="22"/>
          <w:szCs w:val="22"/>
        </w:rPr>
        <w:t>Subsection 608.01 shall include</w:t>
      </w:r>
      <w:r w:rsidR="005B473B" w:rsidRPr="0041304E">
        <w:rPr>
          <w:sz w:val="22"/>
          <w:szCs w:val="22"/>
        </w:rPr>
        <w:t xml:space="preserve"> the following:</w:t>
      </w:r>
    </w:p>
    <w:p w14:paraId="58301A03" w14:textId="77777777" w:rsidR="005B473B" w:rsidRPr="0041304E" w:rsidRDefault="005B473B" w:rsidP="002C1363">
      <w:pPr>
        <w:spacing w:before="120" w:after="120"/>
        <w:rPr>
          <w:sz w:val="22"/>
          <w:szCs w:val="22"/>
        </w:rPr>
      </w:pPr>
      <w:r w:rsidRPr="0041304E">
        <w:rPr>
          <w:sz w:val="22"/>
          <w:szCs w:val="22"/>
        </w:rPr>
        <w:t xml:space="preserve">This work includes the installation of detectable warnings on concrete curb ramps </w:t>
      </w:r>
      <w:r w:rsidR="00FE3C26">
        <w:rPr>
          <w:sz w:val="22"/>
          <w:szCs w:val="22"/>
        </w:rPr>
        <w:t>as</w:t>
      </w:r>
      <w:r w:rsidRPr="0041304E">
        <w:rPr>
          <w:sz w:val="22"/>
          <w:szCs w:val="22"/>
        </w:rPr>
        <w:t xml:space="preserve"> shown </w:t>
      </w:r>
      <w:r w:rsidR="00113FA4">
        <w:rPr>
          <w:sz w:val="22"/>
          <w:szCs w:val="22"/>
        </w:rPr>
        <w:t>on</w:t>
      </w:r>
      <w:r w:rsidRPr="0041304E">
        <w:rPr>
          <w:sz w:val="22"/>
          <w:szCs w:val="22"/>
        </w:rPr>
        <w:t xml:space="preserve"> the plans.</w:t>
      </w:r>
    </w:p>
    <w:p w14:paraId="4862D269" w14:textId="77777777" w:rsidR="005B473B" w:rsidRPr="0041304E" w:rsidRDefault="005B473B" w:rsidP="002C1363">
      <w:pPr>
        <w:spacing w:before="120" w:after="120"/>
        <w:rPr>
          <w:sz w:val="22"/>
          <w:szCs w:val="22"/>
        </w:rPr>
      </w:pPr>
      <w:r w:rsidRPr="0041304E">
        <w:rPr>
          <w:sz w:val="22"/>
          <w:szCs w:val="22"/>
        </w:rPr>
        <w:t>Subsection 608.02 shall include the following:</w:t>
      </w:r>
    </w:p>
    <w:p w14:paraId="1F73B200" w14:textId="44164D73" w:rsidR="00BD462B" w:rsidRDefault="005B473B" w:rsidP="002C1363">
      <w:pPr>
        <w:pStyle w:val="BodyText"/>
        <w:spacing w:before="120" w:after="120"/>
        <w:rPr>
          <w:szCs w:val="22"/>
        </w:rPr>
      </w:pPr>
      <w:r w:rsidRPr="0041304E">
        <w:rPr>
          <w:szCs w:val="22"/>
        </w:rPr>
        <w:t xml:space="preserve">Detectable warnings on curb ramps shall be truncated domes of the dimensions shown </w:t>
      </w:r>
      <w:r w:rsidR="00113FA4">
        <w:rPr>
          <w:szCs w:val="22"/>
        </w:rPr>
        <w:t>on</w:t>
      </w:r>
      <w:r w:rsidRPr="0041304E">
        <w:rPr>
          <w:szCs w:val="22"/>
        </w:rPr>
        <w:t xml:space="preserve"> the plans</w:t>
      </w:r>
      <w:r w:rsidR="008A178B">
        <w:rPr>
          <w:szCs w:val="22"/>
        </w:rPr>
        <w:t xml:space="preserve"> or </w:t>
      </w:r>
      <w:r w:rsidR="00D61760">
        <w:rPr>
          <w:szCs w:val="22"/>
        </w:rPr>
        <w:t xml:space="preserve">on Standard Plan </w:t>
      </w:r>
      <w:r w:rsidR="002A7057">
        <w:rPr>
          <w:szCs w:val="22"/>
        </w:rPr>
        <w:t>M-608-1 Curb Ramps</w:t>
      </w:r>
      <w:r w:rsidRPr="0041304E">
        <w:rPr>
          <w:szCs w:val="22"/>
        </w:rPr>
        <w:t>.</w:t>
      </w:r>
      <w:r w:rsidR="00DA5B52">
        <w:rPr>
          <w:szCs w:val="22"/>
        </w:rPr>
        <w:t xml:space="preserve"> </w:t>
      </w:r>
    </w:p>
    <w:p w14:paraId="122EE083" w14:textId="3BB8340D" w:rsidR="0027483E" w:rsidRDefault="00DA5B52" w:rsidP="002C1363">
      <w:pPr>
        <w:pStyle w:val="BodyText"/>
        <w:spacing w:before="120" w:after="120"/>
        <w:rPr>
          <w:szCs w:val="22"/>
        </w:rPr>
      </w:pPr>
      <w:r>
        <w:rPr>
          <w:szCs w:val="22"/>
        </w:rPr>
        <w:t xml:space="preserve">The final surface </w:t>
      </w:r>
      <w:r w:rsidRPr="0041304E">
        <w:rPr>
          <w:szCs w:val="22"/>
        </w:rPr>
        <w:t xml:space="preserve">shall meet </w:t>
      </w:r>
      <w:r w:rsidR="002A7057">
        <w:rPr>
          <w:szCs w:val="22"/>
        </w:rPr>
        <w:t xml:space="preserve">the requirements given in R305 of the </w:t>
      </w:r>
      <w:r w:rsidR="00BD462B">
        <w:rPr>
          <w:szCs w:val="22"/>
        </w:rPr>
        <w:t>PROWAG.</w:t>
      </w:r>
      <w:r w:rsidR="0027483E" w:rsidRPr="0027483E">
        <w:rPr>
          <w:szCs w:val="22"/>
        </w:rPr>
        <w:t xml:space="preserve"> </w:t>
      </w:r>
    </w:p>
    <w:p w14:paraId="2B67B751" w14:textId="6820EF18" w:rsidR="0027483E" w:rsidRDefault="0027483E" w:rsidP="002C1363">
      <w:pPr>
        <w:pStyle w:val="BodyText"/>
        <w:spacing w:before="120" w:after="120"/>
        <w:rPr>
          <w:szCs w:val="22"/>
        </w:rPr>
      </w:pPr>
      <w:r w:rsidRPr="0041304E">
        <w:rPr>
          <w:szCs w:val="22"/>
        </w:rPr>
        <w:t>The domes and the</w:t>
      </w:r>
      <w:r>
        <w:rPr>
          <w:szCs w:val="22"/>
        </w:rPr>
        <w:t>ir</w:t>
      </w:r>
      <w:r w:rsidRPr="0041304E">
        <w:rPr>
          <w:szCs w:val="22"/>
        </w:rPr>
        <w:t xml:space="preserve"> underlying surface shall </w:t>
      </w:r>
      <w:r w:rsidR="006E582F">
        <w:rPr>
          <w:szCs w:val="22"/>
        </w:rPr>
        <w:t xml:space="preserve">contrast visually with adjacent gutter, street or highway, or pedestrian access route surface, either light-on-dark or dark-on light, </w:t>
      </w:r>
      <w:r w:rsidR="00BD462B">
        <w:rPr>
          <w:szCs w:val="22"/>
        </w:rPr>
        <w:t>per R</w:t>
      </w:r>
      <w:r w:rsidR="0019622A">
        <w:rPr>
          <w:szCs w:val="22"/>
        </w:rPr>
        <w:t xml:space="preserve">305.1.3 of the </w:t>
      </w:r>
      <w:r w:rsidR="00BD462B">
        <w:rPr>
          <w:szCs w:val="22"/>
        </w:rPr>
        <w:t>PROWAG.</w:t>
      </w:r>
      <w:r>
        <w:rPr>
          <w:szCs w:val="22"/>
        </w:rPr>
        <w:t xml:space="preserve">  The contrasting colors shall not be black and white. Unless specified otherwise in the Contract, the color of the </w:t>
      </w:r>
      <w:r w:rsidRPr="0041304E">
        <w:rPr>
          <w:szCs w:val="22"/>
        </w:rPr>
        <w:t>domes and the</w:t>
      </w:r>
      <w:r>
        <w:rPr>
          <w:szCs w:val="22"/>
        </w:rPr>
        <w:t>ir</w:t>
      </w:r>
      <w:r w:rsidRPr="0041304E">
        <w:rPr>
          <w:szCs w:val="22"/>
        </w:rPr>
        <w:t xml:space="preserve"> underlying surface</w:t>
      </w:r>
      <w:r>
        <w:rPr>
          <w:szCs w:val="22"/>
        </w:rPr>
        <w:t xml:space="preserve"> shall be yellow conforming to Federal Color Standard 33538. Material for the truncated domes shall be one of the following:</w:t>
      </w:r>
    </w:p>
    <w:p w14:paraId="44F05AF8" w14:textId="0325BFE2" w:rsidR="004C155E" w:rsidRDefault="004C155E" w:rsidP="004C155E">
      <w:pPr>
        <w:pStyle w:val="ListParagraph"/>
        <w:numPr>
          <w:ilvl w:val="0"/>
          <w:numId w:val="2"/>
        </w:numPr>
        <w:spacing w:before="120" w:after="120"/>
        <w:ind w:left="360"/>
        <w:contextualSpacing w:val="0"/>
        <w:rPr>
          <w:sz w:val="22"/>
          <w:szCs w:val="22"/>
        </w:rPr>
      </w:pPr>
      <w:r>
        <w:rPr>
          <w:sz w:val="22"/>
          <w:szCs w:val="22"/>
        </w:rPr>
        <w:t xml:space="preserve">Embeddable Concrete or Masonry Pavers. </w:t>
      </w:r>
      <w:r w:rsidR="00032C75" w:rsidRPr="003328A8">
        <w:rPr>
          <w:sz w:val="22"/>
          <w:szCs w:val="22"/>
        </w:rPr>
        <w:t>The Contractor may use p</w:t>
      </w:r>
      <w:r w:rsidR="00A62A49" w:rsidRPr="003328A8">
        <w:rPr>
          <w:sz w:val="22"/>
          <w:szCs w:val="22"/>
        </w:rPr>
        <w:t xml:space="preserve">avers </w:t>
      </w:r>
      <w:r w:rsidR="00032C75" w:rsidRPr="003328A8">
        <w:rPr>
          <w:sz w:val="22"/>
          <w:szCs w:val="22"/>
        </w:rPr>
        <w:t>upon written approval</w:t>
      </w:r>
      <w:r w:rsidR="00A62A49" w:rsidRPr="003328A8">
        <w:rPr>
          <w:sz w:val="22"/>
          <w:szCs w:val="22"/>
        </w:rPr>
        <w:t xml:space="preserve"> by the Engineer and </w:t>
      </w:r>
      <w:r w:rsidR="00D21811" w:rsidRPr="003328A8">
        <w:rPr>
          <w:sz w:val="22"/>
          <w:szCs w:val="22"/>
        </w:rPr>
        <w:t xml:space="preserve">with </w:t>
      </w:r>
      <w:r w:rsidR="00A62A49" w:rsidRPr="003328A8">
        <w:rPr>
          <w:sz w:val="22"/>
          <w:szCs w:val="22"/>
        </w:rPr>
        <w:t xml:space="preserve">a </w:t>
      </w:r>
      <w:r w:rsidR="00032C75" w:rsidRPr="003328A8">
        <w:rPr>
          <w:sz w:val="22"/>
          <w:szCs w:val="22"/>
        </w:rPr>
        <w:t xml:space="preserve">signed </w:t>
      </w:r>
      <w:r w:rsidR="00A62A49" w:rsidRPr="003328A8">
        <w:rPr>
          <w:sz w:val="22"/>
          <w:szCs w:val="22"/>
        </w:rPr>
        <w:t>maintenance agreement.</w:t>
      </w:r>
      <w:r w:rsidR="00A62A49">
        <w:rPr>
          <w:sz w:val="22"/>
          <w:szCs w:val="22"/>
        </w:rPr>
        <w:t xml:space="preserve">  </w:t>
      </w:r>
      <w:r>
        <w:rPr>
          <w:sz w:val="22"/>
          <w:szCs w:val="22"/>
        </w:rPr>
        <w:t>Domes shall be prefabricated by the manufacturer as a pattern on concrete or masonry pavers. Pavers shall meet the requirements of ASTM C 902 or ASTM C 936. The paver contrast shall be achieved by adding pigment during the fabrication of the paver. Prior to the start of work, the Contractor shall submit appropriate documentation from the manufacturer verifying that the required contrast has been met, along with a sample plate to the Engineer for approval.</w:t>
      </w:r>
    </w:p>
    <w:p w14:paraId="53DEACF1" w14:textId="77777777" w:rsidR="004C155E" w:rsidRPr="00FB51E9" w:rsidRDefault="004C155E" w:rsidP="004C155E">
      <w:pPr>
        <w:spacing w:before="120" w:after="120"/>
        <w:ind w:left="360"/>
        <w:rPr>
          <w:sz w:val="22"/>
          <w:szCs w:val="22"/>
        </w:rPr>
      </w:pPr>
      <w:r w:rsidRPr="00FB51E9">
        <w:rPr>
          <w:sz w:val="22"/>
          <w:szCs w:val="22"/>
        </w:rPr>
        <w:t>Bedding and joint sand for pavers shall be free of deleterious or foreign matter.  The sand shall be natural or manufactured from crushed rock.  Limestone screenings or stone dust shall not be used.  Sand for bedding material shall conform to ASTM C 33.  Sand that is to be placed between joints shall conform to ASTM C 144.</w:t>
      </w:r>
    </w:p>
    <w:p w14:paraId="209D7304" w14:textId="77777777" w:rsidR="00285333" w:rsidRDefault="0027483E" w:rsidP="002C1363">
      <w:pPr>
        <w:pStyle w:val="ListParagraph"/>
        <w:numPr>
          <w:ilvl w:val="0"/>
          <w:numId w:val="2"/>
        </w:numPr>
        <w:spacing w:before="120" w:after="120"/>
        <w:ind w:left="360"/>
        <w:contextualSpacing w:val="0"/>
        <w:rPr>
          <w:sz w:val="22"/>
          <w:szCs w:val="22"/>
        </w:rPr>
      </w:pPr>
      <w:r>
        <w:rPr>
          <w:sz w:val="22"/>
          <w:szCs w:val="22"/>
        </w:rPr>
        <w:t xml:space="preserve">Embeddable Surface Plates. </w:t>
      </w:r>
      <w:r w:rsidR="00285333">
        <w:rPr>
          <w:sz w:val="22"/>
          <w:szCs w:val="22"/>
        </w:rPr>
        <w:t xml:space="preserve">The domes shall be prefabricated by the manufacturer as a pattern on embeddable surface plates. Plates shall be one of the plates </w:t>
      </w:r>
      <w:r w:rsidR="005748B7">
        <w:rPr>
          <w:sz w:val="22"/>
          <w:szCs w:val="22"/>
        </w:rPr>
        <w:t>allowed</w:t>
      </w:r>
      <w:r w:rsidR="00285333">
        <w:rPr>
          <w:sz w:val="22"/>
          <w:szCs w:val="22"/>
        </w:rPr>
        <w:t xml:space="preserve"> for use as detectable warnings listed on </w:t>
      </w:r>
      <w:r w:rsidR="0055647B">
        <w:rPr>
          <w:sz w:val="22"/>
          <w:szCs w:val="22"/>
        </w:rPr>
        <w:t>CDOT’s</w:t>
      </w:r>
      <w:r w:rsidR="00285333">
        <w:rPr>
          <w:sz w:val="22"/>
          <w:szCs w:val="22"/>
        </w:rPr>
        <w:t xml:space="preserve"> Approved Products List. Prior to the start of work, the Contractor shall submit appropriate documentation from the manufacturer verifying that the required contrast has been met, along with a sample plate to the Engineer for approval.</w:t>
      </w:r>
    </w:p>
    <w:p w14:paraId="13E0E8F0" w14:textId="1F09AD20" w:rsidR="001A00F6" w:rsidRPr="00BD462B" w:rsidRDefault="00897152" w:rsidP="0097379B">
      <w:pPr>
        <w:pStyle w:val="ListParagraph"/>
        <w:numPr>
          <w:ilvl w:val="0"/>
          <w:numId w:val="2"/>
        </w:numPr>
        <w:spacing w:before="120" w:after="120"/>
        <w:ind w:left="360"/>
        <w:contextualSpacing w:val="0"/>
        <w:rPr>
          <w:sz w:val="22"/>
          <w:szCs w:val="22"/>
        </w:rPr>
      </w:pPr>
      <w:r w:rsidRPr="00BD462B">
        <w:rPr>
          <w:sz w:val="22"/>
          <w:szCs w:val="22"/>
        </w:rPr>
        <w:t>Detectable Warnings Fabricated On</w:t>
      </w:r>
      <w:r w:rsidR="00BC74FD" w:rsidRPr="00BD462B">
        <w:rPr>
          <w:sz w:val="22"/>
          <w:szCs w:val="22"/>
        </w:rPr>
        <w:t xml:space="preserve"> S</w:t>
      </w:r>
      <w:r w:rsidRPr="00BD462B">
        <w:rPr>
          <w:sz w:val="22"/>
          <w:szCs w:val="22"/>
        </w:rPr>
        <w:t xml:space="preserve">ite. </w:t>
      </w:r>
      <w:r w:rsidR="001A00F6" w:rsidRPr="00BD462B">
        <w:rPr>
          <w:sz w:val="22"/>
          <w:szCs w:val="22"/>
        </w:rPr>
        <w:t xml:space="preserve">Material for on-site fabrication of detectable warnings shall be a liquid-applied </w:t>
      </w:r>
      <w:r w:rsidR="000C4839" w:rsidRPr="00BD462B">
        <w:rPr>
          <w:sz w:val="22"/>
          <w:szCs w:val="22"/>
        </w:rPr>
        <w:t>epoxy composed</w:t>
      </w:r>
      <w:r w:rsidR="001A00F6" w:rsidRPr="00BD462B">
        <w:rPr>
          <w:sz w:val="22"/>
          <w:szCs w:val="22"/>
        </w:rPr>
        <w:t xml:space="preserve"> of resins, reactive monomers, pigments, glass beads</w:t>
      </w:r>
      <w:r w:rsidR="000C4839" w:rsidRPr="00BD462B">
        <w:rPr>
          <w:sz w:val="22"/>
          <w:szCs w:val="22"/>
        </w:rPr>
        <w:t>,</w:t>
      </w:r>
      <w:r w:rsidR="001A00F6" w:rsidRPr="00BD462B">
        <w:rPr>
          <w:sz w:val="22"/>
          <w:szCs w:val="22"/>
        </w:rPr>
        <w:t xml:space="preserve"> and </w:t>
      </w:r>
      <w:r w:rsidR="008228D9" w:rsidRPr="00BD462B">
        <w:rPr>
          <w:sz w:val="22"/>
          <w:szCs w:val="22"/>
        </w:rPr>
        <w:t>fillers. The</w:t>
      </w:r>
      <w:r w:rsidR="001A00F6" w:rsidRPr="00BD462B">
        <w:rPr>
          <w:sz w:val="22"/>
          <w:szCs w:val="22"/>
        </w:rPr>
        <w:t xml:space="preserve"> material shall be low-VOC compliant. The installed product shall have the following properties:</w:t>
      </w:r>
    </w:p>
    <w:p w14:paraId="36550B8A" w14:textId="77777777" w:rsidR="00DF1DCF" w:rsidRDefault="00DF1DCF" w:rsidP="002C1363">
      <w:pPr>
        <w:spacing w:before="120" w:after="120"/>
        <w:rPr>
          <w:sz w:val="22"/>
          <w:szCs w:val="22"/>
        </w:rPr>
      </w:pPr>
      <w:r>
        <w:rPr>
          <w:sz w:val="22"/>
          <w:szCs w:val="22"/>
        </w:rPr>
        <w:br w:type="page"/>
      </w:r>
    </w:p>
    <w:p w14:paraId="77A88A7E" w14:textId="77777777" w:rsidR="00DF1DCF" w:rsidRDefault="00DF1DCF" w:rsidP="001A00F6">
      <w:pPr>
        <w:spacing w:before="80" w:after="80"/>
        <w:ind w:left="360"/>
        <w:rPr>
          <w:sz w:val="22"/>
          <w:szCs w:val="22"/>
        </w:rPr>
      </w:pPr>
    </w:p>
    <w:p w14:paraId="17D5EA0E" w14:textId="77777777" w:rsidR="00DF1DCF" w:rsidRPr="0041304E" w:rsidRDefault="00DF1DCF" w:rsidP="00DF1DCF">
      <w:pPr>
        <w:jc w:val="center"/>
        <w:rPr>
          <w:sz w:val="22"/>
          <w:szCs w:val="22"/>
        </w:rPr>
      </w:pPr>
      <w:r>
        <w:rPr>
          <w:rStyle w:val="PageNumber"/>
          <w:sz w:val="22"/>
          <w:szCs w:val="22"/>
        </w:rPr>
        <w:t>2</w:t>
      </w:r>
    </w:p>
    <w:p w14:paraId="0480CC51" w14:textId="77777777" w:rsidR="00DF1DCF" w:rsidRPr="0041304E" w:rsidRDefault="00DF1DCF" w:rsidP="00DF1DCF">
      <w:pPr>
        <w:jc w:val="center"/>
        <w:rPr>
          <w:sz w:val="22"/>
          <w:szCs w:val="22"/>
        </w:rPr>
      </w:pPr>
      <w:r w:rsidRPr="0041304E">
        <w:rPr>
          <w:sz w:val="22"/>
          <w:szCs w:val="22"/>
        </w:rPr>
        <w:t>REVISION OF SECTION</w:t>
      </w:r>
      <w:r>
        <w:rPr>
          <w:sz w:val="22"/>
          <w:szCs w:val="22"/>
        </w:rPr>
        <w:t>S 105 AND</w:t>
      </w:r>
      <w:r w:rsidRPr="0041304E">
        <w:rPr>
          <w:sz w:val="22"/>
          <w:szCs w:val="22"/>
        </w:rPr>
        <w:t xml:space="preserve"> 608</w:t>
      </w:r>
    </w:p>
    <w:p w14:paraId="5C2AFFDD" w14:textId="77777777" w:rsidR="00DF1DCF" w:rsidRDefault="00DF1DCF" w:rsidP="00DF1DCF">
      <w:pPr>
        <w:jc w:val="center"/>
        <w:rPr>
          <w:sz w:val="22"/>
          <w:szCs w:val="22"/>
        </w:rPr>
      </w:pPr>
      <w:r w:rsidRPr="0041304E">
        <w:rPr>
          <w:sz w:val="22"/>
          <w:szCs w:val="22"/>
        </w:rPr>
        <w:t>DETECTABLE WARNINGS</w:t>
      </w:r>
    </w:p>
    <w:p w14:paraId="78A6A337" w14:textId="77777777" w:rsidR="00DF1DCF" w:rsidRPr="0041304E" w:rsidRDefault="00DF1DCF" w:rsidP="00DF1DCF">
      <w:pPr>
        <w:jc w:val="center"/>
        <w:rPr>
          <w:sz w:val="22"/>
          <w:szCs w:val="22"/>
        </w:rPr>
      </w:pPr>
    </w:p>
    <w:p w14:paraId="2BD05E55" w14:textId="77777777" w:rsidR="00B143F5" w:rsidRPr="00B143F5" w:rsidRDefault="00B143F5" w:rsidP="00FB51E9">
      <w:pPr>
        <w:keepNext/>
        <w:spacing w:before="80" w:after="80"/>
        <w:ind w:left="360"/>
        <w:jc w:val="center"/>
        <w:rPr>
          <w:b/>
          <w:sz w:val="22"/>
          <w:szCs w:val="22"/>
        </w:rPr>
      </w:pPr>
      <w:r w:rsidRPr="00B143F5">
        <w:rPr>
          <w:b/>
          <w:sz w:val="22"/>
          <w:szCs w:val="22"/>
        </w:rPr>
        <w:t>DETECTABLE WARNINGS FABRICATED ON</w:t>
      </w:r>
      <w:r>
        <w:rPr>
          <w:b/>
          <w:sz w:val="22"/>
          <w:szCs w:val="22"/>
        </w:rPr>
        <w:t xml:space="preserve"> </w:t>
      </w:r>
      <w:r w:rsidRPr="00B143F5">
        <w:rPr>
          <w:b/>
          <w:sz w:val="22"/>
          <w:szCs w:val="22"/>
        </w:rPr>
        <w:t>SITE</w:t>
      </w:r>
    </w:p>
    <w:tbl>
      <w:tblPr>
        <w:tblStyle w:val="ListTable1Light"/>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160"/>
        <w:gridCol w:w="2448"/>
        <w:gridCol w:w="3024"/>
      </w:tblGrid>
      <w:tr w:rsidR="00E03567" w14:paraId="0B07ABAD" w14:textId="77777777" w:rsidTr="00946A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73BFA556" w14:textId="77777777" w:rsidR="00E03567" w:rsidRDefault="00E03567" w:rsidP="002C1363">
            <w:pPr>
              <w:keepNext/>
              <w:spacing w:before="80" w:after="80"/>
              <w:jc w:val="center"/>
              <w:rPr>
                <w:sz w:val="22"/>
                <w:szCs w:val="22"/>
              </w:rPr>
            </w:pPr>
            <w:r>
              <w:rPr>
                <w:sz w:val="22"/>
                <w:szCs w:val="22"/>
              </w:rPr>
              <w:t>Property</w:t>
            </w:r>
          </w:p>
        </w:tc>
        <w:tc>
          <w:tcPr>
            <w:tcW w:w="2448" w:type="dxa"/>
          </w:tcPr>
          <w:p w14:paraId="1A36D8DE" w14:textId="77777777" w:rsidR="00E03567" w:rsidRDefault="00E03567" w:rsidP="002C1363">
            <w:pPr>
              <w:keepNext/>
              <w:spacing w:before="80" w:after="80"/>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Test</w:t>
            </w:r>
          </w:p>
        </w:tc>
        <w:tc>
          <w:tcPr>
            <w:tcW w:w="3024" w:type="dxa"/>
            <w:vAlign w:val="center"/>
          </w:tcPr>
          <w:p w14:paraId="452A839B" w14:textId="77777777" w:rsidR="00E03567" w:rsidRDefault="00E03567" w:rsidP="002C1363">
            <w:pPr>
              <w:keepNext/>
              <w:spacing w:before="80" w:after="80"/>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Requirement</w:t>
            </w:r>
          </w:p>
        </w:tc>
      </w:tr>
      <w:tr w:rsidR="00E03567" w:rsidRPr="008228D9" w14:paraId="6D99364D" w14:textId="77777777" w:rsidTr="00946A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4051C192" w14:textId="77777777" w:rsidR="00E03567" w:rsidRPr="008228D9" w:rsidRDefault="00E03567" w:rsidP="002C1363">
            <w:pPr>
              <w:keepNext/>
              <w:spacing w:before="80" w:after="80"/>
              <w:rPr>
                <w:b w:val="0"/>
                <w:sz w:val="22"/>
                <w:szCs w:val="22"/>
              </w:rPr>
            </w:pPr>
            <w:r w:rsidRPr="008228D9">
              <w:rPr>
                <w:b w:val="0"/>
                <w:sz w:val="22"/>
                <w:szCs w:val="22"/>
              </w:rPr>
              <w:t>Hardness</w:t>
            </w:r>
          </w:p>
        </w:tc>
        <w:tc>
          <w:tcPr>
            <w:tcW w:w="2448" w:type="dxa"/>
          </w:tcPr>
          <w:p w14:paraId="1B7BE0F2" w14:textId="1D9431FC" w:rsidR="00E03567" w:rsidRDefault="00F92E0F" w:rsidP="00E03567">
            <w:pPr>
              <w:keepNext/>
              <w:spacing w:before="80" w:after="8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ASTM D</w:t>
            </w:r>
            <w:r w:rsidR="000D5AF0">
              <w:rPr>
                <w:sz w:val="22"/>
                <w:szCs w:val="22"/>
              </w:rPr>
              <w:t xml:space="preserve"> </w:t>
            </w:r>
            <w:r>
              <w:rPr>
                <w:sz w:val="22"/>
                <w:szCs w:val="22"/>
              </w:rPr>
              <w:t>2240, Shore A</w:t>
            </w:r>
          </w:p>
        </w:tc>
        <w:tc>
          <w:tcPr>
            <w:tcW w:w="3024" w:type="dxa"/>
            <w:vAlign w:val="center"/>
          </w:tcPr>
          <w:p w14:paraId="7A7174C2" w14:textId="77777777" w:rsidR="00E03567" w:rsidRPr="008228D9" w:rsidRDefault="00E03567" w:rsidP="002C1363">
            <w:pPr>
              <w:keepNext/>
              <w:spacing w:before="80" w:after="8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80 minimum after 24 hours</w:t>
            </w:r>
          </w:p>
        </w:tc>
      </w:tr>
      <w:tr w:rsidR="00E03567" w:rsidRPr="008228D9" w14:paraId="0FE4CA35" w14:textId="77777777" w:rsidTr="00946A81">
        <w:trPr>
          <w:jc w:val="center"/>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29C523AE" w14:textId="77777777" w:rsidR="00E03567" w:rsidRPr="008228D9" w:rsidRDefault="00E03567" w:rsidP="002C1363">
            <w:pPr>
              <w:keepNext/>
              <w:spacing w:before="80" w:after="80"/>
              <w:rPr>
                <w:b w:val="0"/>
                <w:sz w:val="22"/>
                <w:szCs w:val="22"/>
              </w:rPr>
            </w:pPr>
            <w:r>
              <w:rPr>
                <w:b w:val="0"/>
                <w:sz w:val="22"/>
                <w:szCs w:val="22"/>
              </w:rPr>
              <w:t>Tensile Strength</w:t>
            </w:r>
          </w:p>
        </w:tc>
        <w:tc>
          <w:tcPr>
            <w:tcW w:w="2448" w:type="dxa"/>
          </w:tcPr>
          <w:p w14:paraId="0AF69FDC" w14:textId="77777777" w:rsidR="00E03567" w:rsidRPr="008228D9" w:rsidRDefault="00E03567" w:rsidP="002C1363">
            <w:pPr>
              <w:keepNext/>
              <w:spacing w:before="80" w:after="8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ASTM D 638</w:t>
            </w:r>
          </w:p>
        </w:tc>
        <w:tc>
          <w:tcPr>
            <w:tcW w:w="3024" w:type="dxa"/>
            <w:vAlign w:val="center"/>
          </w:tcPr>
          <w:p w14:paraId="325F5FA3" w14:textId="77777777" w:rsidR="00E03567" w:rsidRPr="008228D9" w:rsidRDefault="00E03567" w:rsidP="00E03567">
            <w:pPr>
              <w:keepNext/>
              <w:spacing w:before="80" w:after="8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125 psi minimum at break</w:t>
            </w:r>
          </w:p>
        </w:tc>
      </w:tr>
      <w:tr w:rsidR="00E03567" w:rsidRPr="008228D9" w14:paraId="0CDDD1C8" w14:textId="77777777" w:rsidTr="003B4D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572E0C7F" w14:textId="77777777" w:rsidR="00E03567" w:rsidRPr="008228D9" w:rsidRDefault="00E03567" w:rsidP="002C1363">
            <w:pPr>
              <w:keepNext/>
              <w:spacing w:before="80" w:after="80"/>
              <w:rPr>
                <w:b w:val="0"/>
                <w:sz w:val="22"/>
                <w:szCs w:val="22"/>
              </w:rPr>
            </w:pPr>
            <w:r>
              <w:rPr>
                <w:b w:val="0"/>
                <w:sz w:val="22"/>
                <w:szCs w:val="22"/>
              </w:rPr>
              <w:t>Adhesion</w:t>
            </w:r>
          </w:p>
        </w:tc>
        <w:tc>
          <w:tcPr>
            <w:tcW w:w="2448" w:type="dxa"/>
            <w:vAlign w:val="center"/>
          </w:tcPr>
          <w:p w14:paraId="1CA25BA6" w14:textId="500B1995" w:rsidR="00E03567" w:rsidRPr="008228D9" w:rsidRDefault="003B4DA8" w:rsidP="002C1363">
            <w:pPr>
              <w:keepNext/>
              <w:spacing w:before="80" w:after="8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ASTM C 482</w:t>
            </w:r>
          </w:p>
        </w:tc>
        <w:tc>
          <w:tcPr>
            <w:tcW w:w="3024" w:type="dxa"/>
            <w:vAlign w:val="center"/>
          </w:tcPr>
          <w:p w14:paraId="1BA2BE48" w14:textId="77777777" w:rsidR="00E03567" w:rsidRDefault="00E03567" w:rsidP="002C1363">
            <w:pPr>
              <w:keepNext/>
              <w:spacing w:before="80" w:after="8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Concrete: 200 psi</w:t>
            </w:r>
          </w:p>
          <w:p w14:paraId="4D6A94DD" w14:textId="50BB8B7D" w:rsidR="00E03567" w:rsidRPr="008228D9" w:rsidRDefault="00F92E0F" w:rsidP="002C1363">
            <w:pPr>
              <w:keepNext/>
              <w:spacing w:before="80" w:after="8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Asphalt: Cohesive</w:t>
            </w:r>
            <w:r w:rsidR="00E03567">
              <w:rPr>
                <w:sz w:val="22"/>
                <w:szCs w:val="22"/>
              </w:rPr>
              <w:t xml:space="preserve"> failure of substrate</w:t>
            </w:r>
          </w:p>
        </w:tc>
      </w:tr>
      <w:tr w:rsidR="00E03567" w:rsidRPr="008228D9" w14:paraId="679EE676" w14:textId="77777777" w:rsidTr="00946A81">
        <w:trPr>
          <w:jc w:val="center"/>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34C5A3EC" w14:textId="77777777" w:rsidR="00E03567" w:rsidRPr="008228D9" w:rsidRDefault="00E03567" w:rsidP="002C1363">
            <w:pPr>
              <w:keepNext/>
              <w:spacing w:before="80" w:after="80"/>
              <w:rPr>
                <w:b w:val="0"/>
                <w:sz w:val="22"/>
                <w:szCs w:val="22"/>
              </w:rPr>
            </w:pPr>
            <w:r>
              <w:rPr>
                <w:b w:val="0"/>
                <w:sz w:val="22"/>
                <w:szCs w:val="22"/>
              </w:rPr>
              <w:t>Skid Resistance</w:t>
            </w:r>
          </w:p>
        </w:tc>
        <w:tc>
          <w:tcPr>
            <w:tcW w:w="2448" w:type="dxa"/>
          </w:tcPr>
          <w:p w14:paraId="1D2E6C67" w14:textId="77777777" w:rsidR="00E03567" w:rsidRDefault="00E03567" w:rsidP="002C1363">
            <w:pPr>
              <w:keepNext/>
              <w:spacing w:before="80" w:after="80"/>
              <w:cnfStyle w:val="000000000000" w:firstRow="0" w:lastRow="0" w:firstColumn="0" w:lastColumn="0" w:oddVBand="0" w:evenVBand="0" w:oddHBand="0" w:evenHBand="0" w:firstRowFirstColumn="0" w:firstRowLastColumn="0" w:lastRowFirstColumn="0" w:lastRowLastColumn="0"/>
              <w:rPr>
                <w:sz w:val="22"/>
                <w:szCs w:val="22"/>
              </w:rPr>
            </w:pPr>
          </w:p>
        </w:tc>
        <w:tc>
          <w:tcPr>
            <w:tcW w:w="3024" w:type="dxa"/>
            <w:vAlign w:val="center"/>
          </w:tcPr>
          <w:p w14:paraId="190172D4" w14:textId="0B31DAC2" w:rsidR="008A178B" w:rsidRPr="008228D9" w:rsidRDefault="008A178B" w:rsidP="002C1363">
            <w:pPr>
              <w:keepNext/>
              <w:spacing w:before="80" w:after="8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Shall remain Firm, Stable , and Slip-Resistant regardless of weather</w:t>
            </w:r>
            <w:r w:rsidR="00BD462B">
              <w:rPr>
                <w:sz w:val="22"/>
                <w:szCs w:val="22"/>
              </w:rPr>
              <w:t xml:space="preserve"> conditions</w:t>
            </w:r>
          </w:p>
        </w:tc>
      </w:tr>
    </w:tbl>
    <w:p w14:paraId="55FC2697" w14:textId="77777777" w:rsidR="001A00F6" w:rsidRDefault="001A00F6" w:rsidP="001A00F6">
      <w:pPr>
        <w:spacing w:before="80" w:after="80"/>
        <w:ind w:left="360"/>
        <w:rPr>
          <w:sz w:val="22"/>
          <w:szCs w:val="22"/>
        </w:rPr>
      </w:pPr>
    </w:p>
    <w:p w14:paraId="45615402" w14:textId="77777777" w:rsidR="00FB51E9" w:rsidRPr="001A00F6" w:rsidRDefault="00FB51E9" w:rsidP="002C1363">
      <w:pPr>
        <w:spacing w:before="120" w:after="120"/>
        <w:ind w:left="360"/>
        <w:rPr>
          <w:sz w:val="22"/>
          <w:szCs w:val="22"/>
        </w:rPr>
      </w:pPr>
      <w:r>
        <w:rPr>
          <w:sz w:val="22"/>
          <w:szCs w:val="22"/>
        </w:rPr>
        <w:t>The color shall be integral to the material and shall be uniform throughout the domes and the underlying surface.</w:t>
      </w:r>
    </w:p>
    <w:p w14:paraId="41E0B2CF" w14:textId="77777777" w:rsidR="005B473B" w:rsidRPr="0041304E" w:rsidRDefault="005B473B" w:rsidP="002C1363">
      <w:pPr>
        <w:spacing w:before="120" w:after="120"/>
        <w:rPr>
          <w:sz w:val="22"/>
          <w:szCs w:val="22"/>
        </w:rPr>
      </w:pPr>
      <w:r w:rsidRPr="0041304E">
        <w:rPr>
          <w:sz w:val="22"/>
          <w:szCs w:val="22"/>
        </w:rPr>
        <w:t>Subsection 608.03 shall include the following:</w:t>
      </w:r>
    </w:p>
    <w:p w14:paraId="6438801F" w14:textId="77777777" w:rsidR="00F7035A" w:rsidRDefault="00FB51E9" w:rsidP="002C1363">
      <w:pPr>
        <w:spacing w:before="120" w:after="120"/>
        <w:ind w:left="360" w:hanging="360"/>
        <w:rPr>
          <w:i/>
          <w:iCs/>
          <w:sz w:val="22"/>
          <w:szCs w:val="22"/>
        </w:rPr>
      </w:pPr>
      <w:r w:rsidRPr="00101EDE">
        <w:rPr>
          <w:iCs/>
          <w:sz w:val="22"/>
          <w:szCs w:val="22"/>
        </w:rPr>
        <w:t xml:space="preserve"> </w:t>
      </w:r>
      <w:r w:rsidR="005B473B" w:rsidRPr="00101EDE">
        <w:rPr>
          <w:iCs/>
          <w:sz w:val="22"/>
          <w:szCs w:val="22"/>
        </w:rPr>
        <w:t>(g)</w:t>
      </w:r>
      <w:r w:rsidR="00101EDE">
        <w:rPr>
          <w:i/>
          <w:iCs/>
          <w:sz w:val="22"/>
          <w:szCs w:val="22"/>
        </w:rPr>
        <w:tab/>
      </w:r>
      <w:r w:rsidR="005B473B" w:rsidRPr="0041304E">
        <w:rPr>
          <w:i/>
          <w:iCs/>
          <w:sz w:val="22"/>
          <w:szCs w:val="22"/>
        </w:rPr>
        <w:t>Detectable Warnings</w:t>
      </w:r>
      <w:r w:rsidR="00EB7FAF">
        <w:rPr>
          <w:i/>
          <w:iCs/>
          <w:sz w:val="22"/>
          <w:szCs w:val="22"/>
        </w:rPr>
        <w:t xml:space="preserve"> </w:t>
      </w:r>
      <w:r w:rsidR="00AC2FDE">
        <w:rPr>
          <w:i/>
          <w:iCs/>
          <w:sz w:val="22"/>
          <w:szCs w:val="22"/>
        </w:rPr>
        <w:t>for curbs ramps.</w:t>
      </w:r>
      <w:r w:rsidR="005B473B" w:rsidRPr="0041304E">
        <w:rPr>
          <w:i/>
          <w:iCs/>
          <w:sz w:val="22"/>
          <w:szCs w:val="22"/>
        </w:rPr>
        <w:t xml:space="preserve">  </w:t>
      </w:r>
    </w:p>
    <w:p w14:paraId="669805B1" w14:textId="77777777" w:rsidR="005B473B" w:rsidRPr="0041304E" w:rsidRDefault="000572DE" w:rsidP="002C1363">
      <w:pPr>
        <w:numPr>
          <w:ilvl w:val="0"/>
          <w:numId w:val="1"/>
        </w:numPr>
        <w:spacing w:before="120" w:after="120"/>
        <w:rPr>
          <w:sz w:val="22"/>
          <w:szCs w:val="22"/>
        </w:rPr>
      </w:pPr>
      <w:r>
        <w:rPr>
          <w:sz w:val="22"/>
          <w:szCs w:val="22"/>
        </w:rPr>
        <w:t xml:space="preserve">Pavers.  </w:t>
      </w:r>
      <w:r w:rsidR="005B473B" w:rsidRPr="0041304E">
        <w:rPr>
          <w:sz w:val="22"/>
          <w:szCs w:val="22"/>
        </w:rPr>
        <w:t xml:space="preserve">Pre-fabricated pavers for detectable warnings shall be brought to the site in steel banded, plastic banded or plastic wrapped cubes capable of being transported by a fork lift or clamp lift.  Pavers shall be carefully removed and stacked in a manner </w:t>
      </w:r>
      <w:r w:rsidR="00FD7316" w:rsidRPr="0041304E">
        <w:rPr>
          <w:sz w:val="22"/>
          <w:szCs w:val="22"/>
        </w:rPr>
        <w:t>which</w:t>
      </w:r>
      <w:r w:rsidR="005B473B" w:rsidRPr="0041304E">
        <w:rPr>
          <w:sz w:val="22"/>
          <w:szCs w:val="22"/>
        </w:rPr>
        <w:t xml:space="preserve"> results in the least amount of damage.  All pavers that are damaged during transport or delivery will be rejected and shall be replaced at the Contractor’s expense.  Minor cracks or chipping due to transport and handling that do not interfere with the structural integrity of the paver or the overall pattern of truncated domes will not be deemed as grounds for rejection.</w:t>
      </w:r>
    </w:p>
    <w:p w14:paraId="711F4EBC" w14:textId="27DDEF4A" w:rsidR="005B473B" w:rsidRPr="0041304E" w:rsidRDefault="005B473B" w:rsidP="002C1363">
      <w:pPr>
        <w:spacing w:before="120" w:after="120"/>
        <w:ind w:left="720"/>
        <w:rPr>
          <w:sz w:val="22"/>
          <w:szCs w:val="22"/>
        </w:rPr>
      </w:pPr>
      <w:r w:rsidRPr="0041304E">
        <w:rPr>
          <w:sz w:val="22"/>
          <w:szCs w:val="22"/>
        </w:rPr>
        <w:t xml:space="preserve">The Contractor shall spread the bedding sand evenly in the area </w:t>
      </w:r>
      <w:r w:rsidR="00AD6975">
        <w:rPr>
          <w:sz w:val="22"/>
          <w:szCs w:val="22"/>
        </w:rPr>
        <w:t>shown on the plans</w:t>
      </w:r>
      <w:r w:rsidRPr="0041304E">
        <w:rPr>
          <w:sz w:val="22"/>
          <w:szCs w:val="22"/>
        </w:rPr>
        <w:t xml:space="preserve"> and shall screed the sand to an appropriate embedment depth as shown on the plans or as directed by the Engineer.  Sufficient sand </w:t>
      </w:r>
      <w:r w:rsidR="00F7035A">
        <w:rPr>
          <w:sz w:val="22"/>
          <w:szCs w:val="22"/>
        </w:rPr>
        <w:t>shall</w:t>
      </w:r>
      <w:r w:rsidR="00F7035A" w:rsidRPr="0041304E">
        <w:rPr>
          <w:sz w:val="22"/>
          <w:szCs w:val="22"/>
        </w:rPr>
        <w:t xml:space="preserve"> </w:t>
      </w:r>
      <w:r w:rsidRPr="0041304E">
        <w:rPr>
          <w:sz w:val="22"/>
          <w:szCs w:val="22"/>
        </w:rPr>
        <w:t>be placed to stay ahead of laid pavers</w:t>
      </w:r>
      <w:r w:rsidR="00DE4780">
        <w:rPr>
          <w:sz w:val="22"/>
          <w:szCs w:val="22"/>
        </w:rPr>
        <w:t>.</w:t>
      </w:r>
    </w:p>
    <w:p w14:paraId="591C70AA" w14:textId="77777777" w:rsidR="005B473B" w:rsidRPr="0041304E" w:rsidRDefault="00101EDE" w:rsidP="002C1363">
      <w:pPr>
        <w:spacing w:before="120" w:after="120"/>
        <w:ind w:left="720" w:hanging="360"/>
        <w:rPr>
          <w:sz w:val="22"/>
          <w:szCs w:val="22"/>
        </w:rPr>
      </w:pPr>
      <w:r>
        <w:rPr>
          <w:sz w:val="22"/>
          <w:szCs w:val="22"/>
        </w:rPr>
        <w:tab/>
      </w:r>
      <w:r w:rsidR="005B473B" w:rsidRPr="0041304E">
        <w:rPr>
          <w:sz w:val="22"/>
          <w:szCs w:val="22"/>
        </w:rPr>
        <w:t xml:space="preserve">Pavers shall be placed in a running bond pattern.  Pavers shall be installed such that the base of the truncated dome is at the same elevation as the adjoining surface, allowing for a smooth transition between the curb ramp and the detectable warning.  </w:t>
      </w:r>
    </w:p>
    <w:p w14:paraId="331B1907" w14:textId="77777777" w:rsidR="005B473B" w:rsidRPr="0041304E" w:rsidRDefault="00101EDE" w:rsidP="002C1363">
      <w:pPr>
        <w:spacing w:before="120" w:after="120"/>
        <w:ind w:left="720" w:hanging="360"/>
        <w:rPr>
          <w:sz w:val="22"/>
          <w:szCs w:val="22"/>
        </w:rPr>
      </w:pPr>
      <w:r>
        <w:rPr>
          <w:sz w:val="22"/>
          <w:szCs w:val="22"/>
        </w:rPr>
        <w:tab/>
      </w:r>
      <w:r w:rsidR="005B473B" w:rsidRPr="0041304E">
        <w:rPr>
          <w:sz w:val="22"/>
          <w:szCs w:val="22"/>
        </w:rPr>
        <w:t>When cut pavers are required to fill gaps between the pavers and the edge of concrete, the Contractor shall bevel portions of the truncated domes at a 45-degree angle to create a smooth transition between the partial dome and the curb ramp surface.  Unless otherwise directed by the Engineer, pavers shall be cut and installed in such a manner that the domes on the cut sections will not significantly impact the overall pattern of the truncated domes.</w:t>
      </w:r>
    </w:p>
    <w:p w14:paraId="319BF145" w14:textId="77777777" w:rsidR="005B473B" w:rsidRPr="0041304E" w:rsidRDefault="00101EDE" w:rsidP="002C1363">
      <w:pPr>
        <w:spacing w:before="120" w:after="120"/>
        <w:ind w:left="720" w:hanging="360"/>
        <w:rPr>
          <w:sz w:val="22"/>
          <w:szCs w:val="22"/>
        </w:rPr>
      </w:pPr>
      <w:r>
        <w:rPr>
          <w:sz w:val="22"/>
          <w:szCs w:val="22"/>
        </w:rPr>
        <w:tab/>
      </w:r>
      <w:r w:rsidR="005B473B" w:rsidRPr="0041304E">
        <w:rPr>
          <w:sz w:val="22"/>
          <w:szCs w:val="22"/>
        </w:rPr>
        <w:t>The Contractor shall use a plate vibrator to embed the pavers into the sand.  The size and type of plate vibrator shall be in accordance with manufacturer’s recommendations, or as directed by the Engineer.  All pavers that are damaged during embedment shall be replaced at the Contractor’s expense.</w:t>
      </w:r>
    </w:p>
    <w:p w14:paraId="4683A1BB" w14:textId="77777777" w:rsidR="005B473B" w:rsidRDefault="005B473B" w:rsidP="002C1363">
      <w:pPr>
        <w:spacing w:before="120" w:after="120"/>
        <w:ind w:left="720"/>
        <w:rPr>
          <w:sz w:val="22"/>
          <w:szCs w:val="22"/>
        </w:rPr>
      </w:pPr>
      <w:r w:rsidRPr="0041304E">
        <w:rPr>
          <w:sz w:val="22"/>
          <w:szCs w:val="22"/>
        </w:rPr>
        <w:t>Joint spacing between paver units shall be in accordance with the manufacturer’s recommendations, or as approved by the Engineer.  Joints shall be filled completely with joint sand.  Excess sand shall be removed by sweeping.</w:t>
      </w:r>
    </w:p>
    <w:p w14:paraId="42E06F94" w14:textId="77777777" w:rsidR="00685DE6" w:rsidRPr="0041304E" w:rsidRDefault="00685DE6" w:rsidP="004C155E">
      <w:pPr>
        <w:jc w:val="center"/>
        <w:rPr>
          <w:sz w:val="22"/>
          <w:szCs w:val="22"/>
        </w:rPr>
      </w:pPr>
      <w:r>
        <w:rPr>
          <w:sz w:val="22"/>
          <w:szCs w:val="22"/>
        </w:rPr>
        <w:br w:type="page"/>
      </w:r>
      <w:r>
        <w:rPr>
          <w:rStyle w:val="PageNumber"/>
          <w:sz w:val="22"/>
          <w:szCs w:val="22"/>
        </w:rPr>
        <w:lastRenderedPageBreak/>
        <w:t>3</w:t>
      </w:r>
    </w:p>
    <w:p w14:paraId="37256924" w14:textId="77777777" w:rsidR="00685DE6" w:rsidRPr="0041304E" w:rsidRDefault="00685DE6" w:rsidP="00685DE6">
      <w:pPr>
        <w:jc w:val="center"/>
        <w:rPr>
          <w:sz w:val="22"/>
          <w:szCs w:val="22"/>
        </w:rPr>
      </w:pPr>
      <w:r w:rsidRPr="0041304E">
        <w:rPr>
          <w:sz w:val="22"/>
          <w:szCs w:val="22"/>
        </w:rPr>
        <w:t>REVISION OF SECTION</w:t>
      </w:r>
      <w:r>
        <w:rPr>
          <w:sz w:val="22"/>
          <w:szCs w:val="22"/>
        </w:rPr>
        <w:t>S 105 AND</w:t>
      </w:r>
      <w:r w:rsidRPr="0041304E">
        <w:rPr>
          <w:sz w:val="22"/>
          <w:szCs w:val="22"/>
        </w:rPr>
        <w:t xml:space="preserve"> 608</w:t>
      </w:r>
    </w:p>
    <w:p w14:paraId="313F64E4" w14:textId="77777777" w:rsidR="00685DE6" w:rsidRDefault="00685DE6" w:rsidP="00685DE6">
      <w:pPr>
        <w:jc w:val="center"/>
        <w:rPr>
          <w:sz w:val="22"/>
          <w:szCs w:val="22"/>
        </w:rPr>
      </w:pPr>
      <w:r w:rsidRPr="0041304E">
        <w:rPr>
          <w:sz w:val="22"/>
          <w:szCs w:val="22"/>
        </w:rPr>
        <w:t>DETECTABLE WARNINGS</w:t>
      </w:r>
    </w:p>
    <w:p w14:paraId="680E5E5C" w14:textId="77777777" w:rsidR="00685DE6" w:rsidRPr="0041304E" w:rsidRDefault="00685DE6" w:rsidP="00685DE6">
      <w:pPr>
        <w:jc w:val="center"/>
        <w:rPr>
          <w:sz w:val="22"/>
          <w:szCs w:val="22"/>
        </w:rPr>
      </w:pPr>
    </w:p>
    <w:p w14:paraId="0A46DFF8" w14:textId="77777777" w:rsidR="000572DE" w:rsidRDefault="000572DE" w:rsidP="002C1363">
      <w:pPr>
        <w:numPr>
          <w:ilvl w:val="0"/>
          <w:numId w:val="1"/>
        </w:numPr>
        <w:spacing w:before="120" w:after="120"/>
        <w:rPr>
          <w:sz w:val="22"/>
          <w:szCs w:val="22"/>
        </w:rPr>
      </w:pPr>
      <w:r>
        <w:rPr>
          <w:sz w:val="22"/>
          <w:szCs w:val="22"/>
        </w:rPr>
        <w:t xml:space="preserve">Plates.  Prior to installation of the plates, concrete </w:t>
      </w:r>
      <w:r w:rsidR="00EE643C">
        <w:rPr>
          <w:sz w:val="22"/>
          <w:szCs w:val="22"/>
        </w:rPr>
        <w:t>conforming to subsection 608.02</w:t>
      </w:r>
      <w:r>
        <w:rPr>
          <w:sz w:val="22"/>
          <w:szCs w:val="22"/>
        </w:rPr>
        <w:t xml:space="preserve"> shall be installed and consolidated</w:t>
      </w:r>
      <w:r w:rsidR="00EE643C">
        <w:rPr>
          <w:sz w:val="22"/>
          <w:szCs w:val="22"/>
        </w:rPr>
        <w:t xml:space="preserve"> as a base for the plates</w:t>
      </w:r>
      <w:r>
        <w:rPr>
          <w:sz w:val="22"/>
          <w:szCs w:val="22"/>
        </w:rPr>
        <w:t>.  The concrete shall be placed to a thickness that will allow the base surface of the plates to be at the same elevation as the adjacent concrete.  The plates shall be embedded into the plastic concrete</w:t>
      </w:r>
      <w:r w:rsidR="00303EAF">
        <w:rPr>
          <w:sz w:val="22"/>
          <w:szCs w:val="22"/>
        </w:rPr>
        <w:t xml:space="preserve"> in accordance with the manufacturer’s </w:t>
      </w:r>
      <w:r w:rsidR="00FE275A">
        <w:rPr>
          <w:sz w:val="22"/>
          <w:szCs w:val="22"/>
        </w:rPr>
        <w:t>specification</w:t>
      </w:r>
      <w:r w:rsidR="00AC2FDE">
        <w:rPr>
          <w:sz w:val="22"/>
          <w:szCs w:val="22"/>
        </w:rPr>
        <w:t>s.</w:t>
      </w:r>
    </w:p>
    <w:p w14:paraId="5C0AD9D3" w14:textId="77777777" w:rsidR="00FB51E9" w:rsidRDefault="00FB51E9" w:rsidP="002C1363">
      <w:pPr>
        <w:numPr>
          <w:ilvl w:val="0"/>
          <w:numId w:val="1"/>
        </w:numPr>
        <w:spacing w:before="120" w:after="120"/>
        <w:rPr>
          <w:sz w:val="22"/>
          <w:szCs w:val="22"/>
        </w:rPr>
      </w:pPr>
      <w:r>
        <w:rPr>
          <w:sz w:val="22"/>
          <w:szCs w:val="22"/>
        </w:rPr>
        <w:t xml:space="preserve">Detectable Warnings Fabricated On Site. </w:t>
      </w:r>
      <w:r w:rsidR="00BC74FD">
        <w:rPr>
          <w:sz w:val="22"/>
          <w:szCs w:val="22"/>
        </w:rPr>
        <w:t>The detectable warnings shall be installed by a trained installer approved by the manufacturer. The detectable warnings shall be installed in accordance with the manufacturer’s specifications. The general installation procedure shall be as follows:</w:t>
      </w:r>
    </w:p>
    <w:p w14:paraId="27535E5A" w14:textId="77777777" w:rsidR="00BC74FD" w:rsidRDefault="00BC74FD" w:rsidP="002C1363">
      <w:pPr>
        <w:pStyle w:val="ListParagraph"/>
        <w:numPr>
          <w:ilvl w:val="0"/>
          <w:numId w:val="3"/>
        </w:numPr>
        <w:spacing w:before="120" w:after="120"/>
        <w:contextualSpacing w:val="0"/>
        <w:rPr>
          <w:sz w:val="22"/>
          <w:szCs w:val="22"/>
        </w:rPr>
      </w:pPr>
      <w:r>
        <w:rPr>
          <w:sz w:val="22"/>
          <w:szCs w:val="22"/>
        </w:rPr>
        <w:t>Prepare the surface to receive the detectable warnings.</w:t>
      </w:r>
    </w:p>
    <w:p w14:paraId="44576F59" w14:textId="77777777" w:rsidR="00BC74FD" w:rsidRDefault="00BC74FD" w:rsidP="002C1363">
      <w:pPr>
        <w:pStyle w:val="ListParagraph"/>
        <w:numPr>
          <w:ilvl w:val="0"/>
          <w:numId w:val="3"/>
        </w:numPr>
        <w:spacing w:before="120" w:after="120"/>
        <w:contextualSpacing w:val="0"/>
        <w:rPr>
          <w:sz w:val="22"/>
          <w:szCs w:val="22"/>
        </w:rPr>
      </w:pPr>
      <w:r>
        <w:rPr>
          <w:sz w:val="22"/>
          <w:szCs w:val="22"/>
        </w:rPr>
        <w:t>Apply the liquid material to the surface.</w:t>
      </w:r>
    </w:p>
    <w:p w14:paraId="69577C33" w14:textId="77777777" w:rsidR="00BC74FD" w:rsidRDefault="00BC74FD" w:rsidP="002C1363">
      <w:pPr>
        <w:pStyle w:val="ListParagraph"/>
        <w:numPr>
          <w:ilvl w:val="0"/>
          <w:numId w:val="3"/>
        </w:numPr>
        <w:spacing w:before="120" w:after="120"/>
        <w:contextualSpacing w:val="0"/>
        <w:rPr>
          <w:sz w:val="22"/>
          <w:szCs w:val="22"/>
        </w:rPr>
      </w:pPr>
      <w:r>
        <w:rPr>
          <w:sz w:val="22"/>
          <w:szCs w:val="22"/>
        </w:rPr>
        <w:t>Apply the template for the truncated domes.</w:t>
      </w:r>
    </w:p>
    <w:p w14:paraId="5C44ACAF" w14:textId="77777777" w:rsidR="00BC74FD" w:rsidRDefault="00BC74FD" w:rsidP="002C1363">
      <w:pPr>
        <w:pStyle w:val="ListParagraph"/>
        <w:numPr>
          <w:ilvl w:val="0"/>
          <w:numId w:val="3"/>
        </w:numPr>
        <w:spacing w:before="120" w:after="120"/>
        <w:contextualSpacing w:val="0"/>
        <w:rPr>
          <w:sz w:val="22"/>
          <w:szCs w:val="22"/>
        </w:rPr>
      </w:pPr>
      <w:r>
        <w:rPr>
          <w:sz w:val="22"/>
          <w:szCs w:val="22"/>
        </w:rPr>
        <w:t xml:space="preserve">Apply the </w:t>
      </w:r>
      <w:r w:rsidR="002C1363">
        <w:rPr>
          <w:sz w:val="22"/>
          <w:szCs w:val="22"/>
        </w:rPr>
        <w:t>liquid</w:t>
      </w:r>
      <w:r>
        <w:rPr>
          <w:sz w:val="22"/>
          <w:szCs w:val="22"/>
        </w:rPr>
        <w:t xml:space="preserve"> material to the template.</w:t>
      </w:r>
    </w:p>
    <w:p w14:paraId="51A18E97" w14:textId="77777777" w:rsidR="00BC74FD" w:rsidRDefault="00BC74FD" w:rsidP="002C1363">
      <w:pPr>
        <w:pStyle w:val="ListParagraph"/>
        <w:numPr>
          <w:ilvl w:val="0"/>
          <w:numId w:val="3"/>
        </w:numPr>
        <w:spacing w:before="120" w:after="120"/>
        <w:contextualSpacing w:val="0"/>
        <w:rPr>
          <w:sz w:val="22"/>
          <w:szCs w:val="22"/>
        </w:rPr>
      </w:pPr>
      <w:r>
        <w:rPr>
          <w:sz w:val="22"/>
          <w:szCs w:val="22"/>
        </w:rPr>
        <w:t>Remove the template.</w:t>
      </w:r>
    </w:p>
    <w:p w14:paraId="3DE8089A" w14:textId="77777777" w:rsidR="000C4839" w:rsidRPr="000C4839" w:rsidRDefault="004D3300" w:rsidP="000C4839">
      <w:pPr>
        <w:spacing w:before="120" w:after="120"/>
        <w:ind w:left="720"/>
        <w:rPr>
          <w:sz w:val="22"/>
          <w:szCs w:val="22"/>
        </w:rPr>
      </w:pPr>
      <w:r>
        <w:rPr>
          <w:sz w:val="22"/>
          <w:szCs w:val="22"/>
        </w:rPr>
        <w:t>If the manufacturer of the detectable warnings fabricated on site provides a standard warranty, the Contractor shall obtain that warranty and submit it to the Engineer.</w:t>
      </w:r>
    </w:p>
    <w:p w14:paraId="099EDC4F" w14:textId="77777777" w:rsidR="005B473B" w:rsidRPr="0041304E" w:rsidRDefault="005B473B" w:rsidP="002C1363">
      <w:pPr>
        <w:pStyle w:val="BodyText"/>
        <w:spacing w:before="120" w:after="120"/>
        <w:rPr>
          <w:szCs w:val="22"/>
        </w:rPr>
      </w:pPr>
      <w:r w:rsidRPr="0041304E">
        <w:rPr>
          <w:szCs w:val="22"/>
        </w:rPr>
        <w:t>Subsection 608.05 shall include the following:</w:t>
      </w:r>
    </w:p>
    <w:p w14:paraId="2E766671" w14:textId="77777777" w:rsidR="005B473B" w:rsidRPr="0041304E" w:rsidRDefault="005B473B" w:rsidP="002C1363">
      <w:pPr>
        <w:pStyle w:val="BodyText"/>
        <w:spacing w:before="120" w:after="120"/>
        <w:rPr>
          <w:szCs w:val="22"/>
        </w:rPr>
      </w:pPr>
      <w:r w:rsidRPr="0041304E">
        <w:rPr>
          <w:szCs w:val="22"/>
        </w:rPr>
        <w:t xml:space="preserve">Detectable warnings on curb ramps, including sand, pavers, </w:t>
      </w:r>
      <w:r w:rsidR="00CA56F8">
        <w:rPr>
          <w:szCs w:val="22"/>
        </w:rPr>
        <w:t>plates</w:t>
      </w:r>
      <w:r w:rsidRPr="0041304E">
        <w:rPr>
          <w:szCs w:val="22"/>
        </w:rPr>
        <w:t>,</w:t>
      </w:r>
      <w:r w:rsidR="000C4839">
        <w:rPr>
          <w:szCs w:val="22"/>
        </w:rPr>
        <w:t xml:space="preserve"> liquid epoxy,</w:t>
      </w:r>
      <w:r w:rsidRPr="0041304E">
        <w:rPr>
          <w:szCs w:val="22"/>
        </w:rPr>
        <w:t xml:space="preserve"> and all other work and materials necessary for fabrication, transport, and installation will not be measured and paid for separately, but shall be included in the work.</w:t>
      </w:r>
    </w:p>
    <w:p w14:paraId="0F44C92E" w14:textId="77777777" w:rsidR="0087268F" w:rsidRPr="00027A2B" w:rsidRDefault="0087268F" w:rsidP="002C1363">
      <w:pPr>
        <w:widowControl w:val="0"/>
        <w:spacing w:before="120" w:after="120"/>
        <w:rPr>
          <w:color w:val="800000"/>
          <w:sz w:val="22"/>
        </w:rPr>
      </w:pPr>
      <w:r w:rsidRPr="00027A2B">
        <w:rPr>
          <w:color w:val="800000"/>
          <w:sz w:val="22"/>
        </w:rPr>
        <w:t>*******************************************************************************************</w:t>
      </w:r>
    </w:p>
    <w:p w14:paraId="5CE6B22A" w14:textId="77777777" w:rsidR="0087268F" w:rsidRPr="00027A2B" w:rsidRDefault="0087268F" w:rsidP="002C1363">
      <w:pPr>
        <w:widowControl w:val="0"/>
        <w:spacing w:before="120" w:after="120"/>
        <w:rPr>
          <w:color w:val="800000"/>
          <w:sz w:val="22"/>
        </w:rPr>
      </w:pPr>
      <w:r w:rsidRPr="00027A2B">
        <w:rPr>
          <w:b/>
          <w:color w:val="800000"/>
          <w:sz w:val="22"/>
        </w:rPr>
        <w:t>INSTRUCTIONS TO DESIGNERS</w:t>
      </w:r>
      <w:r w:rsidRPr="00027A2B">
        <w:rPr>
          <w:color w:val="800000"/>
          <w:sz w:val="22"/>
        </w:rPr>
        <w:t xml:space="preserve"> (delete instructions from final draft)</w:t>
      </w:r>
      <w:r w:rsidRPr="00027A2B">
        <w:rPr>
          <w:b/>
          <w:color w:val="800000"/>
          <w:sz w:val="22"/>
        </w:rPr>
        <w:t>:</w:t>
      </w:r>
    </w:p>
    <w:p w14:paraId="194DE7E7" w14:textId="6B1A6A68" w:rsidR="0087268F" w:rsidRPr="00027A2B" w:rsidRDefault="0087268F" w:rsidP="002C1363">
      <w:pPr>
        <w:widowControl w:val="0"/>
        <w:spacing w:before="120" w:after="120"/>
        <w:rPr>
          <w:color w:val="800000"/>
          <w:sz w:val="22"/>
        </w:rPr>
      </w:pPr>
      <w:r>
        <w:rPr>
          <w:color w:val="800000"/>
          <w:sz w:val="22"/>
        </w:rPr>
        <w:t>Use</w:t>
      </w:r>
      <w:r w:rsidR="0086081C">
        <w:rPr>
          <w:color w:val="800000"/>
          <w:sz w:val="22"/>
        </w:rPr>
        <w:t xml:space="preserve"> </w:t>
      </w:r>
      <w:r w:rsidR="00BC74FD">
        <w:rPr>
          <w:color w:val="800000"/>
          <w:sz w:val="22"/>
        </w:rPr>
        <w:t xml:space="preserve">on </w:t>
      </w:r>
      <w:r w:rsidR="0086081C">
        <w:rPr>
          <w:color w:val="800000"/>
          <w:sz w:val="22"/>
        </w:rPr>
        <w:t>projects having curb ramp</w:t>
      </w:r>
      <w:r w:rsidR="00BC74FD">
        <w:rPr>
          <w:color w:val="800000"/>
          <w:sz w:val="22"/>
        </w:rPr>
        <w:t xml:space="preserve"> construction</w:t>
      </w:r>
      <w:r w:rsidR="0086081C">
        <w:rPr>
          <w:color w:val="800000"/>
          <w:sz w:val="22"/>
        </w:rPr>
        <w:t>.  Use</w:t>
      </w:r>
      <w:r>
        <w:rPr>
          <w:color w:val="800000"/>
          <w:sz w:val="22"/>
        </w:rPr>
        <w:t xml:space="preserve"> in conjunction with Standard Plan M-608-1, 10 sheets, dated </w:t>
      </w:r>
      <w:r w:rsidR="0023238B">
        <w:rPr>
          <w:color w:val="800000"/>
          <w:sz w:val="22"/>
        </w:rPr>
        <w:t xml:space="preserve">May </w:t>
      </w:r>
      <w:r>
        <w:rPr>
          <w:color w:val="800000"/>
          <w:sz w:val="22"/>
        </w:rPr>
        <w:t>3, 201</w:t>
      </w:r>
      <w:r w:rsidR="0023238B">
        <w:rPr>
          <w:color w:val="800000"/>
          <w:sz w:val="22"/>
        </w:rPr>
        <w:t>9</w:t>
      </w:r>
      <w:bookmarkStart w:id="0" w:name="_GoBack"/>
      <w:bookmarkEnd w:id="0"/>
      <w:r>
        <w:rPr>
          <w:color w:val="800000"/>
          <w:sz w:val="22"/>
        </w:rPr>
        <w:t>.</w:t>
      </w:r>
    </w:p>
    <w:p w14:paraId="5CC638F2" w14:textId="77777777" w:rsidR="005B473B" w:rsidRPr="0041304E" w:rsidRDefault="005B473B" w:rsidP="002C1363">
      <w:pPr>
        <w:spacing w:before="120" w:after="120"/>
        <w:rPr>
          <w:sz w:val="22"/>
          <w:szCs w:val="22"/>
        </w:rPr>
      </w:pPr>
    </w:p>
    <w:sectPr w:rsidR="005B473B" w:rsidRPr="0041304E" w:rsidSect="00113FA4">
      <w:headerReference w:type="default" r:id="rId8"/>
      <w:headerReference w:type="first" r:id="rId9"/>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16D39" w14:textId="77777777" w:rsidR="00B95717" w:rsidRDefault="00B95717">
      <w:r>
        <w:separator/>
      </w:r>
    </w:p>
  </w:endnote>
  <w:endnote w:type="continuationSeparator" w:id="0">
    <w:p w14:paraId="56E7215B" w14:textId="77777777" w:rsidR="00B95717" w:rsidRDefault="00B9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97190" w14:textId="77777777" w:rsidR="00B95717" w:rsidRDefault="00B95717">
      <w:r>
        <w:separator/>
      </w:r>
    </w:p>
  </w:footnote>
  <w:footnote w:type="continuationSeparator" w:id="0">
    <w:p w14:paraId="5A6F633E" w14:textId="77777777" w:rsidR="00B95717" w:rsidRDefault="00B95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CA2F4" w14:textId="76A49DA1" w:rsidR="00F44150" w:rsidRDefault="00F44150" w:rsidP="00F44150">
    <w:pPr>
      <w:pStyle w:val="Default"/>
      <w:spacing w:after="120" w:line="247" w:lineRule="auto"/>
    </w:pPr>
    <w:r>
      <w:rPr>
        <w:sz w:val="18"/>
        <w:szCs w:val="18"/>
      </w:rPr>
      <w:t xml:space="preserve">Sample Project Special Provision: </w:t>
    </w:r>
    <w:proofErr w:type="spellStart"/>
    <w:r>
      <w:rPr>
        <w:sz w:val="18"/>
        <w:szCs w:val="18"/>
      </w:rPr>
      <w:t>608dw</w:t>
    </w:r>
    <w:proofErr w:type="spellEnd"/>
    <w:r>
      <w:rPr>
        <w:sz w:val="18"/>
        <w:szCs w:val="18"/>
      </w:rPr>
      <w:br/>
      <w:t xml:space="preserve">Date: </w:t>
    </w:r>
    <w:r w:rsidR="00D445E8">
      <w:rPr>
        <w:sz w:val="18"/>
        <w:szCs w:val="18"/>
      </w:rPr>
      <w:t xml:space="preserve">May 3, </w:t>
    </w:r>
    <w:r w:rsidR="00032C75">
      <w:rPr>
        <w:sz w:val="18"/>
        <w:szCs w:val="18"/>
      </w:rPr>
      <w:t>2019</w:t>
    </w:r>
  </w:p>
  <w:p w14:paraId="0998E98D" w14:textId="77777777" w:rsidR="002B3C81" w:rsidRDefault="002B3C81" w:rsidP="002B3C8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atLea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C505D" w14:textId="77777777" w:rsidR="005B473B" w:rsidRDefault="005B473B">
    <w:pPr>
      <w:jc w:val="center"/>
      <w:rPr>
        <w:sz w:val="22"/>
      </w:rPr>
    </w:pPr>
  </w:p>
  <w:p w14:paraId="3333C65E" w14:textId="77777777" w:rsidR="005B473B" w:rsidRDefault="005B4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85EFA"/>
    <w:multiLevelType w:val="hybridMultilevel"/>
    <w:tmpl w:val="A4BC5AAE"/>
    <w:lvl w:ilvl="0" w:tplc="E6C0F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8D099A"/>
    <w:multiLevelType w:val="hybridMultilevel"/>
    <w:tmpl w:val="0B18181E"/>
    <w:lvl w:ilvl="0" w:tplc="8A2E9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F3792C"/>
    <w:multiLevelType w:val="hybridMultilevel"/>
    <w:tmpl w:val="86EEBF30"/>
    <w:lvl w:ilvl="0" w:tplc="82CA27D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73B"/>
    <w:rsid w:val="00032C75"/>
    <w:rsid w:val="000333EA"/>
    <w:rsid w:val="000410DE"/>
    <w:rsid w:val="000572DE"/>
    <w:rsid w:val="000A1E2A"/>
    <w:rsid w:val="000C41FA"/>
    <w:rsid w:val="000C4839"/>
    <w:rsid w:val="000D5AF0"/>
    <w:rsid w:val="000F7CD0"/>
    <w:rsid w:val="00101EDE"/>
    <w:rsid w:val="001031F6"/>
    <w:rsid w:val="00113FA4"/>
    <w:rsid w:val="00141DEA"/>
    <w:rsid w:val="00151BD5"/>
    <w:rsid w:val="001703DF"/>
    <w:rsid w:val="00185C3C"/>
    <w:rsid w:val="00194BAC"/>
    <w:rsid w:val="0019622A"/>
    <w:rsid w:val="001A00F6"/>
    <w:rsid w:val="00216E4D"/>
    <w:rsid w:val="00216F64"/>
    <w:rsid w:val="00222892"/>
    <w:rsid w:val="0023238B"/>
    <w:rsid w:val="00255177"/>
    <w:rsid w:val="00265DCD"/>
    <w:rsid w:val="0026785A"/>
    <w:rsid w:val="00267F7C"/>
    <w:rsid w:val="0027483E"/>
    <w:rsid w:val="00285333"/>
    <w:rsid w:val="00286E35"/>
    <w:rsid w:val="002A7057"/>
    <w:rsid w:val="002B3C81"/>
    <w:rsid w:val="002C1363"/>
    <w:rsid w:val="002C79A7"/>
    <w:rsid w:val="002D7648"/>
    <w:rsid w:val="002D7973"/>
    <w:rsid w:val="002D7DB5"/>
    <w:rsid w:val="002E3367"/>
    <w:rsid w:val="002E5511"/>
    <w:rsid w:val="002E6D7C"/>
    <w:rsid w:val="00303EAF"/>
    <w:rsid w:val="003148A3"/>
    <w:rsid w:val="003328A8"/>
    <w:rsid w:val="00340684"/>
    <w:rsid w:val="003416C3"/>
    <w:rsid w:val="00352D35"/>
    <w:rsid w:val="00373362"/>
    <w:rsid w:val="00390FB4"/>
    <w:rsid w:val="003B4DA8"/>
    <w:rsid w:val="003E78E1"/>
    <w:rsid w:val="00401778"/>
    <w:rsid w:val="0041304E"/>
    <w:rsid w:val="0044284F"/>
    <w:rsid w:val="00487C43"/>
    <w:rsid w:val="004C155E"/>
    <w:rsid w:val="004D1953"/>
    <w:rsid w:val="004D3300"/>
    <w:rsid w:val="004D4A8D"/>
    <w:rsid w:val="004E61C4"/>
    <w:rsid w:val="004F122F"/>
    <w:rsid w:val="0051350F"/>
    <w:rsid w:val="0053108D"/>
    <w:rsid w:val="00532904"/>
    <w:rsid w:val="00547F14"/>
    <w:rsid w:val="00551198"/>
    <w:rsid w:val="005554BB"/>
    <w:rsid w:val="0055647B"/>
    <w:rsid w:val="00565A67"/>
    <w:rsid w:val="005746AC"/>
    <w:rsid w:val="005748B7"/>
    <w:rsid w:val="005928F7"/>
    <w:rsid w:val="005B473B"/>
    <w:rsid w:val="005D4D31"/>
    <w:rsid w:val="005E250B"/>
    <w:rsid w:val="00613C2B"/>
    <w:rsid w:val="00642D86"/>
    <w:rsid w:val="00685DE6"/>
    <w:rsid w:val="00693074"/>
    <w:rsid w:val="006E582F"/>
    <w:rsid w:val="006F44F4"/>
    <w:rsid w:val="006F7AC2"/>
    <w:rsid w:val="00706A0F"/>
    <w:rsid w:val="00737709"/>
    <w:rsid w:val="0076439B"/>
    <w:rsid w:val="0079119E"/>
    <w:rsid w:val="00794B73"/>
    <w:rsid w:val="007A77AA"/>
    <w:rsid w:val="007B26E6"/>
    <w:rsid w:val="007C5B1F"/>
    <w:rsid w:val="007C703F"/>
    <w:rsid w:val="007E6474"/>
    <w:rsid w:val="008057FF"/>
    <w:rsid w:val="00813B60"/>
    <w:rsid w:val="008228D9"/>
    <w:rsid w:val="00843B29"/>
    <w:rsid w:val="00850AFF"/>
    <w:rsid w:val="0086081C"/>
    <w:rsid w:val="00861B90"/>
    <w:rsid w:val="00865E48"/>
    <w:rsid w:val="0087268F"/>
    <w:rsid w:val="008743BD"/>
    <w:rsid w:val="00890DE4"/>
    <w:rsid w:val="00891A2C"/>
    <w:rsid w:val="00891F48"/>
    <w:rsid w:val="00897152"/>
    <w:rsid w:val="008A178B"/>
    <w:rsid w:val="008B5F6D"/>
    <w:rsid w:val="008C483D"/>
    <w:rsid w:val="00946A81"/>
    <w:rsid w:val="00981404"/>
    <w:rsid w:val="00990126"/>
    <w:rsid w:val="009A7190"/>
    <w:rsid w:val="00A22002"/>
    <w:rsid w:val="00A44DFE"/>
    <w:rsid w:val="00A460B8"/>
    <w:rsid w:val="00A47F4C"/>
    <w:rsid w:val="00A62A49"/>
    <w:rsid w:val="00A64409"/>
    <w:rsid w:val="00AB34CE"/>
    <w:rsid w:val="00AC2FDE"/>
    <w:rsid w:val="00AD5587"/>
    <w:rsid w:val="00AD6975"/>
    <w:rsid w:val="00AE6201"/>
    <w:rsid w:val="00AF13AB"/>
    <w:rsid w:val="00AF4B12"/>
    <w:rsid w:val="00B12644"/>
    <w:rsid w:val="00B143F5"/>
    <w:rsid w:val="00B302A8"/>
    <w:rsid w:val="00B45E81"/>
    <w:rsid w:val="00B95717"/>
    <w:rsid w:val="00BA2E30"/>
    <w:rsid w:val="00BA7A58"/>
    <w:rsid w:val="00BC74FD"/>
    <w:rsid w:val="00BD462B"/>
    <w:rsid w:val="00BF130B"/>
    <w:rsid w:val="00BF3FD0"/>
    <w:rsid w:val="00C12662"/>
    <w:rsid w:val="00C25817"/>
    <w:rsid w:val="00C76D89"/>
    <w:rsid w:val="00C8013C"/>
    <w:rsid w:val="00C9178B"/>
    <w:rsid w:val="00CA56F8"/>
    <w:rsid w:val="00CD40FF"/>
    <w:rsid w:val="00D10962"/>
    <w:rsid w:val="00D21811"/>
    <w:rsid w:val="00D32950"/>
    <w:rsid w:val="00D329E1"/>
    <w:rsid w:val="00D445E8"/>
    <w:rsid w:val="00D61760"/>
    <w:rsid w:val="00D64B78"/>
    <w:rsid w:val="00DA5B52"/>
    <w:rsid w:val="00DC1882"/>
    <w:rsid w:val="00DE1BB4"/>
    <w:rsid w:val="00DE4780"/>
    <w:rsid w:val="00DF1DCF"/>
    <w:rsid w:val="00E03567"/>
    <w:rsid w:val="00E23CE8"/>
    <w:rsid w:val="00E41425"/>
    <w:rsid w:val="00E90787"/>
    <w:rsid w:val="00E97C33"/>
    <w:rsid w:val="00EB7FAF"/>
    <w:rsid w:val="00ED689F"/>
    <w:rsid w:val="00EE643C"/>
    <w:rsid w:val="00F142EF"/>
    <w:rsid w:val="00F44150"/>
    <w:rsid w:val="00F5208B"/>
    <w:rsid w:val="00F7035A"/>
    <w:rsid w:val="00F7458B"/>
    <w:rsid w:val="00F92E0F"/>
    <w:rsid w:val="00FB51E9"/>
    <w:rsid w:val="00FD7316"/>
    <w:rsid w:val="00FE275A"/>
    <w:rsid w:val="00FE3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4BFC4"/>
  <w15:docId w15:val="{304DC8D4-8DA4-48CA-BFE9-AD720426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character" w:styleId="PageNumber">
    <w:name w:val="page number"/>
    <w:basedOn w:val="DefaultParagraphFont"/>
  </w:style>
  <w:style w:type="paragraph" w:styleId="BalloonText">
    <w:name w:val="Balloon Text"/>
    <w:basedOn w:val="Normal"/>
    <w:semiHidden/>
    <w:rsid w:val="0076439B"/>
    <w:rPr>
      <w:rFonts w:ascii="Tahoma" w:hAnsi="Tahoma" w:cs="Tahoma"/>
      <w:sz w:val="16"/>
      <w:szCs w:val="16"/>
    </w:rPr>
  </w:style>
  <w:style w:type="character" w:styleId="CommentReference">
    <w:name w:val="annotation reference"/>
    <w:rsid w:val="00EB7FAF"/>
    <w:rPr>
      <w:sz w:val="16"/>
      <w:szCs w:val="16"/>
    </w:rPr>
  </w:style>
  <w:style w:type="paragraph" w:styleId="CommentText">
    <w:name w:val="annotation text"/>
    <w:basedOn w:val="Normal"/>
    <w:link w:val="CommentTextChar"/>
    <w:rsid w:val="00EB7FAF"/>
    <w:rPr>
      <w:sz w:val="20"/>
      <w:szCs w:val="20"/>
    </w:rPr>
  </w:style>
  <w:style w:type="character" w:customStyle="1" w:styleId="CommentTextChar">
    <w:name w:val="Comment Text Char"/>
    <w:basedOn w:val="DefaultParagraphFont"/>
    <w:link w:val="CommentText"/>
    <w:rsid w:val="00EB7FAF"/>
  </w:style>
  <w:style w:type="paragraph" w:styleId="CommentSubject">
    <w:name w:val="annotation subject"/>
    <w:basedOn w:val="CommentText"/>
    <w:next w:val="CommentText"/>
    <w:link w:val="CommentSubjectChar"/>
    <w:rsid w:val="00EB7FAF"/>
    <w:rPr>
      <w:b/>
      <w:bCs/>
    </w:rPr>
  </w:style>
  <w:style w:type="character" w:customStyle="1" w:styleId="CommentSubjectChar">
    <w:name w:val="Comment Subject Char"/>
    <w:link w:val="CommentSubject"/>
    <w:rsid w:val="00EB7FAF"/>
    <w:rPr>
      <w:b/>
      <w:bCs/>
    </w:rPr>
  </w:style>
  <w:style w:type="character" w:customStyle="1" w:styleId="HeaderChar">
    <w:name w:val="Header Char"/>
    <w:basedOn w:val="DefaultParagraphFont"/>
    <w:link w:val="Header"/>
    <w:uiPriority w:val="99"/>
    <w:rsid w:val="002B3C81"/>
    <w:rPr>
      <w:sz w:val="24"/>
      <w:szCs w:val="24"/>
    </w:rPr>
  </w:style>
  <w:style w:type="paragraph" w:styleId="ListParagraph">
    <w:name w:val="List Paragraph"/>
    <w:basedOn w:val="Normal"/>
    <w:uiPriority w:val="34"/>
    <w:qFormat/>
    <w:rsid w:val="0027483E"/>
    <w:pPr>
      <w:ind w:left="720"/>
      <w:contextualSpacing/>
    </w:pPr>
  </w:style>
  <w:style w:type="table" w:styleId="TableGrid">
    <w:name w:val="Table Grid"/>
    <w:basedOn w:val="TableNormal"/>
    <w:rsid w:val="00B14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
    <w:name w:val="List Table 2"/>
    <w:basedOn w:val="TableNormal"/>
    <w:uiPriority w:val="47"/>
    <w:rsid w:val="00B143F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B143F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uiPriority w:val="99"/>
    <w:rsid w:val="00F4415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8C604-2503-461B-9F1F-A35445EB0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1953</TotalTime>
  <Pages>3</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REVISION OF SECTION 608</vt:lpstr>
    </vt:vector>
  </TitlesOfParts>
  <Company>CDOT</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OF SECTION 608</dc:title>
  <dc:creator>Mohan R Sagar</dc:creator>
  <cp:lastModifiedBy>Avgeris, Louis</cp:lastModifiedBy>
  <cp:revision>21</cp:revision>
  <cp:lastPrinted>2018-07-27T20:06:00Z</cp:lastPrinted>
  <dcterms:created xsi:type="dcterms:W3CDTF">2018-07-27T19:11:00Z</dcterms:created>
  <dcterms:modified xsi:type="dcterms:W3CDTF">2019-05-03T14:55:00Z</dcterms:modified>
</cp:coreProperties>
</file>