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4E18" w:rsidRPr="00222C91" w:rsidRDefault="00054E18">
      <w:pPr>
        <w:spacing w:after="0" w:line="240" w:lineRule="auto"/>
        <w:jc w:val="center"/>
        <w:rPr>
          <w:rFonts w:ascii="Trebuchet MS" w:eastAsia="Times New Roman" w:hAnsi="Trebuchet MS" w:cs="Times New Roman"/>
          <w:sz w:val="24"/>
          <w:szCs w:val="24"/>
        </w:rPr>
      </w:pPr>
    </w:p>
    <w:p w14:paraId="00000002" w14:textId="2DF0EE08" w:rsidR="00054E18" w:rsidRPr="00222C91" w:rsidRDefault="008F187D">
      <w:pPr>
        <w:spacing w:after="0" w:line="240" w:lineRule="auto"/>
        <w:jc w:val="center"/>
        <w:rPr>
          <w:rFonts w:ascii="Trebuchet MS" w:eastAsia="Times New Roman" w:hAnsi="Trebuchet MS" w:cs="Times New Roman"/>
          <w:sz w:val="40"/>
          <w:szCs w:val="40"/>
        </w:rPr>
      </w:pPr>
      <w:r w:rsidRPr="00222C91">
        <w:rPr>
          <w:rFonts w:ascii="Trebuchet MS" w:eastAsia="Times New Roman" w:hAnsi="Trebuchet MS" w:cs="Times New Roman"/>
          <w:sz w:val="40"/>
          <w:szCs w:val="40"/>
        </w:rPr>
        <w:t>Notice</w:t>
      </w:r>
    </w:p>
    <w:p w14:paraId="00000003" w14:textId="77777777" w:rsidR="00054E18" w:rsidRPr="00222C91" w:rsidRDefault="00000000">
      <w:pPr>
        <w:tabs>
          <w:tab w:val="left" w:pos="5517"/>
        </w:tabs>
        <w:spacing w:after="0" w:line="240" w:lineRule="auto"/>
        <w:rPr>
          <w:rFonts w:ascii="Trebuchet MS" w:eastAsia="Times New Roman" w:hAnsi="Trebuchet MS" w:cs="Times New Roman"/>
          <w:sz w:val="24"/>
          <w:szCs w:val="24"/>
        </w:rPr>
      </w:pPr>
      <w:r w:rsidRPr="00222C91">
        <w:rPr>
          <w:rFonts w:ascii="Trebuchet MS" w:eastAsia="Times New Roman" w:hAnsi="Trebuchet MS" w:cs="Times New Roman"/>
          <w:sz w:val="24"/>
          <w:szCs w:val="24"/>
        </w:rPr>
        <w:tab/>
      </w:r>
    </w:p>
    <w:p w14:paraId="00000004" w14:textId="77777777" w:rsidR="00054E18" w:rsidRPr="00B84890" w:rsidRDefault="00000000">
      <w:pPr>
        <w:pBdr>
          <w:top w:val="nil"/>
          <w:left w:val="nil"/>
          <w:bottom w:val="nil"/>
          <w:right w:val="nil"/>
          <w:between w:val="nil"/>
        </w:pBdr>
        <w:spacing w:after="0" w:line="240" w:lineRule="auto"/>
        <w:rPr>
          <w:rFonts w:ascii="Trebuchet MS" w:eastAsia="Times New Roman" w:hAnsi="Trebuchet MS" w:cs="Times New Roman"/>
          <w:sz w:val="24"/>
          <w:szCs w:val="24"/>
        </w:rPr>
      </w:pPr>
      <w:r w:rsidRPr="00B84890">
        <w:rPr>
          <w:rFonts w:ascii="Trebuchet MS" w:eastAsia="Times New Roman" w:hAnsi="Trebuchet MS" w:cs="Times New Roman"/>
          <w:sz w:val="24"/>
          <w:szCs w:val="24"/>
        </w:rPr>
        <w:t>This Standard Special Provision (SSP) revises or modifies CDOT’s </w:t>
      </w:r>
      <w:r w:rsidRPr="00B84890">
        <w:rPr>
          <w:rFonts w:ascii="Trebuchet MS" w:eastAsia="Times New Roman" w:hAnsi="Trebuchet MS" w:cs="Times New Roman"/>
          <w:i/>
          <w:sz w:val="24"/>
          <w:szCs w:val="24"/>
        </w:rPr>
        <w:t>Standard Specifications for Road and Bridge Construction</w:t>
      </w:r>
      <w:r w:rsidRPr="00B84890">
        <w:rPr>
          <w:rFonts w:ascii="Trebuchet MS" w:eastAsia="Times New Roman" w:hAnsi="Trebuchet MS" w:cs="Times New Roman"/>
          <w:sz w:val="24"/>
          <w:szCs w:val="24"/>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5" w14:textId="77777777" w:rsidR="00054E18" w:rsidRPr="00B84890" w:rsidRDefault="00054E18">
      <w:pPr>
        <w:pBdr>
          <w:top w:val="nil"/>
          <w:left w:val="nil"/>
          <w:bottom w:val="nil"/>
          <w:right w:val="nil"/>
          <w:between w:val="nil"/>
        </w:pBdr>
        <w:spacing w:after="0" w:line="240" w:lineRule="auto"/>
        <w:rPr>
          <w:rFonts w:ascii="Trebuchet MS" w:eastAsia="Times New Roman" w:hAnsi="Trebuchet MS" w:cs="Times New Roman"/>
          <w:sz w:val="24"/>
          <w:szCs w:val="24"/>
        </w:rPr>
      </w:pPr>
    </w:p>
    <w:p w14:paraId="00000006" w14:textId="77777777" w:rsidR="00054E18" w:rsidRPr="00B84890" w:rsidRDefault="00000000">
      <w:pPr>
        <w:pBdr>
          <w:top w:val="nil"/>
          <w:left w:val="nil"/>
          <w:bottom w:val="nil"/>
          <w:right w:val="nil"/>
          <w:between w:val="nil"/>
        </w:pBdr>
        <w:spacing w:after="0" w:line="240" w:lineRule="auto"/>
        <w:rPr>
          <w:rFonts w:ascii="Trebuchet MS" w:eastAsia="Times New Roman" w:hAnsi="Trebuchet MS" w:cs="Times New Roman"/>
          <w:sz w:val="24"/>
          <w:szCs w:val="24"/>
        </w:rPr>
      </w:pPr>
      <w:r w:rsidRPr="00B84890">
        <w:rPr>
          <w:rFonts w:ascii="Trebuchet MS" w:eastAsia="Times New Roman" w:hAnsi="Trebuchet MS" w:cs="Times New Roman"/>
          <w:sz w:val="24"/>
          <w:szCs w:val="24"/>
        </w:rPr>
        <w:t>Other agencies using the </w:t>
      </w:r>
      <w:r w:rsidRPr="00B84890">
        <w:rPr>
          <w:rFonts w:ascii="Trebuchet MS" w:eastAsia="Times New Roman" w:hAnsi="Trebuchet MS" w:cs="Times New Roman"/>
          <w:i/>
          <w:sz w:val="24"/>
          <w:szCs w:val="24"/>
        </w:rPr>
        <w:t>Standard Specifications for Road and Bridge Construction</w:t>
      </w:r>
      <w:r w:rsidRPr="00B84890">
        <w:rPr>
          <w:rFonts w:ascii="Trebuchet MS" w:eastAsia="Times New Roman" w:hAnsi="Trebuchet MS" w:cs="Times New Roman"/>
          <w:sz w:val="24"/>
          <w:szCs w:val="24"/>
        </w:rPr>
        <w:t> to administer construction projects may use this special provision appropriately and at their own risk.</w:t>
      </w:r>
    </w:p>
    <w:p w14:paraId="00000007" w14:textId="77777777" w:rsidR="00054E18" w:rsidRPr="00B84890" w:rsidRDefault="00054E18">
      <w:pPr>
        <w:spacing w:after="0" w:line="240" w:lineRule="auto"/>
        <w:rPr>
          <w:rFonts w:ascii="Trebuchet MS" w:eastAsia="Times New Roman" w:hAnsi="Trebuchet MS" w:cs="Times New Roman"/>
          <w:sz w:val="24"/>
          <w:szCs w:val="24"/>
        </w:rPr>
      </w:pPr>
    </w:p>
    <w:p w14:paraId="00000008" w14:textId="77777777" w:rsidR="00054E18" w:rsidRPr="00B84890" w:rsidRDefault="00000000">
      <w:pPr>
        <w:spacing w:after="120" w:line="240" w:lineRule="auto"/>
        <w:rPr>
          <w:rFonts w:ascii="Trebuchet MS" w:eastAsia="Times New Roman" w:hAnsi="Trebuchet MS" w:cs="Times New Roman"/>
          <w:b/>
          <w:sz w:val="24"/>
          <w:szCs w:val="24"/>
        </w:rPr>
      </w:pPr>
      <w:r w:rsidRPr="00B84890">
        <w:rPr>
          <w:rFonts w:ascii="Trebuchet MS" w:eastAsia="Times New Roman" w:hAnsi="Trebuchet MS" w:cs="Times New Roman"/>
          <w:b/>
          <w:sz w:val="24"/>
          <w:szCs w:val="24"/>
        </w:rPr>
        <w:t>Instructions for use on CDOT (and local agency-administered) construction projects:</w:t>
      </w:r>
    </w:p>
    <w:p w14:paraId="00000009" w14:textId="6134FB0F" w:rsidR="00054E18" w:rsidRPr="00B84890" w:rsidRDefault="00000000">
      <w:pPr>
        <w:rPr>
          <w:rFonts w:ascii="Trebuchet MS" w:eastAsia="Times New Roman" w:hAnsi="Trebuchet MS" w:cs="Times New Roman"/>
          <w:sz w:val="24"/>
          <w:szCs w:val="24"/>
        </w:rPr>
      </w:pPr>
      <w:r w:rsidRPr="00B84890">
        <w:rPr>
          <w:rFonts w:ascii="Trebuchet MS" w:eastAsia="Times New Roman" w:hAnsi="Trebuchet MS" w:cs="Times New Roman"/>
          <w:sz w:val="24"/>
          <w:szCs w:val="24"/>
        </w:rPr>
        <w:t xml:space="preserve">Use this standard special provision on all federal-aid highway (FHWA) funded (CDOT and Local Agency administered) Infrastructure projects that have a federal funding </w:t>
      </w:r>
      <w:r w:rsidR="007024F7" w:rsidRPr="00B84890">
        <w:rPr>
          <w:rFonts w:ascii="Trebuchet MS" w:eastAsia="Times New Roman" w:hAnsi="Trebuchet MS" w:cs="Times New Roman"/>
          <w:sz w:val="24"/>
          <w:szCs w:val="24"/>
        </w:rPr>
        <w:t xml:space="preserve">Construction Phase </w:t>
      </w:r>
      <w:r w:rsidRPr="00B84890">
        <w:rPr>
          <w:rFonts w:ascii="Trebuchet MS" w:eastAsia="Times New Roman" w:hAnsi="Trebuchet MS" w:cs="Times New Roman"/>
          <w:sz w:val="24"/>
          <w:szCs w:val="24"/>
        </w:rPr>
        <w:t xml:space="preserve">authorization date that has occurred on or after </w:t>
      </w:r>
      <w:sdt>
        <w:sdtPr>
          <w:rPr>
            <w:rFonts w:ascii="Trebuchet MS" w:hAnsi="Trebuchet MS"/>
            <w:sz w:val="24"/>
            <w:szCs w:val="24"/>
          </w:rPr>
          <w:tag w:val="goog_rdk_0"/>
          <w:id w:val="1589963999"/>
        </w:sdtPr>
        <w:sdtContent/>
      </w:sdt>
      <w:r w:rsidRPr="00B84890">
        <w:rPr>
          <w:rFonts w:ascii="Trebuchet MS" w:eastAsia="Times New Roman" w:hAnsi="Trebuchet MS" w:cs="Times New Roman"/>
          <w:sz w:val="24"/>
          <w:szCs w:val="24"/>
        </w:rPr>
        <w:t xml:space="preserve">October 23, </w:t>
      </w:r>
      <w:proofErr w:type="gramStart"/>
      <w:r w:rsidRPr="00B84890">
        <w:rPr>
          <w:rFonts w:ascii="Trebuchet MS" w:eastAsia="Times New Roman" w:hAnsi="Trebuchet MS" w:cs="Times New Roman"/>
          <w:sz w:val="24"/>
          <w:szCs w:val="24"/>
        </w:rPr>
        <w:t>2023</w:t>
      </w:r>
      <w:proofErr w:type="gramEnd"/>
      <w:r w:rsidRPr="00B84890">
        <w:rPr>
          <w:rFonts w:ascii="Trebuchet MS" w:eastAsia="Times New Roman" w:hAnsi="Trebuchet MS" w:cs="Times New Roman"/>
          <w:sz w:val="24"/>
          <w:szCs w:val="24"/>
        </w:rPr>
        <w:t xml:space="preserve"> and that contain</w:t>
      </w:r>
      <w:r w:rsidR="002B1F0A" w:rsidRPr="00B84890">
        <w:rPr>
          <w:rFonts w:ascii="Trebuchet MS" w:eastAsia="Times New Roman" w:hAnsi="Trebuchet MS" w:cs="Times New Roman"/>
          <w:sz w:val="24"/>
          <w:szCs w:val="24"/>
        </w:rPr>
        <w:t>s</w:t>
      </w:r>
      <w:r w:rsidRPr="00B84890">
        <w:rPr>
          <w:rFonts w:ascii="Trebuchet MS" w:eastAsia="Times New Roman" w:hAnsi="Trebuchet MS" w:cs="Times New Roman"/>
          <w:sz w:val="24"/>
          <w:szCs w:val="24"/>
        </w:rPr>
        <w:t xml:space="preserve"> </w:t>
      </w:r>
      <w:r w:rsidR="00A5028F" w:rsidRPr="00B84890">
        <w:rPr>
          <w:rFonts w:ascii="Trebuchet MS" w:eastAsia="Times New Roman" w:hAnsi="Trebuchet MS" w:cs="Times New Roman"/>
          <w:sz w:val="24"/>
          <w:szCs w:val="24"/>
        </w:rPr>
        <w:t xml:space="preserve">federal-aid funding but the total federal-aid highway funding is less </w:t>
      </w:r>
      <w:r w:rsidR="002B1F0A" w:rsidRPr="00B84890">
        <w:rPr>
          <w:rFonts w:ascii="Trebuchet MS" w:eastAsia="Times New Roman" w:hAnsi="Trebuchet MS" w:cs="Times New Roman"/>
          <w:sz w:val="24"/>
          <w:szCs w:val="24"/>
        </w:rPr>
        <w:t>than $</w:t>
      </w:r>
      <w:r w:rsidRPr="00B84890">
        <w:rPr>
          <w:rFonts w:ascii="Trebuchet MS" w:eastAsia="Times New Roman" w:hAnsi="Trebuchet MS" w:cs="Times New Roman"/>
          <w:sz w:val="24"/>
          <w:szCs w:val="24"/>
        </w:rPr>
        <w:t>500,000.  Design P</w:t>
      </w:r>
      <w:r w:rsidR="007024F7" w:rsidRPr="00B84890">
        <w:rPr>
          <w:rFonts w:ascii="Trebuchet MS" w:eastAsia="Times New Roman" w:hAnsi="Trebuchet MS" w:cs="Times New Roman"/>
          <w:sz w:val="24"/>
          <w:szCs w:val="24"/>
        </w:rPr>
        <w:t xml:space="preserve">roject Managers </w:t>
      </w:r>
      <w:r w:rsidRPr="00B84890">
        <w:rPr>
          <w:rFonts w:ascii="Trebuchet MS" w:eastAsia="Times New Roman" w:hAnsi="Trebuchet MS" w:cs="Times New Roman"/>
          <w:sz w:val="24"/>
          <w:szCs w:val="24"/>
        </w:rPr>
        <w:t xml:space="preserve">should consult with their respective Region </w:t>
      </w:r>
      <w:r w:rsidR="007024F7" w:rsidRPr="00B84890">
        <w:rPr>
          <w:rFonts w:ascii="Trebuchet MS" w:eastAsia="Times New Roman" w:hAnsi="Trebuchet MS" w:cs="Times New Roman"/>
          <w:sz w:val="24"/>
          <w:szCs w:val="24"/>
        </w:rPr>
        <w:t xml:space="preserve">Business Office </w:t>
      </w:r>
      <w:r w:rsidRPr="00B84890">
        <w:rPr>
          <w:rFonts w:ascii="Trebuchet MS" w:eastAsia="Times New Roman" w:hAnsi="Trebuchet MS" w:cs="Times New Roman"/>
          <w:sz w:val="24"/>
          <w:szCs w:val="24"/>
        </w:rPr>
        <w:t xml:space="preserve">or HQ Business Office to determine the type and amount of </w:t>
      </w:r>
      <w:r w:rsidR="007024F7" w:rsidRPr="00B84890">
        <w:rPr>
          <w:rFonts w:ascii="Trebuchet MS" w:eastAsia="Times New Roman" w:hAnsi="Trebuchet MS" w:cs="Times New Roman"/>
          <w:sz w:val="24"/>
          <w:szCs w:val="24"/>
        </w:rPr>
        <w:t xml:space="preserve">federal-aid highway </w:t>
      </w:r>
      <w:r w:rsidRPr="00B84890">
        <w:rPr>
          <w:rFonts w:ascii="Trebuchet MS" w:eastAsia="Times New Roman" w:hAnsi="Trebuchet MS" w:cs="Times New Roman"/>
          <w:sz w:val="24"/>
          <w:szCs w:val="24"/>
        </w:rPr>
        <w:t xml:space="preserve">funding that has been or will be used in the projects.  </w:t>
      </w:r>
      <w:sdt>
        <w:sdtPr>
          <w:rPr>
            <w:rFonts w:ascii="Trebuchet MS" w:hAnsi="Trebuchet MS"/>
            <w:sz w:val="24"/>
            <w:szCs w:val="24"/>
          </w:rPr>
          <w:tag w:val="goog_rdk_1"/>
          <w:id w:val="-996420718"/>
        </w:sdtPr>
        <w:sdtContent/>
      </w:sdt>
      <w:r w:rsidRPr="00B84890">
        <w:rPr>
          <w:rFonts w:ascii="Trebuchet MS" w:eastAsia="Times New Roman" w:hAnsi="Trebuchet MS" w:cs="Times New Roman"/>
          <w:sz w:val="24"/>
          <w:szCs w:val="24"/>
        </w:rPr>
        <w:t xml:space="preserve">The </w:t>
      </w:r>
      <w:r w:rsidR="002B1F0A" w:rsidRPr="00B84890">
        <w:rPr>
          <w:rFonts w:ascii="Trebuchet MS" w:eastAsia="Times New Roman" w:hAnsi="Trebuchet MS" w:cs="Times New Roman"/>
          <w:sz w:val="24"/>
          <w:szCs w:val="24"/>
        </w:rPr>
        <w:t xml:space="preserve">less than </w:t>
      </w:r>
      <w:r w:rsidRPr="00B84890">
        <w:rPr>
          <w:rFonts w:ascii="Trebuchet MS" w:eastAsia="Times New Roman" w:hAnsi="Trebuchet MS" w:cs="Times New Roman"/>
          <w:sz w:val="24"/>
          <w:szCs w:val="24"/>
        </w:rPr>
        <w:t xml:space="preserve">$500,000 threshold is to be based on the aggregate </w:t>
      </w:r>
      <w:r w:rsidR="007024F7" w:rsidRPr="00B84890">
        <w:rPr>
          <w:rFonts w:ascii="Trebuchet MS" w:eastAsia="Times New Roman" w:hAnsi="Trebuchet MS" w:cs="Times New Roman"/>
          <w:sz w:val="24"/>
          <w:szCs w:val="24"/>
        </w:rPr>
        <w:t xml:space="preserve">(total amount) </w:t>
      </w:r>
      <w:r w:rsidRPr="00B84890">
        <w:rPr>
          <w:rFonts w:ascii="Trebuchet MS" w:eastAsia="Times New Roman" w:hAnsi="Trebuchet MS" w:cs="Times New Roman"/>
          <w:sz w:val="24"/>
          <w:szCs w:val="24"/>
        </w:rPr>
        <w:t>of federal aid funding used or to be used in all phases</w:t>
      </w:r>
      <w:r w:rsidR="002413BB" w:rsidRPr="00B84890">
        <w:rPr>
          <w:rFonts w:ascii="Trebuchet MS" w:eastAsia="Times New Roman" w:hAnsi="Trebuchet MS" w:cs="Times New Roman"/>
          <w:sz w:val="24"/>
          <w:szCs w:val="24"/>
        </w:rPr>
        <w:t xml:space="preserve"> of the project including </w:t>
      </w:r>
      <w:r w:rsidR="007024F7" w:rsidRPr="00B84890">
        <w:rPr>
          <w:rFonts w:ascii="Trebuchet MS" w:eastAsia="Times New Roman" w:hAnsi="Trebuchet MS" w:cs="Times New Roman"/>
          <w:sz w:val="24"/>
          <w:szCs w:val="24"/>
        </w:rPr>
        <w:t>C</w:t>
      </w:r>
      <w:r w:rsidRPr="00B84890">
        <w:rPr>
          <w:rFonts w:ascii="Trebuchet MS" w:eastAsia="Times New Roman" w:hAnsi="Trebuchet MS" w:cs="Times New Roman"/>
          <w:sz w:val="24"/>
          <w:szCs w:val="24"/>
        </w:rPr>
        <w:t xml:space="preserve">onstruction and </w:t>
      </w:r>
      <w:r w:rsidR="002413BB" w:rsidRPr="00B84890">
        <w:rPr>
          <w:rFonts w:ascii="Trebuchet MS" w:eastAsia="Times New Roman" w:hAnsi="Trebuchet MS" w:cs="Times New Roman"/>
          <w:sz w:val="24"/>
          <w:szCs w:val="24"/>
        </w:rPr>
        <w:t>any preliminary engineering phases (</w:t>
      </w:r>
      <w:r w:rsidR="005D4D7D" w:rsidRPr="00B84890">
        <w:rPr>
          <w:rFonts w:ascii="Trebuchet MS" w:eastAsia="Times New Roman" w:hAnsi="Trebuchet MS" w:cs="Times New Roman"/>
          <w:sz w:val="24"/>
          <w:szCs w:val="24"/>
        </w:rPr>
        <w:t>e.g.</w:t>
      </w:r>
      <w:r w:rsidR="002413BB" w:rsidRPr="00B84890">
        <w:rPr>
          <w:rFonts w:ascii="Trebuchet MS" w:eastAsia="Times New Roman" w:hAnsi="Trebuchet MS" w:cs="Times New Roman"/>
          <w:sz w:val="24"/>
          <w:szCs w:val="24"/>
        </w:rPr>
        <w:t>, Right-of-way, Utilities, Design, Environmental, or Miscellaneous</w:t>
      </w:r>
      <w:r w:rsidRPr="00B84890">
        <w:rPr>
          <w:rFonts w:ascii="Trebuchet MS" w:eastAsia="Times New Roman" w:hAnsi="Trebuchet MS" w:cs="Times New Roman"/>
          <w:sz w:val="24"/>
          <w:szCs w:val="24"/>
        </w:rPr>
        <w:t xml:space="preserve">).  </w:t>
      </w:r>
      <w:r w:rsidRPr="00B84890">
        <w:rPr>
          <w:rFonts w:ascii="Trebuchet MS" w:hAnsi="Trebuchet MS"/>
          <w:sz w:val="24"/>
          <w:szCs w:val="24"/>
        </w:rPr>
        <w:br w:type="page"/>
      </w:r>
    </w:p>
    <w:p w14:paraId="0000000A" w14:textId="77777777" w:rsidR="00054E18" w:rsidRPr="00222C91" w:rsidRDefault="00054E18">
      <w:pPr>
        <w:widowControl w:val="0"/>
        <w:spacing w:after="120" w:line="240" w:lineRule="auto"/>
        <w:rPr>
          <w:rFonts w:ascii="Trebuchet MS" w:eastAsia="Arial" w:hAnsi="Trebuchet MS" w:cs="Arial"/>
          <w:b/>
          <w:sz w:val="20"/>
          <w:szCs w:val="20"/>
        </w:rPr>
      </w:pPr>
    </w:p>
    <w:p w14:paraId="0000000B" w14:textId="1B3F03BB" w:rsidR="00054E18" w:rsidRPr="005D4D7D" w:rsidRDefault="00000000" w:rsidP="005D4D7D">
      <w:pPr>
        <w:pStyle w:val="Heading1"/>
      </w:pPr>
      <w:r w:rsidRPr="005D4D7D">
        <w:t xml:space="preserve">Sections 101 and 106 of the Standard Specifications </w:t>
      </w:r>
      <w:r w:rsidR="00F16B55" w:rsidRPr="005D4D7D">
        <w:t>are hereby revised as follows:</w:t>
      </w:r>
      <w:r w:rsidRPr="005D4D7D">
        <w:t xml:space="preserve">  </w:t>
      </w:r>
    </w:p>
    <w:p w14:paraId="4C289F0B" w14:textId="77777777" w:rsidR="00F16B55" w:rsidRPr="00222C91" w:rsidRDefault="00F16B55">
      <w:pPr>
        <w:widowControl w:val="0"/>
        <w:spacing w:after="120" w:line="240" w:lineRule="auto"/>
        <w:rPr>
          <w:rFonts w:ascii="Trebuchet MS" w:eastAsia="Arial" w:hAnsi="Trebuchet MS" w:cs="Arial"/>
          <w:b/>
          <w:sz w:val="24"/>
          <w:szCs w:val="24"/>
        </w:rPr>
      </w:pPr>
    </w:p>
    <w:p w14:paraId="0000000C" w14:textId="2E5B137D" w:rsidR="00054E18" w:rsidRPr="005D4D7D" w:rsidRDefault="00F16B55" w:rsidP="005D4D7D">
      <w:pPr>
        <w:pStyle w:val="Heading2"/>
      </w:pPr>
      <w:r w:rsidRPr="005D4D7D">
        <w:t>Add the following to Subsection 101.02:</w:t>
      </w:r>
    </w:p>
    <w:p w14:paraId="0000000D" w14:textId="77777777" w:rsidR="00054E18" w:rsidRPr="00222C91"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0E" w14:textId="3AE08A8E" w:rsidR="00054E18" w:rsidRPr="00222C91" w:rsidRDefault="00000000">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Build America, Buy America (BABA) Requirements: </w:t>
      </w:r>
      <w:r w:rsidRPr="00222C91">
        <w:rPr>
          <w:rFonts w:ascii="Trebuchet MS" w:eastAsia="Arial" w:hAnsi="Trebuchet MS" w:cs="Arial"/>
          <w:sz w:val="24"/>
          <w:szCs w:val="24"/>
        </w:rPr>
        <w:t>Division G, title IX, subtitle A, parts I-II, sections 70901 through 70927 of the Infrastructure Investment and Jobs Act (Pub. L. 117-58)</w:t>
      </w:r>
      <w:r w:rsidR="002D1847" w:rsidRPr="00222C91">
        <w:rPr>
          <w:rFonts w:ascii="Trebuchet MS" w:eastAsia="Arial" w:hAnsi="Trebuchet MS" w:cs="Arial"/>
          <w:sz w:val="24"/>
          <w:szCs w:val="24"/>
        </w:rPr>
        <w:t xml:space="preserve"> and 2 CFR Parts 184 and 200</w:t>
      </w:r>
      <w:r w:rsidRPr="00222C91">
        <w:rPr>
          <w:rFonts w:ascii="Trebuchet MS" w:eastAsia="Arial" w:hAnsi="Trebuchet MS" w:cs="Arial"/>
          <w:sz w:val="24"/>
          <w:szCs w:val="24"/>
        </w:rPr>
        <w:t>. The “domestic content procurement preference” set forth in section 70914 of the Build America, Buy America Act, requires that all construction materials</w:t>
      </w:r>
      <w:r w:rsidR="002D1847" w:rsidRPr="00222C91">
        <w:rPr>
          <w:rFonts w:ascii="Trebuchet MS" w:eastAsia="Arial" w:hAnsi="Trebuchet MS" w:cs="Arial"/>
          <w:sz w:val="24"/>
          <w:szCs w:val="24"/>
        </w:rPr>
        <w:t xml:space="preserve"> and manufactured products</w:t>
      </w:r>
      <w:r w:rsidRPr="00222C91">
        <w:rPr>
          <w:rFonts w:ascii="Trebuchet MS" w:eastAsia="Arial" w:hAnsi="Trebuchet MS" w:cs="Arial"/>
          <w:sz w:val="24"/>
          <w:szCs w:val="24"/>
        </w:rPr>
        <w:t xml:space="preserve"> incorporated into the project are produced in the United States.</w:t>
      </w:r>
    </w:p>
    <w:p w14:paraId="0000000F" w14:textId="77777777" w:rsidR="00054E18" w:rsidRPr="00222C91" w:rsidRDefault="00054E18">
      <w:pPr>
        <w:widowControl w:val="0"/>
        <w:spacing w:after="0" w:line="240" w:lineRule="auto"/>
        <w:rPr>
          <w:rFonts w:ascii="Trebuchet MS" w:eastAsia="Arial" w:hAnsi="Trebuchet MS" w:cs="Arial"/>
          <w:b/>
          <w:sz w:val="24"/>
          <w:szCs w:val="24"/>
        </w:rPr>
      </w:pPr>
    </w:p>
    <w:p w14:paraId="00000010" w14:textId="77777777" w:rsidR="00054E18" w:rsidRPr="00222C91" w:rsidRDefault="00000000">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Buy America (BA) Requirements: </w:t>
      </w:r>
      <w:r w:rsidRPr="00222C91">
        <w:rPr>
          <w:rFonts w:ascii="Trebuchet MS" w:eastAsia="Arial" w:hAnsi="Trebuchet MS" w:cs="Arial"/>
          <w:sz w:val="24"/>
          <w:szCs w:val="24"/>
        </w:rPr>
        <w:t xml:space="preserve">FHWA Buy America statutory provisions are in </w:t>
      </w:r>
      <w:hyperlink r:id="rId8">
        <w:r w:rsidRPr="00222C91">
          <w:rPr>
            <w:rFonts w:ascii="Trebuchet MS" w:eastAsia="Arial" w:hAnsi="Trebuchet MS" w:cs="Arial"/>
            <w:sz w:val="24"/>
            <w:szCs w:val="24"/>
            <w:u w:val="single"/>
          </w:rPr>
          <w:t>23 U.S.C.313</w:t>
        </w:r>
      </w:hyperlink>
      <w:r w:rsidRPr="00222C91">
        <w:rPr>
          <w:rFonts w:ascii="Trebuchet MS" w:eastAsia="Arial" w:hAnsi="Trebuchet MS" w:cs="Arial"/>
          <w:sz w:val="24"/>
          <w:szCs w:val="24"/>
        </w:rPr>
        <w:t xml:space="preserve"> and the regulatory provisions are in </w:t>
      </w:r>
      <w:hyperlink r:id="rId9">
        <w:r w:rsidRPr="00222C91">
          <w:rPr>
            <w:rFonts w:ascii="Trebuchet MS" w:eastAsia="Arial" w:hAnsi="Trebuchet MS" w:cs="Arial"/>
            <w:sz w:val="24"/>
            <w:szCs w:val="24"/>
            <w:u w:val="single"/>
          </w:rPr>
          <w:t>23 CFR 635.410</w:t>
        </w:r>
      </w:hyperlink>
      <w:r w:rsidRPr="00222C91">
        <w:rPr>
          <w:rFonts w:ascii="Trebuchet MS" w:eastAsia="Arial" w:hAnsi="Trebuchet MS" w:cs="Arial"/>
          <w:sz w:val="24"/>
          <w:szCs w:val="24"/>
        </w:rPr>
        <w:t xml:space="preserve">, which requires that all of the steel and iron incorporated into the project is produced in the United States. For other policy and guidance links, see the </w:t>
      </w:r>
      <w:hyperlink r:id="rId10">
        <w:r w:rsidRPr="00222C91">
          <w:rPr>
            <w:rFonts w:ascii="Trebuchet MS" w:eastAsia="Arial" w:hAnsi="Trebuchet MS" w:cs="Arial"/>
            <w:sz w:val="24"/>
            <w:szCs w:val="24"/>
            <w:u w:val="single"/>
          </w:rPr>
          <w:t>FHWA Construction Program Guide</w:t>
        </w:r>
      </w:hyperlink>
      <w:r w:rsidRPr="00222C91">
        <w:rPr>
          <w:rFonts w:ascii="Trebuchet MS" w:eastAsia="Arial" w:hAnsi="Trebuchet MS" w:cs="Arial"/>
          <w:sz w:val="24"/>
          <w:szCs w:val="24"/>
        </w:rPr>
        <w:t>.</w:t>
      </w:r>
    </w:p>
    <w:p w14:paraId="0634EBFC" w14:textId="77777777" w:rsidR="007024F7" w:rsidRPr="00222C91" w:rsidRDefault="007024F7">
      <w:pPr>
        <w:widowControl w:val="0"/>
        <w:spacing w:before="4" w:after="0" w:line="240" w:lineRule="auto"/>
        <w:rPr>
          <w:rFonts w:ascii="Trebuchet MS" w:eastAsia="Arial" w:hAnsi="Trebuchet MS" w:cs="Arial"/>
          <w:sz w:val="24"/>
          <w:szCs w:val="24"/>
        </w:rPr>
      </w:pPr>
    </w:p>
    <w:p w14:paraId="69CCD9F4" w14:textId="392B2D79" w:rsidR="007024F7" w:rsidRPr="00222C91" w:rsidRDefault="007024F7">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bCs/>
          <w:sz w:val="24"/>
          <w:szCs w:val="24"/>
        </w:rPr>
        <w:t xml:space="preserve">Buy America Preferences for Infrastructure Projects: </w:t>
      </w:r>
      <w:r w:rsidR="00470E84" w:rsidRPr="00222C91">
        <w:rPr>
          <w:rFonts w:ascii="Trebuchet MS" w:eastAsia="Arial" w:hAnsi="Trebuchet MS" w:cs="Arial"/>
          <w:sz w:val="24"/>
          <w:szCs w:val="24"/>
        </w:rPr>
        <w:t>Requirements for federal-aid funded highway projects a</w:t>
      </w:r>
      <w:r w:rsidRPr="00222C91">
        <w:rPr>
          <w:rFonts w:ascii="Trebuchet MS" w:eastAsia="Arial" w:hAnsi="Trebuchet MS" w:cs="Arial"/>
          <w:sz w:val="24"/>
          <w:szCs w:val="24"/>
        </w:rPr>
        <w:t xml:space="preserve">s outlined </w:t>
      </w:r>
      <w:r w:rsidR="00470E84" w:rsidRPr="00222C91">
        <w:rPr>
          <w:rFonts w:ascii="Trebuchet MS" w:eastAsia="Arial" w:hAnsi="Trebuchet MS" w:cs="Arial"/>
          <w:sz w:val="24"/>
          <w:szCs w:val="24"/>
        </w:rPr>
        <w:t xml:space="preserve">and encompassed </w:t>
      </w:r>
      <w:r w:rsidRPr="00222C91">
        <w:rPr>
          <w:rFonts w:ascii="Trebuchet MS" w:eastAsia="Arial" w:hAnsi="Trebuchet MS" w:cs="Arial"/>
          <w:sz w:val="24"/>
          <w:szCs w:val="24"/>
        </w:rPr>
        <w:t>in</w:t>
      </w:r>
      <w:r w:rsidR="00470E84" w:rsidRPr="00222C91">
        <w:rPr>
          <w:rFonts w:ascii="Trebuchet MS" w:eastAsia="Arial" w:hAnsi="Trebuchet MS" w:cs="Arial"/>
          <w:sz w:val="24"/>
          <w:szCs w:val="24"/>
        </w:rPr>
        <w:t xml:space="preserve"> </w:t>
      </w:r>
      <w:hyperlink r:id="rId11" w:history="1">
        <w:r w:rsidR="00470E84" w:rsidRPr="00222C91">
          <w:rPr>
            <w:rStyle w:val="Hyperlink"/>
            <w:rFonts w:ascii="Trebuchet MS" w:eastAsia="Arial" w:hAnsi="Trebuchet MS" w:cs="Arial"/>
            <w:color w:val="auto"/>
            <w:sz w:val="24"/>
            <w:szCs w:val="24"/>
          </w:rPr>
          <w:t>2 CFR Part 184</w:t>
        </w:r>
      </w:hyperlink>
      <w:r w:rsidR="00470E84" w:rsidRPr="00222C91">
        <w:rPr>
          <w:rFonts w:ascii="Trebuchet MS" w:eastAsia="Arial" w:hAnsi="Trebuchet MS" w:cs="Arial"/>
          <w:sz w:val="24"/>
          <w:szCs w:val="24"/>
        </w:rPr>
        <w:t>.</w:t>
      </w:r>
    </w:p>
    <w:p w14:paraId="00000011" w14:textId="77777777" w:rsidR="00054E18" w:rsidRPr="00222C91"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12" w14:textId="77777777" w:rsidR="00054E18" w:rsidRPr="00222C91" w:rsidRDefault="00000000">
      <w:pPr>
        <w:widowControl w:val="0"/>
        <w:spacing w:before="4"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Component: </w:t>
      </w:r>
      <w:r w:rsidRPr="00222C91">
        <w:rPr>
          <w:rFonts w:ascii="Trebuchet MS" w:eastAsia="Arial" w:hAnsi="Trebuchet MS" w:cs="Arial"/>
          <w:sz w:val="24"/>
          <w:szCs w:val="24"/>
        </w:rPr>
        <w:t>An article, material, or supply, whether manufactured or unmanufactured, incorporated directly into: (i) a manufactured product; or, where applicable, (ii) an iron or steel product.</w:t>
      </w:r>
    </w:p>
    <w:p w14:paraId="00000013" w14:textId="77777777" w:rsidR="00054E18" w:rsidRPr="00222C91" w:rsidRDefault="00054E18">
      <w:pPr>
        <w:widowControl w:val="0"/>
        <w:spacing w:after="0" w:line="240" w:lineRule="auto"/>
        <w:rPr>
          <w:rFonts w:ascii="Trebuchet MS" w:eastAsia="Arial" w:hAnsi="Trebuchet MS" w:cs="Arial"/>
          <w:b/>
          <w:sz w:val="24"/>
          <w:szCs w:val="24"/>
        </w:rPr>
      </w:pPr>
    </w:p>
    <w:p w14:paraId="00000014" w14:textId="77777777" w:rsidR="00054E18" w:rsidRPr="00222C91" w:rsidRDefault="00000000">
      <w:pPr>
        <w:widowControl w:val="0"/>
        <w:spacing w:before="4"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Construction Material: </w:t>
      </w:r>
      <w:r w:rsidRPr="00222C91">
        <w:rPr>
          <w:rFonts w:ascii="Trebuchet MS" w:eastAsia="Arial" w:hAnsi="Trebuchet MS" w:cs="Arial"/>
          <w:sz w:val="24"/>
          <w:szCs w:val="24"/>
        </w:rPr>
        <w:t xml:space="preserve">Includes an article, material, or supply that consist of </w:t>
      </w:r>
      <w:r w:rsidRPr="00222C91">
        <w:rPr>
          <w:rFonts w:ascii="Trebuchet MS" w:eastAsia="Arial" w:hAnsi="Trebuchet MS" w:cs="Arial"/>
          <w:sz w:val="24"/>
          <w:szCs w:val="24"/>
          <w:u w:val="single"/>
        </w:rPr>
        <w:t>only one</w:t>
      </w:r>
      <w:r w:rsidRPr="00222C91">
        <w:rPr>
          <w:rFonts w:ascii="Trebuchet MS" w:eastAsia="Arial" w:hAnsi="Trebuchet MS" w:cs="Arial"/>
          <w:sz w:val="24"/>
          <w:szCs w:val="24"/>
        </w:rPr>
        <w:t xml:space="preserve"> of the following items listed means articles, materials, or supplies that consist of only one of the items listed in paragraph (1) of this definition, except as provided in paragraph (2). To the extent one of the items listed in paragraph (1) contains as inputs other items listed in paragraph (1), it is nonetheless a construction material. </w:t>
      </w:r>
    </w:p>
    <w:p w14:paraId="00000015" w14:textId="77777777" w:rsidR="00054E18" w:rsidRPr="00222C91" w:rsidRDefault="00000000">
      <w:pPr>
        <w:widowControl w:val="0"/>
        <w:numPr>
          <w:ilvl w:val="0"/>
          <w:numId w:val="7"/>
        </w:numPr>
        <w:pBdr>
          <w:top w:val="nil"/>
          <w:left w:val="nil"/>
          <w:bottom w:val="nil"/>
          <w:right w:val="nil"/>
          <w:between w:val="nil"/>
        </w:pBdr>
        <w:spacing w:before="4" w:after="0" w:line="240" w:lineRule="auto"/>
        <w:rPr>
          <w:rFonts w:ascii="Trebuchet MS" w:eastAsia="Arial" w:hAnsi="Trebuchet MS" w:cs="Arial"/>
          <w:b/>
          <w:sz w:val="24"/>
          <w:szCs w:val="24"/>
        </w:rPr>
      </w:pPr>
      <w:r w:rsidRPr="00222C91">
        <w:rPr>
          <w:rFonts w:ascii="Trebuchet MS" w:eastAsia="Arial" w:hAnsi="Trebuchet MS" w:cs="Arial"/>
          <w:sz w:val="24"/>
          <w:szCs w:val="24"/>
        </w:rPr>
        <w:t>The listed items are:</w:t>
      </w:r>
    </w:p>
    <w:p w14:paraId="00000016"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Non-ferrous </w:t>
      </w:r>
      <w:proofErr w:type="gramStart"/>
      <w:r w:rsidRPr="00222C91">
        <w:rPr>
          <w:rFonts w:ascii="Trebuchet MS" w:eastAsia="Arial" w:hAnsi="Trebuchet MS" w:cs="Arial"/>
          <w:sz w:val="24"/>
          <w:szCs w:val="24"/>
        </w:rPr>
        <w:t>metals;</w:t>
      </w:r>
      <w:proofErr w:type="gramEnd"/>
      <w:r w:rsidRPr="00222C91">
        <w:rPr>
          <w:rFonts w:ascii="Trebuchet MS" w:eastAsia="Arial" w:hAnsi="Trebuchet MS" w:cs="Arial"/>
          <w:sz w:val="24"/>
          <w:szCs w:val="24"/>
        </w:rPr>
        <w:t xml:space="preserve"> </w:t>
      </w:r>
    </w:p>
    <w:p w14:paraId="00000017"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Plastic and polymer-based products (including polyvinylchloride [PVC], composite building materials, and polymers used in fiber optic cables</w:t>
      </w:r>
      <w:proofErr w:type="gramStart"/>
      <w:r w:rsidRPr="00222C91">
        <w:rPr>
          <w:rFonts w:ascii="Trebuchet MS" w:eastAsia="Arial" w:hAnsi="Trebuchet MS" w:cs="Arial"/>
          <w:sz w:val="24"/>
          <w:szCs w:val="24"/>
        </w:rPr>
        <w:t>);</w:t>
      </w:r>
      <w:proofErr w:type="gramEnd"/>
      <w:r w:rsidRPr="00222C91">
        <w:rPr>
          <w:rFonts w:ascii="Trebuchet MS" w:eastAsia="Arial" w:hAnsi="Trebuchet MS" w:cs="Arial"/>
          <w:sz w:val="24"/>
          <w:szCs w:val="24"/>
        </w:rPr>
        <w:t xml:space="preserve"> </w:t>
      </w:r>
    </w:p>
    <w:p w14:paraId="00000018"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Glass (including optic glass</w:t>
      </w:r>
      <w:proofErr w:type="gramStart"/>
      <w:r w:rsidRPr="00222C91">
        <w:rPr>
          <w:rFonts w:ascii="Trebuchet MS" w:eastAsia="Arial" w:hAnsi="Trebuchet MS" w:cs="Arial"/>
          <w:sz w:val="24"/>
          <w:szCs w:val="24"/>
        </w:rPr>
        <w:t>);</w:t>
      </w:r>
      <w:proofErr w:type="gramEnd"/>
      <w:r w:rsidRPr="00222C91">
        <w:rPr>
          <w:rFonts w:ascii="Trebuchet MS" w:eastAsia="Arial" w:hAnsi="Trebuchet MS" w:cs="Arial"/>
          <w:sz w:val="24"/>
          <w:szCs w:val="24"/>
        </w:rPr>
        <w:t xml:space="preserve"> </w:t>
      </w:r>
    </w:p>
    <w:p w14:paraId="00000019"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Fiber optic cable (including drop cable</w:t>
      </w:r>
      <w:proofErr w:type="gramStart"/>
      <w:r w:rsidRPr="00222C91">
        <w:rPr>
          <w:rFonts w:ascii="Trebuchet MS" w:eastAsia="Arial" w:hAnsi="Trebuchet MS" w:cs="Arial"/>
          <w:sz w:val="24"/>
          <w:szCs w:val="24"/>
        </w:rPr>
        <w:t>);</w:t>
      </w:r>
      <w:proofErr w:type="gramEnd"/>
    </w:p>
    <w:p w14:paraId="0000001A"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Optical </w:t>
      </w:r>
      <w:proofErr w:type="gramStart"/>
      <w:r w:rsidRPr="00222C91">
        <w:rPr>
          <w:rFonts w:ascii="Trebuchet MS" w:eastAsia="Arial" w:hAnsi="Trebuchet MS" w:cs="Arial"/>
          <w:sz w:val="24"/>
          <w:szCs w:val="24"/>
        </w:rPr>
        <w:t>fiber;</w:t>
      </w:r>
      <w:proofErr w:type="gramEnd"/>
    </w:p>
    <w:p w14:paraId="0000001B"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proofErr w:type="gramStart"/>
      <w:r w:rsidRPr="00222C91">
        <w:rPr>
          <w:rFonts w:ascii="Trebuchet MS" w:eastAsia="Arial" w:hAnsi="Trebuchet MS" w:cs="Arial"/>
          <w:sz w:val="24"/>
          <w:szCs w:val="24"/>
        </w:rPr>
        <w:t>Lumber;</w:t>
      </w:r>
      <w:proofErr w:type="gramEnd"/>
      <w:r w:rsidRPr="00222C91">
        <w:rPr>
          <w:rFonts w:ascii="Trebuchet MS" w:eastAsia="Arial" w:hAnsi="Trebuchet MS" w:cs="Arial"/>
          <w:sz w:val="24"/>
          <w:szCs w:val="24"/>
        </w:rPr>
        <w:t xml:space="preserve"> </w:t>
      </w:r>
    </w:p>
    <w:p w14:paraId="0000001C"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 xml:space="preserve">Engineered wood; and </w:t>
      </w:r>
    </w:p>
    <w:p w14:paraId="0000001D" w14:textId="77777777" w:rsidR="00054E18" w:rsidRPr="00222C91" w:rsidRDefault="00000000">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222C91">
        <w:rPr>
          <w:rFonts w:ascii="Trebuchet MS" w:eastAsia="Arial" w:hAnsi="Trebuchet MS" w:cs="Arial"/>
          <w:sz w:val="24"/>
          <w:szCs w:val="24"/>
        </w:rPr>
        <w:t>Drywall.</w:t>
      </w:r>
    </w:p>
    <w:p w14:paraId="473BA5EB" w14:textId="764E5971" w:rsidR="003572AD" w:rsidRPr="00222C91" w:rsidRDefault="00000000" w:rsidP="003C6269">
      <w:pPr>
        <w:numPr>
          <w:ilvl w:val="0"/>
          <w:numId w:val="7"/>
        </w:numPr>
        <w:spacing w:after="0" w:line="240" w:lineRule="auto"/>
        <w:rPr>
          <w:rFonts w:ascii="Trebuchet MS" w:hAnsi="Trebuchet MS"/>
          <w:strike/>
          <w:sz w:val="24"/>
          <w:szCs w:val="24"/>
        </w:rPr>
      </w:pPr>
      <w:sdt>
        <w:sdtPr>
          <w:rPr>
            <w:rFonts w:ascii="Trebuchet MS" w:hAnsi="Trebuchet MS"/>
            <w:sz w:val="24"/>
            <w:szCs w:val="24"/>
          </w:rPr>
          <w:tag w:val="goog_rdk_3"/>
          <w:id w:val="-91637306"/>
          <w:showingPlcHdr/>
        </w:sdtPr>
        <w:sdtContent>
          <w:r w:rsidR="002D1847" w:rsidRPr="00222C91">
            <w:rPr>
              <w:rFonts w:ascii="Trebuchet MS" w:hAnsi="Trebuchet MS"/>
              <w:sz w:val="24"/>
              <w:szCs w:val="24"/>
            </w:rPr>
            <w:t xml:space="preserve">     </w:t>
          </w:r>
        </w:sdtContent>
      </w:sdt>
      <w:r w:rsidRPr="00222C91">
        <w:rPr>
          <w:rFonts w:ascii="Trebuchet MS" w:eastAsia="Arial" w:hAnsi="Trebuchet MS" w:cs="Arial"/>
          <w:sz w:val="24"/>
          <w:szCs w:val="24"/>
        </w:rPr>
        <w:t xml:space="preserve">Minor additions of articles, materials, supplies, or binding agents to a construction material do not change the categorization of the construction material. </w:t>
      </w:r>
      <w:r w:rsidR="006170A4" w:rsidRPr="00222C91">
        <w:rPr>
          <w:rFonts w:ascii="Trebuchet MS" w:eastAsia="Arial" w:hAnsi="Trebuchet MS" w:cs="Arial"/>
          <w:sz w:val="24"/>
          <w:szCs w:val="24"/>
        </w:rPr>
        <w:t xml:space="preserve"> </w:t>
      </w:r>
    </w:p>
    <w:p w14:paraId="08084A9B" w14:textId="77777777" w:rsidR="001553FD" w:rsidRPr="00222C91" w:rsidRDefault="001553FD" w:rsidP="001553FD">
      <w:pPr>
        <w:spacing w:after="0" w:line="240" w:lineRule="auto"/>
        <w:rPr>
          <w:rFonts w:ascii="Trebuchet MS" w:hAnsi="Trebuchet MS"/>
          <w:strike/>
          <w:sz w:val="24"/>
          <w:szCs w:val="24"/>
        </w:rPr>
      </w:pPr>
    </w:p>
    <w:p w14:paraId="57EBCF36" w14:textId="700C2CD4" w:rsidR="003572AD" w:rsidRPr="00222C91" w:rsidRDefault="002D1847" w:rsidP="003572AD">
      <w:pPr>
        <w:spacing w:after="0" w:line="240" w:lineRule="auto"/>
        <w:rPr>
          <w:rFonts w:ascii="Trebuchet MS" w:eastAsia="Arial" w:hAnsi="Trebuchet MS" w:cs="Arial"/>
          <w:sz w:val="24"/>
          <w:szCs w:val="24"/>
        </w:rPr>
      </w:pPr>
      <w:r w:rsidRPr="00222C91">
        <w:rPr>
          <w:rFonts w:ascii="Trebuchet MS" w:eastAsia="Arial" w:hAnsi="Trebuchet MS" w:cs="Arial"/>
          <w:b/>
          <w:sz w:val="24"/>
          <w:szCs w:val="24"/>
        </w:rPr>
        <w:t>Cost of Components for Manufactured Products:</w:t>
      </w:r>
      <w:r w:rsidRPr="00222C91">
        <w:rPr>
          <w:rFonts w:ascii="Trebuchet MS" w:hAnsi="Trebuchet MS"/>
          <w:b/>
          <w:bCs/>
          <w:sz w:val="24"/>
          <w:szCs w:val="24"/>
        </w:rPr>
        <w:t xml:space="preserve"> </w:t>
      </w:r>
      <w:r w:rsidR="003572AD" w:rsidRPr="00222C91">
        <w:rPr>
          <w:rFonts w:ascii="Trebuchet MS" w:eastAsia="Arial" w:hAnsi="Trebuchet MS" w:cs="Arial"/>
          <w:sz w:val="24"/>
          <w:szCs w:val="24"/>
        </w:rPr>
        <w:t>In determining whether the cost of</w:t>
      </w:r>
      <w:r w:rsidRPr="00222C91">
        <w:rPr>
          <w:rFonts w:ascii="Trebuchet MS" w:eastAsia="Arial" w:hAnsi="Trebuchet MS" w:cs="Arial"/>
          <w:sz w:val="24"/>
          <w:szCs w:val="24"/>
        </w:rPr>
        <w:t xml:space="preserve"> </w:t>
      </w:r>
      <w:r w:rsidR="003572AD" w:rsidRPr="00222C91">
        <w:rPr>
          <w:rFonts w:ascii="Trebuchet MS" w:eastAsia="Arial" w:hAnsi="Trebuchet MS" w:cs="Arial"/>
          <w:sz w:val="24"/>
          <w:szCs w:val="24"/>
        </w:rPr>
        <w:t>components for manufactured products is greater than 55 percent of the total cost of all components, use the following instructions:</w:t>
      </w:r>
    </w:p>
    <w:p w14:paraId="2B6BF4C6" w14:textId="672CB02F" w:rsidR="003572AD" w:rsidRPr="00222C91" w:rsidRDefault="002D1847" w:rsidP="00F16B55">
      <w:pPr>
        <w:spacing w:after="0" w:line="240" w:lineRule="auto"/>
        <w:ind w:left="720" w:hanging="360"/>
        <w:rPr>
          <w:rFonts w:ascii="Trebuchet MS" w:eastAsia="Arial" w:hAnsi="Trebuchet MS" w:cs="Arial"/>
          <w:sz w:val="24"/>
          <w:szCs w:val="24"/>
        </w:rPr>
      </w:pPr>
      <w:r w:rsidRPr="00222C91">
        <w:rPr>
          <w:rFonts w:ascii="Trebuchet MS" w:eastAsia="Arial" w:hAnsi="Trebuchet MS" w:cs="Arial"/>
          <w:sz w:val="24"/>
          <w:szCs w:val="24"/>
        </w:rPr>
        <w:t xml:space="preserve">(i) </w:t>
      </w:r>
      <w:r w:rsidRPr="00222C91" w:rsidDel="002D1847">
        <w:rPr>
          <w:rFonts w:ascii="Trebuchet MS" w:eastAsia="Arial" w:hAnsi="Trebuchet MS" w:cs="Arial"/>
          <w:sz w:val="24"/>
          <w:szCs w:val="24"/>
        </w:rPr>
        <w:t xml:space="preserve"> </w:t>
      </w:r>
      <w:r w:rsidR="003572AD" w:rsidRPr="00222C91">
        <w:rPr>
          <w:rFonts w:ascii="Trebuchet MS" w:eastAsia="Arial" w:hAnsi="Trebuchet MS" w:cs="Arial"/>
          <w:sz w:val="24"/>
          <w:szCs w:val="24"/>
        </w:rPr>
        <w:t>or components purchased by the manufacturer, the acquisition cost, including transportation costs to the place of incorporation into the manufactured product (whether or not such costs are paid to a domestic firm), and any applicable duty (whether or not a duty-free entry certificate is issued); or</w:t>
      </w:r>
    </w:p>
    <w:p w14:paraId="2604FF12" w14:textId="01D0DAB4" w:rsidR="003572AD" w:rsidRPr="00222C91" w:rsidRDefault="002D1847">
      <w:pPr>
        <w:spacing w:after="0" w:line="240" w:lineRule="auto"/>
        <w:ind w:left="720" w:hanging="360"/>
        <w:rPr>
          <w:rFonts w:ascii="Trebuchet MS" w:eastAsia="Arial" w:hAnsi="Trebuchet MS" w:cs="Arial"/>
          <w:sz w:val="24"/>
          <w:szCs w:val="24"/>
        </w:rPr>
      </w:pPr>
      <w:r w:rsidRPr="00222C91">
        <w:rPr>
          <w:rFonts w:ascii="Trebuchet MS" w:eastAsia="Arial" w:hAnsi="Trebuchet MS" w:cs="Arial"/>
          <w:sz w:val="24"/>
          <w:szCs w:val="24"/>
        </w:rPr>
        <w:t xml:space="preserve">(ii) </w:t>
      </w:r>
      <w:r w:rsidRPr="00222C91" w:rsidDel="002D1847">
        <w:rPr>
          <w:rFonts w:ascii="Trebuchet MS" w:eastAsia="Arial" w:hAnsi="Trebuchet MS" w:cs="Arial"/>
          <w:sz w:val="24"/>
          <w:szCs w:val="24"/>
        </w:rPr>
        <w:t xml:space="preserve"> </w:t>
      </w:r>
      <w:r w:rsidR="003572AD" w:rsidRPr="00222C91">
        <w:rPr>
          <w:rFonts w:ascii="Trebuchet MS" w:eastAsia="Arial" w:hAnsi="Trebuchet MS" w:cs="Arial"/>
          <w:sz w:val="24"/>
          <w:szCs w:val="24"/>
        </w:rPr>
        <w:t>or components manufactured by the manufacturer, all costs associated with the manufacture of the component, including transportation costs as described in paragraph (</w:t>
      </w:r>
      <w:r w:rsidRPr="00222C91">
        <w:rPr>
          <w:rFonts w:ascii="Trebuchet MS" w:eastAsia="Arial" w:hAnsi="Trebuchet MS" w:cs="Arial"/>
          <w:sz w:val="24"/>
          <w:szCs w:val="24"/>
        </w:rPr>
        <w:t>i</w:t>
      </w:r>
      <w:r w:rsidR="003572AD" w:rsidRPr="00222C91">
        <w:rPr>
          <w:rFonts w:ascii="Trebuchet MS" w:eastAsia="Arial" w:hAnsi="Trebuchet MS" w:cs="Arial"/>
          <w:sz w:val="24"/>
          <w:szCs w:val="24"/>
        </w:rPr>
        <w:t>) of this section, plus allocable overhead costs, but excluding profit. Cost of components does not include any costs associated with the manufacture of the manufactured product.</w:t>
      </w:r>
    </w:p>
    <w:p w14:paraId="25DFA792" w14:textId="77777777" w:rsidR="00552756" w:rsidRPr="00222C91" w:rsidRDefault="00552756">
      <w:pPr>
        <w:spacing w:after="0" w:line="240" w:lineRule="auto"/>
        <w:ind w:left="720" w:hanging="360"/>
        <w:rPr>
          <w:rFonts w:ascii="Trebuchet MS" w:eastAsia="Arial" w:hAnsi="Trebuchet MS" w:cs="Arial"/>
          <w:sz w:val="24"/>
          <w:szCs w:val="24"/>
        </w:rPr>
      </w:pPr>
    </w:p>
    <w:p w14:paraId="0000001F" w14:textId="77777777" w:rsidR="00054E18" w:rsidRPr="00222C91"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20" w14:textId="77777777" w:rsidR="00054E18" w:rsidRPr="00222C91" w:rsidRDefault="00000000">
      <w:pPr>
        <w:widowControl w:val="0"/>
        <w:pBdr>
          <w:top w:val="nil"/>
          <w:left w:val="nil"/>
          <w:bottom w:val="nil"/>
          <w:right w:val="nil"/>
          <w:between w:val="nil"/>
        </w:pBdr>
        <w:spacing w:before="4"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Infrastructure Project: </w:t>
      </w:r>
      <w:r w:rsidRPr="00222C91">
        <w:rPr>
          <w:rFonts w:ascii="Trebuchet MS" w:eastAsia="Arial" w:hAnsi="Trebuchet MS" w:cs="Arial"/>
          <w:sz w:val="24"/>
          <w:szCs w:val="24"/>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21" w14:textId="77777777" w:rsidR="00054E18" w:rsidRPr="00222C91" w:rsidRDefault="00054E18">
      <w:pPr>
        <w:widowControl w:val="0"/>
        <w:spacing w:after="120" w:line="240" w:lineRule="auto"/>
        <w:rPr>
          <w:rFonts w:ascii="Trebuchet MS" w:eastAsia="Arial" w:hAnsi="Trebuchet MS" w:cs="Arial"/>
          <w:b/>
          <w:sz w:val="24"/>
          <w:szCs w:val="24"/>
        </w:rPr>
      </w:pPr>
    </w:p>
    <w:p w14:paraId="00000022" w14:textId="1CF08026" w:rsidR="00054E18" w:rsidRPr="00222C91" w:rsidRDefault="00000000">
      <w:pPr>
        <w:widowControl w:val="0"/>
        <w:spacing w:after="0" w:line="240" w:lineRule="auto"/>
        <w:rPr>
          <w:rFonts w:ascii="Trebuchet MS" w:eastAsia="Arial" w:hAnsi="Trebuchet MS" w:cs="Arial"/>
          <w:sz w:val="24"/>
          <w:szCs w:val="24"/>
        </w:rPr>
      </w:pPr>
      <w:r w:rsidRPr="00222C91">
        <w:rPr>
          <w:rFonts w:ascii="Trebuchet MS" w:eastAsia="Arial" w:hAnsi="Trebuchet MS" w:cs="Arial"/>
          <w:b/>
          <w:sz w:val="24"/>
          <w:szCs w:val="24"/>
        </w:rPr>
        <w:t xml:space="preserve">Iron or Steel Product: </w:t>
      </w:r>
      <w:r w:rsidRPr="00222C91">
        <w:rPr>
          <w:rFonts w:ascii="Trebuchet MS" w:eastAsia="Arial" w:hAnsi="Trebuchet MS" w:cs="Arial"/>
          <w:sz w:val="24"/>
          <w:szCs w:val="24"/>
        </w:rPr>
        <w:t>A</w:t>
      </w:r>
      <w:r w:rsidR="00470E84" w:rsidRPr="00222C91">
        <w:rPr>
          <w:rFonts w:ascii="Trebuchet MS" w:eastAsia="Arial" w:hAnsi="Trebuchet MS" w:cs="Arial"/>
          <w:sz w:val="24"/>
          <w:szCs w:val="24"/>
        </w:rPr>
        <w:t>rticles, materials, or supplies</w:t>
      </w:r>
      <w:r w:rsidRPr="00222C91">
        <w:rPr>
          <w:rFonts w:ascii="Trebuchet MS" w:eastAsia="Arial" w:hAnsi="Trebuchet MS" w:cs="Arial"/>
          <w:sz w:val="24"/>
          <w:szCs w:val="24"/>
        </w:rPr>
        <w:t xml:space="preserve"> that consists wholly or predominantly of iron or steel or a combination of both. Typical iron and steel products subject to Buy America preferences include</w:t>
      </w:r>
      <w:r w:rsidR="00470E84" w:rsidRPr="00222C91">
        <w:rPr>
          <w:rFonts w:ascii="Trebuchet MS" w:eastAsia="Arial" w:hAnsi="Trebuchet MS" w:cs="Arial"/>
          <w:sz w:val="24"/>
          <w:szCs w:val="24"/>
        </w:rPr>
        <w:t xml:space="preserve">, but is not limited to, </w:t>
      </w:r>
      <w:r w:rsidRPr="00222C91">
        <w:rPr>
          <w:rFonts w:ascii="Trebuchet MS" w:eastAsia="Arial" w:hAnsi="Trebuchet MS" w:cs="Arial"/>
          <w:sz w:val="24"/>
          <w:szCs w:val="24"/>
        </w:rPr>
        <w:t xml:space="preserve">structural and reinforcing steel incorporated into pavements, bridges, and buildings (such as maintenance facilities); steel rail; and other equipment. </w:t>
      </w:r>
    </w:p>
    <w:p w14:paraId="00000023" w14:textId="77777777" w:rsidR="00054E18" w:rsidRPr="00222C91" w:rsidRDefault="00054E18">
      <w:pPr>
        <w:widowControl w:val="0"/>
        <w:spacing w:after="0" w:line="240" w:lineRule="auto"/>
        <w:rPr>
          <w:rFonts w:ascii="Trebuchet MS" w:eastAsia="Arial" w:hAnsi="Trebuchet MS" w:cs="Arial"/>
          <w:b/>
          <w:sz w:val="24"/>
          <w:szCs w:val="24"/>
        </w:rPr>
      </w:pPr>
    </w:p>
    <w:p w14:paraId="00000024" w14:textId="77777777" w:rsidR="00054E18" w:rsidRPr="00222C91" w:rsidRDefault="00000000">
      <w:p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b/>
          <w:sz w:val="24"/>
          <w:szCs w:val="24"/>
        </w:rPr>
        <w:t>Manufactured Product:</w:t>
      </w:r>
    </w:p>
    <w:p w14:paraId="00000025" w14:textId="69DF8729" w:rsidR="00054E18" w:rsidRPr="00222C91" w:rsidRDefault="008818F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Articles, materials, or supplies that have been:</w:t>
      </w:r>
    </w:p>
    <w:p w14:paraId="00000026" w14:textId="77777777" w:rsidR="00054E18" w:rsidRPr="00222C91" w:rsidRDefault="00000000">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 xml:space="preserve">Processed into a specific form and shape; or </w:t>
      </w:r>
    </w:p>
    <w:p w14:paraId="00000027" w14:textId="77777777" w:rsidR="00054E18" w:rsidRPr="00222C91" w:rsidRDefault="00000000">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 xml:space="preserve">Combined with other articles, materials, or supplies to create a product with different properties than the individual articles, materials, or supplies. </w:t>
      </w:r>
    </w:p>
    <w:p w14:paraId="00000028" w14:textId="77777777" w:rsidR="00054E18" w:rsidRPr="00222C91" w:rsidRDefault="00000000">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lastRenderedPageBreak/>
        <w:t>If an item is classified as an iron or steel product, a construction material, or a section 70917(c) material under the definitions set forth in this section, then it is not a manufactured product. However, an article, material, or supply classified as a manufactured product under paragraph (1) of this definition may include components that are construction materials, iron or steel products, or section 70917(c) materials.</w:t>
      </w:r>
    </w:p>
    <w:p w14:paraId="00000029" w14:textId="77777777" w:rsidR="00054E18" w:rsidRPr="00222C91" w:rsidRDefault="00054E18">
      <w:pPr>
        <w:widowControl w:val="0"/>
        <w:spacing w:after="0" w:line="240" w:lineRule="auto"/>
        <w:rPr>
          <w:rFonts w:ascii="Trebuchet MS" w:eastAsia="Arial" w:hAnsi="Trebuchet MS" w:cs="Arial"/>
          <w:b/>
          <w:sz w:val="24"/>
          <w:szCs w:val="24"/>
        </w:rPr>
      </w:pPr>
    </w:p>
    <w:p w14:paraId="0000002A" w14:textId="77777777" w:rsidR="00054E18" w:rsidRPr="00222C91" w:rsidRDefault="00000000">
      <w:pPr>
        <w:widowControl w:val="0"/>
        <w:spacing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Manufacturer: </w:t>
      </w:r>
      <w:r w:rsidRPr="00222C91">
        <w:rPr>
          <w:rFonts w:ascii="Trebuchet MS" w:eastAsia="Arial" w:hAnsi="Trebuchet MS" w:cs="Arial"/>
          <w:sz w:val="24"/>
          <w:szCs w:val="24"/>
        </w:rPr>
        <w:t>The entity that performs the final manufacturing process that produces a manufactured product.</w:t>
      </w:r>
    </w:p>
    <w:p w14:paraId="0000002B" w14:textId="77777777" w:rsidR="00054E18" w:rsidRPr="00222C91" w:rsidRDefault="00054E18">
      <w:pPr>
        <w:widowControl w:val="0"/>
        <w:spacing w:after="0" w:line="240" w:lineRule="auto"/>
        <w:rPr>
          <w:rFonts w:ascii="Trebuchet MS" w:eastAsia="Arial" w:hAnsi="Trebuchet MS" w:cs="Arial"/>
          <w:b/>
          <w:sz w:val="24"/>
          <w:szCs w:val="24"/>
        </w:rPr>
      </w:pPr>
    </w:p>
    <w:p w14:paraId="1AA321DA" w14:textId="2FFCF07D" w:rsidR="002D1847" w:rsidRPr="00222C91" w:rsidRDefault="002D1847">
      <w:pPr>
        <w:widowControl w:val="0"/>
        <w:spacing w:after="0" w:line="240" w:lineRule="auto"/>
        <w:rPr>
          <w:rFonts w:ascii="Trebuchet MS" w:eastAsia="Arial" w:hAnsi="Trebuchet MS" w:cs="Arial"/>
          <w:b/>
          <w:sz w:val="24"/>
          <w:szCs w:val="24"/>
        </w:rPr>
      </w:pPr>
      <w:r w:rsidRPr="00222C91">
        <w:rPr>
          <w:rFonts w:ascii="Trebuchet MS" w:eastAsia="Arial" w:hAnsi="Trebuchet MS" w:cs="Arial"/>
          <w:b/>
          <w:sz w:val="24"/>
          <w:szCs w:val="24"/>
        </w:rPr>
        <w:t>Predominantly of iron or steel or a combination of both</w:t>
      </w:r>
      <w:r w:rsidRPr="00222C91">
        <w:rPr>
          <w:rFonts w:ascii="Trebuchet MS" w:hAnsi="Trebuchet MS"/>
          <w:b/>
          <w:bCs/>
          <w:sz w:val="24"/>
          <w:szCs w:val="24"/>
        </w:rPr>
        <w:t>:</w:t>
      </w:r>
      <w:r w:rsidRPr="00222C91">
        <w:rPr>
          <w:rFonts w:ascii="Trebuchet MS" w:hAnsi="Trebuchet MS"/>
          <w:sz w:val="24"/>
          <w:szCs w:val="24"/>
        </w:rPr>
        <w:t xml:space="preserve"> </w:t>
      </w:r>
      <w:r w:rsidRPr="00222C91">
        <w:rPr>
          <w:rFonts w:ascii="Trebuchet MS" w:eastAsia="Arial" w:hAnsi="Trebuchet MS" w:cs="Arial"/>
          <w:sz w:val="24"/>
          <w:szCs w:val="24"/>
        </w:rPr>
        <w:t>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w:t>
      </w:r>
    </w:p>
    <w:p w14:paraId="22AD01BB" w14:textId="77777777" w:rsidR="002D1847" w:rsidRPr="00222C91" w:rsidRDefault="002D1847">
      <w:pPr>
        <w:widowControl w:val="0"/>
        <w:spacing w:after="0" w:line="240" w:lineRule="auto"/>
        <w:rPr>
          <w:rFonts w:ascii="Trebuchet MS" w:eastAsia="Arial" w:hAnsi="Trebuchet MS" w:cs="Arial"/>
          <w:b/>
          <w:sz w:val="24"/>
          <w:szCs w:val="24"/>
        </w:rPr>
      </w:pPr>
    </w:p>
    <w:p w14:paraId="0000002C" w14:textId="77777777" w:rsidR="00054E18" w:rsidRPr="00222C91" w:rsidRDefault="00000000">
      <w:p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b/>
          <w:sz w:val="24"/>
          <w:szCs w:val="24"/>
        </w:rPr>
        <w:t>Produced in the United States</w:t>
      </w:r>
      <w:r w:rsidRPr="00222C91">
        <w:rPr>
          <w:rFonts w:ascii="Trebuchet MS" w:eastAsia="Arial" w:hAnsi="Trebuchet MS" w:cs="Arial"/>
          <w:sz w:val="24"/>
          <w:szCs w:val="24"/>
        </w:rPr>
        <w:t xml:space="preserve">: </w:t>
      </w:r>
    </w:p>
    <w:p w14:paraId="0000002D" w14:textId="77777777" w:rsidR="00054E18" w:rsidRPr="00222C91"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 xml:space="preserve">Steel or Iron Products: All manufacturing processes, from the initial melting/smelting stage through the application of coatings, occurred in the United States. </w:t>
      </w:r>
    </w:p>
    <w:p w14:paraId="33E9F354" w14:textId="77777777" w:rsidR="008818F5" w:rsidRPr="00222C91"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 xml:space="preserve">Manufactured Products: </w:t>
      </w:r>
    </w:p>
    <w:p w14:paraId="0000002E" w14:textId="3F5119C5" w:rsidR="00054E18" w:rsidRPr="00222C91" w:rsidRDefault="00000000" w:rsidP="008818F5">
      <w:pPr>
        <w:numPr>
          <w:ilvl w:val="1"/>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The product was manufactured in the United States</w:t>
      </w:r>
      <w:r w:rsidR="008818F5" w:rsidRPr="00222C91">
        <w:rPr>
          <w:rFonts w:ascii="Trebuchet MS" w:eastAsia="Arial" w:hAnsi="Trebuchet MS" w:cs="Arial"/>
          <w:sz w:val="24"/>
          <w:szCs w:val="24"/>
        </w:rPr>
        <w:t>;</w:t>
      </w:r>
      <w:r w:rsidRPr="00222C91">
        <w:rPr>
          <w:rFonts w:ascii="Trebuchet MS" w:eastAsia="Arial" w:hAnsi="Trebuchet MS" w:cs="Arial"/>
          <w:sz w:val="24"/>
          <w:szCs w:val="24"/>
        </w:rPr>
        <w:t xml:space="preserve"> and </w:t>
      </w:r>
    </w:p>
    <w:p w14:paraId="46176830" w14:textId="31FE360F" w:rsidR="008818F5" w:rsidRPr="00222C91" w:rsidRDefault="008818F5" w:rsidP="00F16B55">
      <w:pPr>
        <w:numPr>
          <w:ilvl w:val="1"/>
          <w:numId w:val="2"/>
        </w:numPr>
        <w:pBdr>
          <w:top w:val="nil"/>
          <w:left w:val="nil"/>
          <w:bottom w:val="nil"/>
          <w:right w:val="nil"/>
          <w:between w:val="nil"/>
        </w:pBdr>
        <w:spacing w:after="0" w:line="240" w:lineRule="auto"/>
        <w:rPr>
          <w:rFonts w:ascii="Trebuchet MS" w:eastAsia="Arial" w:hAnsi="Trebuchet MS" w:cs="Arial"/>
          <w:sz w:val="24"/>
          <w:szCs w:val="24"/>
        </w:rPr>
      </w:pPr>
      <w:r w:rsidRPr="00222C91">
        <w:rPr>
          <w:rFonts w:ascii="Trebuchet MS" w:eastAsia="Arial" w:hAnsi="Trebuchet MS" w:cs="Arial"/>
          <w:sz w:val="24"/>
          <w:szCs w:val="24"/>
        </w:rPr>
        <w:t>The cost of the components of the manu</w:t>
      </w:r>
      <w:r w:rsidR="003572AD" w:rsidRPr="00222C91">
        <w:rPr>
          <w:rFonts w:ascii="Trebuchet MS" w:eastAsia="Arial" w:hAnsi="Trebuchet MS" w:cs="Arial"/>
          <w:sz w:val="24"/>
          <w:szCs w:val="24"/>
        </w:rPr>
        <w:t>factured product that are mined, produced, or manufactured in the United States is greater than 55 percent of the total cost of all components of the manufactured product, unless another standard that meets or exceeds this standard has been established under applicable law or regulation for determining the minimum amount of domestic content of the manufactured product.</w:t>
      </w:r>
    </w:p>
    <w:p w14:paraId="0000002F" w14:textId="2C5BEE4C" w:rsidR="00054E18" w:rsidRPr="00222C91" w:rsidRDefault="00000000">
      <w:pPr>
        <w:numPr>
          <w:ilvl w:val="0"/>
          <w:numId w:val="2"/>
        </w:numPr>
        <w:pBdr>
          <w:top w:val="nil"/>
          <w:left w:val="nil"/>
          <w:bottom w:val="nil"/>
          <w:right w:val="nil"/>
          <w:between w:val="nil"/>
        </w:pBdr>
        <w:spacing w:after="0" w:line="240" w:lineRule="auto"/>
        <w:rPr>
          <w:rFonts w:ascii="Trebuchet MS" w:hAnsi="Trebuchet MS"/>
          <w:sz w:val="24"/>
          <w:szCs w:val="24"/>
        </w:rPr>
      </w:pPr>
      <w:r w:rsidRPr="00222C91">
        <w:rPr>
          <w:rFonts w:ascii="Trebuchet MS" w:eastAsia="Arial" w:hAnsi="Trebuchet MS" w:cs="Arial"/>
          <w:sz w:val="24"/>
          <w:szCs w:val="24"/>
        </w:rPr>
        <w:t xml:space="preserve">Construction materials: </w:t>
      </w:r>
      <w:r w:rsidR="002D1847" w:rsidRPr="00222C91">
        <w:rPr>
          <w:rFonts w:ascii="Trebuchet MS" w:eastAsia="Arial" w:hAnsi="Trebuchet MS" w:cs="Arial"/>
          <w:sz w:val="24"/>
          <w:szCs w:val="24"/>
        </w:rPr>
        <w:t>A</w:t>
      </w:r>
      <w:r w:rsidRPr="00222C91">
        <w:rPr>
          <w:rFonts w:ascii="Trebuchet MS" w:eastAsia="Arial" w:hAnsi="Trebuchet MS" w:cs="Arial"/>
          <w:sz w:val="24"/>
          <w:szCs w:val="24"/>
        </w:rPr>
        <w:t xml:space="preserve">ll manufacturing processes </w:t>
      </w:r>
      <w:r w:rsidR="003572AD" w:rsidRPr="00222C91">
        <w:rPr>
          <w:rFonts w:ascii="Trebuchet MS" w:eastAsia="Arial" w:hAnsi="Trebuchet MS" w:cs="Arial"/>
          <w:sz w:val="24"/>
          <w:szCs w:val="24"/>
        </w:rPr>
        <w:t xml:space="preserve">for the construction material </w:t>
      </w:r>
      <w:r w:rsidRPr="00222C91">
        <w:rPr>
          <w:rFonts w:ascii="Trebuchet MS" w:eastAsia="Arial" w:hAnsi="Trebuchet MS" w:cs="Arial"/>
          <w:sz w:val="24"/>
          <w:szCs w:val="24"/>
        </w:rPr>
        <w:t>occurred in the United States per 106.11(</w:t>
      </w:r>
      <w:r w:rsidR="002D1847" w:rsidRPr="00222C91">
        <w:rPr>
          <w:rFonts w:ascii="Trebuchet MS" w:eastAsia="Arial" w:hAnsi="Trebuchet MS" w:cs="Arial"/>
          <w:sz w:val="24"/>
          <w:szCs w:val="24"/>
        </w:rPr>
        <w:t>f</w:t>
      </w:r>
      <w:r w:rsidRPr="00222C91">
        <w:rPr>
          <w:rFonts w:ascii="Trebuchet MS" w:eastAsia="Arial" w:hAnsi="Trebuchet MS" w:cs="Arial"/>
          <w:sz w:val="24"/>
          <w:szCs w:val="24"/>
        </w:rPr>
        <w:t xml:space="preserve">) of this specification. </w:t>
      </w:r>
    </w:p>
    <w:p w14:paraId="00000030" w14:textId="77777777" w:rsidR="00054E18" w:rsidRPr="00222C91" w:rsidRDefault="00054E18">
      <w:pPr>
        <w:widowControl w:val="0"/>
        <w:spacing w:after="0" w:line="240" w:lineRule="auto"/>
        <w:rPr>
          <w:rFonts w:ascii="Trebuchet MS" w:eastAsia="Arial" w:hAnsi="Trebuchet MS" w:cs="Arial"/>
          <w:b/>
          <w:sz w:val="24"/>
          <w:szCs w:val="24"/>
        </w:rPr>
      </w:pPr>
    </w:p>
    <w:p w14:paraId="00000031" w14:textId="77777777" w:rsidR="00054E18" w:rsidRPr="00222C91" w:rsidRDefault="00000000">
      <w:pPr>
        <w:widowControl w:val="0"/>
        <w:spacing w:after="0" w:line="240" w:lineRule="auto"/>
        <w:rPr>
          <w:rFonts w:ascii="Trebuchet MS" w:eastAsia="Arial" w:hAnsi="Trebuchet MS" w:cs="Arial"/>
          <w:b/>
          <w:sz w:val="24"/>
          <w:szCs w:val="24"/>
        </w:rPr>
      </w:pPr>
      <w:r w:rsidRPr="00222C91">
        <w:rPr>
          <w:rFonts w:ascii="Trebuchet MS" w:eastAsia="Arial" w:hAnsi="Trebuchet MS" w:cs="Arial"/>
          <w:b/>
          <w:sz w:val="24"/>
          <w:szCs w:val="24"/>
        </w:rPr>
        <w:t xml:space="preserve">Section 70917(c) Materials: </w:t>
      </w:r>
      <w:r w:rsidRPr="00222C91">
        <w:rPr>
          <w:rFonts w:ascii="Trebuchet MS" w:eastAsia="Arial" w:hAnsi="Trebuchet MS" w:cs="Arial"/>
          <w:sz w:val="24"/>
          <w:szCs w:val="24"/>
        </w:rPr>
        <w:t>Cement and cementitious materials; aggregates such as stone, sand, or gravel; or aggregate binding agents or additives. See section 70917(c) of the Build America, Buy America Act.</w:t>
      </w:r>
    </w:p>
    <w:p w14:paraId="00000032" w14:textId="77777777" w:rsidR="00054E18" w:rsidRPr="00222C91" w:rsidRDefault="00054E18">
      <w:pPr>
        <w:widowControl w:val="0"/>
        <w:spacing w:after="120" w:line="240" w:lineRule="auto"/>
        <w:rPr>
          <w:rFonts w:ascii="Trebuchet MS" w:eastAsia="Arial" w:hAnsi="Trebuchet MS" w:cs="Arial"/>
          <w:b/>
          <w:sz w:val="24"/>
          <w:szCs w:val="24"/>
        </w:rPr>
      </w:pPr>
    </w:p>
    <w:p w14:paraId="7D5CF3C4" w14:textId="77777777" w:rsidR="00222C91" w:rsidRDefault="00222C91">
      <w:pPr>
        <w:rPr>
          <w:rFonts w:ascii="Trebuchet MS" w:eastAsia="Arial" w:hAnsi="Trebuchet MS" w:cs="Arial"/>
          <w:b/>
          <w:sz w:val="24"/>
          <w:szCs w:val="24"/>
        </w:rPr>
      </w:pPr>
      <w:r>
        <w:rPr>
          <w:rFonts w:ascii="Trebuchet MS" w:eastAsia="Arial" w:hAnsi="Trebuchet MS" w:cs="Arial"/>
          <w:b/>
          <w:sz w:val="24"/>
          <w:szCs w:val="24"/>
        </w:rPr>
        <w:br w:type="page"/>
      </w:r>
    </w:p>
    <w:p w14:paraId="00000033" w14:textId="72008FA0" w:rsidR="00054E18" w:rsidRPr="00222C91" w:rsidRDefault="00F16B55">
      <w:pPr>
        <w:widowControl w:val="0"/>
        <w:spacing w:after="120" w:line="240" w:lineRule="auto"/>
        <w:rPr>
          <w:rFonts w:ascii="Trebuchet MS" w:eastAsia="Arial" w:hAnsi="Trebuchet MS" w:cs="Arial"/>
          <w:b/>
          <w:sz w:val="24"/>
          <w:szCs w:val="24"/>
        </w:rPr>
      </w:pPr>
      <w:r w:rsidRPr="00222C91">
        <w:rPr>
          <w:rFonts w:ascii="Trebuchet MS" w:eastAsia="Arial" w:hAnsi="Trebuchet MS" w:cs="Arial"/>
          <w:b/>
          <w:sz w:val="24"/>
          <w:szCs w:val="24"/>
        </w:rPr>
        <w:lastRenderedPageBreak/>
        <w:t>Delete Section 106.11</w:t>
      </w:r>
      <w:r w:rsidR="00222C91">
        <w:rPr>
          <w:rFonts w:ascii="Trebuchet MS" w:eastAsia="Arial" w:hAnsi="Trebuchet MS" w:cs="Arial"/>
          <w:b/>
          <w:sz w:val="24"/>
          <w:szCs w:val="24"/>
        </w:rPr>
        <w:t xml:space="preserve"> </w:t>
      </w:r>
      <w:r w:rsidRPr="00222C91">
        <w:rPr>
          <w:rFonts w:ascii="Trebuchet MS" w:eastAsia="Arial" w:hAnsi="Trebuchet MS" w:cs="Arial"/>
          <w:b/>
          <w:sz w:val="24"/>
          <w:szCs w:val="24"/>
        </w:rPr>
        <w:t xml:space="preserve">of the Standard Specifications and replace with the following:  </w:t>
      </w:r>
    </w:p>
    <w:p w14:paraId="00000034" w14:textId="1A284620" w:rsidR="00054E18" w:rsidRPr="00222C91" w:rsidRDefault="00000000" w:rsidP="005D4D7D">
      <w:pPr>
        <w:pStyle w:val="Heading2"/>
      </w:pPr>
      <w:r w:rsidRPr="00222C91">
        <w:t xml:space="preserve">106.11 </w:t>
      </w:r>
      <w:sdt>
        <w:sdtPr>
          <w:tag w:val="goog_rdk_4"/>
          <w:id w:val="-674113674"/>
        </w:sdtPr>
        <w:sdtContent/>
      </w:sdt>
      <w:r w:rsidRPr="00222C91">
        <w:t>Buy America (BA) and Build America, Buy America (BABA) Requirements</w:t>
      </w:r>
    </w:p>
    <w:p w14:paraId="00000035" w14:textId="77777777" w:rsidR="00054E18" w:rsidRPr="00222C91" w:rsidRDefault="00054E18">
      <w:pPr>
        <w:widowControl w:val="0"/>
        <w:spacing w:after="0" w:line="240" w:lineRule="auto"/>
        <w:rPr>
          <w:rFonts w:ascii="Trebuchet MS" w:eastAsia="Arial" w:hAnsi="Trebuchet MS" w:cs="Arial"/>
          <w:sz w:val="24"/>
          <w:szCs w:val="24"/>
        </w:rPr>
      </w:pPr>
    </w:p>
    <w:p w14:paraId="00000036" w14:textId="7872036A" w:rsidR="00054E18" w:rsidRPr="00222C91" w:rsidRDefault="00000000">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0" w:name="_heading=h.gjdgxs" w:colFirst="0" w:colLast="0"/>
      <w:bookmarkEnd w:id="0"/>
      <w:r w:rsidRPr="00222C91">
        <w:rPr>
          <w:rFonts w:ascii="Trebuchet MS" w:eastAsia="Arial" w:hAnsi="Trebuchet MS" w:cs="Arial"/>
          <w:i/>
          <w:sz w:val="24"/>
          <w:szCs w:val="24"/>
        </w:rPr>
        <w:t xml:space="preserve">Contractual </w:t>
      </w:r>
      <w:r w:rsidR="008818F5" w:rsidRPr="00222C91">
        <w:rPr>
          <w:rFonts w:ascii="Trebuchet MS" w:eastAsia="Arial" w:hAnsi="Trebuchet MS" w:cs="Arial"/>
          <w:i/>
          <w:sz w:val="24"/>
          <w:szCs w:val="24"/>
        </w:rPr>
        <w:t>Documents.</w:t>
      </w:r>
      <w:r w:rsidR="008818F5" w:rsidRPr="00222C91">
        <w:rPr>
          <w:rFonts w:ascii="Trebuchet MS" w:eastAsia="Arial" w:hAnsi="Trebuchet MS" w:cs="Arial"/>
          <w:sz w:val="24"/>
          <w:szCs w:val="24"/>
        </w:rPr>
        <w:t xml:space="preserve"> This</w:t>
      </w:r>
      <w:r w:rsidRPr="00222C91">
        <w:rPr>
          <w:rFonts w:ascii="Trebuchet MS" w:eastAsia="Arial" w:hAnsi="Trebuchet MS" w:cs="Arial"/>
          <w:sz w:val="24"/>
          <w:szCs w:val="24"/>
        </w:rPr>
        <w:t xml:space="preserve"> specification shall be used in conjunction with the applicable version of the Special Notice to Contractors Section of the CDOT Field Materials Manual (FMM)</w:t>
      </w:r>
      <w:r w:rsidR="007024F7" w:rsidRPr="00222C91">
        <w:rPr>
          <w:rFonts w:ascii="Trebuchet MS" w:eastAsia="Arial" w:hAnsi="Trebuchet MS" w:cs="Arial"/>
          <w:sz w:val="24"/>
          <w:szCs w:val="24"/>
        </w:rPr>
        <w:t>, and the requirements therein,</w:t>
      </w:r>
      <w:r w:rsidRPr="00222C91">
        <w:rPr>
          <w:rFonts w:ascii="Trebuchet MS" w:eastAsia="Arial" w:hAnsi="Trebuchet MS" w:cs="Arial"/>
          <w:sz w:val="24"/>
          <w:szCs w:val="24"/>
        </w:rPr>
        <w:t xml:space="preserve"> in effect at the time of bidding. The Special Notice to Contractors Section of the FMM</w:t>
      </w:r>
      <w:r w:rsidR="007024F7" w:rsidRPr="00222C91">
        <w:rPr>
          <w:rFonts w:ascii="Trebuchet MS" w:eastAsia="Arial" w:hAnsi="Trebuchet MS" w:cs="Arial"/>
          <w:sz w:val="24"/>
          <w:szCs w:val="24"/>
        </w:rPr>
        <w:t xml:space="preserve">, and the requirements therein, </w:t>
      </w:r>
      <w:r w:rsidRPr="00222C91">
        <w:rPr>
          <w:rFonts w:ascii="Trebuchet MS" w:eastAsia="Arial" w:hAnsi="Trebuchet MS" w:cs="Arial"/>
          <w:sz w:val="24"/>
          <w:szCs w:val="24"/>
        </w:rPr>
        <w:t xml:space="preserve">shall be considered a contractual document when this specification is included. </w:t>
      </w:r>
    </w:p>
    <w:p w14:paraId="2A7AAD0E" w14:textId="77777777" w:rsidR="002D1847" w:rsidRPr="00222C91" w:rsidRDefault="002D1847" w:rsidP="00F16B55">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47C9CF88" w14:textId="4DE2597C" w:rsidR="002D1847" w:rsidRPr="00222C91" w:rsidRDefault="002D1847" w:rsidP="002D1847">
      <w:pPr>
        <w:pStyle w:val="ListParagraph"/>
        <w:numPr>
          <w:ilvl w:val="0"/>
          <w:numId w:val="5"/>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eastAsia="Arial" w:hAnsi="Trebuchet MS" w:cs="Arial"/>
          <w:i/>
          <w:sz w:val="24"/>
          <w:szCs w:val="24"/>
        </w:rPr>
        <w:t xml:space="preserve">Categorization of articles, materials, and supplies. </w:t>
      </w:r>
    </w:p>
    <w:p w14:paraId="41CD5A7F" w14:textId="4A47C5B8" w:rsidR="002D1847" w:rsidRPr="00222C91"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An article, material, or supply should only be classified into one of the following categories:</w:t>
      </w:r>
    </w:p>
    <w:p w14:paraId="6D96EB93" w14:textId="051ECF66"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 xml:space="preserve">Iron or steel </w:t>
      </w:r>
      <w:proofErr w:type="gramStart"/>
      <w:r w:rsidRPr="00222C91">
        <w:rPr>
          <w:rFonts w:ascii="Trebuchet MS" w:hAnsi="Trebuchet MS" w:cs="Arial"/>
          <w:sz w:val="24"/>
          <w:szCs w:val="24"/>
        </w:rPr>
        <w:t>products;</w:t>
      </w:r>
      <w:proofErr w:type="gramEnd"/>
    </w:p>
    <w:p w14:paraId="1958832A" w14:textId="47D920EE"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 xml:space="preserve">Manufactured </w:t>
      </w:r>
      <w:proofErr w:type="gramStart"/>
      <w:r w:rsidRPr="00222C91">
        <w:rPr>
          <w:rFonts w:ascii="Trebuchet MS" w:hAnsi="Trebuchet MS" w:cs="Arial"/>
          <w:sz w:val="24"/>
          <w:szCs w:val="24"/>
        </w:rPr>
        <w:t>products;</w:t>
      </w:r>
      <w:proofErr w:type="gramEnd"/>
    </w:p>
    <w:p w14:paraId="2189A253" w14:textId="1EF42D9D"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 xml:space="preserve">Construction materials; or </w:t>
      </w:r>
    </w:p>
    <w:p w14:paraId="311B2F9B" w14:textId="57554780" w:rsidR="002D1847" w:rsidRPr="00222C91" w:rsidRDefault="002D1847" w:rsidP="002D1847">
      <w:pPr>
        <w:pStyle w:val="ListParagraph"/>
        <w:numPr>
          <w:ilvl w:val="1"/>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Section 7091(c) materials.</w:t>
      </w:r>
    </w:p>
    <w:p w14:paraId="05DFA6BA" w14:textId="599CDE5E" w:rsidR="002D1847" w:rsidRPr="00222C91" w:rsidRDefault="002D1847" w:rsidP="002D1847">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An article, material, or supply should not be considered to fall into multiple categories. In some cases, an article, material, or supply may not fall under any of the categories listed in paragraph (b)(1) of this section. The classification of an article, material, or supply as falling into one of the categories listed in paragraph (b)(1) must be made based on its status at the time it is brought to the work site for incorporation into an infrastructure project. In general, the work site is the location of the infrastructure project at which the iron, steel, manufactured products, and construction materials will be incorporated.</w:t>
      </w:r>
    </w:p>
    <w:p w14:paraId="6E3EE6F4" w14:textId="11169CEC" w:rsidR="002D1847" w:rsidRPr="00222C91" w:rsidRDefault="002D1847" w:rsidP="00F16B55">
      <w:pPr>
        <w:pStyle w:val="ListParagraph"/>
        <w:numPr>
          <w:ilvl w:val="0"/>
          <w:numId w:val="9"/>
        </w:numPr>
        <w:pBdr>
          <w:top w:val="nil"/>
          <w:left w:val="nil"/>
          <w:bottom w:val="nil"/>
          <w:right w:val="nil"/>
          <w:between w:val="nil"/>
        </w:pBdr>
        <w:spacing w:after="0" w:line="240" w:lineRule="auto"/>
        <w:rPr>
          <w:rFonts w:ascii="Trebuchet MS" w:hAnsi="Trebuchet MS" w:cs="Arial"/>
          <w:sz w:val="24"/>
          <w:szCs w:val="24"/>
        </w:rPr>
      </w:pPr>
      <w:r w:rsidRPr="00222C91">
        <w:rPr>
          <w:rFonts w:ascii="Trebuchet MS" w:hAnsi="Trebuchet MS" w:cs="Arial"/>
          <w:sz w:val="24"/>
          <w:szCs w:val="24"/>
        </w:rPr>
        <w:t>An article, material, or supply incorporated into an infrastructure project must meet the Buy America Preference for only the single category in which it is classified.</w:t>
      </w:r>
    </w:p>
    <w:p w14:paraId="00000037"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bookmarkStart w:id="1" w:name="_heading=h.oxa7ezxzd7mg" w:colFirst="0" w:colLast="0"/>
      <w:bookmarkEnd w:id="1"/>
    </w:p>
    <w:p w14:paraId="00000038" w14:textId="77777777" w:rsidR="00054E18" w:rsidRPr="00222C91" w:rsidRDefault="00000000">
      <w:pPr>
        <w:widowControl w:val="0"/>
        <w:numPr>
          <w:ilvl w:val="0"/>
          <w:numId w:val="5"/>
        </w:numPr>
        <w:pBdr>
          <w:top w:val="nil"/>
          <w:left w:val="nil"/>
          <w:bottom w:val="nil"/>
          <w:right w:val="nil"/>
          <w:between w:val="nil"/>
        </w:pBdr>
        <w:spacing w:after="0" w:line="240" w:lineRule="auto"/>
        <w:ind w:right="121"/>
        <w:rPr>
          <w:rFonts w:ascii="Trebuchet MS" w:eastAsia="Arial" w:hAnsi="Trebuchet MS" w:cs="Arial"/>
          <w:i/>
          <w:sz w:val="24"/>
          <w:szCs w:val="24"/>
        </w:rPr>
      </w:pPr>
      <w:bookmarkStart w:id="2" w:name="_heading=h.xg8o5ahnoe0x" w:colFirst="0" w:colLast="0"/>
      <w:bookmarkEnd w:id="2"/>
      <w:r w:rsidRPr="00222C91">
        <w:rPr>
          <w:rFonts w:ascii="Trebuchet MS" w:eastAsia="Arial" w:hAnsi="Trebuchet MS" w:cs="Arial"/>
          <w:i/>
          <w:sz w:val="24"/>
          <w:szCs w:val="24"/>
        </w:rPr>
        <w:t xml:space="preserve">Steel or Iron Products. </w:t>
      </w:r>
      <w:r w:rsidRPr="00222C91">
        <w:rPr>
          <w:rFonts w:ascii="Trebuchet MS" w:eastAsia="Arial" w:hAnsi="Trebuchet MS" w:cs="Arial"/>
          <w:sz w:val="24"/>
          <w:szCs w:val="24"/>
        </w:rPr>
        <w:t xml:space="preserve">All manufacturing processes, including the application of a coating, for all steel or iron products permanently incorporated in the work shall have occurred in the United States of America. All manufacturing processes include the processes that change the raw ore or scrap metal into a finished steel or iron product. </w:t>
      </w:r>
    </w:p>
    <w:p w14:paraId="00000039"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i/>
          <w:sz w:val="24"/>
          <w:szCs w:val="24"/>
        </w:rPr>
      </w:pPr>
    </w:p>
    <w:p w14:paraId="0000003A" w14:textId="77777777" w:rsidR="00054E18" w:rsidRPr="00222C91" w:rsidRDefault="00000000">
      <w:pPr>
        <w:widowControl w:val="0"/>
        <w:spacing w:after="0" w:line="240" w:lineRule="auto"/>
        <w:ind w:left="360" w:right="146"/>
        <w:rPr>
          <w:rFonts w:ascii="Trebuchet MS" w:eastAsia="Arial" w:hAnsi="Trebuchet MS" w:cs="Arial"/>
          <w:sz w:val="24"/>
          <w:szCs w:val="24"/>
        </w:rPr>
      </w:pPr>
      <w:r w:rsidRPr="00222C91">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the application of a coating, performed on steel or iron products either has or </w:t>
      </w:r>
      <w:r w:rsidRPr="00222C91">
        <w:rPr>
          <w:rFonts w:ascii="Trebuchet MS" w:eastAsia="Arial" w:hAnsi="Trebuchet MS" w:cs="Arial"/>
          <w:sz w:val="24"/>
          <w:szCs w:val="24"/>
        </w:rPr>
        <w:lastRenderedPageBreak/>
        <w:t xml:space="preserve">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3B"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3C" w14:textId="77777777" w:rsidR="00054E18" w:rsidRPr="00222C91" w:rsidRDefault="00000000">
      <w:pPr>
        <w:widowControl w:val="0"/>
        <w:pBdr>
          <w:top w:val="nil"/>
          <w:left w:val="nil"/>
          <w:bottom w:val="nil"/>
          <w:right w:val="nil"/>
          <w:between w:val="nil"/>
        </w:pBdr>
        <w:spacing w:after="200" w:line="240" w:lineRule="auto"/>
        <w:ind w:left="360" w:right="144"/>
        <w:rPr>
          <w:rFonts w:ascii="Trebuchet MS" w:eastAsia="Arial" w:hAnsi="Trebuchet MS" w:cs="Arial"/>
          <w:sz w:val="24"/>
          <w:szCs w:val="24"/>
        </w:rPr>
      </w:pPr>
      <w:bookmarkStart w:id="3" w:name="_heading=h.empd3r7sfncy" w:colFirst="0" w:colLast="0"/>
      <w:bookmarkEnd w:id="3"/>
      <w:r w:rsidRPr="00222C91">
        <w:rPr>
          <w:rFonts w:ascii="Trebuchet MS" w:eastAsia="Arial" w:hAnsi="Trebuchet MS" w:cs="Arial"/>
          <w:sz w:val="24"/>
          <w:szCs w:val="24"/>
        </w:rPr>
        <w:t xml:space="preserve">Before the permanent incorporation into the project and before payment for steel or iron products, the Contractor shall </w:t>
      </w:r>
      <w:r w:rsidRPr="00222C91">
        <w:rPr>
          <w:rFonts w:ascii="Trebuchet MS" w:eastAsia="Arial" w:hAnsi="Trebuchet MS" w:cs="Arial"/>
          <w:sz w:val="24"/>
          <w:szCs w:val="24"/>
          <w:u w:val="single"/>
        </w:rPr>
        <w:t>also</w:t>
      </w:r>
      <w:r w:rsidRPr="00222C91">
        <w:rPr>
          <w:rFonts w:ascii="Trebuchet MS" w:eastAsia="Arial" w:hAnsi="Trebuchet MS" w:cs="Arial"/>
          <w:sz w:val="24"/>
          <w:szCs w:val="24"/>
        </w:rPr>
        <w:t xml:space="preserve"> provide the following for every iron or steel product that is delivered:</w:t>
      </w:r>
    </w:p>
    <w:p w14:paraId="0000003D" w14:textId="77777777" w:rsidR="00054E18" w:rsidRPr="00222C91" w:rsidRDefault="00000000">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r w:rsidRPr="00222C91">
        <w:rPr>
          <w:rFonts w:ascii="Trebuchet MS" w:eastAsia="Arial" w:hAnsi="Trebuchet MS" w:cs="Arial"/>
          <w:i/>
          <w:sz w:val="24"/>
          <w:szCs w:val="24"/>
        </w:rPr>
        <w:t>Contractor Compliance Certification.</w:t>
      </w:r>
      <w:r w:rsidRPr="00222C91">
        <w:rPr>
          <w:rFonts w:ascii="Trebuchet MS" w:eastAsia="Arial" w:hAnsi="Trebuchet MS" w:cs="Arial"/>
          <w:sz w:val="24"/>
          <w:szCs w:val="24"/>
        </w:rPr>
        <w:t xml:space="preserve"> The compliance certification document shall certify in writing that the Contractor has received and reviewed the Buy America certifications and supplied them to the Project Engineer; the certification(s) and supporting documentation is on file and complies with the Buy America requirements; and when requested, the Contractor has submitted the required documentation to FHWA or other CDOT representatives. </w:t>
      </w:r>
    </w:p>
    <w:p w14:paraId="0000003E" w14:textId="77777777" w:rsidR="00054E18" w:rsidRPr="00222C91" w:rsidRDefault="00000000">
      <w:pPr>
        <w:widowControl w:val="0"/>
        <w:numPr>
          <w:ilvl w:val="0"/>
          <w:numId w:val="3"/>
        </w:numPr>
        <w:pBdr>
          <w:top w:val="nil"/>
          <w:left w:val="nil"/>
          <w:bottom w:val="nil"/>
          <w:right w:val="nil"/>
          <w:between w:val="nil"/>
        </w:pBdr>
        <w:spacing w:after="0" w:line="240" w:lineRule="auto"/>
        <w:ind w:right="121"/>
        <w:rPr>
          <w:rFonts w:ascii="Trebuchet MS" w:eastAsia="Arial" w:hAnsi="Trebuchet MS" w:cs="Arial"/>
          <w:sz w:val="24"/>
          <w:szCs w:val="24"/>
        </w:rPr>
      </w:pPr>
      <w:bookmarkStart w:id="4" w:name="_heading=h.iq94a4xmjb88" w:colFirst="0" w:colLast="0"/>
      <w:bookmarkEnd w:id="4"/>
      <w:r w:rsidRPr="00222C91">
        <w:rPr>
          <w:rFonts w:ascii="Trebuchet MS" w:eastAsia="Arial" w:hAnsi="Trebuchet MS" w:cs="Arial"/>
          <w:i/>
          <w:sz w:val="24"/>
          <w:szCs w:val="24"/>
        </w:rPr>
        <w:t>Monthly Summary of Buy America Certifications.</w:t>
      </w:r>
      <w:r w:rsidRPr="00222C91">
        <w:rPr>
          <w:rFonts w:ascii="Trebuchet MS" w:eastAsia="Arial" w:hAnsi="Trebuchet MS" w:cs="Arial"/>
          <w:sz w:val="24"/>
          <w:szCs w:val="24"/>
        </w:rPr>
        <w:t xml:space="preserve"> The Contractor shall also maintain a document that summarizes the date and quantity of all steel and iron material delivered to the project. This summary document shall include the pay item, quantity of material delivered to the project, delivered cost of the pay item, and the quantity of material installed by the monthly progress payment cutoff date. The summary document shall reconcile the pay item for the material delivered to the project to the Buy America certifications. The summary document shall also include the delivered cost of all foreign steel or iron delivered and permanently incorporated into the project, if applicable. The Contractor shall also submit a summary document for each month that no steel or iron products are incorporated into or delivered to the project. The Contractor shall submit the summary document to the Engineer by the monthly progress </w:t>
      </w:r>
      <w:r w:rsidRPr="00222C91">
        <w:rPr>
          <w:rFonts w:ascii="Trebuchet MS" w:eastAsia="Arial" w:hAnsi="Trebuchet MS" w:cs="Arial"/>
          <w:sz w:val="24"/>
          <w:szCs w:val="24"/>
        </w:rPr>
        <w:lastRenderedPageBreak/>
        <w:t xml:space="preserve">payment cutoff date. </w:t>
      </w:r>
    </w:p>
    <w:p w14:paraId="0000003F"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0" w14:textId="77777777" w:rsidR="00054E18" w:rsidRPr="00222C91" w:rsidRDefault="00000000">
      <w:pPr>
        <w:widowControl w:val="0"/>
        <w:spacing w:after="0" w:line="240" w:lineRule="auto"/>
        <w:ind w:left="360" w:right="146"/>
        <w:rPr>
          <w:rFonts w:ascii="Trebuchet MS" w:eastAsia="Arial" w:hAnsi="Trebuchet MS" w:cs="Arial"/>
          <w:sz w:val="24"/>
          <w:szCs w:val="24"/>
        </w:rPr>
      </w:pPr>
      <w:r w:rsidRPr="00222C91">
        <w:rPr>
          <w:rFonts w:ascii="Trebuchet MS" w:eastAsia="Arial" w:hAnsi="Trebuchet MS" w:cs="Arial"/>
          <w:sz w:val="24"/>
          <w:szCs w:val="24"/>
        </w:rPr>
        <w:t xml:space="preserve">The Contractor shall obtain and maintain on file Buy America certifications that every process from either the original smelting or melting operation, including the application of a coating, performed on steel or iron products either has or has not been carried out in the United States of America. These Buy America certifications apply to every steel and iron product that requires pre-inspection, pretesting, certified test results, or a certificate of compliance. Shipping invoices, bar lists, and mill test reports shall accompany the Buy America certifications. These Buy America certifications shall be obtained from each supplier, distributor, fabricator, and manufacturer that has handled each steel or iron product. These Buy America certifications shall create a chain of custody trail for every supplier, distributor, fabricator, and manufacturer that handled the steel or iron product and shall include certified mill test reports with heat numbers from either the original smelting or melting operation.  Prior to the permanent incorporation or payment for the steel or iron products, the Contractor shall also provide a copy of these certifications to the Project Engineer. The Contractor shall allow the State, FHWA, and their representatives access to the Buy America certifications including supporting documentation upon request. The lack of these certifications will be justification for rejection of the steel or iron product. </w:t>
      </w:r>
    </w:p>
    <w:p w14:paraId="00000042" w14:textId="77777777" w:rsidR="00054E18" w:rsidRPr="00222C91" w:rsidRDefault="00054E18">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p>
    <w:p w14:paraId="00000043" w14:textId="77777777" w:rsidR="00054E18" w:rsidRPr="00222C91" w:rsidRDefault="00000000">
      <w:pPr>
        <w:widowControl w:val="0"/>
        <w:pBdr>
          <w:top w:val="nil"/>
          <w:left w:val="nil"/>
          <w:bottom w:val="nil"/>
          <w:right w:val="nil"/>
          <w:between w:val="nil"/>
        </w:pBdr>
        <w:spacing w:after="0" w:line="240" w:lineRule="auto"/>
        <w:ind w:left="337" w:right="121"/>
        <w:rPr>
          <w:rFonts w:ascii="Trebuchet MS" w:eastAsia="Arial" w:hAnsi="Trebuchet MS" w:cs="Arial"/>
          <w:sz w:val="24"/>
          <w:szCs w:val="24"/>
        </w:rPr>
      </w:pPr>
      <w:r w:rsidRPr="00222C91">
        <w:rPr>
          <w:rFonts w:ascii="Trebuchet MS" w:eastAsia="Arial" w:hAnsi="Trebuchet MS" w:cs="Arial"/>
          <w:sz w:val="24"/>
          <w:szCs w:val="24"/>
        </w:rPr>
        <w:t>This requirement will not prevent a minimal use of foreign steel or iron, provided the total cost, including delivery to the project, of all such steel and iron products does not exceed 1/10 of one percent (i.e., 0.1%) of the total contract cost or $2,500, whichever is greater. When there is foreign steel or iron permanently incorporated into the project, the Contractor shall provide documentation of the project delivered cost of that foreign steel or iron to the Project Engineer.</w:t>
      </w:r>
    </w:p>
    <w:p w14:paraId="00000044" w14:textId="77777777" w:rsidR="00054E18" w:rsidRPr="00222C91" w:rsidRDefault="00054E18">
      <w:pPr>
        <w:widowControl w:val="0"/>
        <w:spacing w:after="0" w:line="240" w:lineRule="auto"/>
        <w:ind w:left="360" w:right="99"/>
        <w:rPr>
          <w:rFonts w:ascii="Trebuchet MS" w:eastAsia="Arial" w:hAnsi="Trebuchet MS" w:cs="Arial"/>
          <w:strike/>
          <w:sz w:val="24"/>
          <w:szCs w:val="24"/>
        </w:rPr>
      </w:pPr>
    </w:p>
    <w:p w14:paraId="00000045" w14:textId="48FA0074" w:rsidR="00054E18" w:rsidRPr="00222C91" w:rsidRDefault="00000000">
      <w:pPr>
        <w:widowControl w:val="0"/>
        <w:spacing w:after="0" w:line="240" w:lineRule="auto"/>
        <w:ind w:right="101"/>
        <w:rPr>
          <w:rFonts w:ascii="Trebuchet MS" w:eastAsia="Arial" w:hAnsi="Trebuchet MS" w:cs="Arial"/>
          <w:sz w:val="24"/>
          <w:szCs w:val="24"/>
        </w:rPr>
      </w:pPr>
      <w:r w:rsidRPr="00222C91">
        <w:rPr>
          <w:rFonts w:ascii="Trebuchet MS" w:eastAsia="Arial" w:hAnsi="Trebuchet MS" w:cs="Arial"/>
          <w:sz w:val="24"/>
          <w:szCs w:val="24"/>
        </w:rPr>
        <w:t>(</w:t>
      </w:r>
      <w:r w:rsidR="002D1847" w:rsidRPr="00222C91">
        <w:rPr>
          <w:rFonts w:ascii="Trebuchet MS" w:eastAsia="Arial" w:hAnsi="Trebuchet MS" w:cs="Arial"/>
          <w:sz w:val="24"/>
          <w:szCs w:val="24"/>
        </w:rPr>
        <w:t>d</w:t>
      </w:r>
      <w:r w:rsidRPr="00222C91">
        <w:rPr>
          <w:rFonts w:ascii="Trebuchet MS" w:eastAsia="Arial" w:hAnsi="Trebuchet MS" w:cs="Arial"/>
          <w:sz w:val="24"/>
          <w:szCs w:val="24"/>
        </w:rPr>
        <w:t>)</w:t>
      </w:r>
      <w:r w:rsidRPr="00222C91">
        <w:rPr>
          <w:rFonts w:ascii="Trebuchet MS" w:eastAsia="Arial" w:hAnsi="Trebuchet MS" w:cs="Arial"/>
          <w:i/>
          <w:sz w:val="24"/>
          <w:szCs w:val="24"/>
        </w:rPr>
        <w:t xml:space="preserve">  Manufactured Products.</w:t>
      </w:r>
      <w:r w:rsidRPr="00222C91">
        <w:rPr>
          <w:rFonts w:ascii="Trebuchet MS" w:hAnsi="Trebuchet MS"/>
          <w:sz w:val="24"/>
          <w:szCs w:val="24"/>
        </w:rPr>
        <w:t xml:space="preserve"> </w:t>
      </w:r>
      <w:r w:rsidRPr="00222C91">
        <w:rPr>
          <w:rFonts w:ascii="Trebuchet MS" w:eastAsia="Arial" w:hAnsi="Trebuchet MS" w:cs="Arial"/>
          <w:sz w:val="24"/>
          <w:szCs w:val="24"/>
        </w:rPr>
        <w:t xml:space="preserve">The FHWA's 1983 </w:t>
      </w:r>
      <w:r w:rsidR="00897794" w:rsidRPr="00222C91">
        <w:rPr>
          <w:rFonts w:ascii="Trebuchet MS" w:eastAsia="Arial" w:hAnsi="Trebuchet MS" w:cs="Arial"/>
          <w:sz w:val="24"/>
          <w:szCs w:val="24"/>
        </w:rPr>
        <w:t>Buy America Final Rule, (</w:t>
      </w:r>
      <w:r w:rsidRPr="00222C91">
        <w:rPr>
          <w:rFonts w:ascii="Trebuchet MS" w:eastAsia="Arial" w:hAnsi="Trebuchet MS" w:cs="Arial"/>
          <w:sz w:val="24"/>
          <w:szCs w:val="24"/>
        </w:rPr>
        <w:t xml:space="preserve">see </w:t>
      </w:r>
    </w:p>
    <w:p w14:paraId="00000046" w14:textId="163D9089" w:rsidR="00054E18" w:rsidRPr="00222C91" w:rsidRDefault="00000000">
      <w:pPr>
        <w:widowControl w:val="0"/>
        <w:spacing w:after="0" w:line="240" w:lineRule="auto"/>
        <w:ind w:left="360" w:right="101" w:hanging="360"/>
        <w:rPr>
          <w:rFonts w:ascii="Trebuchet MS" w:eastAsia="Arial" w:hAnsi="Trebuchet MS" w:cs="Arial"/>
          <w:sz w:val="24"/>
          <w:szCs w:val="24"/>
        </w:rPr>
      </w:pPr>
      <w:r w:rsidRPr="00222C91">
        <w:rPr>
          <w:rFonts w:ascii="Trebuchet MS" w:eastAsia="Arial" w:hAnsi="Trebuchet MS" w:cs="Arial"/>
          <w:sz w:val="24"/>
          <w:szCs w:val="24"/>
        </w:rPr>
        <w:t xml:space="preserve">       </w:t>
      </w:r>
      <w:hyperlink r:id="rId12">
        <w:r w:rsidRPr="00222C91">
          <w:rPr>
            <w:rFonts w:ascii="Trebuchet MS" w:eastAsia="Arial" w:hAnsi="Trebuchet MS" w:cs="Arial"/>
            <w:sz w:val="24"/>
            <w:szCs w:val="24"/>
            <w:u w:val="single"/>
          </w:rPr>
          <w:t>https://www.fhwa.dot.gov/programadmin/contracts/112583.cfm</w:t>
        </w:r>
      </w:hyperlink>
      <w:r w:rsidRPr="00222C91">
        <w:rPr>
          <w:rFonts w:ascii="Trebuchet MS" w:eastAsia="Arial" w:hAnsi="Trebuchet MS" w:cs="Arial"/>
          <w:sz w:val="24"/>
          <w:szCs w:val="24"/>
        </w:rPr>
        <w:t>) waive the application of Build America, Buy America requirements for manufactured products that do not include steel and iron components. However, Buy America requirements apply to steel or iron components of manufactured products (</w:t>
      </w:r>
      <w:proofErr w:type="gramStart"/>
      <w:r w:rsidRPr="00222C91">
        <w:rPr>
          <w:rFonts w:ascii="Trebuchet MS" w:eastAsia="Arial" w:hAnsi="Trebuchet MS" w:cs="Arial"/>
          <w:sz w:val="24"/>
          <w:szCs w:val="24"/>
        </w:rPr>
        <w:t>i.e.</w:t>
      </w:r>
      <w:proofErr w:type="gramEnd"/>
      <w:r w:rsidRPr="00222C91">
        <w:rPr>
          <w:rFonts w:ascii="Trebuchet MS" w:eastAsia="Arial" w:hAnsi="Trebuchet MS" w:cs="Arial"/>
          <w:sz w:val="24"/>
          <w:szCs w:val="24"/>
        </w:rPr>
        <w:t xml:space="preserve"> steel wire mesh or steel reinforcing components of precast reinforced concrete products). </w:t>
      </w:r>
      <w:r w:rsidR="003572AD" w:rsidRPr="00222C91">
        <w:rPr>
          <w:rFonts w:ascii="Trebuchet MS" w:eastAsia="Arial" w:hAnsi="Trebuchet MS" w:cs="Arial"/>
          <w:sz w:val="24"/>
          <w:szCs w:val="24"/>
        </w:rPr>
        <w:t xml:space="preserve"> </w:t>
      </w:r>
    </w:p>
    <w:p w14:paraId="00000047" w14:textId="77777777" w:rsidR="00054E18" w:rsidRPr="00222C91" w:rsidRDefault="0000000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rebuchet MS" w:eastAsia="Arial" w:hAnsi="Trebuchet MS" w:cs="Arial"/>
          <w:sz w:val="24"/>
          <w:szCs w:val="24"/>
        </w:rPr>
      </w:pPr>
      <w:r w:rsidRPr="00222C91">
        <w:rPr>
          <w:rFonts w:ascii="Trebuchet MS" w:hAnsi="Trebuchet MS"/>
          <w:b/>
          <w:sz w:val="24"/>
          <w:szCs w:val="24"/>
        </w:rPr>
        <w:tab/>
      </w:r>
    </w:p>
    <w:p w14:paraId="00000048" w14:textId="39F0413A" w:rsidR="00054E18" w:rsidRPr="00222C91" w:rsidRDefault="00000000">
      <w:pPr>
        <w:widowControl w:val="0"/>
        <w:spacing w:after="0" w:line="240" w:lineRule="auto"/>
        <w:ind w:right="99"/>
        <w:rPr>
          <w:rFonts w:ascii="Trebuchet MS" w:eastAsia="Arial" w:hAnsi="Trebuchet MS" w:cs="Arial"/>
          <w:sz w:val="24"/>
          <w:szCs w:val="24"/>
        </w:rPr>
      </w:pPr>
      <w:r w:rsidRPr="00222C91">
        <w:rPr>
          <w:rFonts w:ascii="Trebuchet MS" w:eastAsia="Arial" w:hAnsi="Trebuchet MS" w:cs="Arial"/>
          <w:sz w:val="24"/>
          <w:szCs w:val="24"/>
        </w:rPr>
        <w:t>(</w:t>
      </w:r>
      <w:r w:rsidR="002D1847" w:rsidRPr="00222C91">
        <w:rPr>
          <w:rFonts w:ascii="Trebuchet MS" w:eastAsia="Arial" w:hAnsi="Trebuchet MS" w:cs="Arial"/>
          <w:sz w:val="24"/>
          <w:szCs w:val="24"/>
        </w:rPr>
        <w:t>e</w:t>
      </w:r>
      <w:r w:rsidRPr="00222C91">
        <w:rPr>
          <w:rFonts w:ascii="Trebuchet MS" w:eastAsia="Arial" w:hAnsi="Trebuchet MS" w:cs="Arial"/>
          <w:sz w:val="24"/>
          <w:szCs w:val="24"/>
        </w:rPr>
        <w:t xml:space="preserve">)  </w:t>
      </w:r>
      <w:sdt>
        <w:sdtPr>
          <w:rPr>
            <w:rFonts w:ascii="Trebuchet MS" w:hAnsi="Trebuchet MS"/>
            <w:sz w:val="24"/>
            <w:szCs w:val="24"/>
          </w:rPr>
          <w:tag w:val="goog_rdk_5"/>
          <w:id w:val="-1808386980"/>
        </w:sdtPr>
        <w:sdtContent/>
      </w:sdt>
      <w:r w:rsidRPr="00222C91">
        <w:rPr>
          <w:rFonts w:ascii="Trebuchet MS" w:eastAsia="Arial" w:hAnsi="Trebuchet MS" w:cs="Arial"/>
          <w:i/>
          <w:sz w:val="24"/>
          <w:szCs w:val="24"/>
        </w:rPr>
        <w:t xml:space="preserve">Glass Beads for Pavement Marking. </w:t>
      </w:r>
      <w:r w:rsidRPr="00222C91">
        <w:rPr>
          <w:rFonts w:ascii="Trebuchet MS" w:eastAsia="Arial" w:hAnsi="Trebuchet MS" w:cs="Arial"/>
          <w:sz w:val="24"/>
          <w:szCs w:val="24"/>
        </w:rPr>
        <w:t xml:space="preserve">All post-consumer and industrial glass beads for pavement </w:t>
      </w:r>
    </w:p>
    <w:p w14:paraId="00000049" w14:textId="77777777" w:rsidR="00054E18" w:rsidRPr="00222C91" w:rsidRDefault="00000000">
      <w:pPr>
        <w:widowControl w:val="0"/>
        <w:spacing w:after="0" w:line="240" w:lineRule="auto"/>
        <w:ind w:left="360" w:right="100"/>
        <w:rPr>
          <w:rFonts w:ascii="Trebuchet MS" w:eastAsia="Arial" w:hAnsi="Trebuchet MS" w:cs="Arial"/>
          <w:sz w:val="24"/>
          <w:szCs w:val="24"/>
        </w:rPr>
      </w:pPr>
      <w:r w:rsidRPr="00222C91">
        <w:rPr>
          <w:rFonts w:ascii="Trebuchet MS" w:eastAsia="Arial" w:hAnsi="Trebuchet MS" w:cs="Arial"/>
          <w:sz w:val="24"/>
          <w:szCs w:val="24"/>
        </w:rPr>
        <w:t xml:space="preserve">marking shall have been manufactured from North American glass waste streams </w:t>
      </w:r>
      <w:r w:rsidRPr="00222C91">
        <w:rPr>
          <w:rFonts w:ascii="Trebuchet MS" w:eastAsia="Arial" w:hAnsi="Trebuchet MS" w:cs="Arial"/>
          <w:sz w:val="24"/>
          <w:szCs w:val="24"/>
        </w:rPr>
        <w:lastRenderedPageBreak/>
        <w:t>in the United States of America. The bead manufacturer shall submit a COC in accordance with subsection 106.12 confirming that North American glass waste streams were used in the manufacture of the glass beads.</w:t>
      </w:r>
    </w:p>
    <w:p w14:paraId="00000063" w14:textId="77777777" w:rsidR="00054E18" w:rsidRPr="00222C91" w:rsidRDefault="00054E18">
      <w:pPr>
        <w:widowControl w:val="0"/>
        <w:spacing w:after="0" w:line="240" w:lineRule="auto"/>
        <w:ind w:left="360" w:right="100"/>
        <w:rPr>
          <w:rFonts w:ascii="Trebuchet MS" w:eastAsia="Arial" w:hAnsi="Trebuchet MS" w:cs="Arial"/>
          <w:sz w:val="24"/>
          <w:szCs w:val="24"/>
        </w:rPr>
      </w:pPr>
      <w:bookmarkStart w:id="5" w:name="_heading=h.76hlx02rie3" w:colFirst="0" w:colLast="0"/>
      <w:bookmarkEnd w:id="5"/>
    </w:p>
    <w:p w14:paraId="00000064" w14:textId="4951F894" w:rsidR="00054E18" w:rsidRPr="00222C91" w:rsidRDefault="00000000">
      <w:pPr>
        <w:widowControl w:val="0"/>
        <w:spacing w:after="0" w:line="240" w:lineRule="auto"/>
        <w:ind w:left="450" w:right="100" w:hanging="450"/>
        <w:rPr>
          <w:rFonts w:ascii="Trebuchet MS" w:eastAsia="Arial" w:hAnsi="Trebuchet MS" w:cs="Arial"/>
          <w:sz w:val="24"/>
          <w:szCs w:val="24"/>
          <w:shd w:val="clear" w:color="auto" w:fill="FFD966"/>
        </w:rPr>
      </w:pPr>
      <w:r w:rsidRPr="00222C91">
        <w:rPr>
          <w:rFonts w:ascii="Trebuchet MS" w:eastAsia="Arial" w:hAnsi="Trebuchet MS" w:cs="Arial"/>
          <w:sz w:val="24"/>
          <w:szCs w:val="24"/>
        </w:rPr>
        <w:t>(</w:t>
      </w:r>
      <w:r w:rsidR="00F16B55" w:rsidRPr="00222C91">
        <w:rPr>
          <w:rFonts w:ascii="Trebuchet MS" w:eastAsia="Arial" w:hAnsi="Trebuchet MS" w:cs="Arial"/>
          <w:sz w:val="24"/>
          <w:szCs w:val="24"/>
        </w:rPr>
        <w:t>f</w:t>
      </w:r>
      <w:r w:rsidRPr="00222C91">
        <w:rPr>
          <w:rFonts w:ascii="Trebuchet MS" w:eastAsia="Arial" w:hAnsi="Trebuchet MS" w:cs="Arial"/>
          <w:sz w:val="24"/>
          <w:szCs w:val="24"/>
        </w:rPr>
        <w:t xml:space="preserve">)  </w:t>
      </w:r>
      <w:r w:rsidRPr="00222C91">
        <w:rPr>
          <w:rFonts w:ascii="Trebuchet MS" w:eastAsia="Arial" w:hAnsi="Trebuchet MS" w:cs="Arial"/>
          <w:i/>
          <w:sz w:val="24"/>
          <w:szCs w:val="24"/>
        </w:rPr>
        <w:t xml:space="preserve"> Project Level</w:t>
      </w:r>
      <w:r w:rsidRPr="00222C91">
        <w:rPr>
          <w:rFonts w:ascii="Trebuchet MS" w:eastAsia="Arial" w:hAnsi="Trebuchet MS" w:cs="Arial"/>
          <w:sz w:val="24"/>
          <w:szCs w:val="24"/>
        </w:rPr>
        <w:t xml:space="preserve"> </w:t>
      </w:r>
      <w:r w:rsidRPr="00222C91">
        <w:rPr>
          <w:rFonts w:ascii="Trebuchet MS" w:eastAsia="Arial" w:hAnsi="Trebuchet MS" w:cs="Arial"/>
          <w:i/>
          <w:sz w:val="24"/>
          <w:szCs w:val="24"/>
        </w:rPr>
        <w:t>Waivers.</w:t>
      </w:r>
      <w:r w:rsidRPr="00222C91">
        <w:rPr>
          <w:rFonts w:ascii="Trebuchet MS" w:eastAsia="Arial" w:hAnsi="Trebuchet MS" w:cs="Arial"/>
          <w:sz w:val="24"/>
          <w:szCs w:val="24"/>
        </w:rPr>
        <w:t xml:space="preserve"> The Federal Highway Administration is responsible for processing and approving all waivers, including waivers requested by recipients and on behalf of subrecipients. More information on Buy America waivers can be found in the Field Materials Manual Special Notice to Contractors.  </w:t>
      </w:r>
    </w:p>
    <w:p w14:paraId="00000065" w14:textId="77777777" w:rsidR="00054E18" w:rsidRPr="00222C91" w:rsidRDefault="00054E18">
      <w:pPr>
        <w:widowControl w:val="0"/>
        <w:spacing w:after="0" w:line="240" w:lineRule="auto"/>
        <w:ind w:left="1440" w:right="100" w:hanging="360"/>
        <w:rPr>
          <w:rFonts w:ascii="Trebuchet MS" w:eastAsia="Arial" w:hAnsi="Trebuchet MS" w:cs="Arial"/>
          <w:sz w:val="24"/>
          <w:szCs w:val="24"/>
        </w:rPr>
      </w:pPr>
    </w:p>
    <w:p w14:paraId="00000066" w14:textId="77777777" w:rsidR="00054E18" w:rsidRPr="00222C91" w:rsidRDefault="00000000">
      <w:pPr>
        <w:widowControl w:val="0"/>
        <w:spacing w:after="0" w:line="240" w:lineRule="auto"/>
        <w:ind w:left="360" w:right="100"/>
        <w:rPr>
          <w:rFonts w:ascii="Trebuchet MS" w:eastAsia="Arial" w:hAnsi="Trebuchet MS" w:cs="Arial"/>
          <w:sz w:val="24"/>
          <w:szCs w:val="24"/>
        </w:rPr>
      </w:pPr>
      <w:r w:rsidRPr="00222C91">
        <w:rPr>
          <w:rFonts w:ascii="Trebuchet MS" w:eastAsia="Arial" w:hAnsi="Trebuchet MS" w:cs="Arial"/>
          <w:sz w:val="24"/>
          <w:szCs w:val="24"/>
        </w:rPr>
        <w:t>If a Contractor desires to pursue a waiver they shall notify the CDOT Project Engineer in writing who will then submit it to the CDOT Materials &amp; Geotechnical Services Unit, Pavement Design and Documentation Services Program. The Pavement Design and Documentation Services Program will review it and forward it to the FHWA Division Office for consideration.</w:t>
      </w:r>
      <w:r w:rsidRPr="00222C91">
        <w:rPr>
          <w:rFonts w:ascii="Trebuchet MS" w:hAnsi="Trebuchet MS"/>
          <w:sz w:val="24"/>
          <w:szCs w:val="24"/>
        </w:rPr>
        <w:t xml:space="preserve">     </w:t>
      </w:r>
      <w:r w:rsidRPr="00222C91">
        <w:rPr>
          <w:rFonts w:ascii="Trebuchet MS" w:eastAsia="Arial" w:hAnsi="Trebuchet MS" w:cs="Arial"/>
          <w:sz w:val="24"/>
          <w:szCs w:val="24"/>
        </w:rPr>
        <w:t xml:space="preserve">   </w:t>
      </w:r>
      <w:r w:rsidRPr="00222C91">
        <w:rPr>
          <w:rFonts w:ascii="Trebuchet MS" w:hAnsi="Trebuchet MS"/>
          <w:sz w:val="24"/>
          <w:szCs w:val="24"/>
        </w:rPr>
        <w:t xml:space="preserve">     </w:t>
      </w:r>
    </w:p>
    <w:p w14:paraId="00000067" w14:textId="77777777" w:rsidR="00054E18" w:rsidRPr="00222C91" w:rsidRDefault="00000000">
      <w:pPr>
        <w:widowControl w:val="0"/>
        <w:spacing w:after="0" w:line="240" w:lineRule="auto"/>
        <w:ind w:left="360" w:right="100"/>
        <w:rPr>
          <w:rFonts w:ascii="Trebuchet MS" w:eastAsia="Arial" w:hAnsi="Trebuchet MS" w:cs="Arial"/>
          <w:color w:val="222222"/>
          <w:sz w:val="24"/>
          <w:szCs w:val="24"/>
        </w:rPr>
      </w:pPr>
      <w:r w:rsidRPr="00222C91">
        <w:rPr>
          <w:rFonts w:ascii="Trebuchet MS" w:hAnsi="Trebuchet MS"/>
          <w:sz w:val="24"/>
          <w:szCs w:val="24"/>
        </w:rPr>
        <w:t xml:space="preserve">     </w:t>
      </w:r>
    </w:p>
    <w:p w14:paraId="00000068" w14:textId="77777777" w:rsidR="00054E18" w:rsidRPr="00222C91" w:rsidRDefault="00000000">
      <w:pPr>
        <w:widowControl w:val="0"/>
        <w:spacing w:after="0" w:line="240" w:lineRule="auto"/>
        <w:ind w:left="360" w:right="100"/>
        <w:rPr>
          <w:rFonts w:ascii="Trebuchet MS" w:eastAsia="Arial" w:hAnsi="Trebuchet MS" w:cs="Arial"/>
          <w:color w:val="222222"/>
          <w:sz w:val="24"/>
          <w:szCs w:val="24"/>
        </w:rPr>
      </w:pPr>
      <w:r w:rsidRPr="00222C91">
        <w:rPr>
          <w:rFonts w:ascii="Trebuchet MS" w:eastAsia="Arial" w:hAnsi="Trebuchet MS" w:cs="Arial"/>
          <w:color w:val="222222"/>
          <w:sz w:val="24"/>
          <w:szCs w:val="24"/>
        </w:rPr>
        <w:t>A Contractor’s decision to pursue any waivers on the project shall not waive or otherwise nullify any provisions of the Contract.  In addition, the time to obtain a waiver shall be considered a non-excusable, non-compensable delay and Liquidated Damages (per Subsection 108.09) will be enforced should the Contract Time (original or as-amended) expire due to the approval or non-approval of a waiver.</w:t>
      </w:r>
    </w:p>
    <w:p w14:paraId="00000069" w14:textId="77777777" w:rsidR="00054E18" w:rsidRPr="00222C91" w:rsidRDefault="00054E18">
      <w:pPr>
        <w:widowControl w:val="0"/>
        <w:spacing w:after="0" w:line="240" w:lineRule="auto"/>
        <w:ind w:left="360" w:right="100"/>
        <w:rPr>
          <w:rFonts w:ascii="Trebuchet MS" w:eastAsia="Arial" w:hAnsi="Trebuchet MS" w:cs="Arial"/>
          <w:color w:val="222222"/>
          <w:sz w:val="24"/>
          <w:szCs w:val="24"/>
        </w:rPr>
      </w:pPr>
    </w:p>
    <w:p w14:paraId="0000006A" w14:textId="77777777" w:rsidR="00054E18" w:rsidRPr="00222C91" w:rsidRDefault="00000000">
      <w:pPr>
        <w:widowControl w:val="0"/>
        <w:spacing w:after="0" w:line="240" w:lineRule="auto"/>
        <w:ind w:left="360" w:right="100"/>
        <w:rPr>
          <w:rFonts w:ascii="Trebuchet MS" w:eastAsia="Arial" w:hAnsi="Trebuchet MS" w:cs="Arial"/>
          <w:color w:val="222222"/>
          <w:sz w:val="24"/>
          <w:szCs w:val="24"/>
        </w:rPr>
      </w:pPr>
      <w:r w:rsidRPr="00222C91">
        <w:rPr>
          <w:rFonts w:ascii="Trebuchet MS" w:eastAsia="Arial" w:hAnsi="Trebuchet MS" w:cs="Arial"/>
          <w:color w:val="222222"/>
          <w:sz w:val="24"/>
          <w:szCs w:val="24"/>
        </w:rPr>
        <w:t>The Contractor will not be entitled to an extension of contract time due to the approval or non-approval of a waiver and no such claim will be considered.</w:t>
      </w:r>
    </w:p>
    <w:p w14:paraId="0000006B" w14:textId="77777777" w:rsidR="00054E18" w:rsidRPr="00222C91" w:rsidRDefault="00054E18">
      <w:pPr>
        <w:widowControl w:val="0"/>
        <w:spacing w:after="0" w:line="240" w:lineRule="auto"/>
        <w:ind w:right="100"/>
        <w:rPr>
          <w:rFonts w:ascii="Trebuchet MS" w:eastAsia="Arial" w:hAnsi="Trebuchet MS" w:cs="Arial"/>
          <w:sz w:val="24"/>
          <w:szCs w:val="24"/>
          <w:shd w:val="clear" w:color="auto" w:fill="FFD966"/>
        </w:rPr>
      </w:pPr>
    </w:p>
    <w:sectPr w:rsidR="00054E18" w:rsidRPr="00222C91">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E2D2" w14:textId="77777777" w:rsidR="00643F10" w:rsidRDefault="00643F10">
      <w:pPr>
        <w:spacing w:after="0" w:line="240" w:lineRule="auto"/>
      </w:pPr>
      <w:r>
        <w:separator/>
      </w:r>
    </w:p>
  </w:endnote>
  <w:endnote w:type="continuationSeparator" w:id="0">
    <w:p w14:paraId="538F93E4" w14:textId="77777777" w:rsidR="00643F10" w:rsidRDefault="0064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6EFB" w14:textId="77777777" w:rsidR="00643F10" w:rsidRDefault="00643F10">
      <w:pPr>
        <w:spacing w:after="0" w:line="240" w:lineRule="auto"/>
      </w:pPr>
      <w:r>
        <w:separator/>
      </w:r>
    </w:p>
  </w:footnote>
  <w:footnote w:type="continuationSeparator" w:id="0">
    <w:p w14:paraId="76A5BD99" w14:textId="77777777" w:rsidR="00643F10" w:rsidRDefault="0064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054E18" w:rsidRDefault="00054E18">
    <w:pPr>
      <w:widowControl w:val="0"/>
      <w:spacing w:after="0" w:line="240" w:lineRule="auto"/>
      <w:jc w:val="center"/>
      <w:rPr>
        <w:rFonts w:ascii="Arial" w:eastAsia="Arial" w:hAnsi="Arial" w:cs="Arial"/>
        <w:sz w:val="24"/>
        <w:szCs w:val="24"/>
      </w:rPr>
    </w:pPr>
  </w:p>
  <w:p w14:paraId="00000075" w14:textId="77777777" w:rsidR="00054E18" w:rsidRDefault="00054E18">
    <w:pPr>
      <w:widowControl w:val="0"/>
      <w:spacing w:after="0" w:line="240" w:lineRule="auto"/>
      <w:jc w:val="center"/>
      <w:rPr>
        <w:rFonts w:ascii="Arial" w:eastAsia="Arial" w:hAnsi="Arial" w:cs="Arial"/>
        <w:sz w:val="24"/>
        <w:szCs w:val="24"/>
      </w:rPr>
    </w:pPr>
  </w:p>
  <w:p w14:paraId="00000076" w14:textId="77777777" w:rsidR="00054E18" w:rsidRDefault="00054E18">
    <w:pPr>
      <w:widowControl w:val="0"/>
      <w:spacing w:after="0" w:line="240" w:lineRule="auto"/>
      <w:jc w:val="center"/>
      <w:rPr>
        <w:rFonts w:ascii="Arial" w:eastAsia="Arial" w:hAnsi="Arial" w:cs="Arial"/>
        <w:sz w:val="24"/>
        <w:szCs w:val="24"/>
      </w:rPr>
    </w:pPr>
  </w:p>
  <w:p w14:paraId="1F3A6A7D" w14:textId="77777777" w:rsidR="005D4D7D" w:rsidRPr="005D4D7D" w:rsidRDefault="005D4D7D" w:rsidP="005D4D7D">
    <w:pPr>
      <w:widowControl w:val="0"/>
      <w:spacing w:after="0" w:line="240" w:lineRule="auto"/>
      <w:jc w:val="right"/>
      <w:rPr>
        <w:rFonts w:ascii="Arial" w:eastAsia="Arial" w:hAnsi="Arial" w:cs="Arial"/>
        <w:sz w:val="24"/>
        <w:szCs w:val="24"/>
      </w:rPr>
    </w:pPr>
    <w:r w:rsidRPr="005D4D7D">
      <w:rPr>
        <w:rFonts w:ascii="Arial" w:eastAsia="Arial" w:hAnsi="Arial" w:cs="Arial"/>
        <w:sz w:val="24"/>
        <w:szCs w:val="24"/>
      </w:rPr>
      <w:t>December 7, 2023</w:t>
    </w:r>
  </w:p>
  <w:p w14:paraId="00000078" w14:textId="1BC88CBC" w:rsidR="00054E18"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518C9">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079" w14:textId="54FDD670" w:rsidR="00054E18" w:rsidRDefault="008F187D">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7A" w14:textId="2A949D2E" w:rsidR="00054E18" w:rsidRDefault="008F187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Buy America and Build America, Buy America Requirements</w:t>
    </w:r>
  </w:p>
  <w:p w14:paraId="0000007B"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054E18" w:rsidRDefault="00054E18">
    <w:pPr>
      <w:widowControl w:val="0"/>
      <w:spacing w:after="0" w:line="240" w:lineRule="auto"/>
      <w:jc w:val="right"/>
      <w:rPr>
        <w:rFonts w:ascii="Arial" w:eastAsia="Arial" w:hAnsi="Arial" w:cs="Arial"/>
        <w:sz w:val="24"/>
        <w:szCs w:val="24"/>
        <w:highlight w:val="yellow"/>
      </w:rPr>
    </w:pPr>
  </w:p>
  <w:p w14:paraId="0000006D" w14:textId="77777777" w:rsidR="00054E18" w:rsidRDefault="00054E18">
    <w:pPr>
      <w:widowControl w:val="0"/>
      <w:spacing w:after="0" w:line="240" w:lineRule="auto"/>
      <w:jc w:val="right"/>
      <w:rPr>
        <w:rFonts w:ascii="Arial" w:eastAsia="Arial" w:hAnsi="Arial" w:cs="Arial"/>
        <w:sz w:val="24"/>
        <w:szCs w:val="24"/>
        <w:highlight w:val="yellow"/>
      </w:rPr>
    </w:pPr>
  </w:p>
  <w:p w14:paraId="0000006E" w14:textId="77777777" w:rsidR="00054E18" w:rsidRDefault="00054E18">
    <w:pPr>
      <w:widowControl w:val="0"/>
      <w:spacing w:after="0" w:line="240" w:lineRule="auto"/>
      <w:jc w:val="right"/>
      <w:rPr>
        <w:rFonts w:ascii="Arial" w:eastAsia="Arial" w:hAnsi="Arial" w:cs="Arial"/>
        <w:sz w:val="24"/>
        <w:szCs w:val="24"/>
        <w:highlight w:val="yellow"/>
      </w:rPr>
    </w:pPr>
  </w:p>
  <w:p w14:paraId="0000006F" w14:textId="5C84F454" w:rsidR="00054E18" w:rsidRPr="005D4D7D" w:rsidRDefault="005D4D7D">
    <w:pPr>
      <w:widowControl w:val="0"/>
      <w:spacing w:after="0" w:line="240" w:lineRule="auto"/>
      <w:jc w:val="right"/>
      <w:rPr>
        <w:rFonts w:ascii="Arial" w:eastAsia="Arial" w:hAnsi="Arial" w:cs="Arial"/>
        <w:sz w:val="24"/>
        <w:szCs w:val="24"/>
      </w:rPr>
    </w:pPr>
    <w:r w:rsidRPr="005D4D7D">
      <w:rPr>
        <w:rFonts w:ascii="Arial" w:eastAsia="Arial" w:hAnsi="Arial" w:cs="Arial"/>
        <w:sz w:val="24"/>
        <w:szCs w:val="24"/>
      </w:rPr>
      <w:t>December 7, 2023</w:t>
    </w:r>
  </w:p>
  <w:p w14:paraId="00000070" w14:textId="77777777" w:rsidR="00054E18" w:rsidRDefault="00054E18">
    <w:pPr>
      <w:widowControl w:val="0"/>
      <w:spacing w:after="0" w:line="240" w:lineRule="auto"/>
      <w:jc w:val="right"/>
      <w:rPr>
        <w:rFonts w:ascii="Arial" w:eastAsia="Arial" w:hAnsi="Arial" w:cs="Arial"/>
        <w:sz w:val="24"/>
        <w:szCs w:val="24"/>
      </w:rPr>
    </w:pPr>
  </w:p>
  <w:p w14:paraId="00000071" w14:textId="0EA62C5D" w:rsidR="00054E18" w:rsidRDefault="008F187D">
    <w:pPr>
      <w:widowControl w:val="0"/>
      <w:spacing w:after="0" w:line="240" w:lineRule="auto"/>
      <w:jc w:val="center"/>
      <w:rPr>
        <w:rFonts w:ascii="Arial" w:eastAsia="Arial" w:hAnsi="Arial" w:cs="Arial"/>
        <w:sz w:val="24"/>
        <w:szCs w:val="24"/>
      </w:rPr>
    </w:pPr>
    <w:r>
      <w:rPr>
        <w:rFonts w:ascii="Arial" w:eastAsia="Arial" w:hAnsi="Arial" w:cs="Arial"/>
        <w:sz w:val="24"/>
        <w:szCs w:val="24"/>
      </w:rPr>
      <w:t>Revision of Sections 101 and 106</w:t>
    </w:r>
  </w:p>
  <w:p w14:paraId="00000072" w14:textId="6D13853B" w:rsidR="00054E18" w:rsidRDefault="008F187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Buy America </w:t>
    </w:r>
    <w:r>
      <w:rPr>
        <w:rFonts w:ascii="Arial" w:eastAsia="Arial" w:hAnsi="Arial" w:cs="Arial"/>
        <w:sz w:val="24"/>
        <w:szCs w:val="24"/>
      </w:rPr>
      <w:t xml:space="preserve">and Build America, Buy America </w:t>
    </w:r>
    <w:r>
      <w:rPr>
        <w:rFonts w:ascii="Arial" w:eastAsia="Arial" w:hAnsi="Arial" w:cs="Arial"/>
        <w:color w:val="000000"/>
        <w:sz w:val="24"/>
        <w:szCs w:val="24"/>
      </w:rPr>
      <w:t>Requirements for Projects Containing Federal-Aid Highway Funding in the Amount Less Than $500,000</w:t>
    </w:r>
  </w:p>
  <w:p w14:paraId="00000073" w14:textId="77777777" w:rsidR="00054E18" w:rsidRDefault="00054E1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06C"/>
    <w:multiLevelType w:val="multilevel"/>
    <w:tmpl w:val="063EB2B0"/>
    <w:lvl w:ilvl="0">
      <w:start w:val="1"/>
      <w:numFmt w:val="decimal"/>
      <w:lvlText w:val="(%1)"/>
      <w:lvlJc w:val="left"/>
      <w:pPr>
        <w:ind w:left="720" w:hanging="360"/>
      </w:pPr>
      <w:rPr>
        <w:rFonts w:ascii="Arial" w:eastAsia="Arial" w:hAnsi="Arial" w:cs="Arial"/>
        <w:b w:val="0"/>
        <w:bCs/>
        <w:strike w:val="0"/>
        <w:color w:val="auto"/>
        <w:u w:val="none"/>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6EE6"/>
    <w:multiLevelType w:val="multilevel"/>
    <w:tmpl w:val="8352846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E7DE0"/>
    <w:multiLevelType w:val="multilevel"/>
    <w:tmpl w:val="26C22E5A"/>
    <w:lvl w:ilvl="0">
      <w:start w:val="1"/>
      <w:numFmt w:val="lowerLetter"/>
      <w:lvlText w:val="(%1)"/>
      <w:lvlJc w:val="left"/>
      <w:pPr>
        <w:ind w:left="1080" w:hanging="360"/>
      </w:pPr>
      <w:rPr>
        <w:rFonts w:ascii="Arial" w:hAnsi="Arial" w:cs="Arial" w:hint="default"/>
        <w:b/>
        <w:bCs/>
        <w:i/>
        <w:iCs/>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6A392E"/>
    <w:multiLevelType w:val="multilevel"/>
    <w:tmpl w:val="B3C2C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8233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14729E"/>
    <w:multiLevelType w:val="hybridMultilevel"/>
    <w:tmpl w:val="F992020C"/>
    <w:lvl w:ilvl="0" w:tplc="2BBC1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03361"/>
    <w:multiLevelType w:val="multilevel"/>
    <w:tmpl w:val="868AF388"/>
    <w:lvl w:ilvl="0">
      <w:start w:val="1"/>
      <w:numFmt w:val="lowerLetter"/>
      <w:lvlText w:val="(%1)"/>
      <w:lvlJc w:val="left"/>
      <w:pPr>
        <w:ind w:left="337" w:hanging="360"/>
      </w:pPr>
      <w:rPr>
        <w:rFonts w:ascii="Arial" w:hAnsi="Arial" w:cs="Arial" w:hint="default"/>
        <w:b w:val="0"/>
        <w:bCs w:val="0"/>
        <w:i w:val="0"/>
        <w:iCs w:val="0"/>
        <w:color w:val="auto"/>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7" w15:restartNumberingAfterBreak="0">
    <w:nsid w:val="683B67BB"/>
    <w:multiLevelType w:val="multilevel"/>
    <w:tmpl w:val="8068A9A4"/>
    <w:lvl w:ilvl="0">
      <w:start w:val="1"/>
      <w:numFmt w:val="decimal"/>
      <w:lvlText w:val="(%1)"/>
      <w:lvlJc w:val="left"/>
      <w:pPr>
        <w:ind w:left="720" w:hanging="360"/>
      </w:pPr>
      <w:rPr>
        <w:rFonts w:ascii="Arial" w:eastAsia="Arial" w:hAnsi="Arial" w:cs="Arial"/>
        <w:b w:val="0"/>
        <w:color w:val="auto"/>
        <w:u w:val="none"/>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004E55"/>
    <w:multiLevelType w:val="multilevel"/>
    <w:tmpl w:val="AA7C04FE"/>
    <w:lvl w:ilvl="0">
      <w:start w:val="1"/>
      <w:numFmt w:val="lowerRoman"/>
      <w:lvlText w:val="(%1)"/>
      <w:lvlJc w:val="righ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9" w15:restartNumberingAfterBreak="0">
    <w:nsid w:val="6F0A2468"/>
    <w:multiLevelType w:val="multilevel"/>
    <w:tmpl w:val="DF72D214"/>
    <w:lvl w:ilvl="0">
      <w:start w:val="1"/>
      <w:numFmt w:val="lowerRoman"/>
      <w:lvlText w:val="(%1)"/>
      <w:lvlJc w:val="right"/>
      <w:pPr>
        <w:ind w:left="1057" w:hanging="360"/>
      </w:pPr>
      <w:rPr>
        <w:color w:val="FF0000"/>
        <w:u w:val="none"/>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0" w15:restartNumberingAfterBreak="0">
    <w:nsid w:val="73F967F5"/>
    <w:multiLevelType w:val="hybridMultilevel"/>
    <w:tmpl w:val="DA16F7E2"/>
    <w:lvl w:ilvl="0" w:tplc="A114F37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977835">
    <w:abstractNumId w:val="1"/>
  </w:num>
  <w:num w:numId="2" w16cid:durableId="560676662">
    <w:abstractNumId w:val="7"/>
  </w:num>
  <w:num w:numId="3" w16cid:durableId="277639164">
    <w:abstractNumId w:val="8"/>
  </w:num>
  <w:num w:numId="4" w16cid:durableId="1346011131">
    <w:abstractNumId w:val="9"/>
  </w:num>
  <w:num w:numId="5" w16cid:durableId="603072898">
    <w:abstractNumId w:val="6"/>
  </w:num>
  <w:num w:numId="6" w16cid:durableId="732386098">
    <w:abstractNumId w:val="3"/>
  </w:num>
  <w:num w:numId="7" w16cid:durableId="198706446">
    <w:abstractNumId w:val="0"/>
  </w:num>
  <w:num w:numId="8" w16cid:durableId="1486894430">
    <w:abstractNumId w:val="5"/>
  </w:num>
  <w:num w:numId="9" w16cid:durableId="63072144">
    <w:abstractNumId w:val="10"/>
  </w:num>
  <w:num w:numId="10" w16cid:durableId="421679416">
    <w:abstractNumId w:val="2"/>
  </w:num>
  <w:num w:numId="11" w16cid:durableId="544760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NTYzNzEyMjcwMDFX0lEKTi0uzszPAykwrAUAUKTNLiwAAAA="/>
  </w:docVars>
  <w:rsids>
    <w:rsidRoot w:val="00054E18"/>
    <w:rsid w:val="00054E18"/>
    <w:rsid w:val="001154AE"/>
    <w:rsid w:val="001553FD"/>
    <w:rsid w:val="00164EF7"/>
    <w:rsid w:val="00170B0F"/>
    <w:rsid w:val="00222C91"/>
    <w:rsid w:val="002413BB"/>
    <w:rsid w:val="002B1F0A"/>
    <w:rsid w:val="002C3E28"/>
    <w:rsid w:val="002D1847"/>
    <w:rsid w:val="003518C9"/>
    <w:rsid w:val="003572AD"/>
    <w:rsid w:val="0037182F"/>
    <w:rsid w:val="0039373E"/>
    <w:rsid w:val="00402FFA"/>
    <w:rsid w:val="00470E84"/>
    <w:rsid w:val="00552756"/>
    <w:rsid w:val="005A742D"/>
    <w:rsid w:val="005B25A4"/>
    <w:rsid w:val="005D4D7D"/>
    <w:rsid w:val="005F232C"/>
    <w:rsid w:val="006170A4"/>
    <w:rsid w:val="00643F10"/>
    <w:rsid w:val="007024F7"/>
    <w:rsid w:val="00742911"/>
    <w:rsid w:val="00774721"/>
    <w:rsid w:val="00775C21"/>
    <w:rsid w:val="007F778C"/>
    <w:rsid w:val="00805C68"/>
    <w:rsid w:val="008355D6"/>
    <w:rsid w:val="008818F5"/>
    <w:rsid w:val="00897794"/>
    <w:rsid w:val="008F187D"/>
    <w:rsid w:val="008F5387"/>
    <w:rsid w:val="00907371"/>
    <w:rsid w:val="00967556"/>
    <w:rsid w:val="009D0165"/>
    <w:rsid w:val="00A5028F"/>
    <w:rsid w:val="00B41522"/>
    <w:rsid w:val="00B66456"/>
    <w:rsid w:val="00B84890"/>
    <w:rsid w:val="00C63F65"/>
    <w:rsid w:val="00D00A1A"/>
    <w:rsid w:val="00D0338A"/>
    <w:rsid w:val="00D07822"/>
    <w:rsid w:val="00D47D04"/>
    <w:rsid w:val="00F16B55"/>
    <w:rsid w:val="00F2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0082"/>
  <w15:docId w15:val="{B127E398-7C51-4AB7-9B52-54A22DE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47"/>
  </w:style>
  <w:style w:type="paragraph" w:styleId="Heading1">
    <w:name w:val="heading 1"/>
    <w:basedOn w:val="Normal"/>
    <w:next w:val="Normal"/>
    <w:uiPriority w:val="9"/>
    <w:qFormat/>
    <w:rsid w:val="005D4D7D"/>
    <w:pPr>
      <w:widowControl w:val="0"/>
      <w:spacing w:after="120" w:line="240" w:lineRule="auto"/>
      <w:outlineLvl w:val="0"/>
    </w:pPr>
    <w:rPr>
      <w:rFonts w:ascii="Trebuchet MS" w:eastAsia="Arial" w:hAnsi="Trebuchet MS" w:cs="Arial"/>
      <w:b/>
      <w:sz w:val="24"/>
      <w:szCs w:val="24"/>
    </w:rPr>
  </w:style>
  <w:style w:type="paragraph" w:styleId="Heading2">
    <w:name w:val="heading 2"/>
    <w:basedOn w:val="Normal"/>
    <w:next w:val="Normal"/>
    <w:uiPriority w:val="9"/>
    <w:unhideWhenUsed/>
    <w:qFormat/>
    <w:rsid w:val="005D4D7D"/>
    <w:pPr>
      <w:widowControl w:val="0"/>
      <w:pBdr>
        <w:top w:val="nil"/>
        <w:left w:val="nil"/>
        <w:bottom w:val="nil"/>
        <w:right w:val="nil"/>
        <w:between w:val="nil"/>
      </w:pBdr>
      <w:spacing w:before="4" w:after="0" w:line="240" w:lineRule="auto"/>
      <w:outlineLvl w:val="1"/>
    </w:pPr>
    <w:rPr>
      <w:rFonts w:ascii="Trebuchet MS" w:eastAsia="Arial" w:hAnsi="Trebuchet MS"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 w:type="character" w:styleId="Hyperlink">
    <w:name w:val="Hyperlink"/>
    <w:basedOn w:val="DefaultParagraphFont"/>
    <w:uiPriority w:val="99"/>
    <w:unhideWhenUsed/>
    <w:rsid w:val="009F047F"/>
    <w:rPr>
      <w:color w:val="0563C1" w:themeColor="hyperlink"/>
      <w:u w:val="single"/>
    </w:rPr>
  </w:style>
  <w:style w:type="paragraph" w:customStyle="1" w:styleId="Default">
    <w:name w:val="Default"/>
    <w:rsid w:val="009F04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F047F"/>
    <w:pPr>
      <w:spacing w:line="553" w:lineRule="atLeast"/>
    </w:pPr>
    <w:rPr>
      <w:color w:val="auto"/>
    </w:rPr>
  </w:style>
  <w:style w:type="character" w:styleId="UnresolvedMention">
    <w:name w:val="Unresolved Mention"/>
    <w:basedOn w:val="DefaultParagraphFont"/>
    <w:uiPriority w:val="99"/>
    <w:semiHidden/>
    <w:unhideWhenUsed/>
    <w:rsid w:val="00463EAE"/>
    <w:rPr>
      <w:color w:val="605E5C"/>
      <w:shd w:val="clear" w:color="auto" w:fill="E1DFDD"/>
    </w:rPr>
  </w:style>
  <w:style w:type="character" w:customStyle="1" w:styleId="ui-provider">
    <w:name w:val="ui-provider"/>
    <w:basedOn w:val="DefaultParagraphFont"/>
    <w:rsid w:val="002C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777">
      <w:bodyDiv w:val="1"/>
      <w:marLeft w:val="0"/>
      <w:marRight w:val="0"/>
      <w:marTop w:val="0"/>
      <w:marBottom w:val="0"/>
      <w:divBdr>
        <w:top w:val="none" w:sz="0" w:space="0" w:color="auto"/>
        <w:left w:val="none" w:sz="0" w:space="0" w:color="auto"/>
        <w:bottom w:val="none" w:sz="0" w:space="0" w:color="auto"/>
        <w:right w:val="none" w:sz="0" w:space="0" w:color="auto"/>
      </w:divBdr>
    </w:div>
    <w:div w:id="231670696">
      <w:bodyDiv w:val="1"/>
      <w:marLeft w:val="0"/>
      <w:marRight w:val="0"/>
      <w:marTop w:val="0"/>
      <w:marBottom w:val="0"/>
      <w:divBdr>
        <w:top w:val="none" w:sz="0" w:space="0" w:color="auto"/>
        <w:left w:val="none" w:sz="0" w:space="0" w:color="auto"/>
        <w:bottom w:val="none" w:sz="0" w:space="0" w:color="auto"/>
        <w:right w:val="none" w:sz="0" w:space="0" w:color="auto"/>
      </w:divBdr>
      <w:divsChild>
        <w:div w:id="2128352431">
          <w:marLeft w:val="0"/>
          <w:marRight w:val="0"/>
          <w:marTop w:val="0"/>
          <w:marBottom w:val="0"/>
          <w:divBdr>
            <w:top w:val="none" w:sz="0" w:space="0" w:color="auto"/>
            <w:left w:val="none" w:sz="0" w:space="0" w:color="auto"/>
            <w:bottom w:val="none" w:sz="0" w:space="0" w:color="auto"/>
            <w:right w:val="none" w:sz="0" w:space="0" w:color="auto"/>
          </w:divBdr>
          <w:divsChild>
            <w:div w:id="2065911823">
              <w:marLeft w:val="0"/>
              <w:marRight w:val="0"/>
              <w:marTop w:val="0"/>
              <w:marBottom w:val="0"/>
              <w:divBdr>
                <w:top w:val="none" w:sz="0" w:space="0" w:color="auto"/>
                <w:left w:val="none" w:sz="0" w:space="0" w:color="auto"/>
                <w:bottom w:val="none" w:sz="0" w:space="0" w:color="auto"/>
                <w:right w:val="none" w:sz="0" w:space="0" w:color="auto"/>
              </w:divBdr>
              <w:divsChild>
                <w:div w:id="165247588">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483468348">
                          <w:marLeft w:val="0"/>
                          <w:marRight w:val="0"/>
                          <w:marTop w:val="0"/>
                          <w:marBottom w:val="0"/>
                          <w:divBdr>
                            <w:top w:val="none" w:sz="0" w:space="0" w:color="auto"/>
                            <w:left w:val="none" w:sz="0" w:space="0" w:color="auto"/>
                            <w:bottom w:val="none" w:sz="0" w:space="0" w:color="auto"/>
                            <w:right w:val="none" w:sz="0" w:space="0" w:color="auto"/>
                          </w:divBdr>
                        </w:div>
                      </w:divsChild>
                    </w:div>
                    <w:div w:id="1164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3279">
          <w:marLeft w:val="0"/>
          <w:marRight w:val="0"/>
          <w:marTop w:val="0"/>
          <w:marBottom w:val="0"/>
          <w:divBdr>
            <w:top w:val="none" w:sz="0" w:space="0" w:color="auto"/>
            <w:left w:val="none" w:sz="0" w:space="0" w:color="auto"/>
            <w:bottom w:val="none" w:sz="0" w:space="0" w:color="auto"/>
            <w:right w:val="none" w:sz="0" w:space="0" w:color="auto"/>
          </w:divBdr>
          <w:divsChild>
            <w:div w:id="116342549">
              <w:marLeft w:val="0"/>
              <w:marRight w:val="0"/>
              <w:marTop w:val="0"/>
              <w:marBottom w:val="0"/>
              <w:divBdr>
                <w:top w:val="none" w:sz="0" w:space="0" w:color="auto"/>
                <w:left w:val="none" w:sz="0" w:space="0" w:color="auto"/>
                <w:bottom w:val="none" w:sz="0" w:space="0" w:color="auto"/>
                <w:right w:val="none" w:sz="0" w:space="0" w:color="auto"/>
              </w:divBdr>
            </w:div>
            <w:div w:id="580338490">
              <w:marLeft w:val="0"/>
              <w:marRight w:val="0"/>
              <w:marTop w:val="0"/>
              <w:marBottom w:val="0"/>
              <w:divBdr>
                <w:top w:val="none" w:sz="0" w:space="0" w:color="auto"/>
                <w:left w:val="none" w:sz="0" w:space="0" w:color="auto"/>
                <w:bottom w:val="none" w:sz="0" w:space="0" w:color="auto"/>
                <w:right w:val="none" w:sz="0" w:space="0" w:color="auto"/>
              </w:divBdr>
            </w:div>
          </w:divsChild>
        </w:div>
        <w:div w:id="160880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23/html/USCODE-2014-title23-chap3-sec31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hwa.dot.gov/programadmin/contracts/112583.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part-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hwa.dot.gov/construction/cqit/buyam.cfm" TargetMode="External"/><Relationship Id="rId4" Type="http://schemas.openxmlformats.org/officeDocument/2006/relationships/settings" Target="settings.xml"/><Relationship Id="rId9" Type="http://schemas.openxmlformats.org/officeDocument/2006/relationships/hyperlink" Target="http://www.gpo.gov/fdsys/pkg/CFR-2013-title23-vol1/xml/CFR-2013-title23-vol1-sec635-410.x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EfHgaZHe/15cuQEmYpL8IQQA==">CgMxLjAaJwoBMBIiCiAIBCocCgtBQUFBOTZWbDhtTRAIGgtBQUFBOTZWbDhtTRonCgExEiIKIAgEKhwKC0FBQUE5NlZsOGgwEAgaC0FBQUE5NlZsOGgwGicKATISIgogCAQqHAoLQUFBQV9IRTFRQ2cQCBoLQUFBQV9IRTFRQ2caJwoBMxIiCiAIBCocCgtBQUFBX0hFMVFGTRAIGgtBQUFBX0hFMVFGTRonCgE0EiIKIAgEKhwKC0FBQUE5NlZsOGk0EAgaC0FBQUE5NlZsOGk0GicKATUSIgogCAQqHAoLQUFBQV9IRTFRU00QCBoLQUFBQV9IRTFRU00aJwoBNhIiCiAIBCocCgtBQUFBX0hFMVFVdxAIGgtBQUFBX0hFMVFVdyLBBgoLQUFBQV9IRTFRRk0SkQYKC0FBQUFfSEUxUUZNEgtBQUFBX0hFMVFGTRraAQoJdGV4dC9odG1sEswBTmVlZCBGSFdBIGRldGVybWluYXRpb24gb24gd2hhdCBjb25zdGl0dXRlcyBhICZxdW90O21pbm9yIGFkZGl0aW9uJnF1b3Q7IGFzIHRoaXMgY2FuIGFuZCBsaWtlbHkgd2lsbCBjaGFuZ2Ugc29tZSBwcm9kdWN0cyBjdXJyZW50bHkgY29uc2lkZXJlZCB0byBiZSBtYW51ZmFjdHVyZWQgcHJvZHVjdHMsIGJhY2sgdG8gYSBjb25zdHJ1Y3Rpb24gbWF0ZXJpYWwuItEBCgp0ZXh0L3BsYWluEsIBTmVlZCBGSFdBIGRldGVybWluYXRpb24gb24gd2hhdCBjb25zdGl0dXRlcyBhICJtaW5vciBhZGRpdGlvbiIgYXMgdGhpcyBjYW4gYW5kIGxpa2VseSB3aWxsIGNoYW5nZSBzb21lIHByb2R1Y3RzIGN1cnJlbnRseSBjb25zaWRlcmVkIHRvIGJlIG1hbnVmYWN0dXJlZCBwcm9kdWN0cywgYmFjayB0byBhIGNvbnN0cnVjdGlvbiBtYXRlcmlhbC4qGyIVMTA0MDgzOTQ0MzA4NzA5MTM4NTE4KAA4ADDcl/futjE43Jf37rYxSikKCnRleHQvcGxhaW4SG01pbm9yIGFkZGl0aW9ucyBvZiBhcnRpY2xlc1oMbWJ3Z3JrYjg3cnJhcgIgAHgAmgEGCAAQABgAqgHPARLMAU5lZWQgRkhXQSBkZXRlcm1pbmF0aW9uIG9uIHdoYXQgY29uc3RpdHV0ZXMgYSAmcXVvdDttaW5vciBhZGRpdGlvbiZxdW90OyBhcyB0aGlzIGNhbiBhbmQgbGlrZWx5IHdpbGwgY2hhbmdlIHNvbWUgcHJvZHVjdHMgY3VycmVudGx5IGNvbnNpZGVyZWQgdG8gYmUgbWFudWZhY3R1cmVkIHByb2R1Y3RzLCBiYWNrIHRvIGEgY29uc3RydWN0aW9uIG1hdGVyaWFsLhjcl/futjEg3Jf37rYxQhBraXgucXVvNXRvNTNnbW16IpkQCgtBQUFBX0hFMVFVdxLpDwoLQUFBQV9IRTFRVXcSC0FBQUFfSEUxUVV3Gq4CCgl0ZXh0L2h0bWw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irwIKCnRleHQvcGxhaW4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qGyIVMTA0MDgzOTQ0MzA4NzA5MTM4NTE4KAA4ADCU29bvtjE4tZDd77YxSvoHCgp0ZXh0L3BsYWluEusHVGhpcyByZXF1aXJlbWVudCB3aWxsIG5vdCBwcmV2ZW50IGEgbWluaW1hbCB1c2Ugb2YgZm9yZWlnbiBjb25zdHJ1Y3Rpb24gbWF0ZXJpYWxzLCBwcm92aWRlZCB0aGUgdG90YWwgY29zdCBvZiBub24tY29tcGxpYW50IG1hdGVyaWFscywgaW5jbHVkaW5nIGRlbGl2ZXJ5IHRvIHRoZSBwcm9qZWN0LCBvZiBhbGwgc3VjaCBjb25zdHJ1Y3Rpb24gbWF0ZXJpYWxzIGRvZXMgbm90IGV4Y2VlZCAkMSwwMDAsMDAwIG9yIGZpdmUgcGVyY2VudCBvZiB0aGUgdG90YWwgYXBwbGljYWJsZSBwcm9qZWN0IGNvc3RzLCB3aGljaGV2ZXIgaXMgbGVzc2VyLiBUb3RhbCBhcHBsaWNhYmxlIHByb2plY3QgY29zdHMgYXJlIGRlZmluZWQgYXMgdGhlIGNvc3Qgb2YgbWF0ZXJpYWxzIChpbmNsdWRpbmcgdGhlIGNvc3Qgb2YgYW55IG1hbnVmYWN0dXJlZCBwcm9kdWN0cykgdXNlZCBpbiB0aGUgcHJvamVjdCB0aGF0IGFyZSBzdWJqZWN0IHRvIEJ1eSBBbWVyaWNhIGFuZC9vciBCdWlsZCBBbWVyaWNhLCBCdXkgQW1lcmljYSByZXF1aXJlbWVudHMuIFdoZW4gdGhlcmUgYXJlIGZvcmVpZ24gY29uc3RydWN0aW9uIG1hdGVyaWFscyBwZXJtYW5lbnRseSBpbmNvcnBvcmF0ZWQgaW50byB0aGUgcHJvamVjdCwgdGhlIENvbnRyYWN0b3Igc2hhbGwgcHJvdmlkZSBkb2N1bWVudGF0aW9uIG9mIHRoZSBwcm9qZWN0IGRlbGl2ZXJlZCBjb3N0IG9mIHRoZSBub24tY29tcGxpYW50IG1hdGVyaWFscyB0byB0aGUgUHJvamVjdCBFbmdpbmVlciBiZWZvcmUgcGVybWFuZW50IGluY29ycG9yYXRpb24gb3IgcGF5bWVudC4gRm9ybSAjMTYwMCBzaGFsbCBiZSB1c2VkIHRvIHRyYWNrIHRoZSB0b3RhbCBhcHBsaWNhYmxlIHByb2plY3QgY29zdCBvZiBhbGwgbWF0ZXJpYWxzIHN1YmplY3QgdG8gQnV5IEFtZXJpY2EgYW5kL29yIEJ1aWxkIEFtZXJpY2EsIEJ1eSBBbWVyaWNhIHJlcXVpcmVtZW50cy4gVGhlIGZvcmVpZ24gY29uc3RydWN0aW9uIG1hdGVyaWFsIG1pbmltYWwgdXNlIHRocmVzaG9sZCBwZeKAploMeDI5bG9hYXFkZzhpcgIgAHgAmgEGCAAQABgAqgGjAhKgAkRlIE1pbmltaXMgYWxsb3dhbmNlIGZvciBjb25zdHJ1Y3Rpb24gbWF0ZXJpYWxzIGJhc2VkIG9uIHRoZSBBdWd1c3QgMTZ0aCBub3RpZmljYXRpb24gb2YgdGhlIERlIE1pbmltaXMgV2FpdmVyLsKgIFRoaXMgc2VjdGlvbiBpcyB0aWVkIHRvIHRoZSBmZWRlcmFsIGZ1bmRpbmcgb2JsaWdhdGlvbiBkYXRlLCBub3QgcHJvamVjdCBhZHZlcnRpc2VtZW50wqBkYXRlLCBzbyBtYXkgbmVlZCB0byBhZGRyZXNzIGRpZmZlcmVudGx5LsKgIENvdWxkIHVzZSBGSFdBIGlucHV0IG9uIGhvdyB0byBhcHBseSB0aGlzPxiU29bvtjEgtZDd77YxQhBraXgucjMwbjBvbjg3MG5jIu0CCgtBQUFBX0hFMVFUbxK5AgoLQUFBQV9IRTFRVG8SC0FBQUFfSEUxUVRvGg0KCXRleHQvaHRtbBIAIg4KCnRleHQvcGxhaW4SACobIhUxMDk5NDcyMDM4MTU1NDEyMjcxNTcoADgAMI3Syu+2MTj128rvtjFKngEKJGFwcGxpY2F0aW9uL3ZuZC5nb29nbGUtYXBwcy5kb2NzLm1kcxp2wtfa5AFwGm4KagpkQ29udHJhY3RvciBDb21wbGlhbmNlIENlcnRpZmljYXRpb24uIFRoZSBjb21wbGlhbmNlIGNlcnRpZmljYXRpb24gZG9jdW1lbnQgc2hhbGwgY2VydGlmeSBpbiB3cml0aW5nIBABGAEQAVoMajNqM3Z2MWh5aDNzcgIgAHgAggEUc3VnZ2VzdC40b2xzbHozZWF2OTWaAQYIABAAGAAYjdLK77YxIPXbyu+2MUIUc3VnZ2VzdC40b2xzbHozZWF2OTUihAIKC0FBQUFfSEUxUVRrEtABCgtBQUFBX0hFMVFUaxILQUFBQV9IRTFRVGsaDQoJdGV4dC9odG1sEgAiDgoKdGV4dC9wbGFpbhIAKhsiFTEwOTk0NzIwMzgxNTU0MTIyNzE1NygAOAAwqKDK77YxOKepyu+2MUo2CiRhcHBsaWNhdGlvbi92bmQuZ29vZ2xlLWFwcHMuZG9jcy5tZHMaDsLX2uQBCCIGCAwIDRABWgxudTNqNHQ4NWgxdm1yAiAAeACCARRzdWdnZXN0LjUybTFobXJ5ZW53YpoBBggAEAAYABiooMrvtjEgp6nK77YxQhRzdWdnZXN0LjUybTFobXJ5ZW53YiLtAgoLQUFBQV9IRTFRVHMSuQIKC0FBQUFfSEUxUVRzEgtBQUFBX0hFMVFUcxoNCgl0ZXh0L2h0bWwSACIOCgp0ZXh0L3BsYWluEgAqGyIVMTA5OTQ3MjAzODE1NTQxMjI3MTU3KAA4ADCSh8vvtjE4t5DL77YxSp4BCiRhcHBsaWNhdGlvbi92bmQuZ29vZ2xlLWFwcHMuZG9jcy5tZHMadsLX2uQBcBpuCmoKZENvbnRyYWN0b3IgQ29tcGxpYW5jZSBDZXJ0aWZpY2F0aW9uLiBUaGUgY29tcGxpYW5jZSBjZXJ0aWZpY2F0aW9uIGRvY3VtZW50IHNoYWxsIGNlcnRpZnkgaW4gd3JpdGluZyAQARgBEAFaDGdsMWpoYWo1NWZxdHICIAB4AIIBFHN1Z2dlc3QuZ3Y1ajN6MW1pZDhjmgEGCAAQABgAGJKHy++2MSC3kMvvtjFCFHN1Z2dlc3QuZ3Y1ajN6MW1pZDhjIqUECgtBQUFBX0hFMVFDZxL1AwoLQUFBQV9IRTFRQ2cSC0FBQUFfSEUxUUNnGnUKCXRleHQvaHRtbBJoTmVlZCBNaWNoZWxlIHdpdGggU3BlY2lmaWNhdGlvbnMgdG8gZmlndXJlIG91dCB0aGUgcHJvcGVyIG9yIGJlc3QgbWV0aG9kIHRvIGluY29ycG9yYXRlIG5ldyBkZWZpbml0aW9ucy4idgoKdGV4dC9wbGFpbhJoTmVlZCBNaWNoZWxlIHdpdGggU3BlY2lmaWNhdGlvbnMgdG8gZmlndXJlIG91dCB0aGUgcHJvcGVyIG9yIGJlc3QgbWV0aG9kIHRvIGluY29ycG9yYXRlIG5ldyBkZWZpbml0aW9ucy4qGyIVMTA0MDgzOTQ0MzA4NzA5MTM4NTE4KAA4ADCH9vDutjE4h/bw7rYxSjUKCnRleHQvcGxhaW4SJ0FkZCB0aGUgZm9sbG93aW5nIHRvIFN1YnNlY3Rpb24gMTAxLjAyOloMNjVkN2cwcXo2eXJtcgIgAHgAmgEGCAAQABgAqgFqEmhOZWVkIE1pY2hlbGUgd2l0aCBTcGVjaWZpY2F0aW9ucyB0byBmaWd1cmUgb3V0IHRoZSBwcm9wZXIgb3IgYmVzdCBtZXRob2QgdG8gaW5jb3Jwb3JhdGUgbmV3IGRlZmluaXRpb25zLhiH9vDutjEgh/bw7rYxQhBraXguc2dnd2xzdGM4Mm8yIokCCgtBQUFBX0hFMVFTbxLVAQoLQUFBQV9IRTFRU28SC0FBQUFfSEUxUVNvGg0KCXRleHQvaHRtbBIAIg4KCnRleHQvcGxhaW4SACobIhUxMDk5NDcyMDM4MTU1NDEyMjcxNTcoADgAMI7cwu+2MTjz9sLvtjFKOwokYXBwbGljYXRpb24vdm5kLmdvb2dsZS1hcHBzLmRvY3MubWRzGhPC19rkAQ0aCwoHCgEoEAEYABABWgw3dDdtMzczZjFlaDRyAiAAeACCARRzdWdnZXN0LmJhd25hMTRsZjE2a5oBBggAEAAYABiO3MLvtjEg8/bC77YxQhRzdWdnZXN0LmJhd25hMTRsZjE2ayKKAgoLQUFBQV9IRTFQOEES1gEKC0FBQUFfSEUxUDhBEgtBQUFBX0hFMVA4QRoNCgl0ZXh0L2h0bWwSACIOCgp0ZXh0L3BsYWluEgAqGyIVMTA5OTQ3MjAzODE1NTQxMjI3MTU3KAA4ADDbudHutjE4tsLR7rYxSj0KJGFwcGxpY2F0aW9uL3ZuZC5nb29nbGUtYXBwcy5kb2NzLm1kcxoVwtfa5AEPEg0KCQoDYW5kEAEYABABWgtpMjRuZHJnaXF0YnICIAB4AIIBFHN1Z2dlc3QuYnR0MzlzYmtxdzJwmgEGCAAQABgAGNu50e62MSC2wtHutjFCFHN1Z2dlc3QuYnR0MzlzYmtxdzJwIooCCgtBQUFBX0hFMVFJbxLWAQoLQUFBQV9IRTFRSW8SC0FBQUFfSEUxUUlvGg0KCXRleHQvaHRtbBIAIg4KCnRleHQvcGxhaW4SACobIhUxMDk5NDcyMDM4MTU1NDEyMjcxNTcoADgAMLW7kO+2MTiXwZDvtjFKPAokYXBwbGljYXRpb24vdm5kLmdvb2dsZS1hcHBzLmRvY3MubWRzGhTC19rkAQ4iBAhREAEiBggMCA0QAVoMYnpwc25veWczcGRtcgIgAHgAggEUc3VnZ2VzdC5ocDVjY2FuM3FldjGaAQYIABAAGAAYtbuQ77YxIJfBkO+2MUIUc3VnZ2VzdC5ocDVjY2FuM3FldjEixAMKC0FBQUE5NlZsOGs4EusCCgtBQUFBOTZWbDhrOBILQUFBQTk2Vmw4azgaDQoJdGV4dC9odG1sEgAiDgoKdGV4dC9wbGFpbhIAKkgKD0dvb2RhbGUsIEhhaWxleRo1Ly9zc2wuZ3N0YXRpYy5jb20vZG9jcy9jb21tb24vYmx1ZV9zaWxob3VldHRlOTYtMC5wbmcwoNPRo7AxOKDT0aOwMUo+CiRhcHBsaWNhdGlvbi92bmQuZ29vZ2xlLWFwcHMuZG9jcy5tZHMaFsLX2uQBECIGCFcIWBABIgYIDAgOEAFySgoPR29vZGFsZSwgSGFpbGV5GjcKNS8vc3NsLmdzdGF0aWMuY29tL2RvY3MvY29tbW9uL2JsdWVfc2lsaG91ZXR0ZTk2LTAucG5neACCATdzdWdnZXN0SWRJbXBvcnQ0OWQwMWIwZC03Nzg0LTQxYTEtYjkyZC0xNWFkZjJjN2IxNGZfMzIziAEBmgEGCAAQABgAsAEAuAEBGKDT0aOwMSCg09GjsDEwAEI3c3VnZ2VzdElkSW1wb3J0NDlkMDFiMGQtNzc4NC00MWExLWI5MmQtMTVhZGYyYzdiMTRmXzMyMyK6AwoLQUFBQTk2Vmw4bDgS4QIKC0FBQUE5NlZsOGw4EgtBQUFBOTZWbDhsOBoNCgl0ZXh0L2h0bWwSACIOCgp0ZXh0L3BsYWluEgAqSAoPR29vZGFsZSwgSGFpbGV5GjUvL3NzbC5nc3RhdGljLmNvbS9kb2NzL2NvbW1vbi9ibHVlX3NpbGhvdWV0dGU5Ni0wLnBuZzCA/JClpjE4gPyQpaYxSjQKJGFwcGxpY2F0aW9uL3ZuZC5nb29nbGUtYXBwcy5kb2NzLm1kcxoMwtfa5AEGIgQIARABckoKD0dvb2RhbGUsIEhhaWxleRo3CjUvL3NzbC5nc3RhdGljLmNvbS9kb2NzL2NvbW1vbi9ibHVlX3NpbGhvdWV0dGU5Ni0wLnBuZ3gAggE3c3VnZ2VzdElkSW1wb3J0NDlkMDFiMGQtNzc4NC00MWExLWI5MmQtMTVhZGYyYzdiMTRmXzM3OIgBAZoBBggAEAAYALABALgBARiA/JClpjEggPyQpaYxMABCN3N1Z2dlc3RJZEltcG9ydDQ5ZDAxYjBkLTc3ODQtNDFhMS1iOTJkLTE1YWRmMmM3YjE0Zl8zNzgiwgMKC0FBQUE5NlZsOGw0EukCCgtBQUFBOTZWbDhsNBILQUFBQTk2Vmw4bDQaDQoJdGV4dC9odG1sEgAiDgoKdGV4dC9wbGFpbhIAKkgKD0dvb2RhbGUsIEhhaWxleRo1Ly9zc2wuZ3N0YXRpYy5jb20vZG9jcy9jb21tb24vYmx1ZV9zaWxob3VldHRlOTYtMC5wbmcw4KnKo7AxOOCpyqOwMUo8CiRhcHBsaWNhdGlvbi92bmQuZ29vZ2xlLWFwcHMuZG9jcy5tZHMaFMLX2uQBDiIGCFcIWBABIgQIDhABckoKD0dvb2RhbGUsIEhhaWxleRo3CjUvL3NzbC5nc3RhdGljLmNvbS9kb2NzL2NvbW1vbi9ibHVlX3NpbGhvdWV0dGU5Ni0wLnBuZ3gAggE3c3VnZ2VzdElkSW1wb3J0NDlkMDFiMGQtNzc4NC00MWExLWI5MmQtMTVhZGYyYzdiMTRmXzI4OIgBAZoBBggAEAAYALABALgBARjgqcqjsDEg4KnKo7AxMABCN3N1Z2dlc3RJZEltcG9ydDQ5ZDAxYjBkLTc3ODQtNDFhMS1iOTJkLTE1YWRmMmM3YjE0Zl8yODgi2QYKC0FBQUE5NlZsOG1NEq8GCgtBQUFBOTZWbDhtTRILQUFBQTk2Vmw4bU0aywEKCXRleHQvaHRtbBK9AU5lZWQgZ3VpZGFuY2UgZnJvbSBGSFdBIG9uIGlmIHRoaXMgaXMgYW4gYWR2ZXJ0aXNlbWVudCBkYXRlIHRyaWdnZXIsIG9yIGlmIGl0IGlzIHRvIGJlIGJhc2VkIG9uIHRoZSBmZWRlcmFsLWFpZCBhdXRob3JpemF0aW9uIChpZS4gYnVkZ2V0IGFjdGlvbiByZXF1ZXN0L2FwcHJvdmFsIGZvciB0aGUgZmVkZXJhbCBhaWQgZnVuZHMpLiLMAQoKdGV4dC9wbGFpbhK9AU5lZWQgZ3VpZGFuY2UgZnJvbSBGSFdBIG9uIGlmIHRoaXMgaXMgYW4gYWR2ZXJ0aXNlbWVudCBkYXRlIHRyaWdnZXIsIG9yIGlmIGl0IGlzIHRvIGJlIGJhc2VkIG9uIHRoZSBmZWRlcmFsLWFpZCBhdXRob3JpemF0aW9uIChpZS4gYnVkZ2V0IGFjdGlvbiByZXF1ZXN0L2FwcHJvdmFsIGZvciB0aGUgZmVkZXJhbCBhaWQgZnVuZHMpLipGCg1XaWVkZW4sIENyYWlnGjUvL3NzbC5nc3RhdGljLmNvbS9kb2NzL2NvbW1vbi9ibHVlX3NpbGhvdWV0dGU5Ni0wLnBuZzCg7IX8sTE4oOyF/LExckgKDVdpZWRlbiwgQ3JhaWcaNwo1Ly9zc2wuZ3N0YXRpYy5jb20vZG9jcy9jb21tb24vYmx1ZV9zaWxob3VldHRlOTYtMC5wbmd4AIgBAZoBBggAEAAYAKoBwAESvQFOZWVkIGd1aWRhbmNlIGZyb20gRkhXQSBvbiBpZiB0aGlzIGlzIGFuIGFkdmVydGlzZW1lbnQgZGF0ZSB0cmlnZ2VyLCBvciBpZiBpdCBpcyB0byBiZSBiYXNlZCBvbiB0aGUgZmVkZXJhbC1haWQgYXV0aG9yaXphdGlvbiAoaWUuIGJ1ZGdldCBhY3Rpb24gcmVxdWVzdC9hcHByb3ZhbCBmb3IgdGhlIGZlZGVyYWwgYWlkIGZ1bmRzKS6wAQC4AQEYoOyF/LExIKDshfyxMTAAQghraXguY210MCKABwoLQUFBQV9IRTFRU00S0AYKC0FBQUFfSEUxUVNNEgtBQUFBX0hFMVFTTRrqAQoJdGV4dC9odG1s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iLrAQoKdGV4dC9wbGFpbhLcAVN0aWxsIG5lZWQgRkhXQSBHdWlkYW5jZSBvbiBob3cgZ2xhc3MgYmVhZHMgYXJlIHRvIGJlIHRyZWF0ZWQgdW5kZXIgQkFCQS7CoCBDdXJyZW50IENET1QgcmVxdWlyZW1lbnRzIGFyZSB0ZWNobmljYWxseSBtb3JlIHN0cmluZ2VudCB0aGFuIEJBQkEgd291bGQgcmVxdWlyZSBpZiBpdCB3YXMgdG8gYmUgdHJlYXRlZCBvciBhY2NlcHRlZCBhcyBhIGNvbnN0cnVjdGlvbiBtYXRlcmlhbC4qGyIVMTA0MDgzOTQ0MzA4NzA5MTM4NTE4KAA4ADCyg77vtjE4soO+77YxSi4KCnRleHQvcGxhaW4SIEdsYXNzIEJlYWRzIGZvciBQYXZlbWVudCBNYXJraW5nWgx1Njgzcm54eHl0a3NyAiAAeACaAQYIABAAGACqAd8B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hiyg77vtjEgsoO+77YxQhBraXguN2ZhMG5pNmxqb2YwIsQDCgtBQUFBOTZWbDhoOBLrAgoLQUFBQTk2Vmw4aDgSC0FBQUE5NlZsOGg4Gg0KCXRleHQvaHRtbBIAIg4KCnRleHQvcGxhaW4SACpICg9Hb29kYWxlLCBIYWlsZXkaNS8vc3NsLmdzdGF0aWMuY29tL2RvY3MvY29tbW9uL2JsdWVfc2lsaG91ZXR0ZTk2LTAucG5nMIDc2vmoMTiA3Nr5qDFKPgokYXBwbGljYXRpb24vdm5kLmdvb2dsZS1hcHBzLmRvY3MubWRzGhbC19rkARAiBghXCFgQASIGCAwIDRABckoKD0dvb2RhbGUsIEhhaWxleRo3CjUvL3NzbC5nc3RhdGljLmNvbS9kb2NzL2NvbW1vbi9ibHVlX3NpbGhvdWV0dGU5Ni0wLnBuZ3gAggE3c3VnZ2VzdElkSW1wb3J0NDlkMDFiMGQtNzc4NC00MWExLWI5MmQtMTVhZGYyYzdiMTRmXzM5OYgBAZoBBggAEAAYALABALgBARiA3Nr5qDEggNza+agxMABCN3N1Z2dlc3RJZEltcG9ydDQ5ZDAxYjBkLTc3ODQtNDFhMS1iOTJkLTE1YWRmMmM3YjE0Zl8zOTkigAcKC0FBQUE5NlZsOGgwEtYGCgtBQUFBOTZWbDhoMBILQUFBQTk2Vmw4aDAa2AEKCXRleHQvaHRtbBLKAU5lZWQgY2xhcmlmaWNhdGlvbiBmcm9tIEZIV0Egb24gaWYgdGhpcyBpcyB0byBiZSBiYXNlZCBvbiBjb25zdHJ1Y3Rpb24gcG9ydGlvbiBvbmx5LCBvciB0aGUgZW50aXJlIHByb2plY3Q6ICBDb25zdHJ1Y3Rpb24gYXMgd2VsbCBhcyBSVURFTSAoUk9XLCBVdGlsaXRpZXMsIERlc2lnbiwgQ29uc3RydWN0aW9uIG9yIE1pc2NlbGxhbmVvdXMpIHBoYXNlcy4i2QEKCnRleHQvcGxhaW4SygFOZWVkIGNsYXJpZmljYXRpb24gZnJvbSBGSFdBIG9uIGlmIHRoaXMgaXMgdG8gYmUgYmFzZWQgb24gY29uc3RydWN0aW9uIHBvcnRpb24gb25seSwgb3IgdGhlIGVudGlyZSBwcm9qZWN0OiAgQ29uc3RydWN0aW9uIGFzIHdlbGwgYXMgUlVERU0gKFJPVywgVXRpbGl0aWVzLCBEZXNpZ24sIENvbnN0cnVjdGlvbiBvciBNaXNjZWxsYW5lb3VzKSBwaGFzZXMuKkYKDVdpZWRlbiwgQ3JhaWcaNS8vc3NsLmdzdGF0aWMuY29tL2RvY3MvY29tbW9uL2JsdWVfc2lsaG91ZXR0ZTk2LTAucG5nMIDBifyxMTiAwYn8sTFySAoNV2llZGVuLCBDcmFpZxo3CjUvL3NzbC5nc3RhdGljLmNvbS9kb2NzL2NvbW1vbi9ibHVlX3NpbGhvdWV0dGU5Ni0wLnBuZ3gAiAEBmgEGCAAQABgAqgHNARLKAU5lZWQgY2xhcmlmaWNhdGlvbiBmcm9tIEZIV0Egb24gaWYgdGhpcyBpcyB0byBiZSBiYXNlZCBvbiBjb25zdHJ1Y3Rpb24gcG9ydGlvbiBvbmx5LCBvciB0aGUgZW50aXJlIHByb2plY3Q6ICBDb25zdHJ1Y3Rpb24gYXMgd2VsbCBhcyBSVURFTSAoUk9XLCBVdGlsaXRpZXMsIERlc2lnbiwgQ29uc3RydWN0aW9uIG9yIE1pc2NlbGxhbmVvdXMpIHBoYXNlcy6wAQC4AQEYgMGJ/LExIIDBifyxMTAAQghraXguY210MiKcAwoLQUFBQTk2Vmw4aTQS8QIKC0FBQUE5NlZsOGk0EgtBQUFBOTZWbDhpNBo2Cgl0ZXh0L2h0bWwSKVBsYWNlaG9sZGVyIGZvciBzdG9ja3BpbGluZyBzcGVjICgxMDkuMDcpIjcKCnRleHQvcGxhaW4SKVBsYWNlaG9sZGVyIGZvciBzdG9ja3BpbGluZyBzcGVjICgxMDkuMDcpKkgKD0dvb2RhbGUsIEhhaWxleRo1Ly9zc2wuZ3N0YXRpYy5jb20vZG9jcy9jb21tb24vYmx1ZV9zaWxob3VldHRlOTYtMC5wbmcw4Nu486gxOODbuPOoMXJKCg9Hb29kYWxlLCBIYWlsZXkaNwo1Ly9zc2wuZ3N0YXRpYy5jb20vZG9jcy9jb21tb24vYmx1ZV9zaWxob3VldHRlOTYtMC5wbmd4AIgBAZoBBggAEAAYAKoBKxIpUGxhY2Vob2xkZXIgZm9yIHN0b2NrcGlsaW5nIHNwZWMgKDEwOS4wNymwAQC4AQEY4Nu486gxIODbuPOoMTAAQglraXguY210MTgyCGguZ2pkZ3hzMg5oLm94YTdlenh6ZDdtZzIOaC54ZzhvNWFobm9lMHgyDmguZW1wZDNyN3NmbmN5Mg1oLjc2aGx4MDJyaWUzMg5oLmlxOTRhNHhtamI4ODINaC43NmhseDAycmllMzgAai0KFHN1Z2dlc3QuMjk3OTBrM3NtZzVsEhVIYWlsZXkgR29vZGFsZSAtIENET1RqLQoUc3VnZ2VzdC4xcm5yOXF2MGQ4cDgSFUhhaWxleSBHb29kYWxlIC0gQ0RPVGotChRzdWdnZXN0LmFmY3I1dzk1ZWVvbRIVSGFpbGV5IEdvb2RhbGUgLSBDRE9UakoKN3N1Z2dlc3RJZEltcG9ydDQ5ZDAxYjBkLTc3ODQtNDFhMS1iOTJkLTE1YWRmMmM3YjE0Zl80MTQSD0dvb2RhbGUsIEhhaWxleWosChNzdWdnZXN0LmgzenM2dXBrbXd0EhVIYWlsZXkgR29vZGFsZSAtIENET1RqSgo3c3VnZ2VzdElkSW1wb3J0NDlkMDFiMGQtNzc4NC00MWExLWI5MmQtMTVhZGYyYzdiMTRmXzMwMxIPR29vZGFsZSwgSGFpbGV5akoKN3N1Z2dlc3RJZEltcG9ydDQ5ZDAxYjBkLTc3ODQtNDFhMS1iOTJkLTE1YWRmMmM3YjE0Zl8zMjUSD0dvb2RhbGUsIEhhaWxleWotChRzdWdnZXN0Lmx0cnc0czlwdnlkdRIVSGFpbGV5IEdvb2RhbGUgLSBDRE9Uai0KFHN1Z2dlc3QuNXBnbW52Zzk1bGxxEhVIYWlsZXkgR29vZGFsZSAtIENET1RqLQoUc3VnZ2VzdC42cXIxYnluMjAyYmESFUhhaWxleSBHb29kYWxlIC0gQ0RPVGotChRzdWdnZXN0LmZiMnZtejR2ODNuYRIVSGFpbGV5IEdvb2RhbGUgLSBDRE9UakoKN3N1Z2dlc3RJZEltcG9ydDQ5ZDAxYjBkLTc3ODQtNDFhMS1iOTJkLTE1YWRmMmM3YjE0Zl8zNTUSD0dvb2RhbGUsIEhhaWxleWotChRzdWdnZXN0LjRvbHNsejNlYXY5NRIVSGFpbGV5IEdvb2RhbGUgLSBDRE9Uai0KFHN1Z2dlc3QuNTJtMWhtcnllbndiEhVIYWlsZXkgR29vZGFsZSAtIENET1RqSgo3c3VnZ2VzdElkSW1wb3J0NDlkMDFiMGQtNzc4NC00MWExLWI5MmQtMTVhZGYyYzdiMTRmXzQwMxIPR29vZGFsZSwgSGFpbGV5akoKN3N1Z2dlc3RJZEltcG9ydDQ5ZDAxYjBkLTc3ODQtNDFhMS1iOTJkLTE1YWRmMmM3YjE0Zl8zODUSD0dvb2RhbGUsIEhhaWxleWotChRzdWdnZXN0LmRiaTZrb2l4NDUwZBIVSGFpbGV5IEdvb2RhbGUgLSBDRE9UakoKN3N1Z2dlc3RJZEltcG9ydDQ5ZDAxYjBkLTc3ODQtNDFhMS1iOTJkLTE1YWRmMmM3YjE0Zl80NjESD0dvb2RhbGUsIEhhaWxleWpKCjdzdWdnZXN0SWRJbXBvcnQ0OWQwMWIwZC03Nzg0LTQxYTEtYjkyZC0xNWFkZjJjN2IxNGZfMTQyEg9Hb29kYWxlLCBIYWlsZXlqLQoUc3VnZ2VzdC5ndjVqM3oxbWlkOGMSFUhhaWxleSBHb29kYWxlIC0gQ0RPVGotChRzdWdnZXN0LnNld2xza2xneWc5ZxIVSGFpbGV5IEdvb2RhbGUgLSBDRE9UakoKN3N1Z2dlc3RJZEltcG9ydDQ5ZDAxYjBkLTc3ODQtNDFhMS1iOTJkLTE1YWRmMmM3YjE0Zl81MjASD0dvb2RhbGUsIEhhaWxleWotChRzdWdnZXN0Lm5icm12Nm1zZG11dBIVSGFpbGV5IEdvb2RhbGUgLSBDRE9Uai0KFHN1Z2dlc3QudWhteWwxMnJya3BrEhVIYWlsZXkgR29vZGFsZSAtIENET1RqLQoUc3VnZ2VzdC5lbzlycnZnMmdlM3USFUhhaWxleSBHb29kYWxlIC0gQ0RPVGotChRzdWdnZXN0LjU1dmZ1dHhqOWk2chIVSGFpbGV5IEdvb2RhbGUgLSBDRE9UakkKNnN1Z2dlc3RJZEltcG9ydDQ5ZDAxYjBkLTc3ODQtNDFhMS1iOTJkLTE1YWRmMmM3YjE0Zl8xNRIPR29vZGFsZSwgSGFpbGV5akoKN3N1Z2dlc3RJZEltcG9ydDQ5ZDAxYjBkLTc3ODQtNDFhMS1iOTJkLTE1YWRmMmM3YjE0Zl8zMjgSD0dvb2RhbGUsIEhhaWxleWotChRzdWdnZXN0LjUyenA0dnhxZXppdBIVSGFpbGV5IEdvb2RhbGUgLSBDRE9UaiwKE3N1Z2dlc3QuZ2c1cjE4cGlobzASFUhhaWxleSBHb29kYWxlIC0gQ0RPVGotChRzdWdnZXN0Lng3Z2piaTg4cXNtcRIVSGFpbGV5IEdvb2RhbGUgLSBDRE9Uai0KFHN1Z2dlc3Qub3d6N3NkZ3A3czUwEhVIYWlsZXkgR29vZGFsZSAtIENET1RqLQoUc3VnZ2VzdC40bjY0YW9mMzIxM2wSFUhhaWxleSBHb29kYWxlIC0gQ0RPVGpKCjdzdWdnZXN0SWRJbXBvcnQ0OWQwMWIwZC03Nzg0LTQxYTEtYjkyZC0xNWFkZjJjN2IxNGZfMTk3Eg9Hb29kYWxlLCBIYWlsZXlqSgo3c3VnZ2VzdElkSW1wb3J0NDlkMDFiMGQtNzc4NC00MWExLWI5MmQtMTVhZGYyYzdiMTRmXzQxMBIPR29vZGFsZSwgSGFpbGV5akoKN3N1Z2dlc3RJZEltcG9ydDQ5ZDAxYjBkLTc3ODQtNDFhMS1iOTJkLTE1YWRmMmM3YjE0Zl8yNTMSD0dvb2RhbGUsIEhhaWxleWotChRzdWdnZXN0LmJhd25hMTRsZjE2axIVSGFpbGV5IEdvb2RhbGUgLSBDRE9UakoKN3N1Z2dlc3RJZEltcG9ydDQ5ZDAxYjBkLTc3ODQtNDFhMS1iOTJkLTE1YWRmMmM3YjE0Zl8xNTQSD0dvb2RhbGUsIEhhaWxleWpKCjdzdWdnZXN0SWRJbXBvcnQ0OWQwMWIwZC03Nzg0LTQxYTEtYjkyZC0xNWFkZjJjN2IxNGZfMzk0Eg9Hb29kYWxlLCBIYWlsZXlqSgo3c3VnZ2VzdElkSW1wb3J0NDlkMDFiMGQtNzc4NC00MWExLWI5MmQtMTVhZGYyYzdiMTRmXzQ5NxIPR29vZGFsZSwgSGFpbGV5akkKNnN1Z2dlc3RJZEltcG9ydDQ5ZDAxYjBkLTc3ODQtNDFhMS1iOTJkLTE1YWRmMmM3YjE0Zl82ORIPR29vZGFsZSwgSGFpbGV5akoKN3N1Z2dlc3RJZEltcG9ydDQ5ZDAxYjBkLTc3ODQtNDFhMS1iOTJkLTE1YWRmMmM3YjE0Zl8yMDESD0dvb2RhbGUsIEhhaWxleWotChRzdWdnZXN0Lm53bXYxdTRrenhycBIVSGFpbGV5IEdvb2RhbGUgLSBDRE9UakoKN3N1Z2dlc3RJZEltcG9ydDQ5ZDAxYjBkLTc3ODQtNDFhMS1iOTJkLTE1YWRmMmM3YjE0Zl81MzMSD0dvb2RhbGUsIEhhaWxleWotChRzdWdnZXN0LjRpbHZjZmFtcXo4dxIVSGFpbGV5IEdvb2RhbGUgLSBDRE9UakoKN3N1Z2dlc3RJZEltcG9ydDQ5ZDAxYjBkLTc3ODQtNDFhMS1iOTJkLTE1YWRmMmM3YjE0Zl80NTkSD0dvb2RhbGUsIEhhaWxleWpKCjdzdWdnZXN0SWRJbXBvcnQ0OWQwMWIwZC03Nzg0LTQxYTEtYjkyZC0xNWFkZjJjN2IxNGZfMjg5Eg9Hb29kYWxlLCBIYWlsZXlqSgo3c3VnZ2VzdElkSW1wb3J0NDlkMDFiMGQtNzc4NC00MWExLWI5MmQtMTVhZGYyYzdiMTRmXzMxORIPR29vZGFsZSwgSGFpbGV5akoKN3N1Z2dlc3RJZEltcG9ydDQ5ZDAxYjBkLTc3ODQtNDFhMS1iOTJkLTE1YWRmMmM3YjE0Zl8yNjISD0dvb2RhbGUsIEhhaWxleWpKCjdzdWdnZXN0SWRJbXBvcnQ0OWQwMWIwZC03Nzg0LTQxYTEtYjkyZC0xNWFkZjJjN2IxNGZfMzI2Eg9Hb29kYWxlLCBIYWlsZXlqLQoUc3VnZ2VzdC5hbGhtcHh0MjR5MncSFUhhaWxleSBHb29kYWxlIC0gQ0RPVGotChRzdWdnZXN0Lnc3anJhNm92a3kyMRIVSGFpbGV5IEdvb2RhbGUgLSBDRE9Uai0KFHN1Z2dlc3QuYnR0MzlzYmtxdzJwEhVIYWlsZXkgR29vZGFsZSAtIENET1RqSgo3c3VnZ2VzdElkSW1wb3J0NDlkMDFiMGQtNzc4NC00MWExLWI5MmQtMTVhZGYyYzdiMTRmXzI2ORIPR29vZGFsZSwgSGFpbGV5ai0KFHN1Z2dlc3QuMnVqbHNyN2JzM3ZoEhVIYWlsZXkgR29vZGFsZSAtIENET1RqLQoUc3VnZ2VzdC52MzdldmNvbTkyZ3cSFUhhaWxleSBHb29kYWxlIC0gQ0RPVGotChRzdWdnZXN0LmhwNWNjYW4zcWV2MRIVSGFpbGV5IEdvb2RhbGUgLSBDRE9Uai0KFHN1Z2dlc3QubG0zdG45YWRjazJ2EhVIYWlsZXkgR29vZGFsZSAtIENET1RqSgo3c3VnZ2VzdElkSW1wb3J0NDlkMDFiMGQtNzc4NC00MWExLWI5MmQtMTVhZGYyYzdiMTRmXzM2MBIPR29vZGFsZSwgSGFpbGV5akoKN3N1Z2dlc3RJZEltcG9ydDQ5ZDAxYjBkLTc3ODQtNDFhMS1iOTJkLTE1YWRmMmM3YjE0Zl80MjUSD0dvb2RhbGUsIEhhaWxleWpICjVzdWdnZXN0SWRJbXBvcnQ0OWQwMWIwZC03Nzg0LTQxYTEtYjkyZC0xNWFkZjJjN2IxNGZfMxIPR29vZGFsZSwgSGFpbGV5ai0KFHN1Z2dlc3QuNHA0amRpZnF1MGRjEhVIYWlsZXkgR29vZGFsZSAtIENET1RqLAoTc3VnZ2VzdC5vN2gzZ3FteDNwchIVSGFpbGV5IEdvb2RhbGUgLSBDRE9Uai0KFHN1Z2dlc3QucDNiZXBxMW9xc3VzEhVIYWlsZXkgR29vZGFsZSAtIENET1RqLQoUc3VnZ2VzdC5ta3BoY2NoNnBqYWgSFUhhaWxleSBHb29kYWxlIC0gQ0RPVGotChRzdWdnZXN0Ljhkbmtxemh3N2xnbxIVSGFpbGV5IEdvb2RhbGUgLSBDRE9Uai0KFHN1Z2dlc3QuaXpjNzQ1MmkweTNqEhVIYWlsZXkgR29vZGFsZSAtIENET1RqLQoUc3VnZ2VzdC5sYW9oa2pqejhwNXUSFUhhaWxleSBHb29kYWxlIC0gQ0RPVGotChRzdWdnZXN0LjdncjlndTFxcWdoaRIVSGFpbGV5IEdvb2RhbGUgLSBDRE9Uai0KFHN1Z2dlc3QucjE3M3gzM3I3MGM1EhVIYWlsZXkgR29vZGFsZSAtIENET1RqLQoUc3VnZ2VzdC5uNWZsajM2bzgyNGoSFUhhaWxleSBHb29kYWxlIC0gQ0RPVGotChRzdWdnZXN0Lm1zZTIzbnkzZ2c5bBIVSGFpbGV5IEdvb2RhbGUgLSBDRE9UakoKN3N1Z2dlc3RJZEltcG9ydDQ5ZDAxYjBkLTc3ODQtNDFhMS1iOTJkLTE1YWRmMmM3YjE0Zl8yNDYSD0dvb2RhbGUsIEhhaWxleWpICjVzdWdnZXN0SWRJbXBvcnQ0OWQwMWIwZC03Nzg0LTQxYTEtYjkyZC0xNWFkZjJjN2IxNGZfNBIPR29vZGFsZSwgSGFpbGV5akoKN3N1Z2dlc3RJZEltcG9ydDQ5ZDAxYjBkLTc3ODQtNDFhMS1iOTJkLTE1YWRmMmM3YjE0Zl8zMjMSD0dvb2RhbGUsIEhhaWxleWpKCjdzdWdnZXN0SWRJbXBvcnQ0OWQwMWIwZC03Nzg0LTQxYTEtYjkyZC0xNWFkZjJjN2IxNGZfMjcyEg9Hb29kYWxlLCBIYWlsZXlqLQoUc3VnZ2VzdC5oeTUzbndxNDJnamwSFUhhaWxleSBHb29kYWxlIC0gQ0RPVGpJCjZzdWdnZXN0SWRJbXBvcnQ0OWQwMWIwZC03Nzg0LTQxYTEtYjkyZC0xNWFkZjJjN2IxNGZfNjESD0dvb2RhbGUsIEhhaWxleWpKCjdzdWdnZXN0SWRJbXBvcnQ0OWQwMWIwZC03Nzg0LTQxYTEtYjkyZC0xNWFkZjJjN2IxNGZfMzA4Eg9Hb29kYWxlLCBIYWlsZXlqSgo3c3VnZ2VzdElkSW1wb3J0NDlkMDFiMGQtNzc4NC00MWExLWI5MmQtMTVhZGYyYzdiMTRmXzM1MBIPR29vZGFsZSwgSGFpbGV5akoKN3N1Z2dlc3RJZEltcG9ydDQ5ZDAxYjBkLTc3ODQtNDFhMS1iOTJkLTE1YWRmMmM3YjE0Zl81MjUSD0dvb2RhbGUsIEhhaWxleWpKCjdzdWdnZXN0SWRJbXBvcnQ0OWQwMWIwZC03Nzg0LTQxYTEtYjkyZC0xNWFkZjJjN2IxNGZfMTQzEg9Hb29kYWxlLCBIYWlsZXlqSgo3c3VnZ2VzdElkSW1wb3J0NDlkMDFiMGQtNzc4NC00MWExLWI5MmQtMTVhZGYyYzdiMTRmXzQ2MhIPR29vZGFsZSwgSGFpbGV5akoKN3N1Z2dlc3RJZEltcG9ydDQ5ZDAxYjBkLTc3ODQtNDFhMS1iOTJkLTE1YWRmMmM3YjE0Zl8zMTcSD0dvb2RhbGUsIEhhaWxleWpKCjdzdWdnZXN0SWRJbXBvcnQ0OWQwMWIwZC03Nzg0LTQxYTEtYjkyZC0xNWFkZjJjN2IxNGZfMzc0Eg9Hb29kYWxlLCBIYWlsZXlqRgo1c3VnZ2VzdElkSW1wb3J0NDlkMDFiMGQtNzc4NC00MWExLWI5MmQtMTVhZGYyYzdiMTRmXzYSDVdpZWRlbiwgQ3JhaWdqSgo3c3VnZ2VzdElkSW1wb3J0NDlkMDFiMGQtNzc4NC00MWExLWI5MmQtMTVhZGYyYzdiMTRmXzIzNxIPR29vZGFsZSwgSGFpbGV5akoKN3N1Z2dlc3RJZEltcG9ydDQ5ZDAxYjBkLTc3ODQtNDFhMS1iOTJkLTE1YWRmMmM3YjE0Zl8xOTYSD0dvb2RhbGUsIEhhaWxleWpKCjdzdWdnZXN0SWRJbXBvcnQ0OWQwMWIwZC03Nzg0LTQxYTEtYjkyZC0xNWFkZjJjN2IxNGZfNTI3Eg9Hb29kYWxlLCBIYWlsZXlqSgo3c3VnZ2VzdElkSW1wb3J0NDlkMDFiMGQtNzc4NC00MWExLWI5MmQtMTVhZGYyYzdiMTRmXzQwORIPR29vZGFsZSwgSGFpbGV5akoKN3N1Z2dlc3RJZEltcG9ydDQ5ZDAxYjBkLTc3ODQtNDFhMS1iOTJkLTE1YWRmMmM3YjE0Zl81MzUSD0dvb2RhbGUsIEhhaWxleWpKCjdzdWdnZXN0SWRJbXBvcnQ0OWQwMWIwZC03Nzg0LTQxYTEtYjkyZC0xNWFkZjJjN2IxNGZfMzc4Eg9Hb29kYWxlLCBIYWlsZXlqSgo3c3VnZ2VzdElkSW1wb3J0NDlkMDFiMGQtNzc4NC00MWExLWI5MmQtMTVhZGYyYzdiMTRmXzM4NxIPR29vZGFsZSwgSGFpbGV5akoKN3N1Z2dlc3RJZEltcG9ydDQ5ZDAxYjBkLTc3ODQtNDFhMS1iOTJkLTE1YWRmMmM3YjE0Zl8yMzESD0dvb2RhbGUsIEhhaWxleWpKCjdzdWdnZXN0SWRJbXBvcnQ0OWQwMWIwZC03Nzg0LTQxYTEtYjkyZC0xNWFkZjJjN2IxNGZfNDUxEg9Hb29kYWxlLCBIYWlsZXlqLQoUc3VnZ2VzdC41MWc5bjE0cXV1czgSFUhhaWxleSBHb29kYWxlIC0gQ0RPVGpKCjdzdWdnZXN0SWRJbXBvcnQ0OWQwMWIwZC03Nzg0LTQxYTEtYjkyZC0xNWFkZjJjN2IxNGZfMTc4Eg9Hb29kYWxlLCBIYWlsZXlqSgo3c3VnZ2VzdElkSW1wb3J0NDlkMDFiMGQtNzc4NC00MWExLWI5MmQtMTVhZGYyYzdiMTRmXzM1NBIPR29vZGFsZSwgSGFpbGV5ai0KFHN1Z2dlc3QuZ2RlanhvOTZzMWN1EhVIYWlsZXkgR29vZGFsZSAtIENET1RqSgo3c3VnZ2VzdElkSW1wb3J0NDlkMDFiMGQtNzc4NC00MWExLWI5MmQtMTVhZGYyYzdiMTRmXzI4OBIPR29vZGFsZSwgSGFpbGV5akoKN3N1Z2dlc3RJZEltcG9ydDQ5ZDAxYjBkLTc3ODQtNDFhMS1iOTJkLTE1YWRmMmM3YjE0Zl8zOTgSD0dvb2RhbGUsIEhhaWxleWpKCjdzdWdnZXN0SWRJbXBvcnQ0OWQwMWIwZC03Nzg0LTQxYTEtYjkyZC0xNWFkZjJjN2IxNGZfNDU4Eg9Hb29kYWxlLCBIYWlsZXlqLQoUc3VnZ2VzdC5tZXIzampwaDNiYWESFUhhaWxleSBHb29kYWxlIC0gQ0RPVGpKCjdzdWdnZXN0SWRJbXBvcnQ0OWQwMWIwZC03Nzg0LTQxYTEtYjkyZC0xNWFkZjJjN2IxNGZfMTg4Eg9Hb29kYWxlLCBIYWlsZXlqSgo3c3VnZ2VzdElkSW1wb3J0NDlkMDFiMGQtNzc4NC00MWExLWI5MmQtMTVhZGYyYzdiMTRmXzM2ORIPR29vZGFsZSwgSGFpbGV5ai0KFHN1Z2dlc3QueDNobTM4ZzhzNGxjEhVIYWlsZXkgR29vZGFsZSAtIENET1RqSgo3c3VnZ2VzdElkSW1wb3J0NDlkMDFiMGQtNzc4NC00MWExLWI5MmQtMTVhZGYyYzdiMTRmXzQ3MBIPR29vZGFsZSwgSGFpbGV5akoKN3N1Z2dlc3RJZEltcG9ydDQ5ZDAxYjBkLTc3ODQtNDFhMS1iOTJkLTE1YWRmMmM3YjE0Zl80MTUSD0dvb2RhbGUsIEhhaWxleWotChRzdWdnZXN0LjMydnNmcWlzdnN4NRIVSGFpbGV5IEdvb2RhbGUgLSBDRE9UakkKNnN1Z2dlc3RJZEltcG9ydDQ5ZDAxYjBkLTc3ODQtNDFhMS1iOTJkLTE1YWRmMmM3YjE0Zl83MhIPR29vZGFsZSwgSGFpbGV5akoKN3N1Z2dlc3RJZEltcG9ydDQ5ZDAxYjBkLTc3ODQtNDFhMS1iOTJkLTE1YWRmMmM3YjE0Zl80MTYSD0dvb2RhbGUsIEhhaWxleWotChRzdWdnZXN0LmNobWxmdGg5c3JtNBIVSGFpbGV5IEdvb2RhbGUgLSBDRE9UakoKN3N1Z2dlc3RJZEltcG9ydDQ5ZDAxYjBkLTc3ODQtNDFhMS1iOTJkLTE1YWRmMmM3YjE0Zl80MTESD0dvb2RhbGUsIEhhaWxleWpKCjdzdWdnZXN0SWRJbXBvcnQ0OWQwMWIwZC03Nzg0LTQxYTEtYjkyZC0xNWFkZjJjN2IxNGZfMjE2Eg9Hb29kYWxlLCBIYWlsZXlqLQoUc3VnZ2VzdC5taWN6N3B6MXpwcG8SFUhhaWxleSBHb29kYWxlIC0gQ0RPVGpKCjdzdWdnZXN0SWRJbXBvcnQ0OWQwMWIwZC03Nzg0LTQxYTEtYjkyZC0xNWFkZjJjN2IxNGZfMzUxEg9Hb29kYWxlLCBIYWlsZXlqSgo3c3VnZ2VzdElkSW1wb3J0NDlkMDFiMGQtNzc4NC00MWExLWI5MmQtMTVhZGYyYzdiMTRmXzEyMBIPR29vZGFsZSwgSGFpbGV5akoKN3N1Z2dlc3RJZEltcG9ydDQ5ZDAxYjBkLTc3ODQtNDFhMS1iOTJkLTE1YWRmMmM3YjE0Zl81MjESD0dvb2RhbGUsIEhhaWxleWpKCjdzdWdnZXN0SWRJbXBvcnQ0OWQwMWIwZC03Nzg0LTQxYTEtYjkyZC0xNWFkZjJjN2IxNGZfMjk0Eg9Hb29kYWxlLCBIYWlsZXlqSgo3c3VnZ2VzdElkSW1wb3J0NDlkMDFiMGQtNzc4NC00MWExLWI5MmQtMTVhZGYyYzdiMTRmXzE1OBIPR29vZGFsZSwgSGFpbGV5akoKN3N1Z2dlc3RJZEltcG9ydDQ5ZDAxYjBkLTc3ODQtNDFhMS1iOTJkLTE1YWRmMmM3YjE0Zl8yNzUSD0dvb2RhbGUsIEhhaWxleWotChRzdWdnZXN0Lm90bTA1OXZ1bXl1cRIVSGFpbGV5IEdvb2RhbGUgLSBDRE9Uai0KFHN1Z2dlc3QuNTd4dmIxdzduenc0EhVIYWlsZXkgR29vZGFsZSAtIENET1RqSgo3c3VnZ2VzdElkSW1wb3J0NDlkMDFiMGQtNzc4NC00MWExLWI5MmQtMTVhZGYyYzdiMTRmXzI0ORIPR29vZGFsZSwgSGFpbGV5akoKN3N1Z2dlc3RJZEltcG9ydDQ5ZDAxYjBkLTc3ODQtNDFhMS1iOTJkLTE1YWRmMmM3YjE0Zl8zNjgSD0dvb2RhbGUsIEhhaWxleWpKCjdzdWdnZXN0SWRJbXBvcnQ0OWQwMWIwZC03Nzg0LTQxYTEtYjkyZC0xNWFkZjJjN2IxNGZfNTIzEg9Hb29kYWxlLCBIYWlsZXlqSgo3c3VnZ2VzdElkSW1wb3J0NDlkMDFiMGQtNzc4NC00MWExLWI5MmQtMTVhZGYyYzdiMTRmXzE0MRIPR29vZGFsZSwgSGFpbGV5akoKN3N1Z2dlc3RJZEltcG9ydDQ5ZDAxYjBkLTc3ODQtNDFhMS1iOTJkLTE1YWRmMmM3YjE0Zl81MjISD0dvb2RhbGUsIEhhaWxleWotChRzdWdnZXN0Lmwzcmdjd3JtbnloeBIVSGFpbGV5IEdvb2RhbGUgLSBDRE9UakoKN3N1Z2dlc3RJZEltcG9ydDQ5ZDAxYjBkLTc3ODQtNDFhMS1iOTJkLTE1YWRmMmM3YjE0Zl8zMDYSD0dvb2RhbGUsIEhhaWxleWpKCjdzdWdnZXN0SWRJbXBvcnQ0OWQwMWIwZC03Nzg0LTQxYTEtYjkyZC0xNWFkZjJjN2IxNGZfMTQ2Eg9Hb29kYWxlLCBIYWlsZXlqSgo3c3VnZ2VzdElkSW1wb3J0NDlkMDFiMGQtNzc4NC00MWExLWI5MmQtMTVhZGYyYzdiMTRmXzIyMhIPR29vZGFsZSwgSGFpbGV5akoKN3N1Z2dlc3RJZEltcG9ydDQ5ZDAxYjBkLTc3ODQtNDFhMS1iOTJkLTE1YWRmMmM3YjE0Zl8yNjcSD0dvb2RhbGUsIEhhaWxleWpKCjdzdWdnZXN0SWRJbXBvcnQ0OWQwMWIwZC03Nzg0LTQxYTEtYjkyZC0xNWFkZjJjN2IxNGZfMjkxEg9Hb29kYWxlLCBIYWlsZXlqSgo3c3VnZ2VzdElkSW1wb3J0NDlkMDFiMGQtNzc4NC00MWExLWI5MmQtMTVhZGYyYzdiMTRmXzUxOBIPR29vZGFsZSwgSGFpbGV5ai0KFHN1Z2dlc3QudngxY2tjOHI2ODJ4EhVIYWlsZXkgR29vZGFsZSAtIENET1RqSgo3c3VnZ2VzdElkSW1wb3J0NDlkMDFiMGQtNzc4NC00MWExLWI5MmQtMTVhZGYyYzdiMTRmXzQxNxIPR29vZGFsZSwgSGFpbGV5akkKNnN1Z2dlc3RJZEltcG9ydDQ5ZDAxYjBkLTc3ODQtNDFhMS1iOTJkLTE1YWRmMmM3YjE0Zl80MRIPR29vZGFsZSwgSGFpbGV5aiwKE3N1Z2dlc3QuN2tjNThzMnlxamUSFUhhaWxleSBHb29kYWxlIC0gQ0RPVGpKCjdzdWdnZXN0SWRJbXBvcnQ0OWQwMWIwZC03Nzg0LTQxYTEtYjkyZC0xNWFkZjJjN2IxNGZfMjk3Eg9Hb29kYWxlLCBIYWlsZXlqSgo3c3VnZ2VzdElkSW1wb3J0NDlkMDFiMGQtNzc4NC00MWExLWI5MmQtMTVhZGYyYzdiMTRmXzI1NhIPR29vZGFsZSwgSGFpbGV5akoKN3N1Z2dlc3RJZEltcG9ydDQ5ZDAxYjBkLTc3ODQtNDFhMS1iOTJkLTE1YWRmMmM3YjE0Zl8yMjYSD0dvb2RhbGUsIEhhaWxleWpKCjdzdWdnZXN0SWRJbXBvcnQ0OWQwMWIwZC03Nzg0LTQxYTEtYjkyZC0xNWFkZjJjN2IxNGZfNDA2Eg9Hb29kYWxlLCBIYWlsZXlqSgo3c3VnZ2VzdElkSW1wb3J0NDlkMDFiMGQtNzc4NC00MWExLWI5MmQtMTVhZGYyYzdiMTRmXzM4MxIPR29vZGFsZSwgSGFpbGV5ai0KFHN1Z2dlc3QuY2E1MDB1NzU0d2VwEhVIYWlsZXkgR29vZGFsZSAtIENET1RqSgo3c3VnZ2VzdElkSW1wb3J0NDlkMDFiMGQtNzc4NC00MWExLWI5MmQtMTVhZGYyYzdiMTRmXzM4NBIPR29vZGFsZSwgSGFpbGV5akoKN3N1Z2dlc3RJZEltcG9ydDQ5ZDAxYjBkLTc3ODQtNDFhMS1iOTJkLTE1YWRmMmM3YjE0Zl8zODISD0dvb2RhbGUsIEhhaWxleWpKCjdzdWdnZXN0SWRJbXBvcnQ0OWQwMWIwZC03Nzg0LTQxYTEtYjkyZC0xNWFkZjJjN2IxNGZfNDUwEg9Hb29kYWxlLCBIYWlsZXlqLQoUc3VnZ2VzdC5xOXp5cjNvbjFjNzESFUhhaWxleSBHb29kYWxlIC0gQ0RPVGpKCjdzdWdnZXN0SWRJbXBvcnQ0OWQwMWIwZC03Nzg0LTQxYTEtYjkyZC0xNWFkZjJjN2IxNGZfMzIxEg9Hb29kYWxlLCBIYWlsZXlqLQoUc3VnZ2VzdC5tNTk4OWNuN2dlYm4SFUhhaWxleSBHb29kYWxlIC0gQ0RPVGpKCjdzdWdnZXN0SWRJbXBvcnQ0OWQwMWIwZC03Nzg0LTQxYTEtYjkyZC0xNWFkZjJjN2IxNGZfNDY2Eg9Hb29kYWxlLCBIYWlsZXlqSgo3c3VnZ2VzdElkSW1wb3J0NDlkMDFiMGQtNzc4NC00MWExLWI5MmQtMTVhZGYyYzdiMTRmXzM5ORIPR29vZGFsZSwgSGFpbGV5akoKN3N1Z2dlc3RJZEltcG9ydDQ5ZDAxYjBkLTc3ODQtNDFhMS1iOTJkLTE1YWRmMmM3YjE0Zl80NjgSD0dvb2RhbGUsIEhhaWxleWotChRzdWdnZXN0LjZ6bHZqdXI5d2Z5ahIVSGFpbGV5IEdvb2RhbGUgLSBDRE9UakoKN3N1Z2dlc3RJZEltcG9ydDQ5ZDAxYjBkLTc3ODQtNDFhMS1iOTJkLTE1YWRmMmM3YjE0Zl8xNTkSD0dvb2RhbGUsIEhhaWxleWpKCjdzdWdnZXN0SWRJbXBvcnQ0OWQwMWIwZC03Nzg0LTQxYTEtYjkyZC0xNWFkZjJjN2IxNGZfMzA3Eg9Hb29kYWxlLCBIYWlsZXlqSgo3c3VnZ2VzdElkSW1wb3J0NDlkMDFiMGQtNzc4NC00MWExLWI5MmQtMTVhZGYyYzdiMTRmXzQ2NBIPR29vZGFsZSwgSGFpbGV5akoKN3N1Z2dlc3RJZEltcG9ydDQ5ZDAxYjBkLTc3ODQtNDFhMS1iOTJkLTE1YWRmMmM3YjE0Zl8zNDYSD0dvb2RhbGUsIEhhaWxleWpJCjZzdWdnZXN0SWRJbXBvcnQ0OWQwMWIwZC03Nzg0LTQxYTEtYjkyZC0xNWFkZjJjN2IxNGZfNjMSD0dvb2RhbGUsIEhhaWxleWpKCjdzdWdnZXN0SWRJbXBvcnQ0OWQwMWIwZC03Nzg0LTQxYTEtYjkyZC0xNWFkZjJjN2IxNGZfNDE4Eg9Hb29kYWxlLCBIYWlsZXlqSgo3c3VnZ2VzdElkSW1wb3J0NDlkMDFiMGQtNzc4NC00MWExLWI5MmQtMTVhZGYyYzdiMTRmXzMxMBIPR29vZGFsZSwgSGFpbGV5akoKN3N1Z2dlc3RJZEltcG9ydDQ5ZDAxYjBkLTc3ODQtNDFhMS1iOTJkLTE1YWRmMmM3YjE0Zl8yMzQSD0dvb2RhbGUsIEhhaWxleWpKCjdzdWdnZXN0SWRJbXBvcnQ0OWQwMWIwZC03Nzg0LTQxYTEtYjkyZC0xNWFkZjJjN2IxNGZfNTExEg9Hb29kYWxlLCBIYWlsZXlqSgo3c3VnZ2VzdElkSW1wb3J0NDlkMDFiMGQtNzc4NC00MWExLWI5MmQtMTVhZGYyYzdiMTRmXzMxMxIPR29vZGFsZSwgSGFpbGV5akoKN3N1Z2dlc3RJZEltcG9ydDQ5ZDAxYjBkLTc3ODQtNDFhMS1iOTJkLTE1YWRmMmM3YjE0Zl80MjESD0dvb2RhbGUsIEhhaWxleWpKCjdzdWdnZXN0SWRJbXBvcnQ0OWQwMWIwZC03Nzg0LTQxYTEtYjkyZC0xNWFkZjJjN2IxNGZfNTMyEg9Hb29kYWxlLCBIYWlsZXlqSgo3c3VnZ2VzdElkSW1wb3J0NDlkMDFiMGQtNzc4NC00MWExLWI5MmQtMTVhZGYyYzdiMTRmXzE2MRIPR29vZGFsZSwgSGFpbGV5akoKN3N1Z2dlc3RJZEltcG9ydDQ5ZDAxYjBkLTc3ODQtNDFhMS1iOTJkLTE1YWRmMmM3YjE0Zl8xNTUSD0dvb2RhbGUsIEhhaWxleWpKCjdzdWdnZXN0SWRJbXBvcnQ0OWQwMWIwZC03Nzg0LTQxYTEtYjkyZC0xNWFkZjJjN2IxNGZfNDEyEg9Hb29kYWxlLCBIYWlsZXlqSgo3c3VnZ2VzdElkSW1wb3J0NDlkMDFiMGQtNzc4NC00MWExLWI5MmQtMTVhZGYyYzdiMTRmXzQ0NxIPR29vZGFsZSwgSGFpbGV5akoKN3N1Z2dlc3RJZEltcG9ydDQ5ZDAxYjBkLTc3ODQtNDFhMS1iOTJkLTE1YWRmMmM3YjE0Zl8yNjUSD0dvb2RhbGUsIEhhaWxleWpKCjdzdWdnZXN0SWRJbXBvcnQ0OWQwMWIwZC03Nzg0LTQxYTEtYjkyZC0xNWFkZjJjN2IxNGZfMjU5Eg9Hb29kYWxlLCBIYWlsZXlqLQoUc3VnZ2VzdC5teGJwMXdzY2NxM28SFUhhaWxleSBHb29kYWxlIC0gQ0RPVGpKCjdzdWdnZXN0SWRJbXBvcnQ0OWQwMWIwZC03Nzg0LTQxYTEtYjkyZC0xNWFkZjJjN2IxNGZfMzc2Eg9Hb29kYWxlLCBIYWlsZXlqSgo3c3VnZ2VzdElkSW1wb3J0NDlkMDFiMGQtNzc4NC00MWExLWI5MmQtMTVhZGYyYzdiMTRmXzQwMRIPR29vZGFsZSwgSGFpbGV5ai0KFHN1Z2dlc3QuNmk1Nm9sOXdyenNjEhVIYWlsZXkgR29vZGFsZSAtIENET1RqSgo3c3VnZ2VzdElkSW1wb3J0NDlkMDFiMGQtNzc4NC00MWExLWI5MmQtMTVhZGYyYzdiMTRmXzUyNBIPR29vZGFsZSwgSGFpbGV5akoKN3N1Z2dlc3RJZEltcG9ydDQ5ZDAxYjBkLTc3ODQtNDFhMS1iOTJkLTE1YWRmMmM3YjE0Zl8yOTgSD0dvb2RhbGUsIEhhaWxleWpKCjdzdWdnZXN0SWRJbXBvcnQ0OWQwMWIwZC03Nzg0LTQxYTEtYjkyZC0xNWFkZjJjN2IxNGZfNDI3Eg9Hb29kYWxlLCBIYWlsZXlqSgo3c3VnZ2VzdElkSW1wb3J0NDlkMDFiMGQtNzc4NC00MWExLWI5MmQtMTVhZGYyYzdiMTRmXzI0MxIPR29vZGFsZSwgSGFpbGV5akoKN3N1Z2dlc3RJZEltcG9ydDQ5ZDAxYjBkLTc3ODQtNDFhMS1iOTJkLTE1YWRmMmM3YjE0Zl8zMDQSD0dvb2RhbGUsIEhhaWxleWotChRzdWdnZXN0LmIzYnBiMnRmejNtdBIVSGFpbGV5IEdvb2RhbGUgLSBDRE9UakoKN3N1Z2dlc3RJZEltcG9ydDQ5ZDAxYjBkLTc3ODQtNDFhMS1iOTJkLTE1YWRmMmM3YjE0Zl8yNDASD0dvb2RhbGUsIEhhaWxleWpKCjdzdWdnZXN0SWRJbXBvcnQ0OWQwMWIwZC03Nzg0LTQxYTEtYjkyZC0xNWFkZjJjN2IxNGZfMzE1Eg9Hb29kYWxlLCBIYWlsZXlqSgo3c3VnZ2VzdElkSW1wb3J0NDlkMDFiMGQtNzc4NC00MWExLWI5MmQtMTVhZGYyYzdiMTRmXzI3NhIPR29vZGFsZSwgSGFpbGV5akgKNXN1Z2dlc3RJZEltcG9ydDQ5ZDAxYjBkLTc3ODQtNDFhMS1iOTJkLTE1YWRmMmM3YjE0Zl8xEg9Hb29kYWxlLCBIYWlsZXlqSgo3c3VnZ2VzdElkSW1wb3J0NDlkMDFiMGQtNzc4NC00MWExLWI5MmQtMTVhZGYyYzdiMTRmXzUyOBIPR29vZGFsZSwgSGFpbGV5akYKNXN1Z2dlc3RJZEltcG9ydDQ5ZDAxYjBkLTc3ODQtNDFhMS1iOTJkLTE1YWRmMmM3YjE0Zl85Eg1XaWVkZW4sIENyYWlnakoKN3N1Z2dlc3RJZEltcG9ydDQ5ZDAxYjBkLTc3ODQtNDFhMS1iOTJkLTE1YWRmMmM3YjE0Zl8yNzASD0dvb2RhbGUsIEhhaWxleXIhMXAxSlFXSE5JVXlLNWZqZkNCWkxVWFlEQUZldHNMUF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Revision of Sections 101 and 106 BABA less than 500k fed aid</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101 and 106 BABA less than 500k fed aid</dc:title>
  <dc:creator>Kayen, Michele</dc:creator>
  <cp:lastModifiedBy>Kayen, Michele</cp:lastModifiedBy>
  <cp:revision>6</cp:revision>
  <cp:lastPrinted>2023-10-31T16:58:00Z</cp:lastPrinted>
  <dcterms:created xsi:type="dcterms:W3CDTF">2023-11-17T15:33:00Z</dcterms:created>
  <dcterms:modified xsi:type="dcterms:W3CDTF">2023-11-17T15:42:00Z</dcterms:modified>
</cp:coreProperties>
</file>