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E7097" w14:textId="77777777" w:rsidR="00ED27BF" w:rsidRPr="00251867" w:rsidRDefault="00ED27BF" w:rsidP="00ED27BF">
      <w:pPr>
        <w:widowControl w:val="0"/>
        <w:spacing w:line="240" w:lineRule="atLeast"/>
        <w:jc w:val="center"/>
        <w:rPr>
          <w:rFonts w:ascii="Trebuchet MS" w:hAnsi="Trebuchet MS"/>
          <w:b/>
          <w:bCs/>
          <w:sz w:val="28"/>
          <w:szCs w:val="28"/>
        </w:rPr>
      </w:pPr>
      <w:r w:rsidRPr="00251867">
        <w:rPr>
          <w:rFonts w:ascii="Trebuchet MS" w:hAnsi="Trebuchet MS"/>
          <w:b/>
          <w:bCs/>
          <w:sz w:val="28"/>
          <w:szCs w:val="28"/>
        </w:rPr>
        <w:t xml:space="preserve">Revision </w:t>
      </w:r>
      <w:r>
        <w:rPr>
          <w:rFonts w:ascii="Trebuchet MS" w:hAnsi="Trebuchet MS"/>
          <w:b/>
          <w:bCs/>
          <w:sz w:val="28"/>
          <w:szCs w:val="28"/>
        </w:rPr>
        <w:t>o</w:t>
      </w:r>
      <w:r w:rsidRPr="00251867">
        <w:rPr>
          <w:rFonts w:ascii="Trebuchet MS" w:hAnsi="Trebuchet MS"/>
          <w:b/>
          <w:bCs/>
          <w:sz w:val="28"/>
          <w:szCs w:val="28"/>
        </w:rPr>
        <w:t>f Section 614</w:t>
      </w:r>
    </w:p>
    <w:p w14:paraId="69F1FBB6" w14:textId="77777777" w:rsidR="00ED27BF" w:rsidRPr="00621158" w:rsidRDefault="00ED27BF" w:rsidP="00ED27BF">
      <w:pPr>
        <w:widowControl w:val="0"/>
        <w:spacing w:line="240" w:lineRule="atLeast"/>
        <w:jc w:val="center"/>
        <w:rPr>
          <w:rFonts w:ascii="Trebuchet MS" w:hAnsi="Trebuchet MS"/>
          <w:sz w:val="24"/>
          <w:szCs w:val="24"/>
        </w:rPr>
      </w:pPr>
      <w:r w:rsidRPr="00251867">
        <w:rPr>
          <w:rFonts w:ascii="Trebuchet MS" w:hAnsi="Trebuchet MS"/>
          <w:b/>
          <w:bCs/>
          <w:sz w:val="28"/>
          <w:szCs w:val="28"/>
        </w:rPr>
        <w:t>Impact Attenuator (Sand Barrel Array)</w:t>
      </w:r>
    </w:p>
    <w:p w14:paraId="1C70437D" w14:textId="77777777" w:rsidR="00A8163C" w:rsidRPr="00621158" w:rsidRDefault="00A8163C">
      <w:pPr>
        <w:widowControl w:val="0"/>
        <w:spacing w:line="240" w:lineRule="atLeast"/>
        <w:rPr>
          <w:rFonts w:ascii="Trebuchet MS" w:hAnsi="Trebuchet MS"/>
          <w:sz w:val="24"/>
          <w:szCs w:val="24"/>
        </w:rPr>
      </w:pPr>
    </w:p>
    <w:p w14:paraId="19D9C1C4" w14:textId="7050E017" w:rsidR="00A8163C" w:rsidRPr="00621158" w:rsidRDefault="00621158">
      <w:pPr>
        <w:widowControl w:val="0"/>
        <w:spacing w:line="240" w:lineRule="atLeast"/>
        <w:rPr>
          <w:rFonts w:ascii="Trebuchet MS" w:hAnsi="Trebuchet MS"/>
          <w:b/>
          <w:bCs/>
          <w:sz w:val="24"/>
          <w:szCs w:val="24"/>
        </w:rPr>
      </w:pPr>
      <w:r w:rsidRPr="00621158">
        <w:rPr>
          <w:rFonts w:ascii="Trebuchet MS" w:hAnsi="Trebuchet MS"/>
          <w:b/>
          <w:bCs/>
          <w:sz w:val="24"/>
          <w:szCs w:val="24"/>
        </w:rPr>
        <w:t xml:space="preserve">Revise </w:t>
      </w:r>
      <w:r w:rsidR="00A8163C" w:rsidRPr="00621158">
        <w:rPr>
          <w:rFonts w:ascii="Trebuchet MS" w:hAnsi="Trebuchet MS"/>
          <w:b/>
          <w:bCs/>
          <w:sz w:val="24"/>
          <w:szCs w:val="24"/>
        </w:rPr>
        <w:t>Section 6</w:t>
      </w:r>
      <w:r w:rsidRPr="00621158">
        <w:rPr>
          <w:rFonts w:ascii="Trebuchet MS" w:hAnsi="Trebuchet MS"/>
          <w:b/>
          <w:bCs/>
          <w:sz w:val="24"/>
          <w:szCs w:val="24"/>
        </w:rPr>
        <w:t>1</w:t>
      </w:r>
      <w:r w:rsidR="00A8163C" w:rsidRPr="00621158">
        <w:rPr>
          <w:rFonts w:ascii="Trebuchet MS" w:hAnsi="Trebuchet MS"/>
          <w:b/>
          <w:bCs/>
          <w:sz w:val="24"/>
          <w:szCs w:val="24"/>
        </w:rPr>
        <w:t>4 of the Standard Specifications for this project to include the following:</w:t>
      </w:r>
    </w:p>
    <w:p w14:paraId="51EB4E40" w14:textId="77777777" w:rsidR="00A8163C" w:rsidRPr="00621158" w:rsidRDefault="00A8163C">
      <w:pPr>
        <w:widowControl w:val="0"/>
        <w:spacing w:line="240" w:lineRule="atLeast"/>
        <w:rPr>
          <w:rFonts w:ascii="Trebuchet MS" w:hAnsi="Trebuchet MS"/>
          <w:sz w:val="24"/>
          <w:szCs w:val="24"/>
        </w:rPr>
      </w:pPr>
    </w:p>
    <w:p w14:paraId="4B25C31E" w14:textId="2EDCF0DE" w:rsidR="00A8163C" w:rsidRPr="005C5068" w:rsidRDefault="009049B7" w:rsidP="005C5068">
      <w:pPr>
        <w:pStyle w:val="Heading1"/>
      </w:pPr>
      <w:r w:rsidRPr="005C5068">
        <w:t>Description</w:t>
      </w:r>
    </w:p>
    <w:p w14:paraId="02BB35E3" w14:textId="77777777" w:rsidR="00A8163C" w:rsidRPr="00621158" w:rsidRDefault="00A8163C">
      <w:pPr>
        <w:widowControl w:val="0"/>
        <w:spacing w:line="240" w:lineRule="atLeast"/>
        <w:rPr>
          <w:rFonts w:ascii="Trebuchet MS" w:hAnsi="Trebuchet MS"/>
          <w:b/>
          <w:sz w:val="24"/>
          <w:szCs w:val="24"/>
        </w:rPr>
      </w:pPr>
    </w:p>
    <w:p w14:paraId="630EECBA" w14:textId="59DA96AE" w:rsidR="00A8163C" w:rsidRPr="00621158" w:rsidRDefault="0031084E">
      <w:pPr>
        <w:widowControl w:val="0"/>
        <w:spacing w:line="240" w:lineRule="atLeast"/>
        <w:rPr>
          <w:rFonts w:ascii="Trebuchet MS" w:hAnsi="Trebuchet MS"/>
          <w:sz w:val="24"/>
          <w:szCs w:val="24"/>
        </w:rPr>
      </w:pPr>
      <w:r w:rsidRPr="00621158">
        <w:rPr>
          <w:rFonts w:ascii="Trebuchet MS" w:hAnsi="Trebuchet MS"/>
          <w:sz w:val="24"/>
          <w:szCs w:val="24"/>
        </w:rPr>
        <w:t>This work consists of furn</w:t>
      </w:r>
      <w:r w:rsidR="002E5E39" w:rsidRPr="00621158">
        <w:rPr>
          <w:rFonts w:ascii="Trebuchet MS" w:hAnsi="Trebuchet MS"/>
          <w:sz w:val="24"/>
          <w:szCs w:val="24"/>
        </w:rPr>
        <w:t>ish, install and filling</w:t>
      </w:r>
      <w:r w:rsidR="00A8163C" w:rsidRPr="00621158">
        <w:rPr>
          <w:rFonts w:ascii="Trebuchet MS" w:hAnsi="Trebuchet MS"/>
          <w:sz w:val="24"/>
          <w:szCs w:val="24"/>
        </w:rPr>
        <w:t xml:space="preserve"> of </w:t>
      </w:r>
      <w:r w:rsidR="002E5E39" w:rsidRPr="00621158">
        <w:rPr>
          <w:rFonts w:ascii="Trebuchet MS" w:hAnsi="Trebuchet MS"/>
          <w:sz w:val="24"/>
          <w:szCs w:val="24"/>
        </w:rPr>
        <w:t xml:space="preserve">sand barrel </w:t>
      </w:r>
      <w:r w:rsidR="00C234B5" w:rsidRPr="00621158">
        <w:rPr>
          <w:rFonts w:ascii="Trebuchet MS" w:hAnsi="Trebuchet MS"/>
          <w:sz w:val="24"/>
          <w:szCs w:val="24"/>
        </w:rPr>
        <w:t>arr</w:t>
      </w:r>
      <w:r w:rsidR="00686B92" w:rsidRPr="00621158">
        <w:rPr>
          <w:rFonts w:ascii="Trebuchet MS" w:hAnsi="Trebuchet MS"/>
          <w:sz w:val="24"/>
          <w:szCs w:val="24"/>
        </w:rPr>
        <w:t>a</w:t>
      </w:r>
      <w:r w:rsidR="00C234B5" w:rsidRPr="00621158">
        <w:rPr>
          <w:rFonts w:ascii="Trebuchet MS" w:hAnsi="Trebuchet MS"/>
          <w:sz w:val="24"/>
          <w:szCs w:val="24"/>
        </w:rPr>
        <w:t xml:space="preserve">y </w:t>
      </w:r>
      <w:r w:rsidR="00A8163C" w:rsidRPr="00621158">
        <w:rPr>
          <w:rFonts w:ascii="Trebuchet MS" w:hAnsi="Trebuchet MS"/>
          <w:sz w:val="24"/>
          <w:szCs w:val="24"/>
        </w:rPr>
        <w:t>impact attenuator</w:t>
      </w:r>
      <w:r w:rsidR="00686B92" w:rsidRPr="00621158">
        <w:rPr>
          <w:rFonts w:ascii="Trebuchet MS" w:hAnsi="Trebuchet MS"/>
          <w:sz w:val="24"/>
          <w:szCs w:val="24"/>
        </w:rPr>
        <w:t>s</w:t>
      </w:r>
      <w:r w:rsidR="00A8163C" w:rsidRPr="00621158">
        <w:rPr>
          <w:rFonts w:ascii="Trebuchet MS" w:hAnsi="Trebuchet MS"/>
          <w:sz w:val="24"/>
          <w:szCs w:val="24"/>
        </w:rPr>
        <w:t xml:space="preserve">.  This work shall be done </w:t>
      </w:r>
      <w:r w:rsidR="00185E69">
        <w:rPr>
          <w:rFonts w:ascii="Trebuchet MS" w:hAnsi="Trebuchet MS"/>
          <w:sz w:val="24"/>
          <w:szCs w:val="24"/>
        </w:rPr>
        <w:t>per</w:t>
      </w:r>
      <w:r w:rsidR="00A8163C" w:rsidRPr="00621158">
        <w:rPr>
          <w:rFonts w:ascii="Trebuchet MS" w:hAnsi="Trebuchet MS"/>
          <w:sz w:val="24"/>
          <w:szCs w:val="24"/>
        </w:rPr>
        <w:t xml:space="preserve"> these specifications and in conformity with the lines and details shown on the plans or established.</w:t>
      </w:r>
    </w:p>
    <w:p w14:paraId="4E9C7C4E" w14:textId="77777777" w:rsidR="00A8163C" w:rsidRPr="00621158" w:rsidRDefault="00A8163C">
      <w:pPr>
        <w:widowControl w:val="0"/>
        <w:spacing w:line="240" w:lineRule="atLeast"/>
        <w:rPr>
          <w:rFonts w:ascii="Trebuchet MS" w:hAnsi="Trebuchet MS"/>
          <w:sz w:val="24"/>
          <w:szCs w:val="24"/>
        </w:rPr>
      </w:pPr>
    </w:p>
    <w:p w14:paraId="645999EB" w14:textId="4756D89F" w:rsidR="00A8163C" w:rsidRPr="00621158" w:rsidRDefault="009049B7" w:rsidP="005C5068">
      <w:pPr>
        <w:pStyle w:val="Heading1"/>
      </w:pPr>
      <w:r w:rsidRPr="00621158">
        <w:t>Materials</w:t>
      </w:r>
    </w:p>
    <w:p w14:paraId="5C72C78D" w14:textId="77777777" w:rsidR="00A8163C" w:rsidRPr="00621158" w:rsidRDefault="00A8163C">
      <w:pPr>
        <w:widowControl w:val="0"/>
        <w:spacing w:line="240" w:lineRule="atLeast"/>
        <w:rPr>
          <w:rFonts w:ascii="Trebuchet MS" w:hAnsi="Trebuchet MS"/>
          <w:b/>
          <w:sz w:val="24"/>
          <w:szCs w:val="24"/>
        </w:rPr>
      </w:pPr>
    </w:p>
    <w:p w14:paraId="3A5E5DBD" w14:textId="77777777" w:rsidR="00A8163C" w:rsidRPr="00621158" w:rsidRDefault="00A8163C">
      <w:pPr>
        <w:widowControl w:val="0"/>
        <w:spacing w:line="240" w:lineRule="atLeast"/>
        <w:rPr>
          <w:rFonts w:ascii="Trebuchet MS" w:hAnsi="Trebuchet MS"/>
          <w:sz w:val="24"/>
          <w:szCs w:val="24"/>
        </w:rPr>
      </w:pPr>
      <w:r w:rsidRPr="00621158">
        <w:rPr>
          <w:rFonts w:ascii="Trebuchet MS" w:hAnsi="Trebuchet MS"/>
          <w:sz w:val="24"/>
          <w:szCs w:val="24"/>
        </w:rPr>
        <w:t>Materials for plastic barrels and sand shall conform to the requirements of the manufacturer and requirements shown on the plans.  Sand and water filler materials shall be treated according to the manufacturer's recommendations to prevent freezing to a temperature of -50 °F.</w:t>
      </w:r>
    </w:p>
    <w:p w14:paraId="513EFC9E" w14:textId="77777777" w:rsidR="00A8163C" w:rsidRPr="00621158" w:rsidRDefault="00A8163C">
      <w:pPr>
        <w:widowControl w:val="0"/>
        <w:spacing w:line="240" w:lineRule="atLeast"/>
        <w:rPr>
          <w:rFonts w:ascii="Trebuchet MS" w:hAnsi="Trebuchet MS"/>
          <w:sz w:val="24"/>
          <w:szCs w:val="24"/>
        </w:rPr>
      </w:pPr>
    </w:p>
    <w:p w14:paraId="786E14E2" w14:textId="3472B819" w:rsidR="00A8163C" w:rsidRPr="00621158" w:rsidRDefault="009049B7" w:rsidP="005C5068">
      <w:pPr>
        <w:pStyle w:val="Heading1"/>
      </w:pPr>
      <w:r w:rsidRPr="00621158">
        <w:t>Construction Requirements</w:t>
      </w:r>
    </w:p>
    <w:p w14:paraId="322419FD" w14:textId="77777777" w:rsidR="00A8163C" w:rsidRPr="00621158" w:rsidRDefault="00A8163C">
      <w:pPr>
        <w:widowControl w:val="0"/>
        <w:spacing w:line="240" w:lineRule="atLeast"/>
        <w:rPr>
          <w:rFonts w:ascii="Trebuchet MS" w:hAnsi="Trebuchet MS"/>
          <w:b/>
          <w:sz w:val="24"/>
          <w:szCs w:val="24"/>
        </w:rPr>
      </w:pPr>
    </w:p>
    <w:p w14:paraId="2E05CA5D" w14:textId="77777777" w:rsidR="00461445" w:rsidRPr="00621158" w:rsidRDefault="00461445" w:rsidP="00461445">
      <w:pPr>
        <w:rPr>
          <w:rFonts w:ascii="Trebuchet MS" w:hAnsi="Trebuchet MS"/>
          <w:sz w:val="24"/>
          <w:szCs w:val="24"/>
        </w:rPr>
      </w:pPr>
      <w:r w:rsidRPr="00621158">
        <w:rPr>
          <w:rFonts w:ascii="Trebuchet MS" w:hAnsi="Trebuchet MS"/>
          <w:sz w:val="24"/>
          <w:szCs w:val="24"/>
        </w:rPr>
        <w:t xml:space="preserve">The design speed of the impact attenuators shall be </w:t>
      </w:r>
      <w:r w:rsidRPr="00621158">
        <w:rPr>
          <w:rFonts w:ascii="Segoe UI Symbol" w:hAnsi="Segoe UI Symbol" w:cs="Segoe UI Symbol"/>
          <w:color w:val="0070C0"/>
          <w:sz w:val="24"/>
          <w:szCs w:val="24"/>
        </w:rPr>
        <w:t>♦</w:t>
      </w:r>
      <w:r w:rsidRPr="00621158">
        <w:rPr>
          <w:rFonts w:ascii="Trebuchet MS" w:hAnsi="Trebuchet MS"/>
          <w:sz w:val="24"/>
          <w:szCs w:val="24"/>
        </w:rPr>
        <w:t xml:space="preserve"> mph.</w:t>
      </w:r>
    </w:p>
    <w:p w14:paraId="2F312841" w14:textId="77777777" w:rsidR="00461445" w:rsidRPr="00621158" w:rsidRDefault="00461445">
      <w:pPr>
        <w:widowControl w:val="0"/>
        <w:spacing w:line="240" w:lineRule="atLeast"/>
        <w:rPr>
          <w:rFonts w:ascii="Trebuchet MS" w:hAnsi="Trebuchet MS"/>
          <w:sz w:val="24"/>
          <w:szCs w:val="24"/>
        </w:rPr>
      </w:pPr>
    </w:p>
    <w:p w14:paraId="0BE2109F" w14:textId="77777777" w:rsidR="00A8163C" w:rsidRPr="00621158" w:rsidRDefault="00A8163C">
      <w:pPr>
        <w:widowControl w:val="0"/>
        <w:spacing w:line="240" w:lineRule="atLeast"/>
        <w:rPr>
          <w:rFonts w:ascii="Trebuchet MS" w:hAnsi="Trebuchet MS"/>
          <w:sz w:val="24"/>
          <w:szCs w:val="24"/>
        </w:rPr>
      </w:pPr>
      <w:r w:rsidRPr="00621158">
        <w:rPr>
          <w:rFonts w:ascii="Trebuchet MS" w:hAnsi="Trebuchet MS"/>
          <w:sz w:val="24"/>
          <w:szCs w:val="24"/>
        </w:rPr>
        <w:t>Impact attenuators shall be placed on hot bituminous pavement.</w:t>
      </w:r>
    </w:p>
    <w:p w14:paraId="7AA4506A" w14:textId="77777777" w:rsidR="00A8163C" w:rsidRPr="00621158" w:rsidRDefault="00A8163C">
      <w:pPr>
        <w:widowControl w:val="0"/>
        <w:spacing w:line="240" w:lineRule="atLeast"/>
        <w:rPr>
          <w:rFonts w:ascii="Trebuchet MS" w:hAnsi="Trebuchet MS"/>
          <w:sz w:val="24"/>
          <w:szCs w:val="24"/>
        </w:rPr>
      </w:pPr>
    </w:p>
    <w:p w14:paraId="0CADFC9B" w14:textId="45C43707" w:rsidR="00A8163C" w:rsidRPr="00621158" w:rsidRDefault="00A8163C">
      <w:pPr>
        <w:widowControl w:val="0"/>
        <w:spacing w:line="240" w:lineRule="atLeast"/>
        <w:rPr>
          <w:rFonts w:ascii="Trebuchet MS" w:hAnsi="Trebuchet MS"/>
          <w:sz w:val="24"/>
          <w:szCs w:val="24"/>
        </w:rPr>
      </w:pPr>
      <w:r w:rsidRPr="00621158">
        <w:rPr>
          <w:rFonts w:ascii="Trebuchet MS" w:hAnsi="Trebuchet MS"/>
          <w:sz w:val="24"/>
          <w:szCs w:val="24"/>
        </w:rPr>
        <w:t xml:space="preserve">The Contractor shall paint, with a white epoxy paint, an outline and the </w:t>
      </w:r>
      <w:r w:rsidR="0031084E" w:rsidRPr="00621158">
        <w:rPr>
          <w:rFonts w:ascii="Trebuchet MS" w:hAnsi="Trebuchet MS"/>
          <w:sz w:val="24"/>
          <w:szCs w:val="24"/>
        </w:rPr>
        <w:t xml:space="preserve">filled </w:t>
      </w:r>
      <w:r w:rsidRPr="00621158">
        <w:rPr>
          <w:rFonts w:ascii="Trebuchet MS" w:hAnsi="Trebuchet MS"/>
          <w:sz w:val="24"/>
          <w:szCs w:val="24"/>
        </w:rPr>
        <w:t xml:space="preserve">weight of each barrel on the pavement </w:t>
      </w:r>
      <w:r w:rsidR="00185E69">
        <w:rPr>
          <w:rFonts w:ascii="Trebuchet MS" w:hAnsi="Trebuchet MS"/>
          <w:sz w:val="24"/>
          <w:szCs w:val="24"/>
        </w:rPr>
        <w:t>before</w:t>
      </w:r>
      <w:r w:rsidRPr="00621158">
        <w:rPr>
          <w:rFonts w:ascii="Trebuchet MS" w:hAnsi="Trebuchet MS"/>
          <w:sz w:val="24"/>
          <w:szCs w:val="24"/>
        </w:rPr>
        <w:t xml:space="preserve"> final placement.  All numbers shall be a minimum of 6 inches high.</w:t>
      </w:r>
    </w:p>
    <w:p w14:paraId="09C070CC" w14:textId="77777777" w:rsidR="00757CA8" w:rsidRPr="00621158" w:rsidRDefault="00757CA8">
      <w:pPr>
        <w:widowControl w:val="0"/>
        <w:spacing w:line="240" w:lineRule="atLeast"/>
        <w:rPr>
          <w:rFonts w:ascii="Trebuchet MS" w:hAnsi="Trebuchet MS"/>
          <w:sz w:val="24"/>
          <w:szCs w:val="24"/>
        </w:rPr>
      </w:pPr>
    </w:p>
    <w:p w14:paraId="36B3F536" w14:textId="2063573E" w:rsidR="00A8163C" w:rsidRPr="00621158" w:rsidRDefault="00757CA8">
      <w:pPr>
        <w:widowControl w:val="0"/>
        <w:spacing w:line="240" w:lineRule="atLeast"/>
        <w:rPr>
          <w:rFonts w:ascii="Trebuchet MS" w:hAnsi="Trebuchet MS"/>
          <w:sz w:val="24"/>
          <w:szCs w:val="24"/>
        </w:rPr>
      </w:pPr>
      <w:r w:rsidRPr="00621158">
        <w:rPr>
          <w:rFonts w:ascii="Trebuchet MS" w:hAnsi="Trebuchet MS"/>
          <w:sz w:val="24"/>
          <w:szCs w:val="24"/>
        </w:rPr>
        <w:t xml:space="preserve">The </w:t>
      </w:r>
      <w:r w:rsidR="001120E1" w:rsidRPr="00621158">
        <w:rPr>
          <w:rFonts w:ascii="Trebuchet MS" w:hAnsi="Trebuchet MS"/>
          <w:sz w:val="24"/>
          <w:szCs w:val="24"/>
        </w:rPr>
        <w:t xml:space="preserve">filled </w:t>
      </w:r>
      <w:r w:rsidRPr="00621158">
        <w:rPr>
          <w:rFonts w:ascii="Trebuchet MS" w:hAnsi="Trebuchet MS"/>
          <w:sz w:val="24"/>
          <w:szCs w:val="24"/>
        </w:rPr>
        <w:t xml:space="preserve">weight of each </w:t>
      </w:r>
      <w:r w:rsidR="001120E1" w:rsidRPr="00621158">
        <w:rPr>
          <w:rFonts w:ascii="Trebuchet MS" w:hAnsi="Trebuchet MS"/>
          <w:sz w:val="24"/>
          <w:szCs w:val="24"/>
        </w:rPr>
        <w:t xml:space="preserve">sand </w:t>
      </w:r>
      <w:r w:rsidRPr="00621158">
        <w:rPr>
          <w:rFonts w:ascii="Trebuchet MS" w:hAnsi="Trebuchet MS"/>
          <w:sz w:val="24"/>
          <w:szCs w:val="24"/>
        </w:rPr>
        <w:t xml:space="preserve">barrel and total number of barrels required </w:t>
      </w:r>
      <w:r w:rsidR="00C234B5" w:rsidRPr="00621158">
        <w:rPr>
          <w:rFonts w:ascii="Trebuchet MS" w:hAnsi="Trebuchet MS"/>
          <w:sz w:val="24"/>
          <w:szCs w:val="24"/>
        </w:rPr>
        <w:t xml:space="preserve">for Sand Barrel Array </w:t>
      </w:r>
      <w:r w:rsidRPr="00621158">
        <w:rPr>
          <w:rFonts w:ascii="Trebuchet MS" w:hAnsi="Trebuchet MS"/>
          <w:sz w:val="24"/>
          <w:szCs w:val="24"/>
        </w:rPr>
        <w:t xml:space="preserve">shall be </w:t>
      </w:r>
      <w:r w:rsidR="00185E69">
        <w:rPr>
          <w:rFonts w:ascii="Trebuchet MS" w:hAnsi="Trebuchet MS"/>
          <w:sz w:val="24"/>
          <w:szCs w:val="24"/>
        </w:rPr>
        <w:t>per</w:t>
      </w:r>
      <w:r w:rsidRPr="00621158">
        <w:rPr>
          <w:rFonts w:ascii="Trebuchet MS" w:hAnsi="Trebuchet MS"/>
          <w:sz w:val="24"/>
          <w:szCs w:val="24"/>
        </w:rPr>
        <w:t xml:space="preserve"> Standard Plan M-614-2 or as otherwise shown </w:t>
      </w:r>
      <w:r w:rsidR="009D7A8E" w:rsidRPr="00621158">
        <w:rPr>
          <w:rFonts w:ascii="Trebuchet MS" w:hAnsi="Trebuchet MS"/>
          <w:sz w:val="24"/>
          <w:szCs w:val="24"/>
        </w:rPr>
        <w:t>on the plans</w:t>
      </w:r>
      <w:r w:rsidRPr="00621158">
        <w:rPr>
          <w:rFonts w:ascii="Trebuchet MS" w:hAnsi="Trebuchet MS"/>
          <w:sz w:val="24"/>
          <w:szCs w:val="24"/>
        </w:rPr>
        <w:t>.</w:t>
      </w:r>
      <w:r w:rsidR="00AA67C1" w:rsidRPr="00621158">
        <w:rPr>
          <w:rFonts w:ascii="Trebuchet MS" w:hAnsi="Trebuchet MS"/>
          <w:sz w:val="24"/>
          <w:szCs w:val="24"/>
        </w:rPr>
        <w:t xml:space="preserve">  </w:t>
      </w:r>
    </w:p>
    <w:p w14:paraId="30D2EDD0" w14:textId="77777777" w:rsidR="00461445" w:rsidRPr="00621158" w:rsidRDefault="00461445">
      <w:pPr>
        <w:widowControl w:val="0"/>
        <w:spacing w:line="240" w:lineRule="atLeast"/>
        <w:rPr>
          <w:rFonts w:ascii="Trebuchet MS" w:hAnsi="Trebuchet MS"/>
          <w:sz w:val="24"/>
          <w:szCs w:val="24"/>
        </w:rPr>
      </w:pPr>
    </w:p>
    <w:p w14:paraId="26FA0C32" w14:textId="03BA8A80" w:rsidR="00A8163C" w:rsidRPr="00621158" w:rsidRDefault="009049B7" w:rsidP="005C5068">
      <w:pPr>
        <w:pStyle w:val="Heading1"/>
      </w:pPr>
      <w:r w:rsidRPr="00621158">
        <w:t xml:space="preserve">Method </w:t>
      </w:r>
      <w:r>
        <w:t>o</w:t>
      </w:r>
      <w:r w:rsidRPr="00621158">
        <w:t>f Measurement</w:t>
      </w:r>
    </w:p>
    <w:p w14:paraId="61B2A684" w14:textId="77777777" w:rsidR="00A8163C" w:rsidRPr="00621158" w:rsidRDefault="00A8163C">
      <w:pPr>
        <w:widowControl w:val="0"/>
        <w:spacing w:line="240" w:lineRule="atLeast"/>
        <w:rPr>
          <w:rFonts w:ascii="Trebuchet MS" w:hAnsi="Trebuchet MS"/>
          <w:b/>
          <w:sz w:val="24"/>
          <w:szCs w:val="24"/>
        </w:rPr>
      </w:pPr>
    </w:p>
    <w:p w14:paraId="1DAAF351" w14:textId="77777777" w:rsidR="00A8163C" w:rsidRPr="00621158" w:rsidRDefault="00A8163C">
      <w:pPr>
        <w:widowControl w:val="0"/>
        <w:spacing w:line="240" w:lineRule="atLeast"/>
        <w:rPr>
          <w:rFonts w:ascii="Trebuchet MS" w:hAnsi="Trebuchet MS"/>
          <w:sz w:val="24"/>
          <w:szCs w:val="24"/>
        </w:rPr>
      </w:pPr>
      <w:r w:rsidRPr="00621158">
        <w:rPr>
          <w:rFonts w:ascii="Trebuchet MS" w:hAnsi="Trebuchet MS"/>
          <w:sz w:val="24"/>
          <w:szCs w:val="24"/>
        </w:rPr>
        <w:t>Impac</w:t>
      </w:r>
      <w:r w:rsidR="00AA67C1" w:rsidRPr="00621158">
        <w:rPr>
          <w:rFonts w:ascii="Trebuchet MS" w:hAnsi="Trebuchet MS"/>
          <w:sz w:val="24"/>
          <w:szCs w:val="24"/>
        </w:rPr>
        <w:t xml:space="preserve">t Attenuator (Sand </w:t>
      </w:r>
      <w:r w:rsidRPr="00621158">
        <w:rPr>
          <w:rFonts w:ascii="Trebuchet MS" w:hAnsi="Trebuchet MS"/>
          <w:sz w:val="24"/>
          <w:szCs w:val="24"/>
        </w:rPr>
        <w:t>Barrel</w:t>
      </w:r>
      <w:r w:rsidR="00AA67C1" w:rsidRPr="00621158">
        <w:rPr>
          <w:rFonts w:ascii="Trebuchet MS" w:hAnsi="Trebuchet MS"/>
          <w:sz w:val="24"/>
          <w:szCs w:val="24"/>
        </w:rPr>
        <w:t xml:space="preserve"> Array</w:t>
      </w:r>
      <w:r w:rsidRPr="00621158">
        <w:rPr>
          <w:rFonts w:ascii="Trebuchet MS" w:hAnsi="Trebuchet MS"/>
          <w:sz w:val="24"/>
          <w:szCs w:val="24"/>
        </w:rPr>
        <w:t>) will be measured by the number of arrays installed and accepted.</w:t>
      </w:r>
    </w:p>
    <w:p w14:paraId="42452A57" w14:textId="77777777" w:rsidR="00A8163C" w:rsidRPr="00621158" w:rsidRDefault="00A8163C">
      <w:pPr>
        <w:widowControl w:val="0"/>
        <w:spacing w:line="240" w:lineRule="atLeast"/>
        <w:rPr>
          <w:rFonts w:ascii="Trebuchet MS" w:hAnsi="Trebuchet MS"/>
          <w:sz w:val="24"/>
          <w:szCs w:val="24"/>
        </w:rPr>
      </w:pPr>
    </w:p>
    <w:p w14:paraId="7276231E" w14:textId="297FA112" w:rsidR="00A8163C" w:rsidRPr="00621158" w:rsidRDefault="009049B7" w:rsidP="005C5068">
      <w:pPr>
        <w:pStyle w:val="Heading1"/>
      </w:pPr>
      <w:r w:rsidRPr="00621158">
        <w:t xml:space="preserve">Basis </w:t>
      </w:r>
      <w:r>
        <w:t>o</w:t>
      </w:r>
      <w:r w:rsidRPr="00621158">
        <w:t>f Payment</w:t>
      </w:r>
    </w:p>
    <w:p w14:paraId="392E3C19" w14:textId="77777777" w:rsidR="00A8163C" w:rsidRPr="00621158" w:rsidRDefault="00A8163C">
      <w:pPr>
        <w:widowControl w:val="0"/>
        <w:spacing w:line="240" w:lineRule="atLeast"/>
        <w:rPr>
          <w:rFonts w:ascii="Trebuchet MS" w:hAnsi="Trebuchet MS"/>
          <w:b/>
          <w:sz w:val="24"/>
          <w:szCs w:val="24"/>
        </w:rPr>
      </w:pPr>
    </w:p>
    <w:p w14:paraId="3DC44AD9" w14:textId="77777777" w:rsidR="00A8163C" w:rsidRPr="00621158" w:rsidRDefault="00A8163C">
      <w:pPr>
        <w:widowControl w:val="0"/>
        <w:spacing w:line="240" w:lineRule="atLeast"/>
        <w:rPr>
          <w:rFonts w:ascii="Trebuchet MS" w:hAnsi="Trebuchet MS"/>
          <w:sz w:val="24"/>
          <w:szCs w:val="24"/>
        </w:rPr>
      </w:pPr>
      <w:r w:rsidRPr="00621158">
        <w:rPr>
          <w:rFonts w:ascii="Trebuchet MS" w:hAnsi="Trebuchet MS"/>
          <w:sz w:val="24"/>
          <w:szCs w:val="24"/>
        </w:rPr>
        <w:t>The accepted quantities will be paid for at the contract unit price for the pay item listed below.</w:t>
      </w:r>
    </w:p>
    <w:p w14:paraId="2E78306A" w14:textId="77777777" w:rsidR="00A8163C" w:rsidRPr="00621158" w:rsidRDefault="00A8163C">
      <w:pPr>
        <w:widowControl w:val="0"/>
        <w:spacing w:line="240" w:lineRule="atLeast"/>
        <w:rPr>
          <w:rFonts w:ascii="Trebuchet MS" w:hAnsi="Trebuchet MS"/>
          <w:sz w:val="24"/>
          <w:szCs w:val="24"/>
        </w:rPr>
      </w:pPr>
    </w:p>
    <w:p w14:paraId="53E61438" w14:textId="77777777" w:rsidR="00A8163C" w:rsidRPr="00621158" w:rsidRDefault="00A8163C" w:rsidP="00621158">
      <w:pPr>
        <w:pageBreakBefore/>
        <w:widowControl w:val="0"/>
        <w:spacing w:line="240" w:lineRule="atLeast"/>
        <w:rPr>
          <w:rFonts w:ascii="Trebuchet MS" w:hAnsi="Trebuchet MS"/>
          <w:sz w:val="24"/>
          <w:szCs w:val="24"/>
        </w:rPr>
      </w:pPr>
      <w:r w:rsidRPr="00621158">
        <w:rPr>
          <w:rFonts w:ascii="Trebuchet MS" w:hAnsi="Trebuchet MS"/>
          <w:sz w:val="24"/>
          <w:szCs w:val="24"/>
        </w:rPr>
        <w:lastRenderedPageBreak/>
        <w:t>Payment will be made under:</w:t>
      </w:r>
    </w:p>
    <w:p w14:paraId="3CA28DA6" w14:textId="77777777" w:rsidR="00A8163C" w:rsidRPr="00621158" w:rsidRDefault="00A8163C">
      <w:pPr>
        <w:widowControl w:val="0"/>
        <w:spacing w:line="240" w:lineRule="atLeast"/>
        <w:rPr>
          <w:rFonts w:ascii="Trebuchet MS" w:hAnsi="Trebuchet MS"/>
          <w:sz w:val="24"/>
          <w:szCs w:val="24"/>
        </w:rPr>
      </w:pPr>
    </w:p>
    <w:tbl>
      <w:tblPr>
        <w:tblStyle w:val="PlainTable1"/>
        <w:tblW w:w="7180" w:type="dxa"/>
        <w:tblLook w:val="0420" w:firstRow="1" w:lastRow="0" w:firstColumn="0" w:lastColumn="0" w:noHBand="0" w:noVBand="1"/>
        <w:tblCaption w:val="Section 614 Basis of Payment table"/>
        <w:tblDescription w:val="Contains Pay Item Name and Pay Unit for each cost item&#10;"/>
      </w:tblPr>
      <w:tblGrid>
        <w:gridCol w:w="5480"/>
        <w:gridCol w:w="1700"/>
      </w:tblGrid>
      <w:tr w:rsidR="00792887" w:rsidRPr="00792887" w14:paraId="02FE562E" w14:textId="77777777" w:rsidTr="00792887">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3DA50CDD" w14:textId="77777777" w:rsidR="00792887" w:rsidRPr="00792887" w:rsidRDefault="00792887" w:rsidP="00792887">
            <w:pPr>
              <w:rPr>
                <w:rFonts w:ascii="Trebuchet MS" w:hAnsi="Trebuchet MS" w:cs="Calibri"/>
                <w:noProof w:val="0"/>
                <w:sz w:val="24"/>
                <w:szCs w:val="24"/>
              </w:rPr>
            </w:pPr>
            <w:r w:rsidRPr="00792887">
              <w:rPr>
                <w:rFonts w:ascii="Trebuchet MS" w:hAnsi="Trebuchet MS" w:cs="Calibri"/>
                <w:noProof w:val="0"/>
                <w:sz w:val="24"/>
                <w:szCs w:val="24"/>
              </w:rPr>
              <w:t>Pay Item</w:t>
            </w:r>
          </w:p>
        </w:tc>
        <w:tc>
          <w:tcPr>
            <w:tcW w:w="1700" w:type="dxa"/>
            <w:noWrap/>
            <w:hideMark/>
          </w:tcPr>
          <w:p w14:paraId="7FEB5A90" w14:textId="77777777" w:rsidR="00792887" w:rsidRPr="00792887" w:rsidRDefault="00792887" w:rsidP="00792887">
            <w:pPr>
              <w:rPr>
                <w:rFonts w:ascii="Trebuchet MS" w:hAnsi="Trebuchet MS" w:cs="Calibri"/>
                <w:noProof w:val="0"/>
                <w:sz w:val="24"/>
                <w:szCs w:val="24"/>
              </w:rPr>
            </w:pPr>
            <w:r w:rsidRPr="00792887">
              <w:rPr>
                <w:rFonts w:ascii="Trebuchet MS" w:hAnsi="Trebuchet MS" w:cs="Calibri"/>
                <w:noProof w:val="0"/>
                <w:sz w:val="24"/>
                <w:szCs w:val="24"/>
              </w:rPr>
              <w:t>Pay Unit</w:t>
            </w:r>
          </w:p>
        </w:tc>
      </w:tr>
      <w:tr w:rsidR="00792887" w:rsidRPr="00792887" w14:paraId="0C554DA3" w14:textId="77777777" w:rsidTr="00792887">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723CCC98" w14:textId="77777777" w:rsidR="00792887" w:rsidRPr="00792887" w:rsidRDefault="00792887" w:rsidP="00792887">
            <w:pPr>
              <w:rPr>
                <w:rFonts w:ascii="Trebuchet MS" w:hAnsi="Trebuchet MS" w:cs="Calibri"/>
                <w:noProof w:val="0"/>
                <w:color w:val="000000"/>
                <w:sz w:val="24"/>
                <w:szCs w:val="24"/>
              </w:rPr>
            </w:pPr>
            <w:r w:rsidRPr="00792887">
              <w:rPr>
                <w:rFonts w:ascii="Trebuchet MS" w:hAnsi="Trebuchet MS" w:cs="Calibri"/>
                <w:noProof w:val="0"/>
                <w:color w:val="000000"/>
                <w:sz w:val="24"/>
                <w:szCs w:val="24"/>
              </w:rPr>
              <w:t>Impact Attenuator (Sand Barrel Array)</w:t>
            </w:r>
          </w:p>
        </w:tc>
        <w:tc>
          <w:tcPr>
            <w:tcW w:w="1700" w:type="dxa"/>
            <w:noWrap/>
            <w:hideMark/>
          </w:tcPr>
          <w:p w14:paraId="2181D1AB" w14:textId="77777777" w:rsidR="00792887" w:rsidRPr="00792887" w:rsidRDefault="00792887" w:rsidP="00792887">
            <w:pPr>
              <w:rPr>
                <w:rFonts w:ascii="Trebuchet MS" w:hAnsi="Trebuchet MS" w:cs="Calibri"/>
                <w:noProof w:val="0"/>
                <w:color w:val="000000"/>
                <w:sz w:val="24"/>
                <w:szCs w:val="24"/>
              </w:rPr>
            </w:pPr>
            <w:r w:rsidRPr="00792887">
              <w:rPr>
                <w:rFonts w:ascii="Trebuchet MS" w:hAnsi="Trebuchet MS" w:cs="Calibri"/>
                <w:noProof w:val="0"/>
                <w:color w:val="000000"/>
                <w:sz w:val="24"/>
                <w:szCs w:val="24"/>
              </w:rPr>
              <w:t>Each</w:t>
            </w:r>
          </w:p>
        </w:tc>
      </w:tr>
    </w:tbl>
    <w:p w14:paraId="74676D8A" w14:textId="77777777" w:rsidR="00A8163C" w:rsidRPr="00621158" w:rsidRDefault="00A8163C">
      <w:pPr>
        <w:widowControl w:val="0"/>
        <w:spacing w:line="240" w:lineRule="atLeast"/>
        <w:rPr>
          <w:rFonts w:ascii="Trebuchet MS" w:hAnsi="Trebuchet MS"/>
          <w:sz w:val="24"/>
          <w:szCs w:val="24"/>
        </w:rPr>
      </w:pPr>
    </w:p>
    <w:p w14:paraId="3EE23787" w14:textId="77777777" w:rsidR="00A8163C" w:rsidRPr="00621158" w:rsidRDefault="00A8163C">
      <w:pPr>
        <w:widowControl w:val="0"/>
        <w:spacing w:line="240" w:lineRule="atLeast"/>
        <w:rPr>
          <w:rFonts w:ascii="Trebuchet MS" w:hAnsi="Trebuchet MS"/>
          <w:sz w:val="24"/>
          <w:szCs w:val="24"/>
        </w:rPr>
      </w:pPr>
      <w:r w:rsidRPr="00621158">
        <w:rPr>
          <w:rFonts w:ascii="Trebuchet MS" w:hAnsi="Trebuchet MS"/>
          <w:sz w:val="24"/>
          <w:szCs w:val="24"/>
        </w:rPr>
        <w:t>Payment will be full compensation for all work and ma</w:t>
      </w:r>
      <w:r w:rsidR="001120E1" w:rsidRPr="00621158">
        <w:rPr>
          <w:rFonts w:ascii="Trebuchet MS" w:hAnsi="Trebuchet MS"/>
          <w:sz w:val="24"/>
          <w:szCs w:val="24"/>
        </w:rPr>
        <w:t xml:space="preserve">terials required to furnish, </w:t>
      </w:r>
      <w:r w:rsidRPr="00621158">
        <w:rPr>
          <w:rFonts w:ascii="Trebuchet MS" w:hAnsi="Trebuchet MS"/>
          <w:sz w:val="24"/>
          <w:szCs w:val="24"/>
        </w:rPr>
        <w:t>install</w:t>
      </w:r>
      <w:r w:rsidR="001120E1" w:rsidRPr="00621158">
        <w:rPr>
          <w:rFonts w:ascii="Trebuchet MS" w:hAnsi="Trebuchet MS"/>
          <w:sz w:val="24"/>
          <w:szCs w:val="24"/>
        </w:rPr>
        <w:t>,</w:t>
      </w:r>
      <w:r w:rsidRPr="00621158">
        <w:rPr>
          <w:rFonts w:ascii="Trebuchet MS" w:hAnsi="Trebuchet MS"/>
          <w:sz w:val="24"/>
          <w:szCs w:val="24"/>
        </w:rPr>
        <w:t xml:space="preserve"> </w:t>
      </w:r>
      <w:r w:rsidR="001120E1" w:rsidRPr="00621158">
        <w:rPr>
          <w:rFonts w:ascii="Trebuchet MS" w:hAnsi="Trebuchet MS"/>
          <w:sz w:val="24"/>
          <w:szCs w:val="24"/>
        </w:rPr>
        <w:t xml:space="preserve">and sand fill </w:t>
      </w:r>
      <w:r w:rsidRPr="00621158">
        <w:rPr>
          <w:rFonts w:ascii="Trebuchet MS" w:hAnsi="Trebuchet MS"/>
          <w:sz w:val="24"/>
          <w:szCs w:val="24"/>
        </w:rPr>
        <w:t>the impact attenuator</w:t>
      </w:r>
      <w:r w:rsidR="001120E1" w:rsidRPr="00621158">
        <w:rPr>
          <w:rFonts w:ascii="Trebuchet MS" w:hAnsi="Trebuchet MS"/>
          <w:sz w:val="24"/>
          <w:szCs w:val="24"/>
        </w:rPr>
        <w:t xml:space="preserve"> array</w:t>
      </w:r>
      <w:r w:rsidRPr="00621158">
        <w:rPr>
          <w:rFonts w:ascii="Trebuchet MS" w:hAnsi="Trebuchet MS"/>
          <w:sz w:val="24"/>
          <w:szCs w:val="24"/>
        </w:rPr>
        <w:t>.  Site preparation and epoxy painting will not be</w:t>
      </w:r>
      <w:r w:rsidR="009D7A8E" w:rsidRPr="00621158">
        <w:rPr>
          <w:rFonts w:ascii="Trebuchet MS" w:hAnsi="Trebuchet MS"/>
          <w:sz w:val="24"/>
          <w:szCs w:val="24"/>
        </w:rPr>
        <w:t xml:space="preserve"> measured and</w:t>
      </w:r>
      <w:r w:rsidRPr="00621158">
        <w:rPr>
          <w:rFonts w:ascii="Trebuchet MS" w:hAnsi="Trebuchet MS"/>
          <w:sz w:val="24"/>
          <w:szCs w:val="24"/>
        </w:rPr>
        <w:t xml:space="preserve"> paid for separately, but shall be included in the work.</w:t>
      </w:r>
    </w:p>
    <w:p w14:paraId="0778FB35" w14:textId="77777777" w:rsidR="00F60A34" w:rsidRPr="00621158" w:rsidRDefault="00F60A34">
      <w:pPr>
        <w:widowControl w:val="0"/>
        <w:spacing w:line="240" w:lineRule="atLeast"/>
        <w:rPr>
          <w:rFonts w:ascii="Trebuchet MS" w:hAnsi="Trebuchet MS"/>
          <w:sz w:val="24"/>
          <w:szCs w:val="24"/>
        </w:rPr>
      </w:pPr>
    </w:p>
    <w:p w14:paraId="4749C678" w14:textId="77777777" w:rsidR="00F60A34" w:rsidRPr="00621158" w:rsidRDefault="00F60A34" w:rsidP="00F60A34">
      <w:pPr>
        <w:rPr>
          <w:rFonts w:ascii="Trebuchet MS" w:hAnsi="Trebuchet MS"/>
          <w:color w:val="0070C0"/>
          <w:sz w:val="24"/>
          <w:szCs w:val="24"/>
        </w:rPr>
      </w:pPr>
      <w:r w:rsidRPr="00621158">
        <w:rPr>
          <w:rFonts w:ascii="Trebuchet MS" w:hAnsi="Trebuchet MS"/>
          <w:color w:val="0070C0"/>
          <w:sz w:val="24"/>
          <w:szCs w:val="24"/>
        </w:rPr>
        <w:t>*****************************************************************************************</w:t>
      </w:r>
    </w:p>
    <w:p w14:paraId="744FB57E" w14:textId="0995DD43" w:rsidR="00F60A34" w:rsidRPr="00621158" w:rsidRDefault="009049B7" w:rsidP="00F60A34">
      <w:pPr>
        <w:rPr>
          <w:rFonts w:ascii="Trebuchet MS" w:hAnsi="Trebuchet MS"/>
          <w:color w:val="0070C0"/>
          <w:sz w:val="24"/>
          <w:szCs w:val="24"/>
        </w:rPr>
      </w:pPr>
      <w:r w:rsidRPr="00621158">
        <w:rPr>
          <w:rFonts w:ascii="Trebuchet MS" w:hAnsi="Trebuchet MS"/>
          <w:b/>
          <w:color w:val="0070C0"/>
          <w:sz w:val="24"/>
          <w:szCs w:val="24"/>
        </w:rPr>
        <w:t>Instructions To Designers</w:t>
      </w:r>
      <w:r w:rsidR="00F60A34" w:rsidRPr="00621158">
        <w:rPr>
          <w:rFonts w:ascii="Trebuchet MS" w:hAnsi="Trebuchet MS"/>
          <w:b/>
          <w:color w:val="0070C0"/>
          <w:sz w:val="24"/>
          <w:szCs w:val="24"/>
        </w:rPr>
        <w:t xml:space="preserve"> </w:t>
      </w:r>
      <w:r w:rsidR="00F60A34" w:rsidRPr="00621158">
        <w:rPr>
          <w:rFonts w:ascii="Trebuchet MS" w:hAnsi="Trebuchet MS"/>
          <w:color w:val="0070C0"/>
          <w:sz w:val="24"/>
          <w:szCs w:val="24"/>
        </w:rPr>
        <w:t>(Delete these instructions and highlights in your final draft)</w:t>
      </w:r>
    </w:p>
    <w:p w14:paraId="30F2A30D" w14:textId="77777777" w:rsidR="00F60A34" w:rsidRPr="00621158" w:rsidRDefault="00F60A34" w:rsidP="00F60A34">
      <w:pPr>
        <w:rPr>
          <w:rFonts w:ascii="Trebuchet MS" w:hAnsi="Trebuchet MS"/>
          <w:color w:val="0070C0"/>
          <w:sz w:val="24"/>
          <w:szCs w:val="24"/>
        </w:rPr>
      </w:pPr>
    </w:p>
    <w:p w14:paraId="6766025C" w14:textId="77777777" w:rsidR="00F60A34" w:rsidRPr="00621158" w:rsidRDefault="00F60A34" w:rsidP="00F60A34">
      <w:pPr>
        <w:widowControl w:val="0"/>
        <w:spacing w:line="240" w:lineRule="atLeast"/>
        <w:ind w:left="450" w:hanging="450"/>
        <w:rPr>
          <w:rFonts w:ascii="Trebuchet MS" w:hAnsi="Trebuchet MS"/>
          <w:color w:val="0070C0"/>
          <w:sz w:val="24"/>
          <w:szCs w:val="24"/>
        </w:rPr>
      </w:pPr>
      <w:r w:rsidRPr="00621158">
        <w:rPr>
          <w:rFonts w:ascii="Segoe UI Symbol" w:hAnsi="Segoe UI Symbol" w:cs="Segoe UI Symbol"/>
          <w:color w:val="0070C0"/>
          <w:sz w:val="24"/>
          <w:szCs w:val="24"/>
        </w:rPr>
        <w:t>♦</w:t>
      </w:r>
      <w:r w:rsidRPr="00621158">
        <w:rPr>
          <w:rFonts w:ascii="Trebuchet MS" w:hAnsi="Trebuchet MS"/>
          <w:color w:val="0070C0"/>
          <w:sz w:val="24"/>
          <w:szCs w:val="24"/>
        </w:rPr>
        <w:tab/>
        <w:t>Insert Design Speed.</w:t>
      </w:r>
    </w:p>
    <w:sectPr w:rsidR="00F60A34" w:rsidRPr="00621158" w:rsidSect="00033A53">
      <w:headerReference w:type="default" r:id="rId6"/>
      <w:pgSz w:w="12240" w:h="15840"/>
      <w:pgMar w:top="720" w:right="1080" w:bottom="720" w:left="1080" w:header="1080" w:footer="2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47047" w14:textId="77777777" w:rsidR="00E00A79" w:rsidRDefault="00E00A79" w:rsidP="00364E00">
      <w:r>
        <w:separator/>
      </w:r>
    </w:p>
  </w:endnote>
  <w:endnote w:type="continuationSeparator" w:id="0">
    <w:p w14:paraId="2AA0C36E" w14:textId="77777777" w:rsidR="00E00A79" w:rsidRDefault="00E00A79" w:rsidP="0036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86AE" w14:textId="77777777" w:rsidR="00E00A79" w:rsidRDefault="00E00A79" w:rsidP="00364E00">
      <w:r>
        <w:separator/>
      </w:r>
    </w:p>
  </w:footnote>
  <w:footnote w:type="continuationSeparator" w:id="0">
    <w:p w14:paraId="66F09E61" w14:textId="77777777" w:rsidR="00E00A79" w:rsidRDefault="00E00A79" w:rsidP="0036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025700292"/>
      <w:docPartObj>
        <w:docPartGallery w:val="Page Numbers (Top of Page)"/>
        <w:docPartUnique/>
      </w:docPartObj>
    </w:sdtPr>
    <w:sdtEndPr>
      <w:rPr>
        <w:rFonts w:ascii="Trebuchet MS" w:hAnsi="Trebuchet MS"/>
        <w:noProof/>
        <w:sz w:val="24"/>
        <w:szCs w:val="24"/>
      </w:rPr>
    </w:sdtEndPr>
    <w:sdtContent>
      <w:p w14:paraId="7C956E4B" w14:textId="77777777" w:rsidR="00621158" w:rsidRPr="00621158" w:rsidRDefault="00621158" w:rsidP="00621158">
        <w:pPr>
          <w:widowControl w:val="0"/>
          <w:spacing w:line="240" w:lineRule="atLeast"/>
          <w:rPr>
            <w:rFonts w:ascii="Trebuchet MS" w:hAnsi="Trebuchet MS"/>
            <w:sz w:val="22"/>
          </w:rPr>
        </w:pPr>
        <w:r w:rsidRPr="00621158">
          <w:rPr>
            <w:rFonts w:ascii="Trebuchet MS" w:hAnsi="Trebuchet MS"/>
            <w:bCs/>
            <w:sz w:val="22"/>
          </w:rPr>
          <w:t xml:space="preserve">Work Sheet: </w:t>
        </w:r>
        <w:r w:rsidRPr="00621158">
          <w:rPr>
            <w:rFonts w:ascii="Trebuchet MS" w:hAnsi="Trebuchet MS"/>
            <w:sz w:val="22"/>
          </w:rPr>
          <w:t>614iasba</w:t>
        </w:r>
      </w:p>
      <w:p w14:paraId="0BB531CE" w14:textId="77777777" w:rsidR="00621158" w:rsidRDefault="00621158" w:rsidP="00621158">
        <w:pPr>
          <w:widowControl w:val="0"/>
          <w:spacing w:line="240" w:lineRule="atLeast"/>
          <w:rPr>
            <w:rFonts w:ascii="Trebuchet MS" w:hAnsi="Trebuchet MS"/>
            <w:sz w:val="22"/>
          </w:rPr>
        </w:pPr>
        <w:r w:rsidRPr="00621158">
          <w:rPr>
            <w:rFonts w:ascii="Trebuchet MS" w:hAnsi="Trebuchet MS"/>
            <w:sz w:val="22"/>
          </w:rPr>
          <w:t>02-03-11 (Re-issued 07-03-17)</w:t>
        </w:r>
      </w:p>
      <w:p w14:paraId="4F319E5C" w14:textId="22A98F91" w:rsidR="009049B7" w:rsidRPr="009049B7" w:rsidRDefault="009049B7" w:rsidP="00621158">
        <w:pPr>
          <w:widowControl w:val="0"/>
          <w:spacing w:line="240" w:lineRule="atLeast"/>
          <w:rPr>
            <w:rFonts w:ascii="Trebuchet MS" w:hAnsi="Trebuchet MS"/>
            <w:sz w:val="22"/>
            <w:szCs w:val="22"/>
          </w:rPr>
        </w:pPr>
        <w:r w:rsidRPr="009049B7">
          <w:rPr>
            <w:rFonts w:ascii="Trebuchet MS" w:hAnsi="Trebuchet MS"/>
            <w:sz w:val="22"/>
            <w:szCs w:val="22"/>
          </w:rPr>
          <w:t>ADA 8.22.23</w:t>
        </w:r>
      </w:p>
      <w:p w14:paraId="0004B8C5" w14:textId="11828380" w:rsidR="00621158" w:rsidRDefault="00621158">
        <w:pPr>
          <w:pStyle w:val="Header"/>
          <w:jc w:val="center"/>
          <w:rPr>
            <w:rFonts w:ascii="Trebuchet MS" w:hAnsi="Trebuchet MS"/>
            <w:sz w:val="24"/>
            <w:szCs w:val="24"/>
          </w:rPr>
        </w:pPr>
        <w:r w:rsidRPr="00621158">
          <w:rPr>
            <w:rFonts w:ascii="Trebuchet MS" w:hAnsi="Trebuchet MS"/>
            <w:noProof w:val="0"/>
            <w:sz w:val="24"/>
            <w:szCs w:val="24"/>
          </w:rPr>
          <w:fldChar w:fldCharType="begin"/>
        </w:r>
        <w:r w:rsidRPr="00621158">
          <w:rPr>
            <w:rFonts w:ascii="Trebuchet MS" w:hAnsi="Trebuchet MS"/>
            <w:sz w:val="24"/>
            <w:szCs w:val="24"/>
          </w:rPr>
          <w:instrText xml:space="preserve"> PAGE   \* MERGEFORMAT </w:instrText>
        </w:r>
        <w:r w:rsidRPr="00621158">
          <w:rPr>
            <w:rFonts w:ascii="Trebuchet MS" w:hAnsi="Trebuchet MS"/>
            <w:noProof w:val="0"/>
            <w:sz w:val="24"/>
            <w:szCs w:val="24"/>
          </w:rPr>
          <w:fldChar w:fldCharType="separate"/>
        </w:r>
        <w:r w:rsidRPr="00621158">
          <w:rPr>
            <w:rFonts w:ascii="Trebuchet MS" w:hAnsi="Trebuchet MS"/>
            <w:sz w:val="24"/>
            <w:szCs w:val="24"/>
          </w:rPr>
          <w:t>2</w:t>
        </w:r>
        <w:r w:rsidRPr="00621158">
          <w:rPr>
            <w:rFonts w:ascii="Trebuchet MS" w:hAnsi="Trebuchet MS"/>
            <w:sz w:val="24"/>
            <w:szCs w:val="24"/>
          </w:rPr>
          <w:fldChar w:fldCharType="end"/>
        </w:r>
      </w:p>
    </w:sdtContent>
  </w:sdt>
  <w:p w14:paraId="38733101" w14:textId="5A95A234" w:rsidR="00364E00" w:rsidRPr="00621158" w:rsidRDefault="00364E00" w:rsidP="00621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963"/>
    <w:rsid w:val="00033A53"/>
    <w:rsid w:val="0006683B"/>
    <w:rsid w:val="00086E13"/>
    <w:rsid w:val="001120E1"/>
    <w:rsid w:val="00185E69"/>
    <w:rsid w:val="001D1F2D"/>
    <w:rsid w:val="002A157F"/>
    <w:rsid w:val="002B2044"/>
    <w:rsid w:val="002C32AB"/>
    <w:rsid w:val="002E4963"/>
    <w:rsid w:val="002E5E39"/>
    <w:rsid w:val="0031084E"/>
    <w:rsid w:val="003263AF"/>
    <w:rsid w:val="00364E00"/>
    <w:rsid w:val="003B4F1E"/>
    <w:rsid w:val="0043341A"/>
    <w:rsid w:val="00461445"/>
    <w:rsid w:val="00552C1D"/>
    <w:rsid w:val="0056042F"/>
    <w:rsid w:val="00565434"/>
    <w:rsid w:val="005C5068"/>
    <w:rsid w:val="005D6DFE"/>
    <w:rsid w:val="00621158"/>
    <w:rsid w:val="00653957"/>
    <w:rsid w:val="00686B92"/>
    <w:rsid w:val="00687DD6"/>
    <w:rsid w:val="00757CA8"/>
    <w:rsid w:val="00792887"/>
    <w:rsid w:val="009049B7"/>
    <w:rsid w:val="009D7A8E"/>
    <w:rsid w:val="00A8163C"/>
    <w:rsid w:val="00AA67C1"/>
    <w:rsid w:val="00B269D0"/>
    <w:rsid w:val="00BF5E86"/>
    <w:rsid w:val="00C234B5"/>
    <w:rsid w:val="00C46BE7"/>
    <w:rsid w:val="00C57B36"/>
    <w:rsid w:val="00C61890"/>
    <w:rsid w:val="00C9165F"/>
    <w:rsid w:val="00CA11E6"/>
    <w:rsid w:val="00CE7106"/>
    <w:rsid w:val="00D35011"/>
    <w:rsid w:val="00E00A79"/>
    <w:rsid w:val="00ED27BF"/>
    <w:rsid w:val="00F6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D337B"/>
  <w15:docId w15:val="{F45FF099-0EBC-47F7-AB12-87E6A3C5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A53"/>
    <w:rPr>
      <w:noProof/>
    </w:rPr>
  </w:style>
  <w:style w:type="paragraph" w:styleId="Heading1">
    <w:name w:val="heading 1"/>
    <w:next w:val="Normal"/>
    <w:qFormat/>
    <w:rsid w:val="005C5068"/>
    <w:pPr>
      <w:jc w:val="center"/>
      <w:outlineLvl w:val="0"/>
    </w:pPr>
    <w:rPr>
      <w:rFonts w:ascii="Trebuchet MS" w:hAnsi="Trebuchet MS"/>
      <w:b/>
      <w:noProof/>
      <w:sz w:val="28"/>
    </w:rPr>
  </w:style>
  <w:style w:type="paragraph" w:styleId="Heading2">
    <w:name w:val="heading 2"/>
    <w:next w:val="Normal"/>
    <w:qFormat/>
    <w:rsid w:val="00033A53"/>
    <w:pPr>
      <w:outlineLvl w:val="1"/>
    </w:pPr>
    <w:rPr>
      <w:noProof/>
    </w:rPr>
  </w:style>
  <w:style w:type="paragraph" w:styleId="Heading3">
    <w:name w:val="heading 3"/>
    <w:next w:val="Normal"/>
    <w:qFormat/>
    <w:rsid w:val="00033A53"/>
    <w:pPr>
      <w:outlineLvl w:val="2"/>
    </w:pPr>
    <w:rPr>
      <w:noProof/>
    </w:rPr>
  </w:style>
  <w:style w:type="paragraph" w:styleId="Heading4">
    <w:name w:val="heading 4"/>
    <w:next w:val="Normal"/>
    <w:qFormat/>
    <w:rsid w:val="00033A53"/>
    <w:pPr>
      <w:outlineLvl w:val="3"/>
    </w:pPr>
    <w:rPr>
      <w:noProof/>
    </w:rPr>
  </w:style>
  <w:style w:type="paragraph" w:styleId="Heading5">
    <w:name w:val="heading 5"/>
    <w:next w:val="Normal"/>
    <w:qFormat/>
    <w:rsid w:val="00033A53"/>
    <w:pPr>
      <w:outlineLvl w:val="4"/>
    </w:pPr>
    <w:rPr>
      <w:noProof/>
    </w:rPr>
  </w:style>
  <w:style w:type="paragraph" w:styleId="Heading6">
    <w:name w:val="heading 6"/>
    <w:next w:val="Normal"/>
    <w:qFormat/>
    <w:rsid w:val="00033A53"/>
    <w:pPr>
      <w:outlineLvl w:val="5"/>
    </w:pPr>
    <w:rPr>
      <w:noProof/>
    </w:rPr>
  </w:style>
  <w:style w:type="paragraph" w:styleId="Heading7">
    <w:name w:val="heading 7"/>
    <w:next w:val="Normal"/>
    <w:qFormat/>
    <w:rsid w:val="00033A53"/>
    <w:pPr>
      <w:outlineLvl w:val="6"/>
    </w:pPr>
    <w:rPr>
      <w:noProof/>
    </w:rPr>
  </w:style>
  <w:style w:type="paragraph" w:styleId="Heading8">
    <w:name w:val="heading 8"/>
    <w:next w:val="Normal"/>
    <w:qFormat/>
    <w:rsid w:val="00033A53"/>
    <w:pPr>
      <w:outlineLvl w:val="7"/>
    </w:pPr>
    <w:rPr>
      <w:noProof/>
    </w:rPr>
  </w:style>
  <w:style w:type="paragraph" w:styleId="Heading9">
    <w:name w:val="heading 9"/>
    <w:next w:val="Normal"/>
    <w:qFormat/>
    <w:rsid w:val="00033A53"/>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9D7A8E"/>
    <w:rPr>
      <w:sz w:val="16"/>
      <w:szCs w:val="16"/>
    </w:rPr>
  </w:style>
  <w:style w:type="paragraph" w:styleId="CommentText">
    <w:name w:val="annotation text"/>
    <w:basedOn w:val="Normal"/>
    <w:semiHidden/>
    <w:rsid w:val="009D7A8E"/>
  </w:style>
  <w:style w:type="paragraph" w:styleId="CommentSubject">
    <w:name w:val="annotation subject"/>
    <w:basedOn w:val="CommentText"/>
    <w:next w:val="CommentText"/>
    <w:semiHidden/>
    <w:rsid w:val="009D7A8E"/>
    <w:rPr>
      <w:b/>
      <w:bCs/>
    </w:rPr>
  </w:style>
  <w:style w:type="paragraph" w:styleId="BalloonText">
    <w:name w:val="Balloon Text"/>
    <w:basedOn w:val="Normal"/>
    <w:semiHidden/>
    <w:rsid w:val="009D7A8E"/>
    <w:rPr>
      <w:rFonts w:ascii="Tahoma" w:hAnsi="Tahoma" w:cs="Tahoma"/>
      <w:sz w:val="16"/>
      <w:szCs w:val="16"/>
    </w:rPr>
  </w:style>
  <w:style w:type="paragraph" w:styleId="Header">
    <w:name w:val="header"/>
    <w:basedOn w:val="Normal"/>
    <w:link w:val="HeaderChar"/>
    <w:uiPriority w:val="99"/>
    <w:rsid w:val="00364E00"/>
    <w:pPr>
      <w:tabs>
        <w:tab w:val="center" w:pos="4680"/>
        <w:tab w:val="right" w:pos="9360"/>
      </w:tabs>
    </w:pPr>
  </w:style>
  <w:style w:type="character" w:customStyle="1" w:styleId="HeaderChar">
    <w:name w:val="Header Char"/>
    <w:basedOn w:val="DefaultParagraphFont"/>
    <w:link w:val="Header"/>
    <w:uiPriority w:val="99"/>
    <w:rsid w:val="00364E00"/>
    <w:rPr>
      <w:noProof/>
    </w:rPr>
  </w:style>
  <w:style w:type="paragraph" w:styleId="Footer">
    <w:name w:val="footer"/>
    <w:basedOn w:val="Normal"/>
    <w:link w:val="FooterChar"/>
    <w:rsid w:val="00364E00"/>
    <w:pPr>
      <w:tabs>
        <w:tab w:val="center" w:pos="4680"/>
        <w:tab w:val="right" w:pos="9360"/>
      </w:tabs>
    </w:pPr>
  </w:style>
  <w:style w:type="character" w:customStyle="1" w:styleId="FooterChar">
    <w:name w:val="Footer Char"/>
    <w:basedOn w:val="DefaultParagraphFont"/>
    <w:link w:val="Footer"/>
    <w:rsid w:val="00364E00"/>
    <w:rPr>
      <w:noProof/>
    </w:rPr>
  </w:style>
  <w:style w:type="table" w:styleId="PlainTable1">
    <w:name w:val="Plain Table 1"/>
    <w:basedOn w:val="TableNormal"/>
    <w:uiPriority w:val="41"/>
    <w:rsid w:val="007928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74436">
      <w:bodyDiv w:val="1"/>
      <w:marLeft w:val="0"/>
      <w:marRight w:val="0"/>
      <w:marTop w:val="0"/>
      <w:marBottom w:val="0"/>
      <w:divBdr>
        <w:top w:val="none" w:sz="0" w:space="0" w:color="auto"/>
        <w:left w:val="none" w:sz="0" w:space="0" w:color="auto"/>
        <w:bottom w:val="none" w:sz="0" w:space="0" w:color="auto"/>
        <w:right w:val="none" w:sz="0" w:space="0" w:color="auto"/>
      </w:divBdr>
    </w:div>
    <w:div w:id="179505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614 Impact Attenuator (Sand Barrel Array) worksheet</vt:lpstr>
    </vt:vector>
  </TitlesOfParts>
  <Company>Staff Design</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 Impact Attenuator (Sand Barrel Array) worksheet</dc:title>
  <dc:creator>dingesd</dc:creator>
  <cp:lastModifiedBy>Kayen, Michele</cp:lastModifiedBy>
  <cp:revision>5</cp:revision>
  <cp:lastPrinted>2017-04-05T21:03:00Z</cp:lastPrinted>
  <dcterms:created xsi:type="dcterms:W3CDTF">2023-08-23T19:59:00Z</dcterms:created>
  <dcterms:modified xsi:type="dcterms:W3CDTF">2025-02-06T21:01:00Z</dcterms:modified>
</cp:coreProperties>
</file>