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B63B8" w14:textId="502B371A" w:rsidR="001A139E" w:rsidRPr="00FE0571" w:rsidRDefault="00DD48FD" w:rsidP="00FE0571">
      <w:pPr>
        <w:spacing w:before="120" w:after="120"/>
        <w:rPr>
          <w:rFonts w:ascii="Trebuchet MS" w:hAnsi="Trebuchet MS"/>
          <w:b/>
        </w:rPr>
      </w:pPr>
      <w:r w:rsidRPr="00FE0571">
        <w:rPr>
          <w:rFonts w:ascii="Trebuchet MS" w:hAnsi="Trebuchet MS"/>
          <w:b/>
          <w:noProof/>
        </w:rPr>
        <w:drawing>
          <wp:inline distT="0" distB="0" distL="0" distR="0" wp14:anchorId="6C1044A6" wp14:editId="3B90B547">
            <wp:extent cx="1944043" cy="563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dards_and_Spec_Unit_Construction_Engineering_Services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13" cy="5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6CCAD" w14:textId="5B22437D" w:rsidR="000A14EB" w:rsidRPr="00FE0571" w:rsidRDefault="00E1359D" w:rsidP="008A4626">
      <w:pPr>
        <w:pStyle w:val="body"/>
        <w:spacing w:beforeLines="60" w:before="144" w:afterLines="60" w:after="144" w:line="240" w:lineRule="auto"/>
        <w:ind w:left="720" w:right="0" w:hanging="720"/>
        <w:jc w:val="center"/>
        <w:rPr>
          <w:noProof w:val="0"/>
          <w:color w:val="FF0000"/>
          <w:sz w:val="32"/>
          <w:szCs w:val="32"/>
        </w:rPr>
      </w:pPr>
      <w:r w:rsidRPr="00FE0571">
        <w:rPr>
          <w:b/>
          <w:noProof w:val="0"/>
          <w:color w:val="auto"/>
          <w:sz w:val="32"/>
          <w:szCs w:val="32"/>
        </w:rPr>
        <w:t>M</w:t>
      </w:r>
      <w:r w:rsidR="00FE0571">
        <w:rPr>
          <w:b/>
          <w:noProof w:val="0"/>
          <w:color w:val="auto"/>
          <w:sz w:val="32"/>
          <w:szCs w:val="32"/>
        </w:rPr>
        <w:t>emorandum</w:t>
      </w:r>
      <w:r w:rsidR="001F4651" w:rsidRPr="00FE0571">
        <w:rPr>
          <w:b/>
          <w:noProof w:val="0"/>
          <w:color w:val="auto"/>
          <w:sz w:val="32"/>
          <w:szCs w:val="32"/>
        </w:rPr>
        <w:t xml:space="preserve"> </w:t>
      </w:r>
    </w:p>
    <w:p w14:paraId="23657FED" w14:textId="08A1983F" w:rsidR="00AD69E9" w:rsidRPr="00FE0571" w:rsidRDefault="00AD69E9" w:rsidP="00FA0091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ind w:left="720" w:hanging="72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b/>
          <w:bCs/>
          <w:sz w:val="24"/>
          <w:szCs w:val="24"/>
        </w:rPr>
        <w:t>D</w:t>
      </w:r>
      <w:r w:rsidR="00D80F18">
        <w:rPr>
          <w:rFonts w:ascii="Trebuchet MS" w:hAnsi="Trebuchet MS"/>
          <w:b/>
          <w:bCs/>
          <w:sz w:val="24"/>
          <w:szCs w:val="24"/>
        </w:rPr>
        <w:t>ate</w:t>
      </w:r>
      <w:r w:rsidRPr="00FE0571">
        <w:rPr>
          <w:rFonts w:ascii="Trebuchet MS" w:hAnsi="Trebuchet MS"/>
          <w:sz w:val="24"/>
          <w:szCs w:val="24"/>
        </w:rPr>
        <w:t>:</w:t>
      </w:r>
      <w:r w:rsidR="00EC77BE">
        <w:rPr>
          <w:rFonts w:ascii="Trebuchet MS" w:hAnsi="Trebuchet MS"/>
          <w:sz w:val="24"/>
          <w:szCs w:val="24"/>
        </w:rPr>
        <w:tab/>
        <w:t xml:space="preserve">    </w:t>
      </w:r>
      <w:r w:rsidR="00BE7B63">
        <w:rPr>
          <w:rFonts w:ascii="Trebuchet MS" w:hAnsi="Trebuchet MS"/>
          <w:sz w:val="24"/>
          <w:szCs w:val="24"/>
        </w:rPr>
        <w:t xml:space="preserve"> </w:t>
      </w:r>
      <w:r w:rsidR="00B22AB0" w:rsidRPr="00FE0571">
        <w:rPr>
          <w:rFonts w:ascii="Trebuchet MS" w:hAnsi="Trebuchet MS"/>
          <w:sz w:val="24"/>
          <w:szCs w:val="24"/>
        </w:rPr>
        <w:t>J</w:t>
      </w:r>
      <w:r w:rsidR="00AF72CA" w:rsidRPr="00FE0571">
        <w:rPr>
          <w:rFonts w:ascii="Trebuchet MS" w:hAnsi="Trebuchet MS"/>
          <w:sz w:val="24"/>
          <w:szCs w:val="24"/>
        </w:rPr>
        <w:t>anuary 8</w:t>
      </w:r>
      <w:r w:rsidR="00B22AB0" w:rsidRPr="00FE0571">
        <w:rPr>
          <w:rFonts w:ascii="Trebuchet MS" w:hAnsi="Trebuchet MS"/>
          <w:sz w:val="24"/>
          <w:szCs w:val="24"/>
        </w:rPr>
        <w:t>,</w:t>
      </w:r>
      <w:r w:rsidR="008E3B99" w:rsidRPr="00FE0571">
        <w:rPr>
          <w:rFonts w:ascii="Trebuchet MS" w:hAnsi="Trebuchet MS"/>
          <w:sz w:val="24"/>
          <w:szCs w:val="24"/>
        </w:rPr>
        <w:t xml:space="preserve"> 202</w:t>
      </w:r>
      <w:r w:rsidR="00AF72CA" w:rsidRPr="00FE0571">
        <w:rPr>
          <w:rFonts w:ascii="Trebuchet MS" w:hAnsi="Trebuchet MS"/>
          <w:sz w:val="24"/>
          <w:szCs w:val="24"/>
        </w:rPr>
        <w:t>4</w:t>
      </w:r>
      <w:r w:rsidR="00941A5D" w:rsidRPr="00FE0571">
        <w:rPr>
          <w:rFonts w:ascii="Trebuchet MS" w:hAnsi="Trebuchet MS"/>
          <w:sz w:val="24"/>
          <w:szCs w:val="24"/>
        </w:rPr>
        <w:t xml:space="preserve"> </w:t>
      </w:r>
    </w:p>
    <w:p w14:paraId="65CF25BE" w14:textId="0117C9B3" w:rsidR="00726866" w:rsidRPr="00FE0571" w:rsidRDefault="00AD69E9" w:rsidP="00FA0091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ind w:left="720" w:hanging="72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b/>
          <w:bCs/>
          <w:sz w:val="24"/>
          <w:szCs w:val="24"/>
        </w:rPr>
        <w:t>T</w:t>
      </w:r>
      <w:r w:rsidR="00D80F18">
        <w:rPr>
          <w:rFonts w:ascii="Trebuchet MS" w:hAnsi="Trebuchet MS"/>
          <w:b/>
          <w:bCs/>
          <w:sz w:val="24"/>
          <w:szCs w:val="24"/>
        </w:rPr>
        <w:t>o</w:t>
      </w:r>
      <w:r w:rsidRPr="00FE0571">
        <w:rPr>
          <w:rFonts w:ascii="Trebuchet MS" w:hAnsi="Trebuchet MS"/>
          <w:sz w:val="24"/>
          <w:szCs w:val="24"/>
        </w:rPr>
        <w:t>:</w:t>
      </w:r>
      <w:r w:rsidR="00EC77BE">
        <w:rPr>
          <w:rFonts w:ascii="Trebuchet MS" w:hAnsi="Trebuchet MS"/>
          <w:sz w:val="24"/>
          <w:szCs w:val="24"/>
        </w:rPr>
        <w:tab/>
        <w:t xml:space="preserve">    </w:t>
      </w:r>
      <w:r w:rsidR="00BE7B63">
        <w:rPr>
          <w:rFonts w:ascii="Trebuchet MS" w:hAnsi="Trebuchet MS"/>
          <w:sz w:val="24"/>
          <w:szCs w:val="24"/>
        </w:rPr>
        <w:t xml:space="preserve"> </w:t>
      </w:r>
      <w:r w:rsidR="004C138D" w:rsidRPr="00FE0571">
        <w:rPr>
          <w:rFonts w:ascii="Trebuchet MS" w:hAnsi="Trebuchet MS"/>
          <w:sz w:val="24"/>
          <w:szCs w:val="24"/>
        </w:rPr>
        <w:t>All holders of Standard Special Provisions</w:t>
      </w:r>
    </w:p>
    <w:p w14:paraId="547D1281" w14:textId="3CB8300A" w:rsidR="00902FEC" w:rsidRPr="00FE0571" w:rsidRDefault="00AD69E9" w:rsidP="00FA0091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120"/>
        <w:ind w:left="720" w:hanging="72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b/>
          <w:bCs/>
          <w:sz w:val="24"/>
          <w:szCs w:val="24"/>
        </w:rPr>
        <w:t>F</w:t>
      </w:r>
      <w:r w:rsidR="00D80F18">
        <w:rPr>
          <w:rFonts w:ascii="Trebuchet MS" w:hAnsi="Trebuchet MS"/>
          <w:b/>
          <w:bCs/>
          <w:sz w:val="24"/>
          <w:szCs w:val="24"/>
        </w:rPr>
        <w:t>rom</w:t>
      </w:r>
      <w:r w:rsidRPr="00FE0571">
        <w:rPr>
          <w:rFonts w:ascii="Trebuchet MS" w:hAnsi="Trebuchet MS"/>
          <w:sz w:val="24"/>
          <w:szCs w:val="24"/>
        </w:rPr>
        <w:t>:</w:t>
      </w:r>
      <w:r w:rsidR="00EC77BE">
        <w:rPr>
          <w:rFonts w:ascii="Trebuchet MS" w:hAnsi="Trebuchet MS"/>
          <w:sz w:val="24"/>
          <w:szCs w:val="24"/>
        </w:rPr>
        <w:tab/>
        <w:t xml:space="preserve">    </w:t>
      </w:r>
      <w:r w:rsidR="00BE7B63">
        <w:rPr>
          <w:rFonts w:ascii="Trebuchet MS" w:hAnsi="Trebuchet MS"/>
          <w:sz w:val="24"/>
          <w:szCs w:val="24"/>
        </w:rPr>
        <w:t xml:space="preserve"> </w:t>
      </w:r>
      <w:r w:rsidR="00D32F1B" w:rsidRPr="00FE0571">
        <w:rPr>
          <w:rFonts w:ascii="Trebuchet MS" w:hAnsi="Trebuchet MS"/>
          <w:sz w:val="24"/>
          <w:szCs w:val="24"/>
        </w:rPr>
        <w:t>Shawn Yu, Standards and Specifications Unit Manager</w:t>
      </w:r>
    </w:p>
    <w:p w14:paraId="1F16E94B" w14:textId="77777777" w:rsidR="005B4320" w:rsidRDefault="00AD69E9" w:rsidP="005B4320">
      <w:pPr>
        <w:pStyle w:val="BodyText"/>
        <w:keepLines/>
        <w:tabs>
          <w:tab w:val="left" w:pos="1440"/>
          <w:tab w:val="left" w:pos="3600"/>
          <w:tab w:val="left" w:pos="4680"/>
        </w:tabs>
        <w:spacing w:before="120" w:after="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b/>
          <w:bCs/>
          <w:sz w:val="24"/>
          <w:szCs w:val="24"/>
        </w:rPr>
        <w:t>S</w:t>
      </w:r>
      <w:r w:rsidR="00D80F18">
        <w:rPr>
          <w:rFonts w:ascii="Trebuchet MS" w:hAnsi="Trebuchet MS"/>
          <w:b/>
          <w:bCs/>
          <w:sz w:val="24"/>
          <w:szCs w:val="24"/>
        </w:rPr>
        <w:t>ubject</w:t>
      </w:r>
      <w:r w:rsidRPr="00FE0571">
        <w:rPr>
          <w:rFonts w:ascii="Trebuchet MS" w:hAnsi="Trebuchet MS"/>
          <w:sz w:val="24"/>
          <w:szCs w:val="24"/>
        </w:rPr>
        <w:t>:</w:t>
      </w:r>
      <w:r w:rsidR="00EC77BE">
        <w:rPr>
          <w:rFonts w:ascii="Trebuchet MS" w:hAnsi="Trebuchet MS"/>
          <w:sz w:val="24"/>
          <w:szCs w:val="24"/>
        </w:rPr>
        <w:t xml:space="preserve"> </w:t>
      </w:r>
      <w:r w:rsidR="00BE7B63">
        <w:rPr>
          <w:rFonts w:ascii="Trebuchet MS" w:hAnsi="Trebuchet MS"/>
          <w:sz w:val="24"/>
          <w:szCs w:val="24"/>
        </w:rPr>
        <w:t xml:space="preserve"> </w:t>
      </w:r>
      <w:r w:rsidR="00F060FA">
        <w:rPr>
          <w:rFonts w:ascii="Trebuchet MS" w:hAnsi="Trebuchet MS"/>
          <w:sz w:val="24"/>
          <w:szCs w:val="24"/>
        </w:rPr>
        <w:t xml:space="preserve">New </w:t>
      </w:r>
      <w:r w:rsidR="0046474F" w:rsidRPr="00FE0571">
        <w:rPr>
          <w:rFonts w:ascii="Trebuchet MS" w:hAnsi="Trebuchet MS"/>
          <w:sz w:val="24"/>
          <w:szCs w:val="24"/>
        </w:rPr>
        <w:t>standard special provision</w:t>
      </w:r>
      <w:r w:rsidR="0037636F" w:rsidRPr="00FE0571">
        <w:rPr>
          <w:rFonts w:ascii="Trebuchet MS" w:hAnsi="Trebuchet MS"/>
          <w:sz w:val="24"/>
          <w:szCs w:val="24"/>
        </w:rPr>
        <w:t>:</w:t>
      </w:r>
      <w:r w:rsidR="00367723" w:rsidRPr="00FE0571">
        <w:rPr>
          <w:rFonts w:ascii="Trebuchet MS" w:hAnsi="Trebuchet MS"/>
          <w:sz w:val="24"/>
          <w:szCs w:val="24"/>
        </w:rPr>
        <w:t xml:space="preserve"> </w:t>
      </w:r>
      <w:r w:rsidR="00053097" w:rsidRPr="00053097">
        <w:rPr>
          <w:rFonts w:ascii="Trebuchet MS" w:hAnsi="Trebuchet MS"/>
          <w:sz w:val="24"/>
          <w:szCs w:val="24"/>
        </w:rPr>
        <w:t xml:space="preserve">Revision </w:t>
      </w:r>
      <w:r w:rsidR="00053097">
        <w:rPr>
          <w:rFonts w:ascii="Trebuchet MS" w:hAnsi="Trebuchet MS"/>
          <w:sz w:val="24"/>
          <w:szCs w:val="24"/>
        </w:rPr>
        <w:t>o</w:t>
      </w:r>
      <w:r w:rsidR="00053097" w:rsidRPr="00053097">
        <w:rPr>
          <w:rFonts w:ascii="Trebuchet MS" w:hAnsi="Trebuchet MS"/>
          <w:sz w:val="24"/>
          <w:szCs w:val="24"/>
        </w:rPr>
        <w:t xml:space="preserve">f Section </w:t>
      </w:r>
      <w:r w:rsidR="005B4320">
        <w:rPr>
          <w:rFonts w:ascii="Trebuchet MS" w:hAnsi="Trebuchet MS"/>
          <w:sz w:val="24"/>
          <w:szCs w:val="24"/>
        </w:rPr>
        <w:t>101 – Definitions and</w:t>
      </w:r>
    </w:p>
    <w:p w14:paraId="61D2A6C9" w14:textId="2D02001B" w:rsidR="00FE0571" w:rsidRDefault="005B4320" w:rsidP="005B432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Section 106</w:t>
      </w:r>
      <w:r w:rsidR="00DF586E">
        <w:rPr>
          <w:rFonts w:ascii="Trebuchet MS" w:hAnsi="Trebuchet MS"/>
          <w:sz w:val="24"/>
          <w:szCs w:val="24"/>
        </w:rPr>
        <w:t xml:space="preserve"> -</w:t>
      </w:r>
      <w:r>
        <w:rPr>
          <w:rFonts w:ascii="Trebuchet MS" w:hAnsi="Trebuchet MS"/>
          <w:sz w:val="24"/>
          <w:szCs w:val="24"/>
        </w:rPr>
        <w:t xml:space="preserve"> Control of Materials</w:t>
      </w:r>
    </w:p>
    <w:p w14:paraId="7BD7B76B" w14:textId="017C6E8E" w:rsidR="00397876" w:rsidRPr="00FE0571" w:rsidRDefault="005B4320" w:rsidP="00FF57D5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14:paraId="085D88C7" w14:textId="1A88C503" w:rsidR="00F060FA" w:rsidRDefault="004E6734" w:rsidP="00B83CC9">
      <w:pPr>
        <w:pStyle w:val="BodyText"/>
        <w:keepLines/>
        <w:tabs>
          <w:tab w:val="left" w:pos="1440"/>
          <w:tab w:val="left" w:pos="3600"/>
          <w:tab w:val="left" w:pos="4680"/>
        </w:tabs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sz w:val="24"/>
          <w:szCs w:val="24"/>
        </w:rPr>
        <w:t xml:space="preserve">As of </w:t>
      </w:r>
      <w:r w:rsidR="00AC1F30" w:rsidRPr="00FE0571">
        <w:rPr>
          <w:rFonts w:ascii="Trebuchet MS" w:hAnsi="Trebuchet MS"/>
          <w:sz w:val="24"/>
          <w:szCs w:val="24"/>
        </w:rPr>
        <w:t>J</w:t>
      </w:r>
      <w:r w:rsidR="00124509" w:rsidRPr="00FE0571">
        <w:rPr>
          <w:rFonts w:ascii="Trebuchet MS" w:hAnsi="Trebuchet MS"/>
          <w:sz w:val="24"/>
          <w:szCs w:val="24"/>
        </w:rPr>
        <w:t>anuary 8</w:t>
      </w:r>
      <w:r w:rsidRPr="00FE0571">
        <w:rPr>
          <w:rFonts w:ascii="Trebuchet MS" w:hAnsi="Trebuchet MS"/>
          <w:sz w:val="24"/>
          <w:szCs w:val="24"/>
        </w:rPr>
        <w:t>, 202</w:t>
      </w:r>
      <w:r w:rsidR="00124509" w:rsidRPr="00FE0571">
        <w:rPr>
          <w:rFonts w:ascii="Trebuchet MS" w:hAnsi="Trebuchet MS"/>
          <w:sz w:val="24"/>
          <w:szCs w:val="24"/>
        </w:rPr>
        <w:t>4</w:t>
      </w:r>
      <w:r w:rsidR="00E05008" w:rsidRPr="00FE0571">
        <w:rPr>
          <w:rFonts w:ascii="Trebuchet MS" w:hAnsi="Trebuchet MS"/>
          <w:sz w:val="24"/>
          <w:szCs w:val="24"/>
        </w:rPr>
        <w:t xml:space="preserve">, </w:t>
      </w:r>
      <w:r w:rsidRPr="00FE0571">
        <w:rPr>
          <w:rFonts w:ascii="Trebuchet MS" w:hAnsi="Trebuchet MS"/>
          <w:sz w:val="24"/>
          <w:szCs w:val="24"/>
        </w:rPr>
        <w:t>this</w:t>
      </w:r>
      <w:r w:rsidR="00E05008" w:rsidRPr="00FE0571">
        <w:rPr>
          <w:rFonts w:ascii="Trebuchet MS" w:hAnsi="Trebuchet MS"/>
          <w:sz w:val="24"/>
          <w:szCs w:val="24"/>
        </w:rPr>
        <w:t xml:space="preserve"> unit </w:t>
      </w:r>
      <w:r w:rsidR="001C2844" w:rsidRPr="00FE0571">
        <w:rPr>
          <w:rFonts w:ascii="Trebuchet MS" w:hAnsi="Trebuchet MS"/>
          <w:sz w:val="24"/>
          <w:szCs w:val="24"/>
        </w:rPr>
        <w:t xml:space="preserve">has </w:t>
      </w:r>
      <w:r w:rsidR="00E05008" w:rsidRPr="00FE0571">
        <w:rPr>
          <w:rFonts w:ascii="Trebuchet MS" w:hAnsi="Trebuchet MS"/>
          <w:sz w:val="24"/>
          <w:szCs w:val="24"/>
        </w:rPr>
        <w:t>issue</w:t>
      </w:r>
      <w:bookmarkStart w:id="0" w:name="_GoBack"/>
      <w:bookmarkEnd w:id="0"/>
      <w:r w:rsidR="00E05008" w:rsidRPr="00FE0571">
        <w:rPr>
          <w:rFonts w:ascii="Trebuchet MS" w:hAnsi="Trebuchet MS"/>
          <w:sz w:val="24"/>
          <w:szCs w:val="24"/>
        </w:rPr>
        <w:t xml:space="preserve">d </w:t>
      </w:r>
      <w:r w:rsidR="006F5FA9" w:rsidRPr="00FE0571">
        <w:rPr>
          <w:rFonts w:ascii="Trebuchet MS" w:hAnsi="Trebuchet MS"/>
          <w:sz w:val="24"/>
          <w:szCs w:val="24"/>
        </w:rPr>
        <w:t xml:space="preserve">the </w:t>
      </w:r>
      <w:r w:rsidR="003B5CF2">
        <w:rPr>
          <w:rFonts w:ascii="Trebuchet MS" w:hAnsi="Trebuchet MS"/>
          <w:sz w:val="24"/>
          <w:szCs w:val="24"/>
        </w:rPr>
        <w:t>new</w:t>
      </w:r>
      <w:r w:rsidR="002A6B1B" w:rsidRPr="00FE0571">
        <w:rPr>
          <w:rFonts w:ascii="Trebuchet MS" w:hAnsi="Trebuchet MS"/>
          <w:sz w:val="24"/>
          <w:szCs w:val="24"/>
        </w:rPr>
        <w:t xml:space="preserve"> </w:t>
      </w:r>
      <w:r w:rsidR="00902FEC" w:rsidRPr="00FE0571">
        <w:rPr>
          <w:rFonts w:ascii="Trebuchet MS" w:hAnsi="Trebuchet MS"/>
          <w:sz w:val="24"/>
          <w:szCs w:val="24"/>
        </w:rPr>
        <w:t xml:space="preserve">standard special provision, </w:t>
      </w:r>
      <w:r w:rsidR="00D80F18">
        <w:rPr>
          <w:rFonts w:ascii="Trebuchet MS" w:hAnsi="Trebuchet MS"/>
          <w:sz w:val="24"/>
          <w:szCs w:val="24"/>
        </w:rPr>
        <w:t>“</w:t>
      </w:r>
      <w:r w:rsidR="00B83CC9" w:rsidRPr="00B83CC9">
        <w:rPr>
          <w:rFonts w:ascii="Trebuchet MS" w:hAnsi="Trebuchet MS"/>
          <w:sz w:val="24"/>
          <w:szCs w:val="24"/>
        </w:rPr>
        <w:t>Revision of Section 101 – Definitions and</w:t>
      </w:r>
      <w:r w:rsidR="00B83CC9">
        <w:rPr>
          <w:rFonts w:ascii="Trebuchet MS" w:hAnsi="Trebuchet MS"/>
          <w:sz w:val="24"/>
          <w:szCs w:val="24"/>
        </w:rPr>
        <w:t xml:space="preserve"> </w:t>
      </w:r>
      <w:r w:rsidR="00B83CC9" w:rsidRPr="00B83CC9">
        <w:rPr>
          <w:rFonts w:ascii="Trebuchet MS" w:hAnsi="Trebuchet MS"/>
          <w:sz w:val="24"/>
          <w:szCs w:val="24"/>
        </w:rPr>
        <w:t>Section 106</w:t>
      </w:r>
      <w:r w:rsidR="00DF586E">
        <w:rPr>
          <w:rFonts w:ascii="Trebuchet MS" w:hAnsi="Trebuchet MS"/>
          <w:sz w:val="24"/>
          <w:szCs w:val="24"/>
        </w:rPr>
        <w:t xml:space="preserve"> -</w:t>
      </w:r>
      <w:r w:rsidR="00B83CC9" w:rsidRPr="00B83CC9">
        <w:rPr>
          <w:rFonts w:ascii="Trebuchet MS" w:hAnsi="Trebuchet MS"/>
          <w:sz w:val="24"/>
          <w:szCs w:val="24"/>
        </w:rPr>
        <w:t xml:space="preserve"> Control of Materials</w:t>
      </w:r>
      <w:r w:rsidR="00D80F18">
        <w:rPr>
          <w:rFonts w:ascii="Trebuchet MS" w:hAnsi="Trebuchet MS"/>
          <w:sz w:val="24"/>
          <w:szCs w:val="24"/>
        </w:rPr>
        <w:t>”</w:t>
      </w:r>
      <w:r w:rsidR="00C7499D" w:rsidRPr="00FE0571">
        <w:rPr>
          <w:rFonts w:ascii="Trebuchet MS" w:hAnsi="Trebuchet MS"/>
          <w:sz w:val="24"/>
          <w:szCs w:val="24"/>
        </w:rPr>
        <w:t>,</w:t>
      </w:r>
      <w:r w:rsidR="006D54A5" w:rsidRPr="00FE0571">
        <w:rPr>
          <w:rFonts w:ascii="Trebuchet MS" w:hAnsi="Trebuchet MS"/>
          <w:sz w:val="24"/>
          <w:szCs w:val="24"/>
        </w:rPr>
        <w:t xml:space="preserve"> </w:t>
      </w:r>
      <w:r w:rsidR="00902FEC" w:rsidRPr="00FE0571">
        <w:rPr>
          <w:rFonts w:ascii="Trebuchet MS" w:hAnsi="Trebuchet MS"/>
          <w:sz w:val="24"/>
          <w:szCs w:val="24"/>
        </w:rPr>
        <w:t xml:space="preserve">with </w:t>
      </w:r>
      <w:r w:rsidR="00B83CC9">
        <w:rPr>
          <w:rFonts w:ascii="Trebuchet MS" w:hAnsi="Trebuchet MS"/>
          <w:sz w:val="24"/>
          <w:szCs w:val="24"/>
        </w:rPr>
        <w:t>2</w:t>
      </w:r>
      <w:r w:rsidR="006F5FA9" w:rsidRPr="00FE0571">
        <w:rPr>
          <w:rFonts w:ascii="Trebuchet MS" w:hAnsi="Trebuchet MS"/>
          <w:sz w:val="24"/>
          <w:szCs w:val="24"/>
        </w:rPr>
        <w:t xml:space="preserve"> </w:t>
      </w:r>
      <w:r w:rsidR="00902FEC" w:rsidRPr="00FE0571">
        <w:rPr>
          <w:rFonts w:ascii="Trebuchet MS" w:hAnsi="Trebuchet MS"/>
          <w:sz w:val="24"/>
          <w:szCs w:val="24"/>
        </w:rPr>
        <w:t>page</w:t>
      </w:r>
      <w:r w:rsidR="00E37340">
        <w:rPr>
          <w:rFonts w:ascii="Trebuchet MS" w:hAnsi="Trebuchet MS"/>
          <w:sz w:val="24"/>
          <w:szCs w:val="24"/>
        </w:rPr>
        <w:t>s</w:t>
      </w:r>
      <w:r w:rsidR="00E05008" w:rsidRPr="00FE0571">
        <w:rPr>
          <w:rFonts w:ascii="Trebuchet MS" w:hAnsi="Trebuchet MS"/>
          <w:sz w:val="24"/>
          <w:szCs w:val="24"/>
        </w:rPr>
        <w:t>,</w:t>
      </w:r>
      <w:r w:rsidR="00902FEC" w:rsidRPr="00FE0571">
        <w:rPr>
          <w:rFonts w:ascii="Trebuchet MS" w:hAnsi="Trebuchet MS"/>
          <w:sz w:val="24"/>
          <w:szCs w:val="24"/>
        </w:rPr>
        <w:t xml:space="preserve"> and dated </w:t>
      </w:r>
      <w:r w:rsidR="00EE63A3" w:rsidRPr="00FE0571">
        <w:rPr>
          <w:rFonts w:ascii="Trebuchet MS" w:hAnsi="Trebuchet MS"/>
          <w:sz w:val="24"/>
          <w:szCs w:val="24"/>
        </w:rPr>
        <w:t>January 8</w:t>
      </w:r>
      <w:r w:rsidRPr="00FE0571">
        <w:rPr>
          <w:rFonts w:ascii="Trebuchet MS" w:hAnsi="Trebuchet MS"/>
          <w:sz w:val="24"/>
          <w:szCs w:val="24"/>
        </w:rPr>
        <w:t>, 202</w:t>
      </w:r>
      <w:r w:rsidR="00EE63A3" w:rsidRPr="00FE0571">
        <w:rPr>
          <w:rFonts w:ascii="Trebuchet MS" w:hAnsi="Trebuchet MS"/>
          <w:sz w:val="24"/>
          <w:szCs w:val="24"/>
        </w:rPr>
        <w:t>4</w:t>
      </w:r>
      <w:r w:rsidR="00902FEC" w:rsidRPr="00FE0571">
        <w:rPr>
          <w:rFonts w:ascii="Trebuchet MS" w:hAnsi="Trebuchet MS"/>
          <w:sz w:val="24"/>
          <w:szCs w:val="24"/>
        </w:rPr>
        <w:t>.</w:t>
      </w:r>
    </w:p>
    <w:p w14:paraId="6DE31B4F" w14:textId="77777777" w:rsidR="00F060FA" w:rsidRDefault="00F060FA" w:rsidP="008547F1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</w:p>
    <w:p w14:paraId="58C55518" w14:textId="0DD11B05" w:rsidR="00C37E87" w:rsidRDefault="008F042C" w:rsidP="008547F1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sz w:val="24"/>
          <w:szCs w:val="24"/>
        </w:rPr>
        <w:t xml:space="preserve">This </w:t>
      </w:r>
      <w:r w:rsidR="00AA4CCC" w:rsidRPr="00FE0571">
        <w:rPr>
          <w:rFonts w:ascii="Trebuchet MS" w:hAnsi="Trebuchet MS"/>
          <w:sz w:val="24"/>
          <w:szCs w:val="24"/>
        </w:rPr>
        <w:t>s</w:t>
      </w:r>
      <w:r w:rsidRPr="00FE0571">
        <w:rPr>
          <w:rFonts w:ascii="Trebuchet MS" w:hAnsi="Trebuchet MS"/>
          <w:sz w:val="24"/>
          <w:szCs w:val="24"/>
        </w:rPr>
        <w:t xml:space="preserve">tandard </w:t>
      </w:r>
      <w:r w:rsidR="00AA4CCC" w:rsidRPr="00FE0571">
        <w:rPr>
          <w:rFonts w:ascii="Trebuchet MS" w:hAnsi="Trebuchet MS"/>
          <w:sz w:val="24"/>
          <w:szCs w:val="24"/>
        </w:rPr>
        <w:t>s</w:t>
      </w:r>
      <w:r w:rsidRPr="00FE0571">
        <w:rPr>
          <w:rFonts w:ascii="Trebuchet MS" w:hAnsi="Trebuchet MS"/>
          <w:sz w:val="24"/>
          <w:szCs w:val="24"/>
        </w:rPr>
        <w:t xml:space="preserve">pecial </w:t>
      </w:r>
      <w:r w:rsidR="00AA4CCC" w:rsidRPr="00FE0571">
        <w:rPr>
          <w:rFonts w:ascii="Trebuchet MS" w:hAnsi="Trebuchet MS"/>
          <w:sz w:val="24"/>
          <w:szCs w:val="24"/>
        </w:rPr>
        <w:t>p</w:t>
      </w:r>
      <w:r w:rsidRPr="00FE0571">
        <w:rPr>
          <w:rFonts w:ascii="Trebuchet MS" w:hAnsi="Trebuchet MS"/>
          <w:sz w:val="24"/>
          <w:szCs w:val="24"/>
        </w:rPr>
        <w:t xml:space="preserve">rovision </w:t>
      </w:r>
      <w:r w:rsidR="00AA4CCC" w:rsidRPr="00FE0571">
        <w:rPr>
          <w:rFonts w:ascii="Trebuchet MS" w:hAnsi="Trebuchet MS"/>
          <w:sz w:val="24"/>
          <w:szCs w:val="24"/>
        </w:rPr>
        <w:t xml:space="preserve">is to be used </w:t>
      </w:r>
      <w:r w:rsidR="00EE63A3" w:rsidRPr="00FE0571">
        <w:rPr>
          <w:rFonts w:ascii="Trebuchet MS" w:hAnsi="Trebuchet MS"/>
          <w:sz w:val="24"/>
          <w:szCs w:val="24"/>
        </w:rPr>
        <w:t>on</w:t>
      </w:r>
      <w:r w:rsidR="00C34395">
        <w:rPr>
          <w:rFonts w:ascii="Trebuchet MS" w:hAnsi="Trebuchet MS"/>
          <w:sz w:val="24"/>
          <w:szCs w:val="24"/>
        </w:rPr>
        <w:t xml:space="preserve"> </w:t>
      </w:r>
      <w:r w:rsidR="00C34395" w:rsidRPr="00C34395">
        <w:rPr>
          <w:rFonts w:ascii="Trebuchet MS" w:hAnsi="Trebuchet MS"/>
          <w:sz w:val="24"/>
          <w:szCs w:val="24"/>
        </w:rPr>
        <w:t>all projects</w:t>
      </w:r>
      <w:r w:rsidR="001B308A">
        <w:rPr>
          <w:rFonts w:ascii="Trebuchet MS" w:hAnsi="Trebuchet MS"/>
          <w:sz w:val="24"/>
          <w:szCs w:val="24"/>
        </w:rPr>
        <w:t xml:space="preserve"> </w:t>
      </w:r>
      <w:r w:rsidR="001B308A" w:rsidRPr="001B308A">
        <w:rPr>
          <w:rFonts w:ascii="Trebuchet MS" w:hAnsi="Trebuchet MS"/>
          <w:sz w:val="24"/>
          <w:szCs w:val="24"/>
        </w:rPr>
        <w:t xml:space="preserve">advertised on or after </w:t>
      </w:r>
      <w:r w:rsidR="001B308A">
        <w:rPr>
          <w:rFonts w:ascii="Trebuchet MS" w:hAnsi="Trebuchet MS"/>
          <w:sz w:val="24"/>
          <w:szCs w:val="24"/>
        </w:rPr>
        <w:t>February 8</w:t>
      </w:r>
      <w:r w:rsidR="001B308A" w:rsidRPr="001B308A">
        <w:rPr>
          <w:rFonts w:ascii="Trebuchet MS" w:hAnsi="Trebuchet MS"/>
          <w:sz w:val="24"/>
          <w:szCs w:val="24"/>
        </w:rPr>
        <w:t>, 202</w:t>
      </w:r>
      <w:r w:rsidR="001B308A">
        <w:rPr>
          <w:rFonts w:ascii="Trebuchet MS" w:hAnsi="Trebuchet MS"/>
          <w:sz w:val="24"/>
          <w:szCs w:val="24"/>
        </w:rPr>
        <w:t>4</w:t>
      </w:r>
      <w:r w:rsidR="001B308A" w:rsidRPr="001B308A">
        <w:rPr>
          <w:rFonts w:ascii="Trebuchet MS" w:hAnsi="Trebuchet MS"/>
          <w:sz w:val="24"/>
          <w:szCs w:val="24"/>
        </w:rPr>
        <w:t>.  Earlier use of it is acceptable.</w:t>
      </w:r>
    </w:p>
    <w:p w14:paraId="0BA2D185" w14:textId="004CA400" w:rsidR="007F72A0" w:rsidRDefault="007F72A0" w:rsidP="008547F1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</w:p>
    <w:p w14:paraId="059D8A4D" w14:textId="3450270D" w:rsidR="005F35EB" w:rsidRDefault="003A6982" w:rsidP="008547F1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  <w:r w:rsidRPr="00FE0571">
        <w:rPr>
          <w:rFonts w:ascii="Trebuchet MS" w:hAnsi="Trebuchet MS"/>
          <w:sz w:val="24"/>
          <w:szCs w:val="24"/>
        </w:rPr>
        <w:t xml:space="preserve">This </w:t>
      </w:r>
      <w:r w:rsidR="003E71F1" w:rsidRPr="00FE0571">
        <w:rPr>
          <w:rFonts w:ascii="Trebuchet MS" w:hAnsi="Trebuchet MS"/>
          <w:sz w:val="24"/>
          <w:szCs w:val="24"/>
        </w:rPr>
        <w:t>provision</w:t>
      </w:r>
      <w:r w:rsidRPr="00FE0571">
        <w:rPr>
          <w:rFonts w:ascii="Trebuchet MS" w:hAnsi="Trebuchet MS"/>
          <w:sz w:val="24"/>
          <w:szCs w:val="24"/>
        </w:rPr>
        <w:t xml:space="preserve"> </w:t>
      </w:r>
      <w:r w:rsidR="006259D6" w:rsidRPr="00FE0571">
        <w:rPr>
          <w:rFonts w:ascii="Trebuchet MS" w:hAnsi="Trebuchet MS"/>
          <w:sz w:val="24"/>
          <w:szCs w:val="24"/>
        </w:rPr>
        <w:t xml:space="preserve">revised </w:t>
      </w:r>
      <w:r w:rsidR="00366792" w:rsidRPr="00FE0571">
        <w:rPr>
          <w:rFonts w:ascii="Trebuchet MS" w:hAnsi="Trebuchet MS"/>
          <w:sz w:val="24"/>
          <w:szCs w:val="24"/>
        </w:rPr>
        <w:t>subsection</w:t>
      </w:r>
      <w:r w:rsidR="00B83CC9">
        <w:rPr>
          <w:rFonts w:ascii="Trebuchet MS" w:hAnsi="Trebuchet MS"/>
          <w:sz w:val="24"/>
          <w:szCs w:val="24"/>
        </w:rPr>
        <w:t>s</w:t>
      </w:r>
      <w:r w:rsidR="00366792" w:rsidRPr="00FE0571">
        <w:rPr>
          <w:rFonts w:ascii="Trebuchet MS" w:hAnsi="Trebuchet MS"/>
          <w:sz w:val="24"/>
          <w:szCs w:val="24"/>
        </w:rPr>
        <w:t xml:space="preserve"> </w:t>
      </w:r>
      <w:r w:rsidR="00B83CC9">
        <w:rPr>
          <w:rFonts w:ascii="Trebuchet MS" w:hAnsi="Trebuchet MS"/>
          <w:sz w:val="24"/>
          <w:szCs w:val="24"/>
        </w:rPr>
        <w:t>101.02 and 106.01</w:t>
      </w:r>
      <w:r w:rsidR="00C8464D" w:rsidRPr="00FE0571">
        <w:rPr>
          <w:rFonts w:ascii="Trebuchet MS" w:hAnsi="Trebuchet MS"/>
          <w:sz w:val="24"/>
          <w:szCs w:val="24"/>
        </w:rPr>
        <w:t>.</w:t>
      </w:r>
    </w:p>
    <w:p w14:paraId="7EC5E5FD" w14:textId="77777777" w:rsidR="00AF6A3B" w:rsidRPr="00FE0571" w:rsidRDefault="00AF6A3B" w:rsidP="008547F1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outlineLvl w:val="0"/>
        <w:rPr>
          <w:rFonts w:ascii="Trebuchet MS" w:hAnsi="Trebuchet MS"/>
          <w:sz w:val="24"/>
          <w:szCs w:val="24"/>
        </w:rPr>
      </w:pPr>
    </w:p>
    <w:p w14:paraId="60C40F5E" w14:textId="0915260E" w:rsidR="00AE35CC" w:rsidRDefault="006E50AB" w:rsidP="008547F1">
      <w:pPr>
        <w:shd w:val="clear" w:color="auto" w:fill="FFFFFF"/>
        <w:textAlignment w:val="baseline"/>
        <w:rPr>
          <w:rFonts w:ascii="Trebuchet MS" w:eastAsia="Times New Roman" w:hAnsi="Trebuchet MS"/>
          <w:color w:val="222222"/>
        </w:rPr>
      </w:pPr>
      <w:r w:rsidRPr="00FE0571">
        <w:rPr>
          <w:rFonts w:ascii="Trebuchet MS" w:eastAsia="Times New Roman" w:hAnsi="Trebuchet MS"/>
          <w:color w:val="222222"/>
        </w:rPr>
        <w:t>For those of you who keep a book of Standard Special Provisions, please include th</w:t>
      </w:r>
      <w:r w:rsidR="00C4676C" w:rsidRPr="00FE0571">
        <w:rPr>
          <w:rFonts w:ascii="Trebuchet MS" w:eastAsia="Times New Roman" w:hAnsi="Trebuchet MS"/>
          <w:color w:val="222222"/>
        </w:rPr>
        <w:t>is</w:t>
      </w:r>
      <w:r w:rsidRPr="00FE0571">
        <w:rPr>
          <w:rFonts w:ascii="Trebuchet MS" w:eastAsia="Times New Roman" w:hAnsi="Trebuchet MS"/>
          <w:color w:val="222222"/>
        </w:rPr>
        <w:t xml:space="preserve"> </w:t>
      </w:r>
      <w:r w:rsidR="00074FA4" w:rsidRPr="00FE0571">
        <w:rPr>
          <w:rFonts w:ascii="Trebuchet MS" w:eastAsia="Times New Roman" w:hAnsi="Trebuchet MS"/>
          <w:color w:val="222222"/>
        </w:rPr>
        <w:t xml:space="preserve">revised </w:t>
      </w:r>
      <w:r w:rsidR="00367723" w:rsidRPr="00FE0571">
        <w:rPr>
          <w:rFonts w:ascii="Trebuchet MS" w:eastAsia="Times New Roman" w:hAnsi="Trebuchet MS"/>
          <w:color w:val="222222"/>
        </w:rPr>
        <w:t xml:space="preserve">standard </w:t>
      </w:r>
      <w:r w:rsidR="00C4676C" w:rsidRPr="00FE0571">
        <w:rPr>
          <w:rFonts w:ascii="Trebuchet MS" w:eastAsia="Times New Roman" w:hAnsi="Trebuchet MS"/>
          <w:color w:val="222222"/>
        </w:rPr>
        <w:t>special provision</w:t>
      </w:r>
      <w:r w:rsidRPr="00FE0571">
        <w:rPr>
          <w:rFonts w:ascii="Trebuchet MS" w:eastAsia="Times New Roman" w:hAnsi="Trebuchet MS"/>
          <w:color w:val="222222"/>
        </w:rPr>
        <w:t xml:space="preserve">.  </w:t>
      </w:r>
      <w:r w:rsidR="00AE35CC" w:rsidRPr="00FE0571">
        <w:rPr>
          <w:rFonts w:ascii="Trebuchet MS" w:eastAsia="Times New Roman" w:hAnsi="Trebuchet MS"/>
          <w:color w:val="222222"/>
        </w:rPr>
        <w:t>For your convenience,</w:t>
      </w:r>
      <w:r w:rsidR="00927653" w:rsidRPr="00FE0571">
        <w:rPr>
          <w:rFonts w:ascii="Trebuchet MS" w:eastAsia="Times New Roman" w:hAnsi="Trebuchet MS"/>
          <w:color w:val="222222"/>
        </w:rPr>
        <w:t xml:space="preserve"> th</w:t>
      </w:r>
      <w:r w:rsidR="00C4676C" w:rsidRPr="00FE0571">
        <w:rPr>
          <w:rFonts w:ascii="Trebuchet MS" w:eastAsia="Times New Roman" w:hAnsi="Trebuchet MS"/>
          <w:color w:val="222222"/>
        </w:rPr>
        <w:t>is</w:t>
      </w:r>
      <w:r w:rsidR="00927653" w:rsidRPr="00FE0571">
        <w:rPr>
          <w:rFonts w:ascii="Trebuchet MS" w:eastAsia="Times New Roman" w:hAnsi="Trebuchet MS"/>
          <w:color w:val="222222"/>
        </w:rPr>
        <w:t xml:space="preserve"> specification and the </w:t>
      </w:r>
      <w:r w:rsidR="006F2171" w:rsidRPr="00FE0571">
        <w:rPr>
          <w:rFonts w:ascii="Trebuchet MS" w:eastAsia="Times New Roman" w:hAnsi="Trebuchet MS"/>
          <w:color w:val="222222"/>
        </w:rPr>
        <w:t xml:space="preserve">latest </w:t>
      </w:r>
      <w:r w:rsidR="00927653" w:rsidRPr="00FE0571">
        <w:rPr>
          <w:rFonts w:ascii="Trebuchet MS" w:eastAsia="Times New Roman" w:hAnsi="Trebuchet MS"/>
          <w:color w:val="222222"/>
        </w:rPr>
        <w:t>SSP Index are attached</w:t>
      </w:r>
      <w:r w:rsidR="00233ADD" w:rsidRPr="00FE0571">
        <w:rPr>
          <w:rFonts w:ascii="Trebuchet MS" w:eastAsia="Times New Roman" w:hAnsi="Trebuchet MS"/>
          <w:color w:val="222222"/>
        </w:rPr>
        <w:t xml:space="preserve"> in the email</w:t>
      </w:r>
      <w:r w:rsidR="00927653" w:rsidRPr="00FE0571">
        <w:rPr>
          <w:rFonts w:ascii="Trebuchet MS" w:eastAsia="Times New Roman" w:hAnsi="Trebuchet MS"/>
          <w:color w:val="222222"/>
        </w:rPr>
        <w:t>.  Y</w:t>
      </w:r>
      <w:r w:rsidR="00AE35CC" w:rsidRPr="00FE0571">
        <w:rPr>
          <w:rFonts w:ascii="Trebuchet MS" w:eastAsia="Times New Roman" w:hAnsi="Trebuchet MS"/>
          <w:color w:val="222222"/>
        </w:rPr>
        <w:t xml:space="preserve">ou can </w:t>
      </w:r>
      <w:r w:rsidR="00927653" w:rsidRPr="00FE0571">
        <w:rPr>
          <w:rFonts w:ascii="Trebuchet MS" w:eastAsia="Times New Roman" w:hAnsi="Trebuchet MS"/>
          <w:color w:val="222222"/>
        </w:rPr>
        <w:t xml:space="preserve">also </w:t>
      </w:r>
      <w:r w:rsidR="00AE35CC" w:rsidRPr="00FE0571">
        <w:rPr>
          <w:rFonts w:ascii="Trebuchet MS" w:eastAsia="Times New Roman" w:hAnsi="Trebuchet MS"/>
          <w:color w:val="222222"/>
        </w:rPr>
        <w:t>find th</w:t>
      </w:r>
      <w:r w:rsidR="00927653" w:rsidRPr="00FE0571">
        <w:rPr>
          <w:rFonts w:ascii="Trebuchet MS" w:eastAsia="Times New Roman" w:hAnsi="Trebuchet MS"/>
          <w:color w:val="222222"/>
        </w:rPr>
        <w:t>e</w:t>
      </w:r>
      <w:r w:rsidR="00C4676C" w:rsidRPr="00FE0571">
        <w:rPr>
          <w:rFonts w:ascii="Trebuchet MS" w:eastAsia="Times New Roman" w:hAnsi="Trebuchet MS"/>
          <w:color w:val="222222"/>
        </w:rPr>
        <w:t>se</w:t>
      </w:r>
      <w:r w:rsidR="00AE35CC" w:rsidRPr="00FE0571">
        <w:rPr>
          <w:rFonts w:ascii="Trebuchet MS" w:eastAsia="Times New Roman" w:hAnsi="Trebuchet MS"/>
          <w:color w:val="222222"/>
        </w:rPr>
        <w:t xml:space="preserve"> in our Construction Specifications web page</w:t>
      </w:r>
      <w:r w:rsidR="00233ADD" w:rsidRPr="00FE0571">
        <w:rPr>
          <w:rFonts w:ascii="Trebuchet MS" w:eastAsia="Times New Roman" w:hAnsi="Trebuchet MS"/>
          <w:color w:val="222222"/>
        </w:rPr>
        <w:t>s</w:t>
      </w:r>
      <w:r w:rsidR="00927653" w:rsidRPr="00FE0571">
        <w:rPr>
          <w:rFonts w:ascii="Trebuchet MS" w:eastAsia="Times New Roman" w:hAnsi="Trebuchet MS"/>
          <w:color w:val="222222"/>
        </w:rPr>
        <w:t xml:space="preserve">: </w:t>
      </w:r>
      <w:hyperlink r:id="rId8" w:history="1">
        <w:r w:rsidR="00927653" w:rsidRPr="00FE0571">
          <w:rPr>
            <w:rStyle w:val="Hyperlink"/>
            <w:rFonts w:ascii="Trebuchet MS" w:eastAsia="Times New Roman" w:hAnsi="Trebuchet MS"/>
          </w:rPr>
          <w:t>Standard Special Provisions</w:t>
        </w:r>
      </w:hyperlink>
      <w:r w:rsidR="00927653" w:rsidRPr="00FE0571">
        <w:rPr>
          <w:rFonts w:ascii="Trebuchet MS" w:eastAsia="Times New Roman" w:hAnsi="Trebuchet MS"/>
          <w:color w:val="222222"/>
        </w:rPr>
        <w:t xml:space="preserve"> and the</w:t>
      </w:r>
      <w:r w:rsidR="004C2116" w:rsidRPr="00FE0571">
        <w:rPr>
          <w:rFonts w:ascii="Trebuchet MS" w:eastAsia="Times New Roman" w:hAnsi="Trebuchet MS"/>
          <w:color w:val="222222"/>
        </w:rPr>
        <w:t xml:space="preserve"> </w:t>
      </w:r>
      <w:hyperlink r:id="rId9" w:history="1">
        <w:r w:rsidR="004C2116" w:rsidRPr="00FE0571">
          <w:rPr>
            <w:rStyle w:val="Hyperlink"/>
            <w:rFonts w:ascii="Trebuchet MS" w:eastAsia="Times New Roman" w:hAnsi="Trebuchet MS"/>
          </w:rPr>
          <w:t>Recently Issued Special Provisions</w:t>
        </w:r>
      </w:hyperlink>
      <w:r w:rsidR="004C2116" w:rsidRPr="00FE0571">
        <w:rPr>
          <w:rFonts w:ascii="Trebuchet MS" w:eastAsia="Times New Roman" w:hAnsi="Trebuchet MS"/>
          <w:color w:val="222222"/>
        </w:rPr>
        <w:t>.</w:t>
      </w:r>
    </w:p>
    <w:p w14:paraId="0B61A667" w14:textId="77777777" w:rsidR="00AF6A3B" w:rsidRPr="00FE0571" w:rsidRDefault="00AF6A3B" w:rsidP="008547F1">
      <w:pPr>
        <w:shd w:val="clear" w:color="auto" w:fill="FFFFFF"/>
        <w:textAlignment w:val="baseline"/>
        <w:rPr>
          <w:rFonts w:ascii="Trebuchet MS" w:eastAsia="Times New Roman" w:hAnsi="Trebuchet MS"/>
          <w:color w:val="222222"/>
        </w:rPr>
      </w:pPr>
    </w:p>
    <w:p w14:paraId="4B620379" w14:textId="20B4DEAB" w:rsidR="00C7499D" w:rsidRPr="00FE0571" w:rsidRDefault="00AE35CC" w:rsidP="008547F1">
      <w:pPr>
        <w:shd w:val="clear" w:color="auto" w:fill="FFFFFF"/>
        <w:textAlignment w:val="baseline"/>
        <w:rPr>
          <w:rFonts w:ascii="Trebuchet MS" w:eastAsia="Times New Roman" w:hAnsi="Trebuchet MS"/>
          <w:color w:val="222222"/>
        </w:rPr>
      </w:pPr>
      <w:r w:rsidRPr="00FE0571">
        <w:rPr>
          <w:rFonts w:ascii="Trebuchet MS" w:eastAsia="Times New Roman" w:hAnsi="Trebuchet MS"/>
          <w:color w:val="222222"/>
        </w:rPr>
        <w:t>If you have any questi</w:t>
      </w:r>
      <w:r w:rsidR="00017692" w:rsidRPr="00FE0571">
        <w:rPr>
          <w:rFonts w:ascii="Trebuchet MS" w:eastAsia="Times New Roman" w:hAnsi="Trebuchet MS"/>
          <w:color w:val="222222"/>
        </w:rPr>
        <w:t>ons or comments, please contact</w:t>
      </w:r>
      <w:r w:rsidR="00441D01" w:rsidRPr="00FE0571">
        <w:rPr>
          <w:rFonts w:ascii="Trebuchet MS" w:eastAsia="Times New Roman" w:hAnsi="Trebuchet MS"/>
          <w:color w:val="222222"/>
        </w:rPr>
        <w:t xml:space="preserve"> this office.</w:t>
      </w:r>
    </w:p>
    <w:sectPr w:rsidR="00C7499D" w:rsidRPr="00FE0571" w:rsidSect="00C274A2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28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F72D2" w14:textId="77777777" w:rsidR="00532114" w:rsidRDefault="00532114" w:rsidP="00370CDA">
      <w:r>
        <w:separator/>
      </w:r>
    </w:p>
  </w:endnote>
  <w:endnote w:type="continuationSeparator" w:id="0">
    <w:p w14:paraId="5F74794D" w14:textId="77777777" w:rsidR="00532114" w:rsidRDefault="00532114" w:rsidP="003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7155" w14:textId="172C8657" w:rsidR="00FC0C58" w:rsidRDefault="00E477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84398" wp14:editId="4E98EBE4">
              <wp:simplePos x="0" y="0"/>
              <wp:positionH relativeFrom="column">
                <wp:posOffset>102023</wp:posOffset>
              </wp:positionH>
              <wp:positionV relativeFrom="paragraph">
                <wp:posOffset>809836</wp:posOffset>
              </wp:positionV>
              <wp:extent cx="4643966" cy="228600"/>
              <wp:effectExtent l="0" t="0" r="4445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3966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61E5" w14:textId="2F4DFB82" w:rsidR="00E43DCD" w:rsidRPr="00C92886" w:rsidRDefault="00E43DCD" w:rsidP="00E43DCD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40" w:lineRule="exact"/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</w:pP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2829 W. Howard Pl., 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</w:t>
                          </w:r>
                          <w:r w:rsidR="00F63F0D" w:rsidRP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  <w:vertAlign w:val="superscript"/>
                            </w:rPr>
                            <w:t>rd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Fl.  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Denver, CO 80204   P: 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303-757-</w:t>
                          </w:r>
                          <w:r w:rsidR="00F63F0D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94</w:t>
                          </w:r>
                          <w:r w:rsidR="0079779E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0</w:t>
                          </w:r>
                          <w:r w:rsidR="00E85F50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2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 xml:space="preserve">   F: 303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-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757</w:t>
                          </w:r>
                          <w:r w:rsidR="00AD33C9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-</w:t>
                          </w:r>
                          <w:r w:rsidRPr="00C92886">
                            <w:rPr>
                              <w:rFonts w:ascii="Trebuchet MS" w:eastAsia="MS Mincho" w:hAnsi="Trebuchet MS"/>
                              <w:color w:val="595959" w:themeColor="text1" w:themeTint="A6"/>
                              <w:sz w:val="16"/>
                            </w:rPr>
                            <w:t>9868</w:t>
                          </w:r>
                          <w:r w:rsidRPr="00C92886">
                            <w:rPr>
                              <w:rFonts w:eastAsia="MS Mincho"/>
                              <w:color w:val="595959" w:themeColor="text1" w:themeTint="A6"/>
                              <w:sz w:val="16"/>
                            </w:rPr>
                            <w:t> </w:t>
                          </w:r>
                          <w:hyperlink r:id="rId1" w:history="1">
                            <w:r w:rsidRPr="00C92886">
                              <w:rPr>
                                <w:rFonts w:ascii="Trebuchet MS" w:eastAsia="MS Mincho" w:hAnsi="Trebuchet MS"/>
                                <w:color w:val="0000FF"/>
                                <w:sz w:val="16"/>
                                <w:u w:val="single"/>
                              </w:rPr>
                              <w:t>www.codot.gov</w:t>
                            </w:r>
                          </w:hyperlink>
                        </w:p>
                        <w:p w14:paraId="139E7C1D" w14:textId="77777777" w:rsidR="00E43DCD" w:rsidRPr="00CA6E16" w:rsidRDefault="00E43DCD" w:rsidP="00E43DCD">
                          <w:pPr>
                            <w:pStyle w:val="returnaddressbottom"/>
                            <w:jc w:val="left"/>
                          </w:pPr>
                        </w:p>
                        <w:p w14:paraId="197430CB" w14:textId="564D1B55" w:rsidR="00FC0C58" w:rsidRPr="00CA6E16" w:rsidRDefault="00FC0C58" w:rsidP="001D7305">
                          <w:pPr>
                            <w:pStyle w:val="returnaddressbottom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8439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8.05pt;margin-top:63.75pt;width:365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8arwIAAKo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" filled="f" stroked="f">
              <v:textbox inset="0,0,0,0">
                <w:txbxContent>
                  <w:p w14:paraId="671E61E5" w14:textId="2F4DFB82" w:rsidR="00E43DCD" w:rsidRPr="00C92886" w:rsidRDefault="00E43DCD" w:rsidP="00E43DCD">
                    <w:pPr>
                      <w:tabs>
                        <w:tab w:val="center" w:pos="4320"/>
                        <w:tab w:val="right" w:pos="8640"/>
                      </w:tabs>
                      <w:spacing w:line="240" w:lineRule="exact"/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</w:pP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2829 W. Howard Pl., 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</w:t>
                    </w:r>
                    <w:r w:rsidR="00F63F0D" w:rsidRP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  <w:vertAlign w:val="superscript"/>
                      </w:rPr>
                      <w:t>rd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Fl.  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Denver, CO 80204   P: 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303-757-</w:t>
                    </w:r>
                    <w:r w:rsidR="00F63F0D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94</w:t>
                    </w:r>
                    <w:r w:rsidR="0079779E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0</w:t>
                    </w:r>
                    <w:r w:rsidR="00E85F50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2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 xml:space="preserve">   F: 303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-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757</w:t>
                    </w:r>
                    <w:r w:rsidR="00AD33C9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-</w:t>
                    </w:r>
                    <w:r w:rsidRPr="00C92886">
                      <w:rPr>
                        <w:rFonts w:ascii="Trebuchet MS" w:eastAsia="MS Mincho" w:hAnsi="Trebuchet MS"/>
                        <w:color w:val="595959" w:themeColor="text1" w:themeTint="A6"/>
                        <w:sz w:val="16"/>
                      </w:rPr>
                      <w:t>9868</w:t>
                    </w:r>
                    <w:r w:rsidRPr="00C92886">
                      <w:rPr>
                        <w:rFonts w:eastAsia="MS Mincho"/>
                        <w:color w:val="595959" w:themeColor="text1" w:themeTint="A6"/>
                        <w:sz w:val="16"/>
                      </w:rPr>
                      <w:t> </w:t>
                    </w:r>
                    <w:hyperlink r:id="rId2" w:history="1">
                      <w:r w:rsidRPr="00C92886">
                        <w:rPr>
                          <w:rFonts w:ascii="Trebuchet MS" w:eastAsia="MS Mincho" w:hAnsi="Trebuchet MS"/>
                          <w:color w:val="0000FF"/>
                          <w:sz w:val="16"/>
                          <w:u w:val="single"/>
                        </w:rPr>
                        <w:t>www.codot.gov</w:t>
                      </w:r>
                    </w:hyperlink>
                  </w:p>
                  <w:p w14:paraId="139E7C1D" w14:textId="77777777" w:rsidR="00E43DCD" w:rsidRPr="00CA6E16" w:rsidRDefault="00E43DCD" w:rsidP="00E43DCD">
                    <w:pPr>
                      <w:pStyle w:val="returnaddressbottom"/>
                      <w:jc w:val="left"/>
                    </w:pPr>
                  </w:p>
                  <w:p w14:paraId="197430CB" w14:textId="564D1B55" w:rsidR="00FC0C58" w:rsidRPr="00CA6E16" w:rsidRDefault="00FC0C58" w:rsidP="001D7305">
                    <w:pPr>
                      <w:pStyle w:val="returnaddressbottom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7031AB">
      <w:rPr>
        <w:noProof/>
      </w:rPr>
      <w:drawing>
        <wp:anchor distT="0" distB="0" distL="114300" distR="114300" simplePos="0" relativeHeight="251657216" behindDoc="0" locked="0" layoutInCell="1" allowOverlap="1" wp14:anchorId="5A620C7E" wp14:editId="386B3301">
          <wp:simplePos x="0" y="0"/>
          <wp:positionH relativeFrom="column">
            <wp:posOffset>5028877</wp:posOffset>
          </wp:positionH>
          <wp:positionV relativeFrom="paragraph">
            <wp:posOffset>606892</wp:posOffset>
          </wp:positionV>
          <wp:extent cx="577534" cy="580558"/>
          <wp:effectExtent l="0" t="0" r="0" b="0"/>
          <wp:wrapNone/>
          <wp:docPr id="71" name="Picture 71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34" cy="580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1AB">
      <w:rPr>
        <w:noProof/>
      </w:rPr>
      <w:drawing>
        <wp:anchor distT="0" distB="0" distL="114300" distR="114300" simplePos="0" relativeHeight="251655168" behindDoc="1" locked="0" layoutInCell="1" allowOverlap="1" wp14:anchorId="43F5D537" wp14:editId="3E7EF214">
          <wp:simplePos x="0" y="0"/>
          <wp:positionH relativeFrom="column">
            <wp:posOffset>4873925</wp:posOffset>
          </wp:positionH>
          <wp:positionV relativeFrom="paragraph">
            <wp:posOffset>718844</wp:posOffset>
          </wp:positionV>
          <wp:extent cx="15240" cy="345440"/>
          <wp:effectExtent l="25400" t="0" r="10160" b="0"/>
          <wp:wrapNone/>
          <wp:docPr id="70" name="Picture 70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4BBF7" w14:textId="4FEAEA62" w:rsidR="00FC0C58" w:rsidRDefault="009B7DA8" w:rsidP="00FC0C58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2AA95C" wp14:editId="2873986A">
              <wp:simplePos x="0" y="0"/>
              <wp:positionH relativeFrom="column">
                <wp:posOffset>-62865</wp:posOffset>
              </wp:positionH>
              <wp:positionV relativeFrom="paragraph">
                <wp:posOffset>814070</wp:posOffset>
              </wp:positionV>
              <wp:extent cx="5373370" cy="228600"/>
              <wp:effectExtent l="635" t="1270" r="0" b="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6801E" w14:textId="77777777" w:rsidR="00FC0C58" w:rsidRPr="00CA6E16" w:rsidRDefault="00FC0C58" w:rsidP="004569A4">
                          <w:pPr>
                            <w:pStyle w:val="returnaddressbottom"/>
                          </w:pPr>
                          <w:r w:rsidRPr="00CA6E16">
                            <w:t>555 Street Address, Room 555, Denver, CO 55555-5555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P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F 555.555.5555</w:t>
                          </w:r>
                          <w:r w:rsidRPr="00CA6E16">
                            <w:rPr>
                              <w:rFonts w:ascii="Times New Roman" w:hAnsi="Times New Roman"/>
                            </w:rPr>
                            <w:t> </w:t>
                          </w:r>
                          <w:r w:rsidRPr="00CA6E16">
                            <w:t>www.colorado.gov/</w:t>
                          </w:r>
                          <w:r>
                            <w:t>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AA95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-4.95pt;margin-top:64.1pt;width:423.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CD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BaMrTdyoBr4cO/PQA+9Bmm6rq7kXxXSEu1jXhO3orpehrSkqg55ub7our&#10;I44yINv+kyghDtlrYYGGSramdlANBOjQpqdTawyXAjbns+VstoSjAs6CIFp4tnc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" filled="f" stroked="f">
              <v:textbox inset="0,0,0,0">
                <w:txbxContent>
                  <w:p w14:paraId="7556801E" w14:textId="77777777" w:rsidR="00FC0C58" w:rsidRPr="00CA6E16" w:rsidRDefault="00FC0C58" w:rsidP="004569A4">
                    <w:pPr>
                      <w:pStyle w:val="returnaddressbottom"/>
                    </w:pPr>
                    <w:r w:rsidRPr="00CA6E16">
                      <w:t>555 Street Address, Room 555, Denver, CO 55555-5555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P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F 555.555.5555</w:t>
                    </w:r>
                    <w:r w:rsidRPr="00CA6E16">
                      <w:rPr>
                        <w:rFonts w:ascii="Times New Roman" w:hAnsi="Times New Roman"/>
                      </w:rPr>
                      <w:t> </w:t>
                    </w:r>
                    <w:r w:rsidRPr="00CA6E16">
                      <w:t>www.colorado.gov/</w:t>
                    </w:r>
                    <w:r>
                      <w:t>xxx</w:t>
                    </w:r>
                  </w:p>
                </w:txbxContent>
              </v:textbox>
            </v:shape>
          </w:pict>
        </mc:Fallback>
      </mc:AlternateContent>
    </w:r>
    <w:r w:rsidR="00FC0C58">
      <w:rPr>
        <w:noProof/>
      </w:rPr>
      <w:drawing>
        <wp:anchor distT="0" distB="0" distL="114300" distR="114300" simplePos="0" relativeHeight="251658240" behindDoc="1" locked="0" layoutInCell="1" allowOverlap="1" wp14:anchorId="51B0178C" wp14:editId="75AAD0D4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72" name="Picture 72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0C58">
      <w:rPr>
        <w:noProof/>
      </w:rPr>
      <w:drawing>
        <wp:anchor distT="0" distB="0" distL="114300" distR="114300" simplePos="0" relativeHeight="251659264" behindDoc="0" locked="0" layoutInCell="1" allowOverlap="1" wp14:anchorId="4840C20C" wp14:editId="04767599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73" name="Picture 73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8B32A" w14:textId="77777777" w:rsidR="00532114" w:rsidRDefault="00532114" w:rsidP="00370CDA">
      <w:r>
        <w:separator/>
      </w:r>
    </w:p>
  </w:footnote>
  <w:footnote w:type="continuationSeparator" w:id="0">
    <w:p w14:paraId="7E5700DA" w14:textId="77777777" w:rsidR="00532114" w:rsidRDefault="00532114" w:rsidP="0037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FCF1" w14:textId="77777777" w:rsidR="00FC0C58" w:rsidRDefault="00FC0C58" w:rsidP="00FC0C58">
    <w:pPr>
      <w:pStyle w:val="Header"/>
      <w:tabs>
        <w:tab w:val="clea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603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F046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EC9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F1033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83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F8F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406F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3EA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1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604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C6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53628"/>
    <w:multiLevelType w:val="hybridMultilevel"/>
    <w:tmpl w:val="C01C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949B1"/>
    <w:multiLevelType w:val="hybridMultilevel"/>
    <w:tmpl w:val="9D820F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0D76"/>
    <w:multiLevelType w:val="hybridMultilevel"/>
    <w:tmpl w:val="769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8"/>
    <w:rsid w:val="00002EB9"/>
    <w:rsid w:val="00005C27"/>
    <w:rsid w:val="00007E69"/>
    <w:rsid w:val="00010F16"/>
    <w:rsid w:val="0001139B"/>
    <w:rsid w:val="00016DF0"/>
    <w:rsid w:val="00017692"/>
    <w:rsid w:val="00017E45"/>
    <w:rsid w:val="00023073"/>
    <w:rsid w:val="00031A72"/>
    <w:rsid w:val="000370B9"/>
    <w:rsid w:val="00051109"/>
    <w:rsid w:val="00052417"/>
    <w:rsid w:val="00053097"/>
    <w:rsid w:val="00054510"/>
    <w:rsid w:val="00056039"/>
    <w:rsid w:val="00056A9E"/>
    <w:rsid w:val="00057346"/>
    <w:rsid w:val="000641ED"/>
    <w:rsid w:val="00064B99"/>
    <w:rsid w:val="00067D4C"/>
    <w:rsid w:val="00070C88"/>
    <w:rsid w:val="00070FEB"/>
    <w:rsid w:val="00074274"/>
    <w:rsid w:val="00074FA4"/>
    <w:rsid w:val="0008016F"/>
    <w:rsid w:val="00083838"/>
    <w:rsid w:val="000907C0"/>
    <w:rsid w:val="00092AEB"/>
    <w:rsid w:val="000A14EB"/>
    <w:rsid w:val="000A623E"/>
    <w:rsid w:val="000C0A32"/>
    <w:rsid w:val="000C3403"/>
    <w:rsid w:val="000C4025"/>
    <w:rsid w:val="000C4CE8"/>
    <w:rsid w:val="000C7201"/>
    <w:rsid w:val="000C75AB"/>
    <w:rsid w:val="000C7817"/>
    <w:rsid w:val="000D457F"/>
    <w:rsid w:val="000D476F"/>
    <w:rsid w:val="000D4F9E"/>
    <w:rsid w:val="000D5659"/>
    <w:rsid w:val="000D65A3"/>
    <w:rsid w:val="000E362F"/>
    <w:rsid w:val="000E4DB8"/>
    <w:rsid w:val="000F780C"/>
    <w:rsid w:val="001002DD"/>
    <w:rsid w:val="00102EEC"/>
    <w:rsid w:val="00104BAE"/>
    <w:rsid w:val="001103A5"/>
    <w:rsid w:val="00110754"/>
    <w:rsid w:val="001127FF"/>
    <w:rsid w:val="001179AB"/>
    <w:rsid w:val="00124509"/>
    <w:rsid w:val="00126D9F"/>
    <w:rsid w:val="00135122"/>
    <w:rsid w:val="001370FE"/>
    <w:rsid w:val="00146007"/>
    <w:rsid w:val="00147318"/>
    <w:rsid w:val="00152363"/>
    <w:rsid w:val="00156C5F"/>
    <w:rsid w:val="00157C41"/>
    <w:rsid w:val="00161900"/>
    <w:rsid w:val="00182E29"/>
    <w:rsid w:val="00186543"/>
    <w:rsid w:val="00186C70"/>
    <w:rsid w:val="0019563C"/>
    <w:rsid w:val="001A139E"/>
    <w:rsid w:val="001A243B"/>
    <w:rsid w:val="001B308A"/>
    <w:rsid w:val="001C2844"/>
    <w:rsid w:val="001C377A"/>
    <w:rsid w:val="001C434B"/>
    <w:rsid w:val="001C57A4"/>
    <w:rsid w:val="001D416F"/>
    <w:rsid w:val="001D6B88"/>
    <w:rsid w:val="001D7305"/>
    <w:rsid w:val="001D7F19"/>
    <w:rsid w:val="001E234A"/>
    <w:rsid w:val="001F4651"/>
    <w:rsid w:val="00203DAF"/>
    <w:rsid w:val="00205622"/>
    <w:rsid w:val="00206F07"/>
    <w:rsid w:val="002106CE"/>
    <w:rsid w:val="00212282"/>
    <w:rsid w:val="002161B4"/>
    <w:rsid w:val="00224D81"/>
    <w:rsid w:val="002309EE"/>
    <w:rsid w:val="00233ADD"/>
    <w:rsid w:val="002356A7"/>
    <w:rsid w:val="00242130"/>
    <w:rsid w:val="00244E27"/>
    <w:rsid w:val="002475D3"/>
    <w:rsid w:val="00251F82"/>
    <w:rsid w:val="00253CE5"/>
    <w:rsid w:val="00254250"/>
    <w:rsid w:val="00254621"/>
    <w:rsid w:val="00254AA4"/>
    <w:rsid w:val="002562EB"/>
    <w:rsid w:val="00256CA4"/>
    <w:rsid w:val="00267162"/>
    <w:rsid w:val="00271C11"/>
    <w:rsid w:val="00274F8A"/>
    <w:rsid w:val="00276CC8"/>
    <w:rsid w:val="00281D91"/>
    <w:rsid w:val="00283E9E"/>
    <w:rsid w:val="00286908"/>
    <w:rsid w:val="002909E6"/>
    <w:rsid w:val="00293386"/>
    <w:rsid w:val="00294973"/>
    <w:rsid w:val="00295F3E"/>
    <w:rsid w:val="002A2728"/>
    <w:rsid w:val="002A6B1B"/>
    <w:rsid w:val="002B51C0"/>
    <w:rsid w:val="002C4445"/>
    <w:rsid w:val="002D062F"/>
    <w:rsid w:val="002D34A3"/>
    <w:rsid w:val="002D509A"/>
    <w:rsid w:val="002D579A"/>
    <w:rsid w:val="002E3115"/>
    <w:rsid w:val="002E6BDD"/>
    <w:rsid w:val="002E7D4A"/>
    <w:rsid w:val="002F0502"/>
    <w:rsid w:val="002F1E29"/>
    <w:rsid w:val="002F2A2F"/>
    <w:rsid w:val="003001CB"/>
    <w:rsid w:val="00300B33"/>
    <w:rsid w:val="003244ED"/>
    <w:rsid w:val="003248E8"/>
    <w:rsid w:val="00331AFA"/>
    <w:rsid w:val="00334446"/>
    <w:rsid w:val="00343D6C"/>
    <w:rsid w:val="00344887"/>
    <w:rsid w:val="0034639B"/>
    <w:rsid w:val="003503D0"/>
    <w:rsid w:val="00354DF4"/>
    <w:rsid w:val="00362474"/>
    <w:rsid w:val="00365743"/>
    <w:rsid w:val="00366792"/>
    <w:rsid w:val="00367723"/>
    <w:rsid w:val="00370CDA"/>
    <w:rsid w:val="0037636F"/>
    <w:rsid w:val="0038219E"/>
    <w:rsid w:val="003838D9"/>
    <w:rsid w:val="00383E83"/>
    <w:rsid w:val="00397294"/>
    <w:rsid w:val="00397876"/>
    <w:rsid w:val="003A6982"/>
    <w:rsid w:val="003B24DA"/>
    <w:rsid w:val="003B5CF2"/>
    <w:rsid w:val="003C379D"/>
    <w:rsid w:val="003C6112"/>
    <w:rsid w:val="003D145B"/>
    <w:rsid w:val="003D53B4"/>
    <w:rsid w:val="003E465C"/>
    <w:rsid w:val="003E71F1"/>
    <w:rsid w:val="00402F6E"/>
    <w:rsid w:val="00405F0E"/>
    <w:rsid w:val="004063F6"/>
    <w:rsid w:val="00406B24"/>
    <w:rsid w:val="004079C5"/>
    <w:rsid w:val="0041180F"/>
    <w:rsid w:val="00423526"/>
    <w:rsid w:val="00424512"/>
    <w:rsid w:val="004266A7"/>
    <w:rsid w:val="0044100E"/>
    <w:rsid w:val="00441D01"/>
    <w:rsid w:val="00444442"/>
    <w:rsid w:val="00445661"/>
    <w:rsid w:val="00446080"/>
    <w:rsid w:val="004537B7"/>
    <w:rsid w:val="004558A0"/>
    <w:rsid w:val="004569A4"/>
    <w:rsid w:val="0046180F"/>
    <w:rsid w:val="004641CC"/>
    <w:rsid w:val="004646B6"/>
    <w:rsid w:val="0046474F"/>
    <w:rsid w:val="004673EA"/>
    <w:rsid w:val="0046743C"/>
    <w:rsid w:val="00467471"/>
    <w:rsid w:val="00467A71"/>
    <w:rsid w:val="004701D1"/>
    <w:rsid w:val="00471D50"/>
    <w:rsid w:val="004744F3"/>
    <w:rsid w:val="00476768"/>
    <w:rsid w:val="004815EA"/>
    <w:rsid w:val="00484FDF"/>
    <w:rsid w:val="0049266A"/>
    <w:rsid w:val="0049592C"/>
    <w:rsid w:val="004A07A1"/>
    <w:rsid w:val="004B2431"/>
    <w:rsid w:val="004B2EC8"/>
    <w:rsid w:val="004B5F0F"/>
    <w:rsid w:val="004B6007"/>
    <w:rsid w:val="004C138D"/>
    <w:rsid w:val="004C2116"/>
    <w:rsid w:val="004C23DF"/>
    <w:rsid w:val="004C4B20"/>
    <w:rsid w:val="004C5681"/>
    <w:rsid w:val="004C6BE7"/>
    <w:rsid w:val="004D2278"/>
    <w:rsid w:val="004D2D87"/>
    <w:rsid w:val="004E1059"/>
    <w:rsid w:val="004E2706"/>
    <w:rsid w:val="004E6734"/>
    <w:rsid w:val="004F26B1"/>
    <w:rsid w:val="004F4718"/>
    <w:rsid w:val="004F4A50"/>
    <w:rsid w:val="004F7055"/>
    <w:rsid w:val="00503C6C"/>
    <w:rsid w:val="00510EB6"/>
    <w:rsid w:val="005168D3"/>
    <w:rsid w:val="00532114"/>
    <w:rsid w:val="00532AC2"/>
    <w:rsid w:val="005341C4"/>
    <w:rsid w:val="00536C56"/>
    <w:rsid w:val="00537903"/>
    <w:rsid w:val="00542B1F"/>
    <w:rsid w:val="00544B11"/>
    <w:rsid w:val="00545CA2"/>
    <w:rsid w:val="00550788"/>
    <w:rsid w:val="00553AD8"/>
    <w:rsid w:val="00564DA9"/>
    <w:rsid w:val="00571099"/>
    <w:rsid w:val="00572797"/>
    <w:rsid w:val="00573181"/>
    <w:rsid w:val="00573FA7"/>
    <w:rsid w:val="005756AC"/>
    <w:rsid w:val="00577364"/>
    <w:rsid w:val="00581330"/>
    <w:rsid w:val="005813F6"/>
    <w:rsid w:val="00582901"/>
    <w:rsid w:val="0058442C"/>
    <w:rsid w:val="0058513F"/>
    <w:rsid w:val="005971F2"/>
    <w:rsid w:val="005A4030"/>
    <w:rsid w:val="005A7C9D"/>
    <w:rsid w:val="005B3A6D"/>
    <w:rsid w:val="005B4320"/>
    <w:rsid w:val="005B47B1"/>
    <w:rsid w:val="005C1344"/>
    <w:rsid w:val="005D6B6D"/>
    <w:rsid w:val="005E5A50"/>
    <w:rsid w:val="005F35EB"/>
    <w:rsid w:val="00602133"/>
    <w:rsid w:val="00602D6A"/>
    <w:rsid w:val="00607646"/>
    <w:rsid w:val="006122E4"/>
    <w:rsid w:val="00612337"/>
    <w:rsid w:val="0061368A"/>
    <w:rsid w:val="006203AC"/>
    <w:rsid w:val="00620CD1"/>
    <w:rsid w:val="00623758"/>
    <w:rsid w:val="006259D6"/>
    <w:rsid w:val="0064371E"/>
    <w:rsid w:val="006530F6"/>
    <w:rsid w:val="006579B1"/>
    <w:rsid w:val="00660579"/>
    <w:rsid w:val="006624DF"/>
    <w:rsid w:val="00662EA2"/>
    <w:rsid w:val="00663593"/>
    <w:rsid w:val="0066467C"/>
    <w:rsid w:val="006658C0"/>
    <w:rsid w:val="00666D31"/>
    <w:rsid w:val="006671F9"/>
    <w:rsid w:val="0067068B"/>
    <w:rsid w:val="006757A7"/>
    <w:rsid w:val="006809D0"/>
    <w:rsid w:val="00680AFC"/>
    <w:rsid w:val="00687CC4"/>
    <w:rsid w:val="00694DC4"/>
    <w:rsid w:val="006A0061"/>
    <w:rsid w:val="006B41DB"/>
    <w:rsid w:val="006B5011"/>
    <w:rsid w:val="006C1ED8"/>
    <w:rsid w:val="006C4DA2"/>
    <w:rsid w:val="006D54A5"/>
    <w:rsid w:val="006D7384"/>
    <w:rsid w:val="006E4F51"/>
    <w:rsid w:val="006E50AB"/>
    <w:rsid w:val="006F2171"/>
    <w:rsid w:val="006F5FA9"/>
    <w:rsid w:val="007001DB"/>
    <w:rsid w:val="007007D0"/>
    <w:rsid w:val="007031AB"/>
    <w:rsid w:val="0070653C"/>
    <w:rsid w:val="00707499"/>
    <w:rsid w:val="00707FEA"/>
    <w:rsid w:val="00711145"/>
    <w:rsid w:val="00713F9C"/>
    <w:rsid w:val="00726866"/>
    <w:rsid w:val="00726DE7"/>
    <w:rsid w:val="00740403"/>
    <w:rsid w:val="007435E4"/>
    <w:rsid w:val="00744DF9"/>
    <w:rsid w:val="00757750"/>
    <w:rsid w:val="00762296"/>
    <w:rsid w:val="007645E5"/>
    <w:rsid w:val="00766707"/>
    <w:rsid w:val="0076743A"/>
    <w:rsid w:val="00777A49"/>
    <w:rsid w:val="00777BE6"/>
    <w:rsid w:val="007918A9"/>
    <w:rsid w:val="007955F7"/>
    <w:rsid w:val="0079779E"/>
    <w:rsid w:val="007A4FB9"/>
    <w:rsid w:val="007A5C3D"/>
    <w:rsid w:val="007B27B8"/>
    <w:rsid w:val="007B2AFD"/>
    <w:rsid w:val="007C30B7"/>
    <w:rsid w:val="007D1A5D"/>
    <w:rsid w:val="007D1A94"/>
    <w:rsid w:val="007D25FB"/>
    <w:rsid w:val="007D67C2"/>
    <w:rsid w:val="007E1381"/>
    <w:rsid w:val="007E15BB"/>
    <w:rsid w:val="007E3CCF"/>
    <w:rsid w:val="007E5B58"/>
    <w:rsid w:val="007F67E3"/>
    <w:rsid w:val="007F72A0"/>
    <w:rsid w:val="00810654"/>
    <w:rsid w:val="00812C77"/>
    <w:rsid w:val="00822BDE"/>
    <w:rsid w:val="00825A3E"/>
    <w:rsid w:val="00825D90"/>
    <w:rsid w:val="0082797E"/>
    <w:rsid w:val="00833531"/>
    <w:rsid w:val="0084085C"/>
    <w:rsid w:val="008411E5"/>
    <w:rsid w:val="008534FA"/>
    <w:rsid w:val="008547F1"/>
    <w:rsid w:val="00854F8E"/>
    <w:rsid w:val="00864026"/>
    <w:rsid w:val="00864DFD"/>
    <w:rsid w:val="00866687"/>
    <w:rsid w:val="00872746"/>
    <w:rsid w:val="0088403B"/>
    <w:rsid w:val="0088429E"/>
    <w:rsid w:val="008869F4"/>
    <w:rsid w:val="00890024"/>
    <w:rsid w:val="008A0FEB"/>
    <w:rsid w:val="008A4626"/>
    <w:rsid w:val="008B077A"/>
    <w:rsid w:val="008C394E"/>
    <w:rsid w:val="008C6A06"/>
    <w:rsid w:val="008D03C7"/>
    <w:rsid w:val="008D061F"/>
    <w:rsid w:val="008D1E53"/>
    <w:rsid w:val="008D3424"/>
    <w:rsid w:val="008E2161"/>
    <w:rsid w:val="008E364A"/>
    <w:rsid w:val="008E3922"/>
    <w:rsid w:val="008E3B99"/>
    <w:rsid w:val="008E4C0C"/>
    <w:rsid w:val="008E78F8"/>
    <w:rsid w:val="008F042C"/>
    <w:rsid w:val="0090023A"/>
    <w:rsid w:val="00902485"/>
    <w:rsid w:val="00902FEC"/>
    <w:rsid w:val="009166FE"/>
    <w:rsid w:val="00920F18"/>
    <w:rsid w:val="00924420"/>
    <w:rsid w:val="00926A59"/>
    <w:rsid w:val="00927653"/>
    <w:rsid w:val="009311D4"/>
    <w:rsid w:val="00935738"/>
    <w:rsid w:val="0093767A"/>
    <w:rsid w:val="00941A5D"/>
    <w:rsid w:val="009471EA"/>
    <w:rsid w:val="0095069F"/>
    <w:rsid w:val="00954F01"/>
    <w:rsid w:val="00962204"/>
    <w:rsid w:val="00964901"/>
    <w:rsid w:val="009673B2"/>
    <w:rsid w:val="00975369"/>
    <w:rsid w:val="0097646F"/>
    <w:rsid w:val="009801FE"/>
    <w:rsid w:val="00982452"/>
    <w:rsid w:val="00983692"/>
    <w:rsid w:val="0098758A"/>
    <w:rsid w:val="00995B37"/>
    <w:rsid w:val="009A1F68"/>
    <w:rsid w:val="009A7E57"/>
    <w:rsid w:val="009B5BEB"/>
    <w:rsid w:val="009B7DA8"/>
    <w:rsid w:val="009D19B1"/>
    <w:rsid w:val="009D7B77"/>
    <w:rsid w:val="009E16DF"/>
    <w:rsid w:val="009E6CC5"/>
    <w:rsid w:val="009F06F7"/>
    <w:rsid w:val="009F31B5"/>
    <w:rsid w:val="009F450C"/>
    <w:rsid w:val="009F63B1"/>
    <w:rsid w:val="009F6B67"/>
    <w:rsid w:val="00A00F19"/>
    <w:rsid w:val="00A01617"/>
    <w:rsid w:val="00A040CD"/>
    <w:rsid w:val="00A10543"/>
    <w:rsid w:val="00A11124"/>
    <w:rsid w:val="00A12DD8"/>
    <w:rsid w:val="00A12E4F"/>
    <w:rsid w:val="00A20CC5"/>
    <w:rsid w:val="00A23FD9"/>
    <w:rsid w:val="00A2453B"/>
    <w:rsid w:val="00A31301"/>
    <w:rsid w:val="00A33FCF"/>
    <w:rsid w:val="00A343C1"/>
    <w:rsid w:val="00A446D2"/>
    <w:rsid w:val="00A447B1"/>
    <w:rsid w:val="00A45F01"/>
    <w:rsid w:val="00A50896"/>
    <w:rsid w:val="00A55954"/>
    <w:rsid w:val="00A63F2E"/>
    <w:rsid w:val="00A705C0"/>
    <w:rsid w:val="00A740C1"/>
    <w:rsid w:val="00A75912"/>
    <w:rsid w:val="00A87D2E"/>
    <w:rsid w:val="00A940D0"/>
    <w:rsid w:val="00A94694"/>
    <w:rsid w:val="00A95F07"/>
    <w:rsid w:val="00AA4CCC"/>
    <w:rsid w:val="00AB2760"/>
    <w:rsid w:val="00AB3786"/>
    <w:rsid w:val="00AC1F30"/>
    <w:rsid w:val="00AD0205"/>
    <w:rsid w:val="00AD0AD8"/>
    <w:rsid w:val="00AD33C9"/>
    <w:rsid w:val="00AD69E9"/>
    <w:rsid w:val="00AD7251"/>
    <w:rsid w:val="00AE35CC"/>
    <w:rsid w:val="00AE5A85"/>
    <w:rsid w:val="00AF1BF7"/>
    <w:rsid w:val="00AF6A3B"/>
    <w:rsid w:val="00AF72CA"/>
    <w:rsid w:val="00B10EEB"/>
    <w:rsid w:val="00B15B2A"/>
    <w:rsid w:val="00B219F4"/>
    <w:rsid w:val="00B22AB0"/>
    <w:rsid w:val="00B23AAC"/>
    <w:rsid w:val="00B245E3"/>
    <w:rsid w:val="00B246B7"/>
    <w:rsid w:val="00B247A4"/>
    <w:rsid w:val="00B272A4"/>
    <w:rsid w:val="00B52C8B"/>
    <w:rsid w:val="00B66B63"/>
    <w:rsid w:val="00B66ED4"/>
    <w:rsid w:val="00B71950"/>
    <w:rsid w:val="00B71CC0"/>
    <w:rsid w:val="00B775F2"/>
    <w:rsid w:val="00B83CC9"/>
    <w:rsid w:val="00B84898"/>
    <w:rsid w:val="00B869BA"/>
    <w:rsid w:val="00B87A6E"/>
    <w:rsid w:val="00B908EF"/>
    <w:rsid w:val="00B91B85"/>
    <w:rsid w:val="00B96EAF"/>
    <w:rsid w:val="00B973E7"/>
    <w:rsid w:val="00BA3BD4"/>
    <w:rsid w:val="00BA4156"/>
    <w:rsid w:val="00BA42F6"/>
    <w:rsid w:val="00BA51E2"/>
    <w:rsid w:val="00BA7579"/>
    <w:rsid w:val="00BB0C0C"/>
    <w:rsid w:val="00BB0E30"/>
    <w:rsid w:val="00BB480A"/>
    <w:rsid w:val="00BB4F18"/>
    <w:rsid w:val="00BB5A81"/>
    <w:rsid w:val="00BB76C2"/>
    <w:rsid w:val="00BB78BB"/>
    <w:rsid w:val="00BC6554"/>
    <w:rsid w:val="00BD00F6"/>
    <w:rsid w:val="00BD117F"/>
    <w:rsid w:val="00BD1C93"/>
    <w:rsid w:val="00BD3795"/>
    <w:rsid w:val="00BD7C8B"/>
    <w:rsid w:val="00BE3F0A"/>
    <w:rsid w:val="00BE7B63"/>
    <w:rsid w:val="00BF27F2"/>
    <w:rsid w:val="00BF5A09"/>
    <w:rsid w:val="00BF7983"/>
    <w:rsid w:val="00C13BF9"/>
    <w:rsid w:val="00C13D49"/>
    <w:rsid w:val="00C15D23"/>
    <w:rsid w:val="00C214E5"/>
    <w:rsid w:val="00C21561"/>
    <w:rsid w:val="00C23C2E"/>
    <w:rsid w:val="00C248B7"/>
    <w:rsid w:val="00C274A2"/>
    <w:rsid w:val="00C32621"/>
    <w:rsid w:val="00C32C29"/>
    <w:rsid w:val="00C34395"/>
    <w:rsid w:val="00C37E87"/>
    <w:rsid w:val="00C40E59"/>
    <w:rsid w:val="00C4676C"/>
    <w:rsid w:val="00C72B79"/>
    <w:rsid w:val="00C7499D"/>
    <w:rsid w:val="00C8464D"/>
    <w:rsid w:val="00C84B32"/>
    <w:rsid w:val="00C8730C"/>
    <w:rsid w:val="00C901C0"/>
    <w:rsid w:val="00C95407"/>
    <w:rsid w:val="00C95734"/>
    <w:rsid w:val="00C96758"/>
    <w:rsid w:val="00C96E3B"/>
    <w:rsid w:val="00CA2445"/>
    <w:rsid w:val="00CA2CD3"/>
    <w:rsid w:val="00CA6E16"/>
    <w:rsid w:val="00CB5E9B"/>
    <w:rsid w:val="00CB6E14"/>
    <w:rsid w:val="00CC6EA2"/>
    <w:rsid w:val="00CD64F6"/>
    <w:rsid w:val="00CD7074"/>
    <w:rsid w:val="00CF1918"/>
    <w:rsid w:val="00CF3754"/>
    <w:rsid w:val="00CF4DBD"/>
    <w:rsid w:val="00CF6C94"/>
    <w:rsid w:val="00D0123B"/>
    <w:rsid w:val="00D10630"/>
    <w:rsid w:val="00D208AB"/>
    <w:rsid w:val="00D20D9B"/>
    <w:rsid w:val="00D21868"/>
    <w:rsid w:val="00D24E86"/>
    <w:rsid w:val="00D32F1B"/>
    <w:rsid w:val="00D33DC1"/>
    <w:rsid w:val="00D355D4"/>
    <w:rsid w:val="00D374E0"/>
    <w:rsid w:val="00D42B11"/>
    <w:rsid w:val="00D456D6"/>
    <w:rsid w:val="00D47E4C"/>
    <w:rsid w:val="00D5088B"/>
    <w:rsid w:val="00D55128"/>
    <w:rsid w:val="00D6317F"/>
    <w:rsid w:val="00D666E7"/>
    <w:rsid w:val="00D740C3"/>
    <w:rsid w:val="00D80F18"/>
    <w:rsid w:val="00D83580"/>
    <w:rsid w:val="00D8511E"/>
    <w:rsid w:val="00D85E7A"/>
    <w:rsid w:val="00D90611"/>
    <w:rsid w:val="00DA11F8"/>
    <w:rsid w:val="00DC0B15"/>
    <w:rsid w:val="00DC5574"/>
    <w:rsid w:val="00DC62AA"/>
    <w:rsid w:val="00DD48FD"/>
    <w:rsid w:val="00DD4A98"/>
    <w:rsid w:val="00DD5CC7"/>
    <w:rsid w:val="00DD67E4"/>
    <w:rsid w:val="00DD6B61"/>
    <w:rsid w:val="00DD77BE"/>
    <w:rsid w:val="00DE00BD"/>
    <w:rsid w:val="00DE308A"/>
    <w:rsid w:val="00DE35E7"/>
    <w:rsid w:val="00DF081D"/>
    <w:rsid w:val="00DF345C"/>
    <w:rsid w:val="00DF586E"/>
    <w:rsid w:val="00DF726A"/>
    <w:rsid w:val="00E03E39"/>
    <w:rsid w:val="00E05008"/>
    <w:rsid w:val="00E1359D"/>
    <w:rsid w:val="00E30AD6"/>
    <w:rsid w:val="00E34F62"/>
    <w:rsid w:val="00E37340"/>
    <w:rsid w:val="00E43DCD"/>
    <w:rsid w:val="00E44F40"/>
    <w:rsid w:val="00E45177"/>
    <w:rsid w:val="00E457BD"/>
    <w:rsid w:val="00E47770"/>
    <w:rsid w:val="00E47A60"/>
    <w:rsid w:val="00E510B2"/>
    <w:rsid w:val="00E60A64"/>
    <w:rsid w:val="00E70ADD"/>
    <w:rsid w:val="00E77696"/>
    <w:rsid w:val="00E77CEC"/>
    <w:rsid w:val="00E811AB"/>
    <w:rsid w:val="00E83BF9"/>
    <w:rsid w:val="00E85864"/>
    <w:rsid w:val="00E85F50"/>
    <w:rsid w:val="00E876E0"/>
    <w:rsid w:val="00E90331"/>
    <w:rsid w:val="00E92487"/>
    <w:rsid w:val="00E93ADE"/>
    <w:rsid w:val="00E964FC"/>
    <w:rsid w:val="00EA2E9E"/>
    <w:rsid w:val="00EB4EA3"/>
    <w:rsid w:val="00EB6486"/>
    <w:rsid w:val="00EC0FE3"/>
    <w:rsid w:val="00EC4088"/>
    <w:rsid w:val="00EC77BE"/>
    <w:rsid w:val="00ED01FF"/>
    <w:rsid w:val="00ED4305"/>
    <w:rsid w:val="00ED517A"/>
    <w:rsid w:val="00EE2E04"/>
    <w:rsid w:val="00EE405D"/>
    <w:rsid w:val="00EE4B03"/>
    <w:rsid w:val="00EE63A3"/>
    <w:rsid w:val="00EF0CF4"/>
    <w:rsid w:val="00EF4207"/>
    <w:rsid w:val="00EF4750"/>
    <w:rsid w:val="00EF541A"/>
    <w:rsid w:val="00EF64A8"/>
    <w:rsid w:val="00EF6BB4"/>
    <w:rsid w:val="00F00EE0"/>
    <w:rsid w:val="00F02326"/>
    <w:rsid w:val="00F060FA"/>
    <w:rsid w:val="00F1310B"/>
    <w:rsid w:val="00F23737"/>
    <w:rsid w:val="00F23907"/>
    <w:rsid w:val="00F378A2"/>
    <w:rsid w:val="00F449BB"/>
    <w:rsid w:val="00F44E6A"/>
    <w:rsid w:val="00F45572"/>
    <w:rsid w:val="00F45594"/>
    <w:rsid w:val="00F4747E"/>
    <w:rsid w:val="00F568AA"/>
    <w:rsid w:val="00F6122A"/>
    <w:rsid w:val="00F63F0D"/>
    <w:rsid w:val="00F64DC2"/>
    <w:rsid w:val="00F7375D"/>
    <w:rsid w:val="00F7513B"/>
    <w:rsid w:val="00F755E2"/>
    <w:rsid w:val="00F77F19"/>
    <w:rsid w:val="00F802C2"/>
    <w:rsid w:val="00F80770"/>
    <w:rsid w:val="00F816F8"/>
    <w:rsid w:val="00F82F79"/>
    <w:rsid w:val="00F85D7E"/>
    <w:rsid w:val="00F95B43"/>
    <w:rsid w:val="00FA0091"/>
    <w:rsid w:val="00FA04AE"/>
    <w:rsid w:val="00FA23A7"/>
    <w:rsid w:val="00FA4DA0"/>
    <w:rsid w:val="00FA522E"/>
    <w:rsid w:val="00FA54F6"/>
    <w:rsid w:val="00FB2653"/>
    <w:rsid w:val="00FB454B"/>
    <w:rsid w:val="00FB62E5"/>
    <w:rsid w:val="00FC0C58"/>
    <w:rsid w:val="00FC24E6"/>
    <w:rsid w:val="00FC63E8"/>
    <w:rsid w:val="00FC7962"/>
    <w:rsid w:val="00FD751C"/>
    <w:rsid w:val="00FE0571"/>
    <w:rsid w:val="00FE50B6"/>
    <w:rsid w:val="00FF1153"/>
    <w:rsid w:val="00FF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B5A9A2"/>
  <w15:docId w15:val="{8DA8E273-911C-46C7-8909-8EDEFF1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C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5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7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B71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returnaddress">
    <w:name w:val="return address"/>
    <w:basedOn w:val="Header"/>
    <w:link w:val="returnaddressChar"/>
    <w:qFormat/>
    <w:rsid w:val="00F3198D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F3198D"/>
    <w:rPr>
      <w:rFonts w:ascii="Trebuchet MS" w:hAnsi="Trebuchet MS"/>
      <w:color w:val="595959" w:themeColor="text1" w:themeTint="A6"/>
      <w:sz w:val="16"/>
      <w:szCs w:val="24"/>
      <w:lang w:eastAsia="en-US"/>
    </w:rPr>
  </w:style>
  <w:style w:type="paragraph" w:customStyle="1" w:styleId="returnaddressbottom">
    <w:name w:val="return address bottom"/>
    <w:basedOn w:val="returnaddress"/>
    <w:qFormat/>
    <w:rsid w:val="00CA6E16"/>
    <w:pPr>
      <w:spacing w:line="240" w:lineRule="exact"/>
      <w:jc w:val="right"/>
    </w:pPr>
  </w:style>
  <w:style w:type="paragraph" w:customStyle="1" w:styleId="body">
    <w:name w:val="body"/>
    <w:basedOn w:val="Normal"/>
    <w:qFormat/>
    <w:rsid w:val="0045413D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paragraph" w:styleId="NormalWeb">
    <w:name w:val="Normal (Web)"/>
    <w:basedOn w:val="Normal"/>
    <w:uiPriority w:val="99"/>
    <w:rsid w:val="00AE7D70"/>
    <w:pPr>
      <w:spacing w:beforeLines="1" w:afterLines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rsid w:val="00AD69E9"/>
    <w:pPr>
      <w:overflowPunct w:val="0"/>
      <w:autoSpaceDE w:val="0"/>
      <w:autoSpaceDN w:val="0"/>
      <w:adjustRightInd w:val="0"/>
      <w:spacing w:after="160"/>
      <w:textAlignment w:val="baseline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D69E9"/>
    <w:rPr>
      <w:rFonts w:eastAsia="Times New Roman"/>
      <w:sz w:val="20"/>
      <w:szCs w:val="20"/>
      <w:lang w:eastAsia="en-US"/>
    </w:rPr>
  </w:style>
  <w:style w:type="character" w:styleId="Hyperlink">
    <w:name w:val="Hyperlink"/>
    <w:uiPriority w:val="99"/>
    <w:rsid w:val="00AD69E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8758A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161900"/>
    <w:pPr>
      <w:ind w:left="720"/>
      <w:contextualSpacing/>
    </w:pPr>
  </w:style>
  <w:style w:type="table" w:styleId="TableGrid">
    <w:name w:val="Table Grid"/>
    <w:basedOn w:val="TableNormal"/>
    <w:rsid w:val="001E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designsupport/cdot-construction-specifications/2023-construction-specifications/rev-ssp/rev-sec100-s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business/designsupport/cdot-construction-specifications/2023-construction-specifications/recently-issued-special-provisio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1" Type="http://schemas.openxmlformats.org/officeDocument/2006/relationships/hyperlink" Target="file:///C:\Users\avgerisl\Documents\Louis\Davis%20Bacon%20Min%20Wage%20Changes\2018%20General%20Decision%20CO180016%20thru%20CO180024\CO180018\2018-07-13%20MOD%202\www.codot.gov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Kayen, Michele</dc:creator>
  <cp:lastModifiedBy>Avgeris, Louis</cp:lastModifiedBy>
  <cp:revision>74</cp:revision>
  <cp:lastPrinted>2018-02-02T16:20:00Z</cp:lastPrinted>
  <dcterms:created xsi:type="dcterms:W3CDTF">2022-12-09T18:13:00Z</dcterms:created>
  <dcterms:modified xsi:type="dcterms:W3CDTF">2024-01-05T21:31:00Z</dcterms:modified>
</cp:coreProperties>
</file>