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SSP Index </w:t>
      </w:r>
      <w:r w:rsidDel="00000000" w:rsidR="00000000" w:rsidRPr="00000000">
        <w:rPr>
          <w:rFonts w:ascii="Trebuchet MS" w:cs="Trebuchet MS" w:eastAsia="Trebuchet MS" w:hAnsi="Trebuchet MS"/>
          <w:b w:val="1"/>
          <w:i w:val="0"/>
          <w:smallCaps w:val="0"/>
          <w:strike w:val="0"/>
          <w:color w:val="c00000"/>
          <w:sz w:val="22"/>
          <w:szCs w:val="22"/>
          <w:u w:val="none"/>
          <w:shd w:fill="auto" w:val="clear"/>
          <w:vertAlign w:val="baseline"/>
          <w:rtl w:val="0"/>
        </w:rPr>
        <w:t xml:space="preserve">09-1</w:t>
      </w:r>
      <w:r w:rsidDel="00000000" w:rsidR="00000000" w:rsidRPr="00000000">
        <w:rPr>
          <w:rFonts w:ascii="Trebuchet MS" w:cs="Trebuchet MS" w:eastAsia="Trebuchet MS" w:hAnsi="Trebuchet MS"/>
          <w:b w:val="1"/>
          <w:color w:val="c00000"/>
          <w:sz w:val="22"/>
          <w:szCs w:val="22"/>
          <w:rtl w:val="0"/>
        </w:rPr>
        <w:t xml:space="preserve">1</w:t>
      </w:r>
      <w:r w:rsidDel="00000000" w:rsidR="00000000" w:rsidRPr="00000000">
        <w:rPr>
          <w:rFonts w:ascii="Trebuchet MS" w:cs="Trebuchet MS" w:eastAsia="Trebuchet MS" w:hAnsi="Trebuchet MS"/>
          <w:b w:val="1"/>
          <w:i w:val="0"/>
          <w:smallCaps w:val="0"/>
          <w:strike w:val="0"/>
          <w:color w:val="c00000"/>
          <w:sz w:val="22"/>
          <w:szCs w:val="22"/>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002">
      <w:pPr>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[For </w:t>
      </w:r>
      <w:r w:rsidDel="00000000" w:rsidR="00000000" w:rsidRPr="00000000">
        <w:rPr>
          <w:rFonts w:ascii="Trebuchet MS" w:cs="Trebuchet MS" w:eastAsia="Trebuchet MS" w:hAnsi="Trebuchet MS"/>
          <w:b w:val="1"/>
          <w:color w:val="c00000"/>
          <w:sz w:val="22"/>
          <w:szCs w:val="22"/>
          <w:rtl w:val="0"/>
        </w:rPr>
        <w:t xml:space="preserve">2025</w:t>
      </w:r>
      <w:r w:rsidDel="00000000" w:rsidR="00000000" w:rsidRPr="00000000">
        <w:rPr>
          <w:rFonts w:ascii="Trebuchet MS" w:cs="Trebuchet MS" w:eastAsia="Trebuchet MS" w:hAnsi="Trebuchet MS"/>
          <w:b w:val="1"/>
          <w:sz w:val="22"/>
          <w:szCs w:val="22"/>
          <w:rtl w:val="0"/>
        </w:rPr>
        <w:t xml:space="preserve"> Spec Book]</w:t>
      </w:r>
    </w:p>
    <w:p w:rsidR="00000000" w:rsidDel="00000000" w:rsidP="00000000" w:rsidRDefault="00000000" w:rsidRPr="00000000" w14:paraId="00000003">
      <w:pPr>
        <w:pStyle w:val="Heading1"/>
        <w:tabs>
          <w:tab w:val="left" w:leader="none" w:pos="360"/>
          <w:tab w:val="left" w:leader="none" w:pos="7920"/>
          <w:tab w:val="right" w:leader="none" w:pos="9900"/>
        </w:tabs>
        <w:jc w:val="center"/>
        <w:rPr>
          <w:rFonts w:ascii="Trebuchet MS" w:cs="Trebuchet MS" w:eastAsia="Trebuchet MS" w:hAnsi="Trebuchet MS"/>
          <w:i w:val="0"/>
        </w:rPr>
      </w:pPr>
      <w:r w:rsidDel="00000000" w:rsidR="00000000" w:rsidRPr="00000000">
        <w:rPr>
          <w:rFonts w:ascii="Trebuchet MS" w:cs="Trebuchet MS" w:eastAsia="Trebuchet MS" w:hAnsi="Trebuchet MS"/>
          <w:i w:val="0"/>
          <w:rtl w:val="0"/>
        </w:rPr>
        <w:t xml:space="preserve">Colorado</w:t>
      </w:r>
    </w:p>
    <w:p w:rsidR="00000000" w:rsidDel="00000000" w:rsidP="00000000" w:rsidRDefault="00000000" w:rsidRPr="00000000" w14:paraId="00000004">
      <w:pPr>
        <w:pStyle w:val="Heading1"/>
        <w:tabs>
          <w:tab w:val="left" w:leader="none" w:pos="360"/>
          <w:tab w:val="left" w:leader="none" w:pos="7920"/>
          <w:tab w:val="right" w:leader="none" w:pos="9900"/>
        </w:tabs>
        <w:jc w:val="center"/>
        <w:rPr>
          <w:rFonts w:ascii="Trebuchet MS" w:cs="Trebuchet MS" w:eastAsia="Trebuchet MS" w:hAnsi="Trebuchet MS"/>
          <w:i w:val="0"/>
        </w:rPr>
      </w:pPr>
      <w:r w:rsidDel="00000000" w:rsidR="00000000" w:rsidRPr="00000000">
        <w:rPr>
          <w:rFonts w:ascii="Trebuchet MS" w:cs="Trebuchet MS" w:eastAsia="Trebuchet MS" w:hAnsi="Trebuchet MS"/>
          <w:i w:val="0"/>
          <w:rtl w:val="0"/>
        </w:rPr>
        <w:t xml:space="preserve">Department Of Transportation</w:t>
      </w:r>
    </w:p>
    <w:p w:rsidR="00000000" w:rsidDel="00000000" w:rsidP="00000000" w:rsidRDefault="00000000" w:rsidRPr="00000000" w14:paraId="00000005">
      <w:pPr>
        <w:pStyle w:val="Heading1"/>
        <w:tabs>
          <w:tab w:val="left" w:leader="none" w:pos="360"/>
          <w:tab w:val="left" w:leader="none" w:pos="7920"/>
          <w:tab w:val="right" w:leader="none" w:pos="9900"/>
        </w:tabs>
        <w:jc w:val="center"/>
        <w:rPr>
          <w:rFonts w:ascii="Trebuchet MS" w:cs="Trebuchet MS" w:eastAsia="Trebuchet MS" w:hAnsi="Trebuchet MS"/>
          <w:i w:val="0"/>
        </w:rPr>
      </w:pPr>
      <w:r w:rsidDel="00000000" w:rsidR="00000000" w:rsidRPr="00000000">
        <w:rPr>
          <w:rFonts w:ascii="Trebuchet MS" w:cs="Trebuchet MS" w:eastAsia="Trebuchet MS" w:hAnsi="Trebuchet MS"/>
          <w:i w:val="0"/>
          <w:rtl w:val="0"/>
        </w:rPr>
        <w:t xml:space="preserve">Special Provisions</w:t>
      </w:r>
    </w:p>
    <w:p w:rsidR="00000000" w:rsidDel="00000000" w:rsidP="00000000" w:rsidRDefault="00000000" w:rsidRPr="00000000" w14:paraId="00000006">
      <w:pPr>
        <w:widowControl w:val="0"/>
        <w:jc w:val="center"/>
        <w:rPr>
          <w:rFonts w:ascii="Trebuchet MS" w:cs="Trebuchet MS" w:eastAsia="Trebuchet MS" w:hAnsi="Trebuchet MS"/>
          <w:color w:val="800000"/>
          <w:sz w:val="22"/>
          <w:szCs w:val="22"/>
        </w:rPr>
      </w:pPr>
      <w:r w:rsidDel="00000000" w:rsidR="00000000" w:rsidRPr="00000000">
        <w:rPr>
          <w:rFonts w:ascii="Arial Unicode MS" w:cs="Arial Unicode MS" w:eastAsia="Arial Unicode MS" w:hAnsi="Arial Unicode MS"/>
          <w:color w:val="800000"/>
          <w:sz w:val="22"/>
          <w:szCs w:val="22"/>
          <w:rtl w:val="0"/>
        </w:rPr>
        <w:t xml:space="preserve">♦</w:t>
      </w:r>
      <w:r w:rsidDel="00000000" w:rsidR="00000000" w:rsidRPr="00000000">
        <w:rPr>
          <w:rtl w:val="0"/>
        </w:rPr>
      </w:r>
    </w:p>
    <w:p w:rsidR="00000000" w:rsidDel="00000000" w:rsidP="00000000" w:rsidRDefault="00000000" w:rsidRPr="00000000" w14:paraId="00000007">
      <w:pPr>
        <w:pStyle w:val="Heading1"/>
        <w:tabs>
          <w:tab w:val="left" w:leader="none" w:pos="360"/>
          <w:tab w:val="left" w:leader="none" w:pos="7920"/>
          <w:tab w:val="right" w:leader="none" w:pos="9900"/>
        </w:tabs>
        <w:jc w:val="center"/>
        <w:rPr>
          <w:rFonts w:ascii="Trebuchet MS" w:cs="Trebuchet MS" w:eastAsia="Trebuchet MS" w:hAnsi="Trebuchet MS"/>
          <w:i w:val="0"/>
        </w:rPr>
      </w:pPr>
      <w:r w:rsidDel="00000000" w:rsidR="00000000" w:rsidRPr="00000000">
        <w:rPr>
          <w:rFonts w:ascii="Trebuchet MS" w:cs="Trebuchet MS" w:eastAsia="Trebuchet MS" w:hAnsi="Trebuchet MS"/>
          <w:i w:val="0"/>
          <w:rtl w:val="0"/>
        </w:rPr>
        <w:t xml:space="preserve">Standard Special Provisions</w:t>
      </w:r>
    </w:p>
    <w:p w:rsidR="00000000" w:rsidDel="00000000" w:rsidP="00000000" w:rsidRDefault="00000000" w:rsidRPr="00000000" w14:paraId="00000008">
      <w:pPr>
        <w:tabs>
          <w:tab w:val="left" w:leader="none" w:pos="7920"/>
          <w:tab w:val="right" w:leader="none" w:pos="9900"/>
        </w:tabs>
        <w:rPr>
          <w:rFonts w:ascii="Trebuchet MS" w:cs="Trebuchet MS" w:eastAsia="Trebuchet MS" w:hAnsi="Trebuchet MS"/>
          <w:b w:val="1"/>
          <w:sz w:val="22"/>
          <w:szCs w:val="22"/>
        </w:rPr>
      </w:pPr>
      <w:r w:rsidDel="00000000" w:rsidR="00000000" w:rsidRPr="00000000">
        <w:rPr>
          <w:rFonts w:ascii="Trebuchet MS" w:cs="Trebuchet MS" w:eastAsia="Trebuchet MS" w:hAnsi="Trebuchet MS"/>
          <w:sz w:val="22"/>
          <w:szCs w:val="22"/>
          <w:rtl w:val="0"/>
        </w:rPr>
        <w:tab/>
        <w:tab/>
      </w:r>
      <w:r w:rsidDel="00000000" w:rsidR="00000000" w:rsidRPr="00000000">
        <w:rPr>
          <w:rtl w:val="0"/>
        </w:rPr>
      </w:r>
    </w:p>
    <w:p w:rsidR="00000000" w:rsidDel="00000000" w:rsidP="00000000" w:rsidRDefault="00000000" w:rsidRPr="00000000" w14:paraId="00000009">
      <w:pPr>
        <w:tabs>
          <w:tab w:val="left" w:leader="none" w:pos="7920"/>
          <w:tab w:val="right" w:leader="none" w:pos="9900"/>
        </w:tabs>
        <w:spacing w:after="120" w:lineRule="auto"/>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Name                                                                                                               Date      No. of Pages</w:t>
      </w:r>
    </w:p>
    <w:p w:rsidR="00000000" w:rsidDel="00000000" w:rsidP="00000000" w:rsidRDefault="00000000" w:rsidRPr="00000000" w14:paraId="0000000A">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shd w:fill="efefef" w:val="clear"/>
          <w:rtl w:val="0"/>
        </w:rPr>
        <w:t xml:space="preserve">Revision</w:t>
      </w:r>
      <w:r w:rsidDel="00000000" w:rsidR="00000000" w:rsidRPr="00000000">
        <w:rPr>
          <w:rFonts w:ascii="Trebuchet MS" w:cs="Trebuchet MS" w:eastAsia="Trebuchet MS" w:hAnsi="Trebuchet MS"/>
          <w:sz w:val="22"/>
          <w:szCs w:val="22"/>
          <w:rtl w:val="0"/>
        </w:rPr>
        <w:t xml:space="preserve"> of Sections 101 and 106 – Revision of Sections 101 and 106 -        (September 11, 2025)</w:t>
        <w:tab/>
        <w:t xml:space="preserve">1</w:t>
      </w:r>
    </w:p>
    <w:p w:rsidR="00000000" w:rsidDel="00000000" w:rsidP="00000000" w:rsidRDefault="00000000" w:rsidRPr="00000000" w14:paraId="0000000B">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Buy America and Build America Buy America Requirements -</w:t>
      </w:r>
    </w:p>
    <w:p w:rsidR="00000000" w:rsidDel="00000000" w:rsidP="00000000" w:rsidRDefault="00000000" w:rsidRPr="00000000" w14:paraId="0000000C">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No Federal-Aid or Projects with less than $500,000 in Federal-Aid Highway Funding</w:t>
      </w:r>
    </w:p>
    <w:p w:rsidR="00000000" w:rsidDel="00000000" w:rsidP="00000000" w:rsidRDefault="00000000" w:rsidRPr="00000000" w14:paraId="0000000D">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state-only funded (CDOT and Local Agency administered) Infrastructure that contain no federal-aid highway funding or those projects (CDOT and Local Agency) that contain less than $500,000 in federal-aid highway funding and have a federal funding Construction Phase authorization date that has occurred on or after</w:t>
      </w:r>
      <w:r w:rsidDel="00000000" w:rsidR="00000000" w:rsidRPr="00000000">
        <w:rPr>
          <w:rFonts w:ascii="Trebuchet MS" w:cs="Trebuchet MS" w:eastAsia="Trebuchet MS" w:hAnsi="Trebuchet MS"/>
          <w:i w:val="1"/>
          <w:color w:val="0000ff"/>
          <w:sz w:val="22"/>
          <w:szCs w:val="22"/>
          <w:rtl w:val="0"/>
        </w:rPr>
        <w:t xml:space="preserve"> October 23, 2023.</w:t>
      </w:r>
      <w:r w:rsidDel="00000000" w:rsidR="00000000" w:rsidRPr="00000000">
        <w:rPr>
          <w:rtl w:val="0"/>
        </w:rPr>
      </w:r>
    </w:p>
    <w:p w:rsidR="00000000" w:rsidDel="00000000" w:rsidP="00000000" w:rsidRDefault="00000000" w:rsidRPr="00000000" w14:paraId="0000000E">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shd w:fill="efefef" w:val="clear"/>
          <w:rtl w:val="0"/>
        </w:rPr>
        <w:t xml:space="preserve">Revision</w:t>
      </w:r>
      <w:r w:rsidDel="00000000" w:rsidR="00000000" w:rsidRPr="00000000">
        <w:rPr>
          <w:rFonts w:ascii="Trebuchet MS" w:cs="Trebuchet MS" w:eastAsia="Trebuchet MS" w:hAnsi="Trebuchet MS"/>
          <w:sz w:val="22"/>
          <w:szCs w:val="22"/>
          <w:rtl w:val="0"/>
        </w:rPr>
        <w:t xml:space="preserve"> of Sections 101 and 106 – Revision of Sections 101 and 106 -        (September 11, 2025)</w:t>
        <w:tab/>
        <w:t xml:space="preserve">1</w:t>
      </w:r>
    </w:p>
    <w:p w:rsidR="00000000" w:rsidDel="00000000" w:rsidP="00000000" w:rsidRDefault="00000000" w:rsidRPr="00000000" w14:paraId="0000000F">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Buy America and Build America Buy America Requirements -</w:t>
      </w:r>
    </w:p>
    <w:p w:rsidR="00000000" w:rsidDel="00000000" w:rsidP="00000000" w:rsidRDefault="00000000" w:rsidRPr="00000000" w14:paraId="00000010">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Projects with $500,000 or more in Federal-Aid Highway Funding</w:t>
      </w:r>
    </w:p>
    <w:p w:rsidR="00000000" w:rsidDel="00000000" w:rsidP="00000000" w:rsidRDefault="00000000" w:rsidRPr="00000000" w14:paraId="00000011">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projects with $500,000 or more in federal-aid highway funding and have a federal funding Construction Phase authorization date that has occurred on or after </w:t>
      </w:r>
      <w:r w:rsidDel="00000000" w:rsidR="00000000" w:rsidRPr="00000000">
        <w:rPr>
          <w:rFonts w:ascii="Trebuchet MS" w:cs="Trebuchet MS" w:eastAsia="Trebuchet MS" w:hAnsi="Trebuchet MS"/>
          <w:i w:val="1"/>
          <w:color w:val="0000ff"/>
          <w:sz w:val="22"/>
          <w:szCs w:val="22"/>
          <w:rtl w:val="0"/>
        </w:rPr>
        <w:t xml:space="preserve">October 1, 2025.</w:t>
      </w:r>
      <w:r w:rsidDel="00000000" w:rsidR="00000000" w:rsidRPr="00000000">
        <w:rPr>
          <w:rtl w:val="0"/>
        </w:rPr>
      </w:r>
    </w:p>
    <w:p w:rsidR="00000000" w:rsidDel="00000000" w:rsidP="00000000" w:rsidRDefault="00000000" w:rsidRPr="00000000" w14:paraId="00000012">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106 - Environmental Product Declarations</w:t>
        <w:tab/>
        <w:t xml:space="preserve">(June 11, 2025)</w:t>
        <w:tab/>
        <w:t xml:space="preserve">11</w:t>
      </w:r>
    </w:p>
    <w:p w:rsidR="00000000" w:rsidDel="00000000" w:rsidP="00000000" w:rsidRDefault="00000000" w:rsidRPr="00000000" w14:paraId="00000013">
      <w:pPr>
        <w:tabs>
          <w:tab w:val="left" w:leader="none" w:pos="360"/>
          <w:tab w:val="left" w:leader="none" w:pos="9360"/>
        </w:tabs>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CDOT Engineering projects with an Engineer's Estimate of $3 million or greater, not including Construction Engineering (CE), Indirect, and Force Account (F/A) item costs. This specification is not intended for use on Local Agency Construction projects or on Emergency projects as defined by §24-33.5-704, C.R.S. and Colorado Fiscal Rule 3-1 § 2.9. </w:t>
      </w:r>
    </w:p>
    <w:p w:rsidR="00000000" w:rsidDel="00000000" w:rsidP="00000000" w:rsidRDefault="00000000" w:rsidRPr="00000000" w14:paraId="00000014">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103 – Colorado Resident Bid Preference</w:t>
        <w:tab/>
        <w:t xml:space="preserve">(July 1, 2025)</w:t>
        <w:tab/>
        <w:t xml:space="preserve">1</w:t>
      </w:r>
    </w:p>
    <w:p w:rsidR="00000000" w:rsidDel="00000000" w:rsidP="00000000" w:rsidRDefault="00000000" w:rsidRPr="00000000" w14:paraId="00000015">
      <w:pPr>
        <w:tabs>
          <w:tab w:val="left" w:leader="none" w:pos="360"/>
          <w:tab w:val="left" w:leader="none" w:pos="9360"/>
        </w:tabs>
        <w:spacing w:after="120" w:lineRule="auto"/>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sz w:val="22"/>
          <w:szCs w:val="22"/>
          <w:rtl w:val="0"/>
        </w:rPr>
        <w:tab/>
      </w:r>
      <w:r w:rsidDel="00000000" w:rsidR="00000000" w:rsidRPr="00000000">
        <w:rPr>
          <w:rFonts w:ascii="Trebuchet MS" w:cs="Trebuchet MS" w:eastAsia="Trebuchet MS" w:hAnsi="Trebuchet MS"/>
          <w:i w:val="1"/>
          <w:color w:val="0000ff"/>
          <w:sz w:val="22"/>
          <w:szCs w:val="22"/>
          <w:rtl w:val="0"/>
        </w:rPr>
        <w:t xml:space="preserve">Projects funded without federal aid. </w:t>
      </w:r>
    </w:p>
    <w:p w:rsidR="00000000" w:rsidDel="00000000" w:rsidP="00000000" w:rsidRDefault="00000000" w:rsidRPr="00000000" w14:paraId="00000016">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103 – Escrow of Proposal Documentation</w:t>
        <w:tab/>
        <w:t xml:space="preserve">(July 1, 2025)</w:t>
        <w:tab/>
        <w:t xml:space="preserve">3</w:t>
      </w:r>
    </w:p>
    <w:p w:rsidR="00000000" w:rsidDel="00000000" w:rsidP="00000000" w:rsidRDefault="00000000" w:rsidRPr="00000000" w14:paraId="00000017">
      <w:pPr>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Use sparingly on projects approved by the Region Program Engineer that meet the following criteria:</w:t>
      </w:r>
    </w:p>
    <w:p w:rsidR="00000000" w:rsidDel="00000000" w:rsidP="00000000" w:rsidRDefault="00000000" w:rsidRPr="00000000" w14:paraId="00000018">
      <w:pPr>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(1)</w:t>
        <w:tab/>
        <w:t xml:space="preserve">Project with contract amount greater than $3 million; or </w:t>
      </w:r>
    </w:p>
    <w:p w:rsidR="00000000" w:rsidDel="00000000" w:rsidP="00000000" w:rsidRDefault="00000000" w:rsidRPr="00000000" w14:paraId="00000019">
      <w:pPr>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(2)</w:t>
        <w:tab/>
        <w:t xml:space="preserve">complex project that has one or more of the following elements: </w:t>
      </w:r>
    </w:p>
    <w:p w:rsidR="00000000" w:rsidDel="00000000" w:rsidP="00000000" w:rsidRDefault="00000000" w:rsidRPr="00000000" w14:paraId="0000001A">
      <w:pPr>
        <w:ind w:left="72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w:t>
        <w:tab/>
        <w:t xml:space="preserve">tunneling work </w:t>
      </w:r>
    </w:p>
    <w:p w:rsidR="00000000" w:rsidDel="00000000" w:rsidP="00000000" w:rsidRDefault="00000000" w:rsidRPr="00000000" w14:paraId="0000001B">
      <w:pPr>
        <w:ind w:left="72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B.</w:t>
        <w:tab/>
        <w:t xml:space="preserve">overlap of or proximity to projects that could result in conflicting construction        </w:t>
      </w:r>
    </w:p>
    <w:p w:rsidR="00000000" w:rsidDel="00000000" w:rsidP="00000000" w:rsidRDefault="00000000" w:rsidRPr="00000000" w14:paraId="0000001C">
      <w:pPr>
        <w:ind w:left="72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     schedules / delays</w:t>
      </w:r>
    </w:p>
    <w:p w:rsidR="00000000" w:rsidDel="00000000" w:rsidP="00000000" w:rsidRDefault="00000000" w:rsidRPr="00000000" w14:paraId="0000001D">
      <w:pPr>
        <w:ind w:left="72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C.</w:t>
        <w:tab/>
        <w:t xml:space="preserve">complex state of the art structures</w:t>
      </w:r>
    </w:p>
    <w:p w:rsidR="00000000" w:rsidDel="00000000" w:rsidP="00000000" w:rsidRDefault="00000000" w:rsidRPr="00000000" w14:paraId="0000001E">
      <w:pPr>
        <w:ind w:left="72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D.</w:t>
        <w:tab/>
        <w:t xml:space="preserve">high risk of encountering unknown hazardous materials</w:t>
      </w:r>
    </w:p>
    <w:p w:rsidR="00000000" w:rsidDel="00000000" w:rsidP="00000000" w:rsidRDefault="00000000" w:rsidRPr="00000000" w14:paraId="0000001F">
      <w:pPr>
        <w:spacing w:after="120" w:lineRule="auto"/>
        <w:ind w:left="72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E.</w:t>
        <w:tab/>
        <w:t xml:space="preserve">other government or private agency involvement and there is a good possibility that the entity will request major changes to the Contract.</w:t>
      </w:r>
    </w:p>
    <w:p w:rsidR="00000000" w:rsidDel="00000000" w:rsidP="00000000" w:rsidRDefault="00000000" w:rsidRPr="00000000" w14:paraId="00000020">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105 – Construction Drawings</w:t>
        <w:tab/>
        <w:t xml:space="preserve">(July 1, 2025)</w:t>
        <w:tab/>
        <w:t xml:space="preserve">1</w:t>
      </w:r>
    </w:p>
    <w:p w:rsidR="00000000" w:rsidDel="00000000" w:rsidP="00000000" w:rsidRDefault="00000000" w:rsidRPr="00000000" w14:paraId="00000021">
      <w:pPr>
        <w:tabs>
          <w:tab w:val="left" w:leader="none" w:pos="360"/>
          <w:tab w:val="left" w:leader="none" w:pos="7920"/>
          <w:tab w:val="right" w:leader="none" w:pos="9900"/>
        </w:tabs>
        <w:spacing w:after="120" w:lineRule="auto"/>
        <w:ind w:left="360" w:right="2347"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where construction drawings maintained by the Contractor are not required.</w:t>
      </w:r>
    </w:p>
    <w:p w:rsidR="00000000" w:rsidDel="00000000" w:rsidP="00000000" w:rsidRDefault="00000000" w:rsidRPr="00000000" w14:paraId="00000022">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105 – Project First</w:t>
        <w:tab/>
        <w:t xml:space="preserve">(June 11, 2025)</w:t>
        <w:tab/>
        <w:t xml:space="preserve">4</w:t>
      </w:r>
    </w:p>
    <w:p w:rsidR="00000000" w:rsidDel="00000000" w:rsidP="00000000" w:rsidRDefault="00000000" w:rsidRPr="00000000" w14:paraId="00000023">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CDOT projects. (not for use on Local Agency projects)</w:t>
      </w:r>
    </w:p>
    <w:p w:rsidR="00000000" w:rsidDel="00000000" w:rsidP="00000000" w:rsidRDefault="00000000" w:rsidRPr="00000000" w14:paraId="00000024">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105 – Dispute Resolution, Dispute Review Board and</w:t>
        <w:tab/>
        <w:t xml:space="preserve">(June 11, 2025)</w:t>
        <w:tab/>
        <w:t xml:space="preserve">24</w:t>
      </w:r>
    </w:p>
    <w:p w:rsidR="00000000" w:rsidDel="00000000" w:rsidP="00000000" w:rsidRDefault="00000000" w:rsidRPr="00000000" w14:paraId="00000025">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ab/>
        <w:t xml:space="preserve">                                 Claims for Unresolved Disputes</w:t>
      </w:r>
    </w:p>
    <w:p w:rsidR="00000000" w:rsidDel="00000000" w:rsidP="00000000" w:rsidRDefault="00000000" w:rsidRPr="00000000" w14:paraId="00000026">
      <w:pPr>
        <w:tabs>
          <w:tab w:val="left" w:leader="none" w:pos="360"/>
          <w:tab w:val="left" w:leader="none" w:pos="7920"/>
          <w:tab w:val="right" w:leader="none" w:pos="9900"/>
        </w:tabs>
        <w:spacing w:after="120" w:lineRule="auto"/>
        <w:ind w:left="360" w:right="2347"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projects.</w:t>
      </w:r>
    </w:p>
    <w:p w:rsidR="00000000" w:rsidDel="00000000" w:rsidP="00000000" w:rsidRDefault="00000000" w:rsidRPr="00000000" w14:paraId="00000027">
      <w:pPr>
        <w:tabs>
          <w:tab w:val="left" w:leader="none" w:pos="360"/>
          <w:tab w:val="left" w:leader="none" w:pos="7920"/>
          <w:tab w:val="right" w:leader="none" w:pos="9900"/>
        </w:tabs>
        <w:spacing w:after="120" w:lineRule="auto"/>
        <w:ind w:left="360" w:right="2347" w:firstLine="0"/>
        <w:rPr>
          <w:rFonts w:ascii="Trebuchet MS" w:cs="Trebuchet MS" w:eastAsia="Trebuchet MS" w:hAnsi="Trebuchet MS"/>
          <w:i w:val="1"/>
          <w:color w:val="0000ff"/>
          <w:sz w:val="22"/>
          <w:szCs w:val="22"/>
        </w:rPr>
      </w:pPr>
      <w:r w:rsidDel="00000000" w:rsidR="00000000" w:rsidRPr="00000000">
        <w:rPr>
          <w:rtl w:val="0"/>
        </w:rPr>
      </w:r>
    </w:p>
    <w:p w:rsidR="00000000" w:rsidDel="00000000" w:rsidP="00000000" w:rsidRDefault="00000000" w:rsidRPr="00000000" w14:paraId="00000028">
      <w:pPr>
        <w:tabs>
          <w:tab w:val="left" w:leader="none" w:pos="360"/>
          <w:tab w:val="left" w:leader="none" w:pos="7920"/>
          <w:tab w:val="right" w:leader="none" w:pos="9900"/>
        </w:tabs>
        <w:spacing w:after="120" w:lineRule="auto"/>
        <w:ind w:left="360" w:right="2347" w:firstLine="0"/>
        <w:rPr>
          <w:rFonts w:ascii="Trebuchet MS" w:cs="Trebuchet MS" w:eastAsia="Trebuchet MS" w:hAnsi="Trebuchet MS"/>
          <w:i w:val="1"/>
          <w:color w:val="0000ff"/>
          <w:sz w:val="22"/>
          <w:szCs w:val="22"/>
        </w:rPr>
      </w:pPr>
      <w:r w:rsidDel="00000000" w:rsidR="00000000" w:rsidRPr="00000000">
        <w:rPr>
          <w:rtl w:val="0"/>
        </w:rPr>
      </w:r>
    </w:p>
    <w:p w:rsidR="00000000" w:rsidDel="00000000" w:rsidP="00000000" w:rsidRDefault="00000000" w:rsidRPr="00000000" w14:paraId="00000029">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Sections 105 &amp;106 – Conformity to the Contract of Hot Mix Asphalt </w:t>
        <w:tab/>
        <w:t xml:space="preserve">(July 1, 2025)</w:t>
        <w:tab/>
        <w:t xml:space="preserve">13</w:t>
      </w:r>
    </w:p>
    <w:p w:rsidR="00000000" w:rsidDel="00000000" w:rsidP="00000000" w:rsidRDefault="00000000" w:rsidRPr="00000000" w14:paraId="0000002A">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                                                          (Voids Acceptance)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920"/>
          <w:tab w:val="right" w:leader="none" w:pos="9900"/>
        </w:tabs>
        <w:spacing w:after="0" w:before="0" w:line="240" w:lineRule="auto"/>
        <w:ind w:left="360" w:right="0" w:firstLine="0"/>
        <w:jc w:val="left"/>
        <w:rPr>
          <w:rFonts w:ascii="Trebuchet MS" w:cs="Trebuchet MS" w:eastAsia="Trebuchet MS" w:hAnsi="Trebuchet MS"/>
          <w:b w:val="0"/>
          <w:i w:val="1"/>
          <w:smallCaps w:val="0"/>
          <w:strike w:val="0"/>
          <w:color w:val="0000ff"/>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ff"/>
          <w:sz w:val="22"/>
          <w:szCs w:val="22"/>
          <w:u w:val="none"/>
          <w:shd w:fill="auto" w:val="clear"/>
          <w:vertAlign w:val="baseline"/>
          <w:rtl w:val="0"/>
        </w:rPr>
        <w:t xml:space="preserve">Projects with 5,000 or more tons of HMA when acceptance is based on asphalt content, voids in the mineral aggregate, air voids, and in-place density.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920"/>
          <w:tab w:val="right" w:leader="none" w:pos="9900"/>
        </w:tabs>
        <w:spacing w:after="120" w:before="0" w:line="240" w:lineRule="auto"/>
        <w:ind w:left="360" w:right="0" w:firstLine="0"/>
        <w:jc w:val="left"/>
        <w:rPr>
          <w:rFonts w:ascii="Trebuchet MS" w:cs="Trebuchet MS" w:eastAsia="Trebuchet MS" w:hAnsi="Trebuchet MS"/>
          <w:b w:val="0"/>
          <w:i w:val="1"/>
          <w:smallCaps w:val="0"/>
          <w:strike w:val="0"/>
          <w:color w:val="0000ff"/>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ff"/>
          <w:sz w:val="22"/>
          <w:szCs w:val="22"/>
          <w:u w:val="none"/>
          <w:shd w:fill="auto" w:val="clear"/>
          <w:vertAlign w:val="baseline"/>
          <w:rtl w:val="0"/>
        </w:rPr>
        <w:t xml:space="preserve">Note: This specification requires a Force Account (FA) item for incentive payment.</w:t>
      </w:r>
    </w:p>
    <w:p w:rsidR="00000000" w:rsidDel="00000000" w:rsidP="00000000" w:rsidRDefault="00000000" w:rsidRPr="00000000" w14:paraId="0000002D">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106 – Conformity to the Contract of Hot Mix Asphalt</w:t>
      </w:r>
      <w:r w:rsidDel="00000000" w:rsidR="00000000" w:rsidRPr="00000000">
        <w:rPr>
          <w:rFonts w:ascii="Trebuchet MS" w:cs="Trebuchet MS" w:eastAsia="Trebuchet MS" w:hAnsi="Trebuchet MS"/>
          <w:sz w:val="22"/>
          <w:szCs w:val="22"/>
          <w:shd w:fill="eeece1" w:val="clear"/>
          <w:rtl w:val="0"/>
        </w:rPr>
        <w:tab/>
      </w:r>
      <w:r w:rsidDel="00000000" w:rsidR="00000000" w:rsidRPr="00000000">
        <w:rPr>
          <w:rFonts w:ascii="Trebuchet MS" w:cs="Trebuchet MS" w:eastAsia="Trebuchet MS" w:hAnsi="Trebuchet MS"/>
          <w:sz w:val="22"/>
          <w:szCs w:val="22"/>
          <w:rtl w:val="0"/>
        </w:rPr>
        <w:t xml:space="preserve">(July 1, 2025)</w:t>
      </w:r>
      <w:r w:rsidDel="00000000" w:rsidR="00000000" w:rsidRPr="00000000">
        <w:rPr>
          <w:rFonts w:ascii="Trebuchet MS" w:cs="Trebuchet MS" w:eastAsia="Trebuchet MS" w:hAnsi="Trebuchet MS"/>
          <w:sz w:val="22"/>
          <w:szCs w:val="22"/>
          <w:shd w:fill="eeece1" w:val="clear"/>
          <w:rtl w:val="0"/>
        </w:rPr>
        <w:tab/>
        <w:t xml:space="preserve">3</w:t>
      </w:r>
      <w:r w:rsidDel="00000000" w:rsidR="00000000" w:rsidRPr="00000000">
        <w:rPr>
          <w:rtl w:val="0"/>
        </w:rPr>
      </w:r>
    </w:p>
    <w:p w:rsidR="00000000" w:rsidDel="00000000" w:rsidP="00000000" w:rsidRDefault="00000000" w:rsidRPr="00000000" w14:paraId="0000002E">
      <w:pPr>
        <w:shd w:fill="eeece1" w:val="clear"/>
        <w:tabs>
          <w:tab w:val="left" w:leader="none" w:pos="360"/>
          <w:tab w:val="left" w:leader="none" w:pos="5784"/>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ab/>
        <w:t xml:space="preserve">                                     (Less than 5,000 Tons)</w:t>
        <w:tab/>
      </w:r>
    </w:p>
    <w:p w:rsidR="00000000" w:rsidDel="00000000" w:rsidP="00000000" w:rsidRDefault="00000000" w:rsidRPr="00000000" w14:paraId="0000002F">
      <w:pPr>
        <w:tabs>
          <w:tab w:val="left" w:leader="none" w:pos="360"/>
          <w:tab w:val="left" w:leader="none" w:pos="7920"/>
          <w:tab w:val="right" w:leader="none" w:pos="9900"/>
        </w:tabs>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sz w:val="22"/>
          <w:szCs w:val="22"/>
          <w:rtl w:val="0"/>
        </w:rPr>
        <w:tab/>
      </w:r>
      <w:r w:rsidDel="00000000" w:rsidR="00000000" w:rsidRPr="00000000">
        <w:rPr>
          <w:rFonts w:ascii="Trebuchet MS" w:cs="Trebuchet MS" w:eastAsia="Trebuchet MS" w:hAnsi="Trebuchet MS"/>
          <w:i w:val="1"/>
          <w:color w:val="0000ff"/>
          <w:sz w:val="22"/>
          <w:szCs w:val="22"/>
          <w:rtl w:val="0"/>
        </w:rPr>
        <w:t xml:space="preserve">Projects with less than 5,000 tons of HMA, as determined by the Region Materials Engineer. </w:t>
      </w:r>
    </w:p>
    <w:p w:rsidR="00000000" w:rsidDel="00000000" w:rsidP="00000000" w:rsidRDefault="00000000" w:rsidRPr="00000000" w14:paraId="00000030">
      <w:pPr>
        <w:tabs>
          <w:tab w:val="left" w:leader="none" w:pos="360"/>
          <w:tab w:val="left" w:leader="none" w:pos="7920"/>
          <w:tab w:val="right" w:leader="none" w:pos="9900"/>
        </w:tabs>
        <w:spacing w:after="120" w:lineRule="auto"/>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ab/>
        <w:t xml:space="preserve">Note: This specification requires a Force Account (FA) item for incentive payment.</w:t>
      </w:r>
    </w:p>
    <w:p w:rsidR="00000000" w:rsidDel="00000000" w:rsidP="00000000" w:rsidRDefault="00000000" w:rsidRPr="00000000" w14:paraId="00000031">
      <w:pPr>
        <w:keepNext w:val="1"/>
        <w:keepLines w:val="1"/>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106 – Conformity to the Contract of Hot Mix Asphalt</w:t>
      </w:r>
      <w:r w:rsidDel="00000000" w:rsidR="00000000" w:rsidRPr="00000000">
        <w:rPr>
          <w:rFonts w:ascii="Trebuchet MS" w:cs="Trebuchet MS" w:eastAsia="Trebuchet MS" w:hAnsi="Trebuchet MS"/>
          <w:sz w:val="22"/>
          <w:szCs w:val="22"/>
          <w:shd w:fill="eeece1" w:val="clear"/>
          <w:rtl w:val="0"/>
        </w:rPr>
        <w:tab/>
      </w:r>
      <w:r w:rsidDel="00000000" w:rsidR="00000000" w:rsidRPr="00000000">
        <w:rPr>
          <w:rFonts w:ascii="Trebuchet MS" w:cs="Trebuchet MS" w:eastAsia="Trebuchet MS" w:hAnsi="Trebuchet MS"/>
          <w:sz w:val="22"/>
          <w:szCs w:val="22"/>
          <w:rtl w:val="0"/>
        </w:rPr>
        <w:t xml:space="preserve">(July 1, 2025)</w:t>
      </w:r>
      <w:r w:rsidDel="00000000" w:rsidR="00000000" w:rsidRPr="00000000">
        <w:rPr>
          <w:rFonts w:ascii="Trebuchet MS" w:cs="Trebuchet MS" w:eastAsia="Trebuchet MS" w:hAnsi="Trebuchet MS"/>
          <w:sz w:val="22"/>
          <w:szCs w:val="22"/>
          <w:shd w:fill="eeece1" w:val="clear"/>
          <w:rtl w:val="0"/>
        </w:rPr>
        <w:tab/>
        <w:t xml:space="preserve">6</w:t>
      </w:r>
      <w:r w:rsidDel="00000000" w:rsidR="00000000" w:rsidRPr="00000000">
        <w:rPr>
          <w:rFonts w:ascii="Trebuchet MS" w:cs="Trebuchet MS" w:eastAsia="Trebuchet MS" w:hAnsi="Trebuchet MS"/>
          <w:sz w:val="22"/>
          <w:szCs w:val="22"/>
          <w:rtl w:val="0"/>
        </w:rPr>
        <w:t xml:space="preserve">  </w:t>
        <w:tab/>
        <w:t xml:space="preserve">                                    (Less than 5,000 Tons with Volumetric Verification)</w:t>
      </w:r>
    </w:p>
    <w:p w:rsidR="00000000" w:rsidDel="00000000" w:rsidP="00000000" w:rsidRDefault="00000000" w:rsidRPr="00000000" w14:paraId="00000032">
      <w:pPr>
        <w:keepNext w:val="1"/>
        <w:keepLines w:val="1"/>
        <w:tabs>
          <w:tab w:val="left" w:leader="none" w:pos="360"/>
          <w:tab w:val="left" w:leader="none" w:pos="7920"/>
          <w:tab w:val="right" w:leader="none" w:pos="9900"/>
        </w:tabs>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sz w:val="22"/>
          <w:szCs w:val="22"/>
          <w:rtl w:val="0"/>
        </w:rPr>
        <w:tab/>
      </w:r>
      <w:r w:rsidDel="00000000" w:rsidR="00000000" w:rsidRPr="00000000">
        <w:rPr>
          <w:rFonts w:ascii="Trebuchet MS" w:cs="Trebuchet MS" w:eastAsia="Trebuchet MS" w:hAnsi="Trebuchet MS"/>
          <w:i w:val="1"/>
          <w:color w:val="0000ff"/>
          <w:sz w:val="22"/>
          <w:szCs w:val="22"/>
          <w:rtl w:val="0"/>
        </w:rPr>
        <w:t xml:space="preserve">Projects with less than 5,000 tons of HMA, as determined by the Region Materials Engineer. </w:t>
      </w:r>
    </w:p>
    <w:p w:rsidR="00000000" w:rsidDel="00000000" w:rsidP="00000000" w:rsidRDefault="00000000" w:rsidRPr="00000000" w14:paraId="00000033">
      <w:pPr>
        <w:keepNext w:val="1"/>
        <w:keepLines w:val="1"/>
        <w:tabs>
          <w:tab w:val="left" w:leader="none" w:pos="360"/>
          <w:tab w:val="left" w:leader="none" w:pos="7920"/>
          <w:tab w:val="right" w:leader="none" w:pos="9900"/>
        </w:tabs>
        <w:spacing w:after="120" w:lineRule="auto"/>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ab/>
        <w:t xml:space="preserve">Note: This specification requires a Force Account (FA) item for incentive payment.</w:t>
      </w:r>
    </w:p>
    <w:p w:rsidR="00000000" w:rsidDel="00000000" w:rsidP="00000000" w:rsidRDefault="00000000" w:rsidRPr="00000000" w14:paraId="00000034">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106 – Country of Origin</w:t>
        <w:tab/>
        <w:t xml:space="preserve">(July 1, 2025)</w:t>
        <w:tab/>
        <w:t xml:space="preserve">1</w:t>
      </w:r>
    </w:p>
    <w:p w:rsidR="00000000" w:rsidDel="00000000" w:rsidP="00000000" w:rsidRDefault="00000000" w:rsidRPr="00000000" w14:paraId="00000035">
      <w:pPr>
        <w:tabs>
          <w:tab w:val="left" w:leader="none" w:pos="360"/>
          <w:tab w:val="left" w:leader="none" w:pos="7920"/>
          <w:tab w:val="right" w:leader="none" w:pos="9900"/>
        </w:tabs>
        <w:spacing w:after="120" w:lineRule="auto"/>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sz w:val="22"/>
          <w:szCs w:val="22"/>
          <w:rtl w:val="0"/>
        </w:rPr>
        <w:tab/>
      </w:r>
      <w:r w:rsidDel="00000000" w:rsidR="00000000" w:rsidRPr="00000000">
        <w:rPr>
          <w:rFonts w:ascii="Trebuchet MS" w:cs="Trebuchet MS" w:eastAsia="Trebuchet MS" w:hAnsi="Trebuchet MS"/>
          <w:i w:val="1"/>
          <w:color w:val="0000ff"/>
          <w:sz w:val="22"/>
          <w:szCs w:val="22"/>
          <w:rtl w:val="0"/>
        </w:rPr>
        <w:t xml:space="preserve">Projects which are solely State funded and have budgets greater than $500,000.</w:t>
      </w:r>
    </w:p>
    <w:p w:rsidR="00000000" w:rsidDel="00000000" w:rsidP="00000000" w:rsidRDefault="00000000" w:rsidRPr="00000000" w14:paraId="00000036">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107 – Water Quality Control (Under One Acre of Disturbance) (July 1, 2025)      8</w:t>
      </w:r>
    </w:p>
    <w:p w:rsidR="00000000" w:rsidDel="00000000" w:rsidP="00000000" w:rsidRDefault="00000000" w:rsidRPr="00000000" w14:paraId="00000037">
      <w:pPr>
        <w:tabs>
          <w:tab w:val="left" w:leader="none" w:pos="7920"/>
          <w:tab w:val="right" w:leader="none" w:pos="9900"/>
        </w:tabs>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do not have a Federal, State or Local Stormwater Construction Permit.</w:t>
      </w:r>
    </w:p>
    <w:p w:rsidR="00000000" w:rsidDel="00000000" w:rsidP="00000000" w:rsidRDefault="00000000" w:rsidRPr="00000000" w14:paraId="00000038">
      <w:pPr>
        <w:tabs>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with less than one acre of disturbance and not part of a common plan of development].</w:t>
      </w:r>
    </w:p>
    <w:p w:rsidR="00000000" w:rsidDel="00000000" w:rsidP="00000000" w:rsidRDefault="00000000" w:rsidRPr="00000000" w14:paraId="00000039">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108 – Liquidated Damages </w:t>
        <w:tab/>
        <w:t xml:space="preserve">(July 1, 2025)      </w:t>
      </w:r>
      <w:r w:rsidDel="00000000" w:rsidR="00000000" w:rsidRPr="00000000">
        <w:rPr>
          <w:rFonts w:ascii="Trebuchet MS" w:cs="Trebuchet MS" w:eastAsia="Trebuchet MS" w:hAnsi="Trebuchet MS"/>
          <w:i w:val="1"/>
          <w:sz w:val="22"/>
          <w:szCs w:val="22"/>
          <w:rtl w:val="0"/>
        </w:rPr>
        <w:t xml:space="preserve"> </w:t>
      </w:r>
      <w:r w:rsidDel="00000000" w:rsidR="00000000" w:rsidRPr="00000000">
        <w:rPr>
          <w:rFonts w:ascii="Trebuchet MS" w:cs="Trebuchet MS" w:eastAsia="Trebuchet MS" w:hAnsi="Trebuchet MS"/>
          <w:sz w:val="22"/>
          <w:szCs w:val="22"/>
          <w:rtl w:val="0"/>
        </w:rPr>
        <w:t xml:space="preserve">1</w:t>
      </w:r>
    </w:p>
    <w:p w:rsidR="00000000" w:rsidDel="00000000" w:rsidP="00000000" w:rsidRDefault="00000000" w:rsidRPr="00000000" w14:paraId="0000003A">
      <w:pPr>
        <w:tabs>
          <w:tab w:val="left" w:leader="none" w:pos="7920"/>
          <w:tab w:val="right" w:leader="none" w:pos="9900"/>
        </w:tabs>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projects.</w:t>
      </w:r>
    </w:p>
    <w:p w:rsidR="00000000" w:rsidDel="00000000" w:rsidP="00000000" w:rsidRDefault="00000000" w:rsidRPr="00000000" w14:paraId="0000003B">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109 – Asphalt Cement Cost Adjustment</w:t>
        <w:tab/>
        <w:t xml:space="preserve">(July 1, 2025)</w:t>
        <w:tab/>
        <w:t xml:space="preserve">4</w:t>
      </w:r>
    </w:p>
    <w:p w:rsidR="00000000" w:rsidDel="00000000" w:rsidP="00000000" w:rsidRDefault="00000000" w:rsidRPr="00000000" w14:paraId="0000003C">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ab/>
        <w:t xml:space="preserve">                                    (Asphalt Cement Included in the Work)</w:t>
      </w:r>
      <w:r w:rsidDel="00000000" w:rsidR="00000000" w:rsidRPr="00000000">
        <w:rPr>
          <w:rFonts w:ascii="Trebuchet MS" w:cs="Trebuchet MS" w:eastAsia="Trebuchet MS" w:hAnsi="Trebuchet MS"/>
          <w:i w:val="1"/>
          <w:sz w:val="22"/>
          <w:szCs w:val="22"/>
          <w:rtl w:val="0"/>
        </w:rPr>
        <w:tab/>
      </w:r>
      <w:r w:rsidDel="00000000" w:rsidR="00000000" w:rsidRPr="00000000">
        <w:rPr>
          <w:rtl w:val="0"/>
        </w:rPr>
      </w:r>
    </w:p>
    <w:p w:rsidR="00000000" w:rsidDel="00000000" w:rsidP="00000000" w:rsidRDefault="00000000" w:rsidRPr="00000000" w14:paraId="0000003D">
      <w:pPr>
        <w:tabs>
          <w:tab w:val="left" w:leader="none" w:pos="360"/>
          <w:tab w:val="left" w:leader="none" w:pos="7920"/>
          <w:tab w:val="right" w:leader="none" w:pos="9900"/>
        </w:tabs>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having pay items 403 Hot Mix Asphalt and/or 403 Stone Matrix Asphalt in which the cost of AC is included in the work.</w:t>
      </w:r>
    </w:p>
    <w:p w:rsidR="00000000" w:rsidDel="00000000" w:rsidP="00000000" w:rsidRDefault="00000000" w:rsidRPr="00000000" w14:paraId="0000003E">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Note: This specification requires a Force Account (FA) item.</w:t>
      </w:r>
    </w:p>
    <w:p w:rsidR="00000000" w:rsidDel="00000000" w:rsidP="00000000" w:rsidRDefault="00000000" w:rsidRPr="00000000" w14:paraId="0000003F">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109 – Asphalt Cement Cost Adjustment</w:t>
        <w:tab/>
        <w:t xml:space="preserve">(July 1, 2025)</w:t>
        <w:tab/>
        <w:t xml:space="preserve">3</w:t>
      </w:r>
    </w:p>
    <w:p w:rsidR="00000000" w:rsidDel="00000000" w:rsidP="00000000" w:rsidRDefault="00000000" w:rsidRPr="00000000" w14:paraId="00000040">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ab/>
        <w:t xml:space="preserve">                                    (Asphalt Cement Paid Separately)</w:t>
      </w:r>
      <w:r w:rsidDel="00000000" w:rsidR="00000000" w:rsidRPr="00000000">
        <w:rPr>
          <w:rFonts w:ascii="Trebuchet MS" w:cs="Trebuchet MS" w:eastAsia="Trebuchet MS" w:hAnsi="Trebuchet MS"/>
          <w:i w:val="1"/>
          <w:sz w:val="22"/>
          <w:szCs w:val="22"/>
          <w:rtl w:val="0"/>
        </w:rPr>
        <w:tab/>
      </w:r>
      <w:r w:rsidDel="00000000" w:rsidR="00000000" w:rsidRPr="00000000">
        <w:rPr>
          <w:rtl w:val="0"/>
        </w:rPr>
      </w:r>
    </w:p>
    <w:p w:rsidR="00000000" w:rsidDel="00000000" w:rsidP="00000000" w:rsidRDefault="00000000" w:rsidRPr="00000000" w14:paraId="00000041">
      <w:pPr>
        <w:tabs>
          <w:tab w:val="left" w:leader="none" w:pos="360"/>
          <w:tab w:val="left" w:leader="none" w:pos="7920"/>
          <w:tab w:val="right" w:leader="none" w:pos="9900"/>
        </w:tabs>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having pay item 411 - Asphalt Cement.                 </w:t>
      </w:r>
    </w:p>
    <w:p w:rsidR="00000000" w:rsidDel="00000000" w:rsidP="00000000" w:rsidRDefault="00000000" w:rsidRPr="00000000" w14:paraId="00000042">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Note: This specification requires a Force Account (FA) item.</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eeece1" w:val="clear"/>
        <w:tabs>
          <w:tab w:val="left" w:leader="none" w:pos="360"/>
          <w:tab w:val="left" w:leader="none" w:pos="7920"/>
          <w:tab w:val="right" w:leader="none" w:pos="990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efefef" w:val="clear"/>
          <w:vertAlign w:val="baseline"/>
          <w:rtl w:val="0"/>
        </w:rPr>
        <w:t xml:space="preserve">Revision o</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f Section 206 – Shoring                                                          (September 11, 2025)</w:t>
        <w:tab/>
        <w:t xml:space="preserve">3</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920"/>
          <w:tab w:val="right" w:leader="none" w:pos="9900"/>
          <w:tab w:val="left" w:leader="none" w:pos="432"/>
          <w:tab w:val="left" w:leader="none" w:pos="864"/>
          <w:tab w:val="left" w:leader="none" w:pos="7380"/>
          <w:tab w:val="left" w:leader="none" w:pos="8928"/>
          <w:tab w:val="right" w:leader="none" w:pos="9630"/>
        </w:tabs>
        <w:spacing w:after="120" w:before="0" w:line="240" w:lineRule="auto"/>
        <w:ind w:left="360" w:right="0" w:firstLine="0"/>
        <w:jc w:val="left"/>
        <w:rPr>
          <w:rFonts w:ascii="Trebuchet MS" w:cs="Trebuchet MS" w:eastAsia="Trebuchet MS" w:hAnsi="Trebuchet MS"/>
          <w:b w:val="0"/>
          <w:i w:val="1"/>
          <w:smallCaps w:val="0"/>
          <w:strike w:val="0"/>
          <w:color w:val="0000ff"/>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ff"/>
          <w:sz w:val="22"/>
          <w:szCs w:val="22"/>
          <w:u w:val="none"/>
          <w:shd w:fill="auto" w:val="clear"/>
          <w:vertAlign w:val="baseline"/>
          <w:rtl w:val="0"/>
        </w:rPr>
        <w:t xml:space="preserve">All projects with shoring.</w:t>
      </w:r>
    </w:p>
    <w:p w:rsidR="00000000" w:rsidDel="00000000" w:rsidP="00000000" w:rsidRDefault="00000000" w:rsidRPr="00000000" w14:paraId="00000045">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207 – Topsoil</w:t>
        <w:tab/>
        <w:t xml:space="preserve">(July 1, 2025)</w:t>
        <w:tab/>
        <w:t xml:space="preserve">9</w:t>
      </w:r>
    </w:p>
    <w:p w:rsidR="00000000" w:rsidDel="00000000" w:rsidP="00000000" w:rsidRDefault="00000000" w:rsidRPr="00000000" w14:paraId="00000046">
      <w:pPr>
        <w:tabs>
          <w:tab w:val="left" w:leader="none" w:pos="360"/>
          <w:tab w:val="center" w:leader="none" w:pos="4046"/>
        </w:tabs>
        <w:spacing w:after="120" w:lineRule="auto"/>
        <w:ind w:left="360" w:right="2347"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having earthwork disturbances that will be stabilized with vegetation.</w:t>
      </w:r>
    </w:p>
    <w:p w:rsidR="00000000" w:rsidDel="00000000" w:rsidP="00000000" w:rsidRDefault="00000000" w:rsidRPr="00000000" w14:paraId="00000047">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208 – Erosion Control (Under One Acre of Disturbance)</w:t>
        <w:tab/>
        <w:t xml:space="preserve">(July 1, 2025)</w:t>
        <w:tab/>
        <w:t xml:space="preserve">36</w:t>
      </w:r>
    </w:p>
    <w:p w:rsidR="00000000" w:rsidDel="00000000" w:rsidP="00000000" w:rsidRDefault="00000000" w:rsidRPr="00000000" w14:paraId="00000048">
      <w:pPr>
        <w:tabs>
          <w:tab w:val="left" w:leader="none" w:pos="7920"/>
          <w:tab w:val="right" w:leader="none" w:pos="9900"/>
        </w:tabs>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do not have a Federal, State or Local Stormwater Construction Permit.</w:t>
      </w:r>
    </w:p>
    <w:p w:rsidR="00000000" w:rsidDel="00000000" w:rsidP="00000000" w:rsidRDefault="00000000" w:rsidRPr="00000000" w14:paraId="00000049">
      <w:pPr>
        <w:tabs>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with less than one acre of disturbance and not part of a common plan of development].</w:t>
      </w:r>
    </w:p>
    <w:p w:rsidR="00000000" w:rsidDel="00000000" w:rsidP="00000000" w:rsidRDefault="00000000" w:rsidRPr="00000000" w14:paraId="0000004A">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212 – Soil Amendments, Seeding, and Sodding</w:t>
        <w:tab/>
        <w:t xml:space="preserve">(July 1, 2025)</w:t>
        <w:tab/>
        <w:t xml:space="preserve">25</w:t>
      </w:r>
    </w:p>
    <w:p w:rsidR="00000000" w:rsidDel="00000000" w:rsidP="00000000" w:rsidRDefault="00000000" w:rsidRPr="00000000" w14:paraId="0000004B">
      <w:pPr>
        <w:tabs>
          <w:tab w:val="left" w:leader="none" w:pos="360"/>
          <w:tab w:val="center" w:leader="none" w:pos="4046"/>
        </w:tabs>
        <w:spacing w:after="120" w:lineRule="auto"/>
        <w:ind w:left="360" w:right="2347"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having earthwork disturbances that will be stabilized with vegetation.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eeece1" w:val="clear"/>
        <w:tabs>
          <w:tab w:val="left" w:leader="none" w:pos="360"/>
          <w:tab w:val="left" w:leader="none" w:pos="7920"/>
          <w:tab w:val="right" w:leader="none" w:pos="990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Revision of Section 401 – Composition of Mixtures – Voids Acceptance</w:t>
        <w:tab/>
        <w:t xml:space="preserve">(July 1, 2025)</w:t>
        <w:tab/>
        <w:t xml:space="preserve">1</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400"/>
        </w:tabs>
        <w:spacing w:after="120" w:before="0" w:line="240" w:lineRule="auto"/>
        <w:ind w:left="360" w:right="0" w:firstLine="0"/>
        <w:jc w:val="left"/>
        <w:rPr>
          <w:rFonts w:ascii="Trebuchet MS" w:cs="Trebuchet MS" w:eastAsia="Trebuchet MS" w:hAnsi="Trebuchet MS"/>
          <w:b w:val="0"/>
          <w:i w:val="1"/>
          <w:smallCaps w:val="0"/>
          <w:strike w:val="0"/>
          <w:color w:val="0000ff"/>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ff"/>
          <w:sz w:val="22"/>
          <w:szCs w:val="22"/>
          <w:u w:val="none"/>
          <w:shd w:fill="auto" w:val="clear"/>
          <w:vertAlign w:val="baseline"/>
          <w:rtl w:val="0"/>
        </w:rPr>
        <w:t xml:space="preserve">Projects having voids acceptance of hot mix asphalt.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eeece1" w:val="clear"/>
        <w:tabs>
          <w:tab w:val="left" w:leader="none" w:pos="360"/>
          <w:tab w:val="left" w:leader="none" w:pos="7920"/>
          <w:tab w:val="right" w:leader="none" w:pos="990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Revision of Section 401 – Plant Mix Pavements – General (Subsection 401.17)</w:t>
        <w:tab/>
        <w:t xml:space="preserve">(July 1, 2025)</w:t>
        <w:tab/>
        <w:t xml:space="preserve">4</w:t>
      </w:r>
    </w:p>
    <w:p w:rsidR="00000000" w:rsidDel="00000000" w:rsidP="00000000" w:rsidRDefault="00000000" w:rsidRPr="00000000" w14:paraId="0000004F">
      <w:pPr>
        <w:tabs>
          <w:tab w:val="left" w:leader="none" w:pos="360"/>
          <w:tab w:val="left" w:leader="none" w:pos="7920"/>
          <w:tab w:val="right" w:leader="none" w:pos="9900"/>
        </w:tabs>
        <w:spacing w:after="120" w:lineRule="auto"/>
        <w:ind w:left="360" w:right="2347"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projects.</w:t>
      </w:r>
      <w:r w:rsidDel="00000000" w:rsidR="00000000" w:rsidRPr="00000000">
        <w:rPr>
          <w:rFonts w:ascii="Trebuchet MS" w:cs="Trebuchet MS" w:eastAsia="Trebuchet MS" w:hAnsi="Trebuchet MS"/>
          <w:sz w:val="22"/>
          <w:szCs w:val="22"/>
          <w:rtl w:val="0"/>
        </w:rPr>
        <w:tab/>
      </w:r>
      <w:r w:rsidDel="00000000" w:rsidR="00000000" w:rsidRPr="00000000">
        <w:rPr>
          <w:rtl w:val="0"/>
        </w:rPr>
      </w:r>
    </w:p>
    <w:p w:rsidR="00000000" w:rsidDel="00000000" w:rsidP="00000000" w:rsidRDefault="00000000" w:rsidRPr="00000000" w14:paraId="00000050">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401 – Reclaimed Asphalt Pavement</w:t>
        <w:tab/>
        <w:t xml:space="preserve">(July 1, 2025)</w:t>
        <w:tab/>
        <w:t xml:space="preserve">2</w:t>
      </w:r>
    </w:p>
    <w:p w:rsidR="00000000" w:rsidDel="00000000" w:rsidP="00000000" w:rsidRDefault="00000000" w:rsidRPr="00000000" w14:paraId="00000051">
      <w:pPr>
        <w:tabs>
          <w:tab w:val="left" w:leader="none" w:pos="360"/>
          <w:tab w:val="left" w:leader="none" w:pos="7920"/>
          <w:tab w:val="right" w:leader="none" w:pos="9900"/>
        </w:tabs>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with voids acceptance of hot mix asphalt, and on any other projects</w:t>
      </w:r>
    </w:p>
    <w:p w:rsidR="00000000" w:rsidDel="00000000" w:rsidP="00000000" w:rsidRDefault="00000000" w:rsidRPr="00000000" w14:paraId="00000052">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as determined by the Region Materials Engineer.</w:t>
      </w:r>
    </w:p>
    <w:p w:rsidR="00000000" w:rsidDel="00000000" w:rsidP="00000000" w:rsidRDefault="00000000" w:rsidRPr="00000000" w14:paraId="00000053">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eeece1" w:val="clear"/>
        <w:tabs>
          <w:tab w:val="left" w:leader="none" w:pos="360"/>
          <w:tab w:val="left" w:leader="none" w:pos="7920"/>
          <w:tab w:val="right" w:leader="none" w:pos="990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Revision of Section 401 – Tolerances for Hot Mix Asphalt (Voids Acceptance) </w:t>
        <w:tab/>
        <w:t xml:space="preserve">(July 1, 2025)</w:t>
        <w:tab/>
        <w:t xml:space="preserve">1</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920"/>
          <w:tab w:val="right" w:leader="none" w:pos="9900"/>
          <w:tab w:val="left" w:leader="none" w:pos="432"/>
          <w:tab w:val="left" w:leader="none" w:pos="864"/>
          <w:tab w:val="left" w:leader="none" w:pos="7380"/>
          <w:tab w:val="left" w:leader="none" w:pos="8928"/>
          <w:tab w:val="right" w:leader="none" w:pos="9630"/>
        </w:tabs>
        <w:spacing w:after="120" w:before="0" w:line="240" w:lineRule="auto"/>
        <w:ind w:left="360" w:right="0" w:firstLine="0"/>
        <w:jc w:val="left"/>
        <w:rPr>
          <w:rFonts w:ascii="Trebuchet MS" w:cs="Trebuchet MS" w:eastAsia="Trebuchet MS" w:hAnsi="Trebuchet MS"/>
          <w:b w:val="0"/>
          <w:i w:val="1"/>
          <w:smallCaps w:val="0"/>
          <w:strike w:val="0"/>
          <w:color w:val="0000ff"/>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ff"/>
          <w:sz w:val="22"/>
          <w:szCs w:val="22"/>
          <w:u w:val="none"/>
          <w:shd w:fill="auto" w:val="clear"/>
          <w:vertAlign w:val="baseline"/>
          <w:rtl w:val="0"/>
        </w:rPr>
        <w:t xml:space="preserve">Projects having hot bituminous pavement when acceptance is based on asphalt content, voids in the mineral aggregate, air voids, and in-place density.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eeece1" w:val="clear"/>
        <w:tabs>
          <w:tab w:val="left" w:leader="none" w:pos="360"/>
          <w:tab w:val="left" w:leader="none" w:pos="7920"/>
          <w:tab w:val="right" w:leader="none" w:pos="990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efefef" w:val="clear"/>
          <w:vertAlign w:val="baseline"/>
          <w:rtl w:val="0"/>
        </w:rPr>
        <w:t xml:space="preserve">Revision o</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f Section 401 – SafetyEdge                                                          (September 11, 2025)</w:t>
        <w:tab/>
        <w:t xml:space="preserve">1</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920"/>
          <w:tab w:val="right" w:leader="none" w:pos="9900"/>
          <w:tab w:val="left" w:leader="none" w:pos="432"/>
          <w:tab w:val="left" w:leader="none" w:pos="864"/>
          <w:tab w:val="left" w:leader="none" w:pos="7380"/>
          <w:tab w:val="left" w:leader="none" w:pos="8928"/>
          <w:tab w:val="right" w:leader="none" w:pos="9630"/>
        </w:tabs>
        <w:spacing w:after="120" w:before="0" w:line="240" w:lineRule="auto"/>
        <w:ind w:left="360" w:right="0" w:firstLine="0"/>
        <w:jc w:val="left"/>
        <w:rPr>
          <w:rFonts w:ascii="Trebuchet MS" w:cs="Trebuchet MS" w:eastAsia="Trebuchet MS" w:hAnsi="Trebuchet MS"/>
          <w:b w:val="0"/>
          <w:i w:val="1"/>
          <w:smallCaps w:val="0"/>
          <w:strike w:val="0"/>
          <w:color w:val="0000ff"/>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ff"/>
          <w:sz w:val="22"/>
          <w:szCs w:val="22"/>
          <w:u w:val="none"/>
          <w:shd w:fill="auto" w:val="clear"/>
          <w:vertAlign w:val="baseline"/>
          <w:rtl w:val="0"/>
        </w:rPr>
        <w:t xml:space="preserve">All projects with concrete or asphalt paving.</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eeece1" w:val="clear"/>
        <w:tabs>
          <w:tab w:val="left" w:leader="none" w:pos="360"/>
          <w:tab w:val="left" w:leader="none" w:pos="7920"/>
          <w:tab w:val="right" w:leader="none" w:pos="990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efefef" w:val="clear"/>
          <w:vertAlign w:val="baseline"/>
          <w:rtl w:val="0"/>
        </w:rPr>
        <w:t xml:space="preserve">Revision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of Section 412 – SafetyEdge                                                          (September 11, 2025)</w:t>
        <w:tab/>
        <w:t xml:space="preserve">1</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920"/>
          <w:tab w:val="right" w:leader="none" w:pos="9900"/>
          <w:tab w:val="left" w:leader="none" w:pos="432"/>
          <w:tab w:val="left" w:leader="none" w:pos="864"/>
          <w:tab w:val="left" w:leader="none" w:pos="7380"/>
          <w:tab w:val="left" w:leader="none" w:pos="8928"/>
          <w:tab w:val="right" w:leader="none" w:pos="9630"/>
        </w:tabs>
        <w:spacing w:after="120" w:before="0" w:line="240" w:lineRule="auto"/>
        <w:ind w:left="360" w:right="0" w:firstLine="0"/>
        <w:jc w:val="left"/>
        <w:rPr>
          <w:rFonts w:ascii="Trebuchet MS" w:cs="Trebuchet MS" w:eastAsia="Trebuchet MS" w:hAnsi="Trebuchet MS"/>
          <w:b w:val="0"/>
          <w:i w:val="1"/>
          <w:smallCaps w:val="0"/>
          <w:strike w:val="0"/>
          <w:color w:val="0000ff"/>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ff"/>
          <w:sz w:val="22"/>
          <w:szCs w:val="22"/>
          <w:u w:val="none"/>
          <w:shd w:fill="auto" w:val="clear"/>
          <w:vertAlign w:val="baseline"/>
          <w:rtl w:val="0"/>
        </w:rPr>
        <w:t xml:space="preserve">All projects with concrete or asphalt paving.</w:t>
      </w:r>
    </w:p>
    <w:p w:rsidR="00000000" w:rsidDel="00000000" w:rsidP="00000000" w:rsidRDefault="00000000" w:rsidRPr="00000000" w14:paraId="0000005A">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Sections 412 and 601 – Accelerated Pavement Repair Concrete</w:t>
        <w:tab/>
        <w:t xml:space="preserve">(June 11, 2025)</w:t>
        <w:tab/>
        <w:t xml:space="preserve">5</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920"/>
          <w:tab w:val="right" w:leader="none" w:pos="9900"/>
          <w:tab w:val="left" w:leader="none" w:pos="432"/>
          <w:tab w:val="left" w:leader="none" w:pos="864"/>
          <w:tab w:val="left" w:leader="none" w:pos="7380"/>
          <w:tab w:val="left" w:leader="none" w:pos="8928"/>
          <w:tab w:val="right" w:leader="none" w:pos="9630"/>
        </w:tabs>
        <w:spacing w:after="120" w:before="0" w:line="240" w:lineRule="auto"/>
        <w:ind w:left="360" w:right="0" w:firstLine="0"/>
        <w:jc w:val="left"/>
        <w:rPr>
          <w:rFonts w:ascii="Trebuchet MS" w:cs="Trebuchet MS" w:eastAsia="Trebuchet MS" w:hAnsi="Trebuchet MS"/>
          <w:b w:val="0"/>
          <w:i w:val="1"/>
          <w:smallCaps w:val="0"/>
          <w:strike w:val="0"/>
          <w:color w:val="0000ff"/>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ff"/>
          <w:sz w:val="22"/>
          <w:szCs w:val="22"/>
          <w:u w:val="none"/>
          <w:shd w:fill="auto" w:val="clear"/>
          <w:vertAlign w:val="baseline"/>
          <w:rtl w:val="0"/>
        </w:rPr>
        <w:t xml:space="preserve">Projects with Concrete Pavement Repair or Rehabilitation Activities. Typically, PCCP repair can be completed with Class P (fast track), but when project constraints limit lane closure time to 8 hours or less or when concrete needs to achieve opening strength of 2,500 psi in 6 hours or less, Class PRS concrete should be specified in the plan.Consult with the Region Materials Engineer before including Class PRS.</w:t>
      </w:r>
    </w:p>
    <w:p w:rsidR="00000000" w:rsidDel="00000000" w:rsidP="00000000" w:rsidRDefault="00000000" w:rsidRPr="00000000" w14:paraId="0000005C">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Sections 412 and 705 – Preformed Compression Seals</w:t>
        <w:tab/>
        <w:t xml:space="preserve">(July 1, 2025)</w:t>
        <w:tab/>
        <w:t xml:space="preserve">2</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920"/>
          <w:tab w:val="right" w:leader="none" w:pos="9900"/>
          <w:tab w:val="left" w:leader="none" w:pos="432"/>
          <w:tab w:val="left" w:leader="none" w:pos="864"/>
          <w:tab w:val="left" w:leader="none" w:pos="7380"/>
          <w:tab w:val="left" w:leader="none" w:pos="8928"/>
          <w:tab w:val="right" w:leader="none" w:pos="9630"/>
        </w:tabs>
        <w:spacing w:after="120" w:before="0" w:line="240" w:lineRule="auto"/>
        <w:ind w:left="360" w:right="0" w:firstLine="0"/>
        <w:jc w:val="left"/>
        <w:rPr>
          <w:rFonts w:ascii="Trebuchet MS" w:cs="Trebuchet MS" w:eastAsia="Trebuchet MS" w:hAnsi="Trebuchet MS"/>
          <w:b w:val="0"/>
          <w:i w:val="1"/>
          <w:smallCaps w:val="0"/>
          <w:strike w:val="0"/>
          <w:color w:val="0000ff"/>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ff"/>
          <w:sz w:val="22"/>
          <w:szCs w:val="22"/>
          <w:u w:val="none"/>
          <w:shd w:fill="auto" w:val="clear"/>
          <w:vertAlign w:val="baseline"/>
          <w:rtl w:val="0"/>
        </w:rPr>
        <w:t xml:space="preserve">Projects where it is necessary to use preformed compression seals in lieu of silicone sealant in concrete pavement joints, such as projects with fast track concrete.</w:t>
      </w:r>
    </w:p>
    <w:p w:rsidR="00000000" w:rsidDel="00000000" w:rsidP="00000000" w:rsidRDefault="00000000" w:rsidRPr="00000000" w14:paraId="0000005E">
      <w:pPr>
        <w:shd w:fill="eeece1" w:val="clear"/>
        <w:tabs>
          <w:tab w:val="left" w:leader="none" w:pos="360"/>
          <w:tab w:val="left" w:leader="none" w:pos="7920"/>
          <w:tab w:val="right" w:leader="none" w:pos="9900"/>
        </w:tabs>
        <w:rPr>
          <w:rFonts w:ascii="Trebuchet MS" w:cs="Trebuchet MS" w:eastAsia="Trebuchet MS" w:hAnsi="Trebuchet MS"/>
          <w:sz w:val="22"/>
          <w:szCs w:val="22"/>
        </w:rPr>
      </w:pPr>
      <w:bookmarkStart w:colFirst="0" w:colLast="0" w:name="_54bxuv3dku90" w:id="0"/>
      <w:bookmarkEnd w:id="0"/>
      <w:r w:rsidDel="00000000" w:rsidR="00000000" w:rsidRPr="00000000">
        <w:rPr>
          <w:rFonts w:ascii="Trebuchet MS" w:cs="Trebuchet MS" w:eastAsia="Trebuchet MS" w:hAnsi="Trebuchet MS"/>
          <w:sz w:val="22"/>
          <w:szCs w:val="22"/>
          <w:rtl w:val="0"/>
        </w:rPr>
        <w:t xml:space="preserve">Revision of Section 504 – Walls</w:t>
        <w:tab/>
        <w:t xml:space="preserve">(July 1, 2025)</w:t>
        <w:tab/>
        <w:t xml:space="preserve">3</w:t>
      </w:r>
    </w:p>
    <w:p w:rsidR="00000000" w:rsidDel="00000000" w:rsidP="00000000" w:rsidRDefault="00000000" w:rsidRPr="00000000" w14:paraId="0000005F">
      <w:pPr>
        <w:tabs>
          <w:tab w:val="left" w:leader="none" w:pos="360"/>
          <w:tab w:val="left" w:leader="none" w:pos="7920"/>
          <w:tab w:val="right" w:leader="none" w:pos="9900"/>
        </w:tabs>
        <w:spacing w:after="120" w:lineRule="auto"/>
        <w:ind w:left="360" w:right="2347"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with Soil Nail Work.</w:t>
      </w:r>
    </w:p>
    <w:p w:rsidR="00000000" w:rsidDel="00000000" w:rsidP="00000000" w:rsidRDefault="00000000" w:rsidRPr="00000000" w14:paraId="00000060">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shd w:fill="efefef" w:val="clear"/>
          <w:rtl w:val="0"/>
        </w:rPr>
        <w:t xml:space="preserve">Revision </w:t>
      </w:r>
      <w:r w:rsidDel="00000000" w:rsidR="00000000" w:rsidRPr="00000000">
        <w:rPr>
          <w:rFonts w:ascii="Trebuchet MS" w:cs="Trebuchet MS" w:eastAsia="Trebuchet MS" w:hAnsi="Trebuchet MS"/>
          <w:sz w:val="22"/>
          <w:szCs w:val="22"/>
          <w:rtl w:val="0"/>
        </w:rPr>
        <w:t xml:space="preserve">of Section 509 – Steel Structures                                                   (September 11, 2025)</w:t>
        <w:tab/>
        <w:t xml:space="preserve">1</w:t>
      </w:r>
    </w:p>
    <w:p w:rsidR="00000000" w:rsidDel="00000000" w:rsidP="00000000" w:rsidRDefault="00000000" w:rsidRPr="00000000" w14:paraId="00000061">
      <w:pPr>
        <w:tabs>
          <w:tab w:val="left" w:leader="none" w:pos="360"/>
          <w:tab w:val="left" w:leader="none" w:pos="7920"/>
          <w:tab w:val="right" w:leader="none" w:pos="9900"/>
        </w:tabs>
        <w:spacing w:after="120" w:lineRule="auto"/>
        <w:ind w:left="360" w:right="2347"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with Hollow Structural Sections.</w:t>
      </w:r>
    </w:p>
    <w:p w:rsidR="00000000" w:rsidDel="00000000" w:rsidP="00000000" w:rsidRDefault="00000000" w:rsidRPr="00000000" w14:paraId="00000062">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601 – Pigment in Concrete</w:t>
        <w:tab/>
        <w:t xml:space="preserve">(July 1, 2025)</w:t>
        <w:tab/>
        <w:t xml:space="preserve">1</w:t>
      </w:r>
    </w:p>
    <w:p w:rsidR="00000000" w:rsidDel="00000000" w:rsidP="00000000" w:rsidRDefault="00000000" w:rsidRPr="00000000" w14:paraId="00000063">
      <w:pPr>
        <w:tabs>
          <w:tab w:val="left" w:leader="none" w:pos="360"/>
          <w:tab w:val="center" w:leader="none" w:pos="4046"/>
        </w:tabs>
        <w:spacing w:after="120" w:lineRule="auto"/>
        <w:ind w:left="360" w:right="2347"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with concrete with pigment added.</w:t>
      </w:r>
    </w:p>
    <w:p w:rsidR="00000000" w:rsidDel="00000000" w:rsidP="00000000" w:rsidRDefault="00000000" w:rsidRPr="00000000" w14:paraId="00000064">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shd w:fill="efefef" w:val="clear"/>
          <w:rtl w:val="0"/>
        </w:rPr>
        <w:t xml:space="preserve">Revision</w:t>
      </w:r>
      <w:r w:rsidDel="00000000" w:rsidR="00000000" w:rsidRPr="00000000">
        <w:rPr>
          <w:rFonts w:ascii="Trebuchet MS" w:cs="Trebuchet MS" w:eastAsia="Trebuchet MS" w:hAnsi="Trebuchet MS"/>
          <w:sz w:val="22"/>
          <w:szCs w:val="22"/>
          <w:shd w:fill="efefef" w:val="clear"/>
          <w:rtl w:val="0"/>
        </w:rPr>
        <w:t xml:space="preserve"> </w:t>
      </w:r>
      <w:r w:rsidDel="00000000" w:rsidR="00000000" w:rsidRPr="00000000">
        <w:rPr>
          <w:rFonts w:ascii="Trebuchet MS" w:cs="Trebuchet MS" w:eastAsia="Trebuchet MS" w:hAnsi="Trebuchet MS"/>
          <w:sz w:val="22"/>
          <w:szCs w:val="22"/>
          <w:rtl w:val="0"/>
        </w:rPr>
        <w:t xml:space="preserve">of Section 601 – Structural Concrete                                              (September 11, 2025)</w:t>
        <w:tab/>
        <w:t xml:space="preserve">1</w:t>
      </w:r>
    </w:p>
    <w:p w:rsidR="00000000" w:rsidDel="00000000" w:rsidP="00000000" w:rsidRDefault="00000000" w:rsidRPr="00000000" w14:paraId="00000065">
      <w:pPr>
        <w:tabs>
          <w:tab w:val="left" w:leader="none" w:pos="360"/>
          <w:tab w:val="center" w:leader="none" w:pos="4046"/>
        </w:tabs>
        <w:spacing w:after="120" w:lineRule="auto"/>
        <w:ind w:left="360" w:right="2347"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with structural concrete.</w:t>
      </w:r>
    </w:p>
    <w:p w:rsidR="00000000" w:rsidDel="00000000" w:rsidP="00000000" w:rsidRDefault="00000000" w:rsidRPr="00000000" w14:paraId="00000066">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614 - Galvanized Steel Poles</w:t>
        <w:tab/>
        <w:t xml:space="preserve">(July 1, 2025)</w:t>
        <w:tab/>
        <w:t xml:space="preserve">1</w:t>
      </w:r>
    </w:p>
    <w:p w:rsidR="00000000" w:rsidDel="00000000" w:rsidP="00000000" w:rsidRDefault="00000000" w:rsidRPr="00000000" w14:paraId="00000067">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having Electrical Equipment requiring painting.</w:t>
      </w:r>
    </w:p>
    <w:p w:rsidR="00000000" w:rsidDel="00000000" w:rsidP="00000000" w:rsidRDefault="00000000" w:rsidRPr="00000000" w14:paraId="00000068">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614 – Rectangular Rapid Flashing Beacon</w:t>
        <w:tab/>
        <w:t xml:space="preserve">(June 11, 2025)</w:t>
        <w:tab/>
        <w:t xml:space="preserve">4</w:t>
      </w:r>
    </w:p>
    <w:p w:rsidR="00000000" w:rsidDel="00000000" w:rsidP="00000000" w:rsidRDefault="00000000" w:rsidRPr="00000000" w14:paraId="00000069">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projects with Rectangular Rapid Flashing Beacons (RRFBs).</w:t>
      </w:r>
    </w:p>
    <w:p w:rsidR="00000000" w:rsidDel="00000000" w:rsidP="00000000" w:rsidRDefault="00000000" w:rsidRPr="00000000" w14:paraId="0000006A">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620 – Field Laboratories with Ignition Furnace</w:t>
        <w:tab/>
        <w:t xml:space="preserve">(July 1, 2025)</w:t>
        <w:tab/>
        <w:t xml:space="preserve">1</w:t>
      </w:r>
    </w:p>
    <w:p w:rsidR="00000000" w:rsidDel="00000000" w:rsidP="00000000" w:rsidRDefault="00000000" w:rsidRPr="00000000" w14:paraId="0000006B">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Projects having Stone Matrix Asphalt (SMA).</w:t>
      </w:r>
    </w:p>
    <w:p w:rsidR="00000000" w:rsidDel="00000000" w:rsidP="00000000" w:rsidRDefault="00000000" w:rsidRPr="00000000" w14:paraId="0000006C">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Revision of Section 627 – Pavement Marking Paint</w:t>
        <w:tab/>
        <w:t xml:space="preserve">(July 1, 2025)</w:t>
        <w:tab/>
        <w:t xml:space="preserve">15</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920"/>
          <w:tab w:val="right" w:leader="none" w:pos="9900"/>
          <w:tab w:val="left" w:leader="none" w:pos="432"/>
          <w:tab w:val="left" w:leader="none" w:pos="864"/>
          <w:tab w:val="left" w:leader="none" w:pos="7380"/>
          <w:tab w:val="left" w:leader="none" w:pos="8928"/>
          <w:tab w:val="right" w:leader="none" w:pos="9630"/>
        </w:tabs>
        <w:spacing w:after="120" w:before="0" w:line="240" w:lineRule="auto"/>
        <w:ind w:left="360" w:right="2347" w:firstLine="0"/>
        <w:jc w:val="left"/>
        <w:rPr>
          <w:rFonts w:ascii="Trebuchet MS" w:cs="Trebuchet MS" w:eastAsia="Trebuchet MS" w:hAnsi="Trebuchet MS"/>
          <w:b w:val="0"/>
          <w:i w:val="1"/>
          <w:smallCaps w:val="0"/>
          <w:strike w:val="0"/>
          <w:color w:val="0000ff"/>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ff"/>
          <w:sz w:val="22"/>
          <w:szCs w:val="22"/>
          <w:u w:val="none"/>
          <w:shd w:fill="auto" w:val="clear"/>
          <w:vertAlign w:val="baseline"/>
          <w:rtl w:val="0"/>
        </w:rPr>
        <w:t xml:space="preserve">Projects having</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ff"/>
          <w:sz w:val="22"/>
          <w:szCs w:val="22"/>
          <w:u w:val="none"/>
          <w:shd w:fill="auto" w:val="clear"/>
          <w:vertAlign w:val="baseline"/>
          <w:rtl w:val="0"/>
        </w:rPr>
        <w:t xml:space="preserve">Pavement Marking Paint.</w:t>
      </w:r>
    </w:p>
    <w:p w:rsidR="00000000" w:rsidDel="00000000" w:rsidP="00000000" w:rsidRDefault="00000000" w:rsidRPr="00000000" w14:paraId="0000006E">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Affirmative Action Requirements Equal Employment Opportunity</w:t>
        <w:tab/>
        <w:t xml:space="preserve">(July 1, 2025)       13</w:t>
      </w:r>
    </w:p>
    <w:p w:rsidR="00000000" w:rsidDel="00000000" w:rsidP="00000000" w:rsidRDefault="00000000" w:rsidRPr="00000000" w14:paraId="0000006F">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projects.</w:t>
      </w:r>
    </w:p>
    <w:p w:rsidR="00000000" w:rsidDel="00000000" w:rsidP="00000000" w:rsidRDefault="00000000" w:rsidRPr="00000000" w14:paraId="00000070">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Certified Payroll Requirements for Construction Contracts</w:t>
        <w:tab/>
        <w:t xml:space="preserve">(July 1, 2025)</w:t>
        <w:tab/>
        <w:t xml:space="preserve">1</w:t>
      </w:r>
    </w:p>
    <w:p w:rsidR="00000000" w:rsidDel="00000000" w:rsidP="00000000" w:rsidRDefault="00000000" w:rsidRPr="00000000" w14:paraId="00000071">
      <w:pPr>
        <w:tabs>
          <w:tab w:val="left" w:leader="none" w:pos="360"/>
          <w:tab w:val="left" w:leader="none" w:pos="7920"/>
          <w:tab w:val="right" w:leader="none" w:pos="9900"/>
        </w:tabs>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projects with federal and state (except for state-funded local agency projects</w:t>
      </w:r>
    </w:p>
    <w:p w:rsidR="00000000" w:rsidDel="00000000" w:rsidP="00000000" w:rsidRDefault="00000000" w:rsidRPr="00000000" w14:paraId="00000072">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and federally funded projects not using LCPtracker) funding.</w:t>
      </w:r>
    </w:p>
    <w:p w:rsidR="00000000" w:rsidDel="00000000" w:rsidP="00000000" w:rsidRDefault="00000000" w:rsidRPr="00000000" w14:paraId="00000073">
      <w:pPr>
        <w:keepNext w:val="1"/>
        <w:keepLines w:val="1"/>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Disadvantaged Business Enterprise (DBE) Requirements</w:t>
        <w:tab/>
        <w:t xml:space="preserve">(July 1, 2025)      15</w:t>
      </w:r>
    </w:p>
    <w:p w:rsidR="00000000" w:rsidDel="00000000" w:rsidP="00000000" w:rsidRDefault="00000000" w:rsidRPr="00000000" w14:paraId="00000074">
      <w:pPr>
        <w:keepNext w:val="1"/>
        <w:keepLines w:val="1"/>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Required on all partially or wholly funded Federal-Aid Design-Bid-Build projects. This should be used in conjunction with the revised project special provision worksheet, "Disadvantaged Business Enterprise (DBE) Contract Goal”.</w:t>
      </w:r>
    </w:p>
    <w:p w:rsidR="00000000" w:rsidDel="00000000" w:rsidP="00000000" w:rsidRDefault="00000000" w:rsidRPr="00000000" w14:paraId="00000075">
      <w:pPr>
        <w:shd w:fill="eeece1" w:val="clear"/>
        <w:tabs>
          <w:tab w:val="left" w:leader="none" w:pos="360"/>
          <w:tab w:val="left" w:leader="none" w:pos="7920"/>
          <w:tab w:val="right" w:leader="none" w:pos="9900"/>
        </w:tabs>
        <w:rPr>
          <w:rFonts w:ascii="Trebuchet MS" w:cs="Trebuchet MS" w:eastAsia="Trebuchet MS" w:hAnsi="Trebuchet MS"/>
          <w:sz w:val="22"/>
          <w:szCs w:val="22"/>
        </w:rPr>
      </w:pPr>
      <w:bookmarkStart w:colFirst="0" w:colLast="0" w:name="_5sv9ijxwhl6g" w:id="1"/>
      <w:bookmarkEnd w:id="1"/>
      <w:r w:rsidDel="00000000" w:rsidR="00000000" w:rsidRPr="00000000">
        <w:rPr>
          <w:rFonts w:ascii="Trebuchet MS" w:cs="Trebuchet MS" w:eastAsia="Trebuchet MS" w:hAnsi="Trebuchet MS"/>
          <w:sz w:val="22"/>
          <w:szCs w:val="22"/>
          <w:rtl w:val="0"/>
        </w:rPr>
        <w:t xml:space="preserve">Minimum Wages, Colorado,</w:t>
        <w:tab/>
        <w:t xml:space="preserve">(March 6, 2025)</w:t>
        <w:tab/>
        <w:t xml:space="preserve"> 10</w:t>
      </w:r>
    </w:p>
    <w:p w:rsidR="00000000" w:rsidDel="00000000" w:rsidP="00000000" w:rsidRDefault="00000000" w:rsidRPr="00000000" w14:paraId="00000076">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U.S. Department of Labor General Decision Number CO20250006, Mod 1, Highway Construction for</w:t>
      </w:r>
    </w:p>
    <w:p w:rsidR="00000000" w:rsidDel="00000000" w:rsidP="00000000" w:rsidRDefault="00000000" w:rsidRPr="00000000" w14:paraId="00000077">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Adams, Arapahoe, Broomfield, Clear Creek, Elbert, Gilpin, Jefferson, and Park counties.</w:t>
      </w:r>
    </w:p>
    <w:p w:rsidR="00000000" w:rsidDel="00000000" w:rsidP="00000000" w:rsidRDefault="00000000" w:rsidRPr="00000000" w14:paraId="00000078">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rsidR="00000000" w:rsidDel="00000000" w:rsidP="00000000" w:rsidRDefault="00000000" w:rsidRPr="00000000" w14:paraId="00000079">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Minimum Wages, Colorado,</w:t>
        <w:tab/>
        <w:t xml:space="preserve">(January 3, 2025)</w:t>
        <w:tab/>
        <w:t xml:space="preserve">4</w:t>
      </w:r>
    </w:p>
    <w:p w:rsidR="00000000" w:rsidDel="00000000" w:rsidP="00000000" w:rsidRDefault="00000000" w:rsidRPr="00000000" w14:paraId="0000007A">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U.S. Department of Labor General Decision Number CO20250007, Highway Construction for</w:t>
      </w:r>
    </w:p>
    <w:p w:rsidR="00000000" w:rsidDel="00000000" w:rsidP="00000000" w:rsidRDefault="00000000" w:rsidRPr="00000000" w14:paraId="0000007B">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Boulder County.</w:t>
      </w:r>
    </w:p>
    <w:p w:rsidR="00000000" w:rsidDel="00000000" w:rsidP="00000000" w:rsidRDefault="00000000" w:rsidRPr="00000000" w14:paraId="0000007C">
      <w:pPr>
        <w:tabs>
          <w:tab w:val="left" w:leader="none" w:pos="360"/>
          <w:tab w:val="left" w:leader="none" w:pos="7920"/>
          <w:tab w:val="right" w:leader="none" w:pos="9900"/>
        </w:tabs>
        <w:spacing w:after="120" w:lineRule="auto"/>
        <w:ind w:left="360" w:firstLine="0"/>
        <w:rPr>
          <w:rFonts w:ascii="Trebuchet MS" w:cs="Trebuchet MS" w:eastAsia="Trebuchet MS" w:hAnsi="Trebuchet MS"/>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r w:rsidDel="00000000" w:rsidR="00000000" w:rsidRPr="00000000">
        <w:rPr>
          <w:rtl w:val="0"/>
        </w:rPr>
      </w:r>
    </w:p>
    <w:p w:rsidR="00000000" w:rsidDel="00000000" w:rsidP="00000000" w:rsidRDefault="00000000" w:rsidRPr="00000000" w14:paraId="0000007D">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Minimum Wages, Colorado,</w:t>
        <w:tab/>
        <w:t xml:space="preserve">(July 18, 2025)</w:t>
        <w:tab/>
        <w:t xml:space="preserve">6</w:t>
      </w:r>
    </w:p>
    <w:p w:rsidR="00000000" w:rsidDel="00000000" w:rsidP="00000000" w:rsidRDefault="00000000" w:rsidRPr="00000000" w14:paraId="0000007E">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U.S. Department of Labor General Decision Number CO20250008, Mod 1, Highway Construction for</w:t>
      </w:r>
    </w:p>
    <w:p w:rsidR="00000000" w:rsidDel="00000000" w:rsidP="00000000" w:rsidRDefault="00000000" w:rsidRPr="00000000" w14:paraId="0000007F">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El Paso, Pueblo, and Teller counties.</w:t>
      </w:r>
    </w:p>
    <w:p w:rsidR="00000000" w:rsidDel="00000000" w:rsidP="00000000" w:rsidRDefault="00000000" w:rsidRPr="00000000" w14:paraId="00000080">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rsidR="00000000" w:rsidDel="00000000" w:rsidP="00000000" w:rsidRDefault="00000000" w:rsidRPr="00000000" w14:paraId="00000081">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Minimum Wages, Colorado,</w:t>
        <w:tab/>
        <w:t xml:space="preserve">(January 3, 2025)</w:t>
        <w:tab/>
        <w:t xml:space="preserve">7</w:t>
      </w:r>
    </w:p>
    <w:p w:rsidR="00000000" w:rsidDel="00000000" w:rsidP="00000000" w:rsidRDefault="00000000" w:rsidRPr="00000000" w14:paraId="00000082">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U.S. Department of Labor General Decision Number CO20250009, Highway Construction for</w:t>
      </w:r>
    </w:p>
    <w:p w:rsidR="00000000" w:rsidDel="00000000" w:rsidP="00000000" w:rsidRDefault="00000000" w:rsidRPr="00000000" w14:paraId="00000083">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Denver and Douglas counties.</w:t>
      </w:r>
    </w:p>
    <w:p w:rsidR="00000000" w:rsidDel="00000000" w:rsidP="00000000" w:rsidRDefault="00000000" w:rsidRPr="00000000" w14:paraId="00000084">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rsidR="00000000" w:rsidDel="00000000" w:rsidP="00000000" w:rsidRDefault="00000000" w:rsidRPr="00000000" w14:paraId="00000085">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Minimum Wages, Colorado,</w:t>
        <w:tab/>
        <w:t xml:space="preserve">(January 3, 2025)</w:t>
        <w:tab/>
        <w:t xml:space="preserve">5</w:t>
      </w:r>
    </w:p>
    <w:p w:rsidR="00000000" w:rsidDel="00000000" w:rsidP="00000000" w:rsidRDefault="00000000" w:rsidRPr="00000000" w14:paraId="00000086">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U.S. Department of Labor General Decision Number CO20250010, Highway Construction for</w:t>
      </w:r>
    </w:p>
    <w:p w:rsidR="00000000" w:rsidDel="00000000" w:rsidP="00000000" w:rsidRDefault="00000000" w:rsidRPr="00000000" w14:paraId="00000087">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Baca, Bent, Costilla, Crowley, Huerfano, Kiowa, Las Animas, Otero, and Prowers counties.</w:t>
      </w:r>
    </w:p>
    <w:p w:rsidR="00000000" w:rsidDel="00000000" w:rsidP="00000000" w:rsidRDefault="00000000" w:rsidRPr="00000000" w14:paraId="00000088">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rsidR="00000000" w:rsidDel="00000000" w:rsidP="00000000" w:rsidRDefault="00000000" w:rsidRPr="00000000" w14:paraId="00000089">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Minimum Wages, Colorado,</w:t>
        <w:tab/>
        <w:t xml:space="preserve">(May 16, 2025)</w:t>
        <w:tab/>
        <w:t xml:space="preserve">6</w:t>
      </w:r>
    </w:p>
    <w:p w:rsidR="00000000" w:rsidDel="00000000" w:rsidP="00000000" w:rsidRDefault="00000000" w:rsidRPr="00000000" w14:paraId="0000008A">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U.S. Department of Labor General Decision Number CO20250011, Mod 1, Highway Construction for</w:t>
      </w:r>
    </w:p>
    <w:p w:rsidR="00000000" w:rsidDel="00000000" w:rsidP="00000000" w:rsidRDefault="00000000" w:rsidRPr="00000000" w14:paraId="0000008B">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Cheyenne, Kit Carson, Lincoln, Logan, Morgan, Phillips, Sedgwick, Washington, and Yuma counties.</w:t>
      </w:r>
    </w:p>
    <w:p w:rsidR="00000000" w:rsidDel="00000000" w:rsidP="00000000" w:rsidRDefault="00000000" w:rsidRPr="00000000" w14:paraId="0000008C">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rsidR="00000000" w:rsidDel="00000000" w:rsidP="00000000" w:rsidRDefault="00000000" w:rsidRPr="00000000" w14:paraId="0000008D">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Minimum Wages, Colorado,</w:t>
        <w:tab/>
        <w:t xml:space="preserve">(January 3, 2025)</w:t>
        <w:tab/>
        <w:t xml:space="preserve">8</w:t>
      </w:r>
    </w:p>
    <w:p w:rsidR="00000000" w:rsidDel="00000000" w:rsidP="00000000" w:rsidRDefault="00000000" w:rsidRPr="00000000" w14:paraId="0000008E">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U.S. Department of Labor General Decision Number CO20250012, Highway Construction for</w:t>
      </w:r>
    </w:p>
    <w:p w:rsidR="00000000" w:rsidDel="00000000" w:rsidP="00000000" w:rsidRDefault="00000000" w:rsidRPr="00000000" w14:paraId="0000008F">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Alamosa, Archuleta, Chaffee, Conejos, Custer, Delta, Dolores, Fremont, Gunnison, Hinsdale, La Plata, Mineral, Montezuma, Montrose, Ouray, Rio Grande, Saguache, San Juan, and San Miguel counties.</w:t>
      </w:r>
    </w:p>
    <w:p w:rsidR="00000000" w:rsidDel="00000000" w:rsidP="00000000" w:rsidRDefault="00000000" w:rsidRPr="00000000" w14:paraId="00000090">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rsidR="00000000" w:rsidDel="00000000" w:rsidP="00000000" w:rsidRDefault="00000000" w:rsidRPr="00000000" w14:paraId="00000091">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Minimum Wages, Colorado,</w:t>
        <w:tab/>
        <w:t xml:space="preserve">(January 3, 2025) </w:t>
        <w:tab/>
        <w:t xml:space="preserve">8</w:t>
      </w:r>
    </w:p>
    <w:p w:rsidR="00000000" w:rsidDel="00000000" w:rsidP="00000000" w:rsidRDefault="00000000" w:rsidRPr="00000000" w14:paraId="00000092">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U.S. Department of Labor General Decision Number CO20250013, Highway Construction for</w:t>
      </w:r>
    </w:p>
    <w:p w:rsidR="00000000" w:rsidDel="00000000" w:rsidP="00000000" w:rsidRDefault="00000000" w:rsidRPr="00000000" w14:paraId="00000093">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Eagle, Garfield, Grand, Jackson, Lake, Moffat, Pitkin, Rio Blanco, Routt, and Summit counties.</w:t>
      </w:r>
    </w:p>
    <w:p w:rsidR="00000000" w:rsidDel="00000000" w:rsidP="00000000" w:rsidRDefault="00000000" w:rsidRPr="00000000" w14:paraId="00000094">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rsidR="00000000" w:rsidDel="00000000" w:rsidP="00000000" w:rsidRDefault="00000000" w:rsidRPr="00000000" w14:paraId="00000095">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Minimum Wages, Colorado,</w:t>
        <w:tab/>
        <w:t xml:space="preserve">(January 3, 2025)</w:t>
        <w:tab/>
        <w:t xml:space="preserve">7</w:t>
      </w:r>
    </w:p>
    <w:p w:rsidR="00000000" w:rsidDel="00000000" w:rsidP="00000000" w:rsidRDefault="00000000" w:rsidRPr="00000000" w14:paraId="00000096">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U.S. Department of Labor General Decision Number CO20250014, Highway Construction for</w:t>
      </w:r>
    </w:p>
    <w:p w:rsidR="00000000" w:rsidDel="00000000" w:rsidP="00000000" w:rsidRDefault="00000000" w:rsidRPr="00000000" w14:paraId="00000097">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Larimer, Mesa, and Weld counties.</w:t>
      </w:r>
    </w:p>
    <w:p w:rsidR="00000000" w:rsidDel="00000000" w:rsidP="00000000" w:rsidRDefault="00000000" w:rsidRPr="00000000" w14:paraId="00000098">
      <w:pPr>
        <w:tabs>
          <w:tab w:val="left" w:leader="none" w:pos="360"/>
          <w:tab w:val="left" w:leader="none" w:pos="7920"/>
          <w:tab w:val="right" w:leader="none" w:pos="9900"/>
        </w:tabs>
        <w:spacing w:after="120" w:lineRule="auto"/>
        <w:ind w:left="360" w:firstLine="0"/>
        <w:rPr>
          <w:rFonts w:ascii="Trebuchet MS" w:cs="Trebuchet MS" w:eastAsia="Trebuchet MS" w:hAnsi="Trebuchet MS"/>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r w:rsidDel="00000000" w:rsidR="00000000" w:rsidRPr="00000000">
        <w:rPr>
          <w:rtl w:val="0"/>
        </w:rPr>
      </w:r>
    </w:p>
    <w:p w:rsidR="00000000" w:rsidDel="00000000" w:rsidP="00000000" w:rsidRDefault="00000000" w:rsidRPr="00000000" w14:paraId="00000099">
      <w:pPr>
        <w:keepNext w:val="1"/>
        <w:keepLines w:val="1"/>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On the Job Training</w:t>
        <w:tab/>
        <w:t xml:space="preserve">(July 1, 2025)</w:t>
        <w:tab/>
        <w:t xml:space="preserve">6</w:t>
      </w:r>
    </w:p>
    <w:p w:rsidR="00000000" w:rsidDel="00000000" w:rsidP="00000000" w:rsidRDefault="00000000" w:rsidRPr="00000000" w14:paraId="0000009A">
      <w:pPr>
        <w:keepNext w:val="1"/>
        <w:keepLines w:val="1"/>
        <w:tabs>
          <w:tab w:val="left" w:leader="none" w:pos="360"/>
          <w:tab w:val="left" w:leader="none" w:pos="7920"/>
          <w:tab w:val="right" w:leader="none" w:pos="9900"/>
        </w:tabs>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Use on all Federal-aid projects, including local agency projects. Funding shall be included for the number of hours of OJT Training that is required as a separate force account.  Please contact the Region EO Office for details. </w:t>
      </w:r>
    </w:p>
    <w:p w:rsidR="00000000" w:rsidDel="00000000" w:rsidP="00000000" w:rsidRDefault="00000000" w:rsidRPr="00000000" w14:paraId="0000009B">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Railroad Insurance</w:t>
        <w:tab/>
        <w:t xml:space="preserve">(July 1, 2025)</w:t>
        <w:tab/>
        <w:t xml:space="preserve">2</w:t>
      </w:r>
    </w:p>
    <w:p w:rsidR="00000000" w:rsidDel="00000000" w:rsidP="00000000" w:rsidRDefault="00000000" w:rsidRPr="00000000" w14:paraId="0000009C">
      <w:pPr>
        <w:tabs>
          <w:tab w:val="left" w:leader="none" w:pos="360"/>
          <w:tab w:val="left" w:leader="none" w:pos="7920"/>
          <w:tab w:val="right" w:leader="none" w:pos="9900"/>
        </w:tabs>
        <w:spacing w:after="120" w:lineRule="auto"/>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color w:val="0000ff"/>
          <w:sz w:val="22"/>
          <w:szCs w:val="22"/>
          <w:rtl w:val="0"/>
        </w:rPr>
        <w:tab/>
      </w:r>
      <w:r w:rsidDel="00000000" w:rsidR="00000000" w:rsidRPr="00000000">
        <w:rPr>
          <w:rFonts w:ascii="Trebuchet MS" w:cs="Trebuchet MS" w:eastAsia="Trebuchet MS" w:hAnsi="Trebuchet MS"/>
          <w:i w:val="1"/>
          <w:color w:val="0000ff"/>
          <w:sz w:val="22"/>
          <w:szCs w:val="22"/>
          <w:rtl w:val="0"/>
        </w:rPr>
        <w:t xml:space="preserve">Projects that require railroad insurance.</w:t>
      </w:r>
    </w:p>
    <w:p w:rsidR="00000000" w:rsidDel="00000000" w:rsidP="00000000" w:rsidRDefault="00000000" w:rsidRPr="00000000" w14:paraId="0000009D">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Required Contract Provisions – Federal-Aid Construction Contracts</w:t>
        <w:tab/>
        <w:t xml:space="preserve">(July 1, 2025)</w:t>
        <w:tab/>
        <w:t xml:space="preserve">15</w:t>
      </w:r>
    </w:p>
    <w:p w:rsidR="00000000" w:rsidDel="00000000" w:rsidP="00000000" w:rsidRDefault="00000000" w:rsidRPr="00000000" w14:paraId="0000009E">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All federal-aid construction projects.</w:t>
      </w:r>
    </w:p>
    <w:p w:rsidR="00000000" w:rsidDel="00000000" w:rsidP="00000000" w:rsidRDefault="00000000" w:rsidRPr="00000000" w14:paraId="0000009F">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Required Contracts Statements Federal American Rescue Plan ACT/STATE</w:t>
        <w:tab/>
        <w:t xml:space="preserve">(July 1, 2025)</w:t>
        <w:tab/>
        <w:t xml:space="preserve">1</w:t>
      </w:r>
    </w:p>
    <w:p w:rsidR="00000000" w:rsidDel="00000000" w:rsidP="00000000" w:rsidRDefault="00000000" w:rsidRPr="00000000" w14:paraId="000000A0">
      <w:pPr>
        <w:shd w:fill="eeece1" w:val="clear"/>
        <w:tabs>
          <w:tab w:val="left" w:leader="none" w:pos="360"/>
          <w:tab w:val="left" w:leader="none" w:pos="7920"/>
          <w:tab w:val="right" w:leader="none" w:pos="9900"/>
        </w:tabs>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and Local Fiscal Recovery Funds (ARPA/SLFRF) Construction Contracts</w:t>
        <w:tab/>
      </w:r>
    </w:p>
    <w:p w:rsidR="00000000" w:rsidDel="00000000" w:rsidP="00000000" w:rsidRDefault="00000000" w:rsidRPr="00000000" w14:paraId="000000A1">
      <w:pPr>
        <w:tabs>
          <w:tab w:val="left" w:leader="none" w:pos="360"/>
          <w:tab w:val="left" w:leader="none" w:pos="7920"/>
          <w:tab w:val="right" w:leader="none" w:pos="9900"/>
        </w:tabs>
        <w:spacing w:after="120" w:lineRule="auto"/>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Use this standard special provision on all Multimodal Transportation &amp; Mitigations Options Fund (MMOF) Program construction projects and all Revitalizing Main Streets (RMS) Program construction projects funded with Federal American Rescue Plan Act / State and Local Fiscal Recovery Funds (ARPA/SLFRF).</w:t>
      </w:r>
    </w:p>
    <w:p w:rsidR="00000000" w:rsidDel="00000000" w:rsidP="00000000" w:rsidRDefault="00000000" w:rsidRPr="00000000" w14:paraId="000000A2">
      <w:pPr>
        <w:widowControl w:val="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Special Construction Requirements, Fire Protection Plan</w:t>
        <w:tab/>
        <w:t xml:space="preserve">                                  (July 1, 2025)</w:t>
        <w:tab/>
        <w:t xml:space="preserve">2</w:t>
      </w:r>
    </w:p>
    <w:p w:rsidR="00000000" w:rsidDel="00000000" w:rsidP="00000000" w:rsidRDefault="00000000" w:rsidRPr="00000000" w14:paraId="000000A3">
      <w:pPr>
        <w:tabs>
          <w:tab w:val="left" w:leader="none" w:pos="360"/>
          <w:tab w:val="left" w:leader="none" w:pos="7920"/>
          <w:tab w:val="right" w:leader="none" w:pos="9900"/>
        </w:tabs>
        <w:ind w:left="360" w:firstLine="0"/>
        <w:rPr>
          <w:rFonts w:ascii="Trebuchet MS" w:cs="Trebuchet MS" w:eastAsia="Trebuchet MS" w:hAnsi="Trebuchet MS"/>
          <w:i w:val="1"/>
          <w:color w:val="0000ff"/>
          <w:sz w:val="22"/>
          <w:szCs w:val="22"/>
        </w:rPr>
      </w:pPr>
      <w:r w:rsidDel="00000000" w:rsidR="00000000" w:rsidRPr="00000000">
        <w:rPr>
          <w:rFonts w:ascii="Trebuchet MS" w:cs="Trebuchet MS" w:eastAsia="Trebuchet MS" w:hAnsi="Trebuchet MS"/>
          <w:i w:val="1"/>
          <w:color w:val="0000ff"/>
          <w:sz w:val="22"/>
          <w:szCs w:val="22"/>
          <w:rtl w:val="0"/>
        </w:rPr>
        <w:t xml:space="preserve">Used in all projects, except those that are in urban areas or located along irrigated farmlands, as determined      by the Resident Engineer.</w:t>
      </w:r>
    </w:p>
    <w:p w:rsidR="00000000" w:rsidDel="00000000" w:rsidP="00000000" w:rsidRDefault="00000000" w:rsidRPr="00000000" w14:paraId="000000A4">
      <w:pPr>
        <w:tabs>
          <w:tab w:val="left" w:leader="none" w:pos="360"/>
          <w:tab w:val="left" w:leader="none" w:pos="7920"/>
          <w:tab w:val="right" w:leader="none" w:pos="9900"/>
        </w:tabs>
        <w:ind w:left="360" w:firstLine="0"/>
        <w:rPr>
          <w:rFonts w:ascii="Trebuchet MS" w:cs="Trebuchet MS" w:eastAsia="Trebuchet MS" w:hAnsi="Trebuchet MS"/>
          <w:color w:val="0000ff"/>
          <w:sz w:val="22"/>
          <w:szCs w:val="22"/>
        </w:rPr>
      </w:pPr>
      <w:r w:rsidDel="00000000" w:rsidR="00000000" w:rsidRPr="00000000">
        <w:rPr>
          <w:rtl w:val="0"/>
        </w:rPr>
      </w:r>
    </w:p>
    <w:p w:rsidR="00000000" w:rsidDel="00000000" w:rsidP="00000000" w:rsidRDefault="00000000" w:rsidRPr="00000000" w14:paraId="000000A5">
      <w:pPr>
        <w:pBdr>
          <w:bottom w:color="000000" w:space="1" w:sz="6" w:val="single"/>
        </w:pBdr>
        <w:tabs>
          <w:tab w:val="left" w:leader="none" w:pos="360"/>
          <w:tab w:val="left" w:leader="none" w:pos="7920"/>
          <w:tab w:val="right" w:leader="none" w:pos="9900"/>
        </w:tabs>
        <w:spacing w:after="40" w:lineRule="auto"/>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A6">
      <w:pPr>
        <w:tabs>
          <w:tab w:val="left" w:leader="none" w:pos="360"/>
          <w:tab w:val="left" w:leader="none" w:pos="7920"/>
          <w:tab w:val="right" w:leader="none" w:pos="9900"/>
        </w:tabs>
        <w:spacing w:after="40" w:before="120" w:lineRule="auto"/>
        <w:rPr>
          <w:rFonts w:ascii="Trebuchet MS" w:cs="Trebuchet MS" w:eastAsia="Trebuchet MS" w:hAnsi="Trebuchet MS"/>
          <w:color w:val="943734"/>
          <w:sz w:val="22"/>
          <w:szCs w:val="22"/>
        </w:rPr>
      </w:pPr>
      <w:r w:rsidDel="00000000" w:rsidR="00000000" w:rsidRPr="00000000">
        <w:rPr>
          <w:rFonts w:ascii="Trebuchet MS" w:cs="Trebuchet MS" w:eastAsia="Trebuchet MS" w:hAnsi="Trebuchet MS"/>
          <w:b w:val="1"/>
          <w:color w:val="943734"/>
          <w:sz w:val="22"/>
          <w:szCs w:val="22"/>
          <w:rtl w:val="0"/>
        </w:rPr>
        <w:t xml:space="preserve">INSTRUCTIONS TO DESIGNERS</w:t>
      </w:r>
      <w:r w:rsidDel="00000000" w:rsidR="00000000" w:rsidRPr="00000000">
        <w:rPr>
          <w:rFonts w:ascii="Trebuchet MS" w:cs="Trebuchet MS" w:eastAsia="Trebuchet MS" w:hAnsi="Trebuchet MS"/>
          <w:color w:val="943734"/>
          <w:sz w:val="22"/>
          <w:szCs w:val="22"/>
          <w:rtl w:val="0"/>
        </w:rPr>
        <w:t xml:space="preserve"> (delete these instructions and the instructions that follow each listed standard special provision from the final draft):</w:t>
      </w:r>
    </w:p>
    <w:p w:rsidR="00000000" w:rsidDel="00000000" w:rsidP="00000000" w:rsidRDefault="00000000" w:rsidRPr="00000000" w14:paraId="000000A7">
      <w:pPr>
        <w:widowControl w:val="0"/>
        <w:spacing w:after="120" w:lineRule="auto"/>
        <w:ind w:left="360" w:hanging="360"/>
        <w:rPr>
          <w:rFonts w:ascii="Trebuchet MS" w:cs="Trebuchet MS" w:eastAsia="Trebuchet MS" w:hAnsi="Trebuchet MS"/>
          <w:color w:val="800000"/>
          <w:sz w:val="22"/>
          <w:szCs w:val="22"/>
        </w:rPr>
      </w:pPr>
      <w:r w:rsidDel="00000000" w:rsidR="00000000" w:rsidRPr="00000000">
        <w:rPr>
          <w:rFonts w:ascii="Arial Unicode MS" w:cs="Arial Unicode MS" w:eastAsia="Arial Unicode MS" w:hAnsi="Arial Unicode MS"/>
          <w:color w:val="800000"/>
          <w:sz w:val="22"/>
          <w:szCs w:val="22"/>
          <w:rtl w:val="0"/>
        </w:rPr>
        <w:t xml:space="preserve">♦</w:t>
      </w:r>
      <w:r w:rsidDel="00000000" w:rsidR="00000000" w:rsidRPr="00000000">
        <w:rPr>
          <w:rFonts w:ascii="Trebuchet MS" w:cs="Trebuchet MS" w:eastAsia="Trebuchet MS" w:hAnsi="Trebuchet MS"/>
          <w:color w:val="800000"/>
          <w:sz w:val="22"/>
          <w:szCs w:val="22"/>
          <w:rtl w:val="0"/>
        </w:rPr>
        <w:tab/>
        <w:t xml:space="preserve">Type in the project location here.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920"/>
          <w:tab w:val="right" w:leader="none" w:pos="9900"/>
        </w:tabs>
        <w:spacing w:after="0" w:before="0" w:line="240" w:lineRule="auto"/>
        <w:ind w:left="360" w:right="0" w:firstLine="0"/>
        <w:jc w:val="left"/>
        <w:rPr>
          <w:rFonts w:ascii="Trebuchet MS" w:cs="Trebuchet MS" w:eastAsia="Trebuchet MS" w:hAnsi="Trebuchet MS"/>
          <w:b w:val="0"/>
          <w:i w:val="1"/>
          <w:smallCaps w:val="0"/>
          <w:strike w:val="0"/>
          <w:color w:val="8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800000"/>
          <w:sz w:val="22"/>
          <w:szCs w:val="22"/>
          <w:u w:val="none"/>
          <w:shd w:fill="auto" w:val="clear"/>
          <w:vertAlign w:val="baseline"/>
          <w:rtl w:val="0"/>
        </w:rPr>
        <w:t xml:space="preserve">The above is a complete list of standard special provisions.  Each standard special provision is followed by instructions on its appropriate use.  Each instruction can be interpreted by the words “Use on… .”.  (For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920"/>
          <w:tab w:val="right" w:leader="none" w:pos="9900"/>
        </w:tabs>
        <w:spacing w:after="0" w:before="0" w:line="240" w:lineRule="auto"/>
        <w:ind w:left="360" w:right="0" w:firstLine="0"/>
        <w:jc w:val="left"/>
        <w:rPr>
          <w:rFonts w:ascii="Trebuchet MS" w:cs="Trebuchet MS" w:eastAsia="Trebuchet MS" w:hAnsi="Trebuchet MS"/>
          <w:b w:val="0"/>
          <w:i w:val="1"/>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800000"/>
          <w:sz w:val="22"/>
          <w:szCs w:val="22"/>
          <w:u w:val="none"/>
          <w:shd w:fill="auto" w:val="clear"/>
          <w:vertAlign w:val="baseline"/>
          <w:rtl w:val="0"/>
        </w:rPr>
        <w:t xml:space="preserve">Example: “Use on All projects”.)  For complete instructions on the use of a standard special provision, refer to the transmittal letter with the same date as the standard special provision.  Use only those standard special provisions applicable to the project.  Delete from the final draft the listings of standard special provisions which do not apply to the project.</w:t>
      </w:r>
      <w:r w:rsidDel="00000000" w:rsidR="00000000" w:rsidRPr="00000000">
        <w:rPr>
          <w:rtl w:val="0"/>
        </w:rPr>
      </w:r>
    </w:p>
    <w:sectPr>
      <w:footerReference r:id="rId6" w:type="default"/>
      <w:footerReference r:id="rId7" w:type="even"/>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360"/>
        <w:tab w:val="left" w:leader="none" w:pos="7920"/>
        <w:tab w:val="right" w:leader="none" w:pos="9900"/>
      </w:tabs>
    </w:pPr>
    <w:rPr>
      <w:i w:val="1"/>
      <w:sz w:val="22"/>
      <w:szCs w:val="22"/>
    </w:rPr>
  </w:style>
  <w:style w:type="paragraph" w:styleId="Heading2">
    <w:name w:val="heading 2"/>
    <w:basedOn w:val="Normal"/>
    <w:next w:val="Normal"/>
    <w:pPr>
      <w:keepNext w:val="1"/>
      <w:tabs>
        <w:tab w:val="left" w:leader="none" w:pos="360"/>
        <w:tab w:val="left" w:leader="none" w:pos="7920"/>
        <w:tab w:val="right" w:leader="none" w:pos="9900"/>
      </w:tabs>
    </w:pPr>
    <w:rPr>
      <w:b w:val="1"/>
      <w:color w:val="0000ff"/>
      <w:sz w:val="22"/>
      <w:szCs w:val="22"/>
    </w:rPr>
  </w:style>
  <w:style w:type="paragraph" w:styleId="Heading3">
    <w:name w:val="heading 3"/>
    <w:basedOn w:val="Normal"/>
    <w:next w:val="Normal"/>
    <w:pPr>
      <w:keepNext w:val="1"/>
    </w:pPr>
    <w:rPr>
      <w:rFonts w:ascii="Arial" w:cs="Arial" w:eastAsia="Arial" w:hAnsi="Arial"/>
      <w:b w:val="1"/>
      <w:i w:val="1"/>
    </w:rPr>
  </w:style>
  <w:style w:type="paragraph" w:styleId="Heading4">
    <w:name w:val="heading 4"/>
    <w:basedOn w:val="Normal"/>
    <w:next w:val="Normal"/>
    <w:pPr>
      <w:keepNext w:val="1"/>
      <w:tabs>
        <w:tab w:val="left" w:leader="none" w:pos="360"/>
        <w:tab w:val="left" w:leader="none" w:pos="7920"/>
        <w:tab w:val="right" w:leader="none" w:pos="9900"/>
      </w:tabs>
    </w:pPr>
    <w:rPr>
      <w:b w:val="1"/>
      <w:i w:val="1"/>
      <w:sz w:val="22"/>
      <w:szCs w:val="22"/>
    </w:rPr>
  </w:style>
  <w:style w:type="paragraph" w:styleId="Heading5">
    <w:name w:val="heading 5"/>
    <w:basedOn w:val="Normal"/>
    <w:next w:val="Normal"/>
    <w:pPr>
      <w:keepNext w:val="1"/>
      <w:jc w:val="center"/>
    </w:pPr>
    <w:rPr>
      <w:b w:val="1"/>
      <w:i w:val="1"/>
      <w:color w:val="ff0000"/>
    </w:rPr>
  </w:style>
  <w:style w:type="paragraph" w:styleId="Heading6">
    <w:name w:val="heading 6"/>
    <w:basedOn w:val="Normal"/>
    <w:next w:val="Normal"/>
    <w:pPr>
      <w:keepNext w:val="1"/>
      <w:jc w:val="center"/>
    </w:pPr>
    <w:rPr>
      <w:b w:val="1"/>
      <w:i w:val="1"/>
      <w:color w:val="ff0000"/>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