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05DAE" w14:textId="77777777" w:rsidR="00605DB9" w:rsidRDefault="00605DB9" w:rsidP="00F67F52">
      <w:pPr>
        <w:jc w:val="center"/>
        <w:rPr>
          <w:rFonts w:ascii="Trebuchet MS" w:hAnsi="Trebuchet MS"/>
          <w:b/>
          <w:bCs/>
          <w:sz w:val="40"/>
          <w:szCs w:val="40"/>
        </w:rPr>
      </w:pPr>
      <w:bookmarkStart w:id="0" w:name="_Hlk154760327"/>
    </w:p>
    <w:p w14:paraId="24D92341" w14:textId="412AF471" w:rsidR="00F67F52" w:rsidRPr="003560E0" w:rsidRDefault="00F67F52" w:rsidP="003560E0">
      <w:pPr>
        <w:pStyle w:val="Heading1"/>
        <w:rPr>
          <w:sz w:val="40"/>
          <w:szCs w:val="40"/>
        </w:rPr>
      </w:pPr>
      <w:r w:rsidRPr="003560E0">
        <w:rPr>
          <w:sz w:val="40"/>
          <w:szCs w:val="40"/>
        </w:rPr>
        <w:t>Notice</w:t>
      </w:r>
    </w:p>
    <w:p w14:paraId="392A4221" w14:textId="77777777" w:rsidR="00F67F52" w:rsidRPr="00CD2C55" w:rsidRDefault="00F67F52" w:rsidP="00F67F52">
      <w:pPr>
        <w:rPr>
          <w:rFonts w:ascii="Trebuchet MS" w:hAnsi="Trebuchet MS"/>
          <w:sz w:val="28"/>
          <w:szCs w:val="28"/>
        </w:rPr>
      </w:pPr>
    </w:p>
    <w:bookmarkEnd w:id="0"/>
    <w:p w14:paraId="2537BA97"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5FDFB16"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p>
    <w:p w14:paraId="5B9658BA"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31D6BA54" w14:textId="77777777" w:rsidR="00F67F52" w:rsidRPr="00CD2C55" w:rsidRDefault="00F67F52" w:rsidP="00F67F52">
      <w:pPr>
        <w:rPr>
          <w:rFonts w:ascii="Trebuchet MS" w:hAnsi="Trebuchet MS"/>
          <w:sz w:val="28"/>
          <w:szCs w:val="28"/>
        </w:rPr>
      </w:pPr>
    </w:p>
    <w:p w14:paraId="15B6EB6E" w14:textId="77777777" w:rsidR="00F67F52" w:rsidRPr="00CD2C55" w:rsidRDefault="00F67F52" w:rsidP="00F67F52">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3F0996AF" w14:textId="5B349262" w:rsidR="00B60952" w:rsidRPr="00F67F52" w:rsidRDefault="00F67F52" w:rsidP="00F67F52">
      <w:pPr>
        <w:rPr>
          <w:rFonts w:ascii="Trebuchet MS" w:hAnsi="Trebuchet MS" w:cs="Arial"/>
          <w:b/>
          <w:bCs/>
          <w:color w:val="000000"/>
          <w:sz w:val="28"/>
          <w:szCs w:val="28"/>
        </w:rPr>
      </w:pPr>
      <w:bookmarkStart w:id="2" w:name="_Hlk163484019"/>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bookmarkEnd w:id="2"/>
    <w:p w14:paraId="27448E00" w14:textId="77777777" w:rsidR="00F67F52" w:rsidRDefault="00F67F52">
      <w:pPr>
        <w:widowControl/>
        <w:autoSpaceDE/>
        <w:autoSpaceDN/>
        <w:rPr>
          <w:rFonts w:ascii="Trebuchet MS" w:hAnsi="Trebuchet MS" w:cs="Arial"/>
          <w:b/>
          <w:bCs/>
          <w:color w:val="000000"/>
        </w:rPr>
      </w:pPr>
      <w:r>
        <w:rPr>
          <w:rFonts w:ascii="Trebuchet MS" w:hAnsi="Trebuchet MS" w:cs="Arial"/>
          <w:b/>
          <w:bCs/>
          <w:color w:val="000000"/>
        </w:rPr>
        <w:br w:type="page"/>
      </w:r>
    </w:p>
    <w:p w14:paraId="54F13C01" w14:textId="77777777" w:rsidR="00A906BC" w:rsidRPr="003374E0" w:rsidRDefault="00A906BC" w:rsidP="00A906BC">
      <w:pPr>
        <w:tabs>
          <w:tab w:val="center" w:pos="4320"/>
          <w:tab w:val="right" w:pos="8640"/>
        </w:tabs>
        <w:jc w:val="center"/>
        <w:rPr>
          <w:rFonts w:ascii="Trebuchet MS" w:hAnsi="Trebuchet MS" w:cs="Arial"/>
          <w:b/>
          <w:bCs/>
          <w:sz w:val="28"/>
          <w:szCs w:val="28"/>
        </w:rPr>
      </w:pPr>
      <w:r w:rsidRPr="003374E0">
        <w:rPr>
          <w:rFonts w:ascii="Trebuchet MS" w:hAnsi="Trebuchet MS" w:cs="Arial"/>
          <w:b/>
          <w:bCs/>
          <w:sz w:val="28"/>
          <w:szCs w:val="28"/>
        </w:rPr>
        <w:lastRenderedPageBreak/>
        <w:t>Revision of Sections 208, 213,</w:t>
      </w:r>
      <w:r>
        <w:rPr>
          <w:rFonts w:ascii="Trebuchet MS" w:hAnsi="Trebuchet MS" w:cs="Arial"/>
          <w:b/>
          <w:bCs/>
          <w:sz w:val="28"/>
          <w:szCs w:val="28"/>
        </w:rPr>
        <w:t xml:space="preserve"> </w:t>
      </w:r>
      <w:r w:rsidRPr="003374E0">
        <w:rPr>
          <w:rFonts w:ascii="Trebuchet MS" w:hAnsi="Trebuchet MS" w:cs="Arial"/>
          <w:b/>
          <w:bCs/>
          <w:sz w:val="28"/>
          <w:szCs w:val="28"/>
        </w:rPr>
        <w:t xml:space="preserve">and 216 </w:t>
      </w:r>
    </w:p>
    <w:p w14:paraId="4597E288" w14:textId="77777777" w:rsidR="00A906BC" w:rsidRPr="003374E0" w:rsidRDefault="00A906BC" w:rsidP="00A906BC">
      <w:pPr>
        <w:tabs>
          <w:tab w:val="center" w:pos="4320"/>
          <w:tab w:val="right" w:pos="8640"/>
        </w:tabs>
        <w:jc w:val="center"/>
        <w:rPr>
          <w:rFonts w:ascii="Trebuchet MS" w:hAnsi="Trebuchet MS"/>
          <w:b/>
          <w:bCs/>
          <w:sz w:val="28"/>
          <w:szCs w:val="28"/>
        </w:rPr>
      </w:pPr>
      <w:r w:rsidRPr="003374E0">
        <w:rPr>
          <w:rFonts w:ascii="Trebuchet MS" w:hAnsi="Trebuchet MS" w:cs="Arial"/>
          <w:b/>
          <w:bCs/>
          <w:sz w:val="28"/>
          <w:szCs w:val="28"/>
        </w:rPr>
        <w:t>Construction Permit Water Quality</w:t>
      </w:r>
    </w:p>
    <w:p w14:paraId="128F4675" w14:textId="77777777" w:rsidR="00605DB9" w:rsidRDefault="00605DB9" w:rsidP="00AF2078">
      <w:pPr>
        <w:rPr>
          <w:rFonts w:ascii="Trebuchet MS" w:hAnsi="Trebuchet MS" w:cs="Arial"/>
          <w:b/>
          <w:bCs/>
          <w:color w:val="000000"/>
        </w:rPr>
      </w:pPr>
    </w:p>
    <w:p w14:paraId="7F331D17" w14:textId="7747A4EE" w:rsidR="00AF2078" w:rsidRDefault="00AF2078" w:rsidP="00AF2078">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208</w:t>
      </w:r>
      <w:r w:rsidRPr="002D0FD0">
        <w:rPr>
          <w:rFonts w:ascii="Trebuchet MS" w:hAnsi="Trebuchet MS" w:cs="Arial"/>
          <w:b/>
          <w:bCs/>
          <w:color w:val="000000"/>
        </w:rPr>
        <w:t xml:space="preserve"> of the Standard Specifications as follows:</w:t>
      </w:r>
    </w:p>
    <w:p w14:paraId="462E1BF1" w14:textId="77777777" w:rsidR="00AF2078" w:rsidRDefault="00AF2078" w:rsidP="00AF2078">
      <w:pPr>
        <w:rPr>
          <w:rFonts w:ascii="Trebuchet MS" w:hAnsi="Trebuchet MS" w:cs="Arial"/>
          <w:b/>
          <w:color w:val="000000"/>
        </w:rPr>
      </w:pPr>
    </w:p>
    <w:p w14:paraId="276660FF" w14:textId="2AAC8A7F" w:rsidR="00AF2078" w:rsidRDefault="00AF2078" w:rsidP="00B60952">
      <w:pPr>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208.01</w:t>
      </w:r>
      <w:r w:rsidRPr="00D750C1">
        <w:rPr>
          <w:rFonts w:ascii="Trebuchet MS" w:hAnsi="Trebuchet MS" w:cs="Arial"/>
          <w:b/>
          <w:color w:val="000000"/>
        </w:rPr>
        <w:t xml:space="preserve">, </w:t>
      </w:r>
      <w:r>
        <w:rPr>
          <w:rFonts w:ascii="Trebuchet MS" w:hAnsi="Trebuchet MS" w:cs="Arial"/>
          <w:b/>
          <w:color w:val="000000"/>
        </w:rPr>
        <w:t>in the first and second paragraph</w:t>
      </w:r>
      <w:r w:rsidRPr="00D750C1">
        <w:rPr>
          <w:rFonts w:ascii="Trebuchet MS" w:hAnsi="Trebuchet MS" w:cs="Arial"/>
          <w:b/>
          <w:color w:val="000000"/>
        </w:rPr>
        <w:t xml:space="preserve"> as follows:</w:t>
      </w:r>
    </w:p>
    <w:p w14:paraId="59C8005A" w14:textId="77777777" w:rsidR="00AF2078" w:rsidRPr="002D0FD0" w:rsidRDefault="00AF2078" w:rsidP="00AF2078">
      <w:pPr>
        <w:rPr>
          <w:rFonts w:ascii="Trebuchet MS" w:hAnsi="Trebuchet MS" w:cs="Arial"/>
          <w:b/>
          <w:bCs/>
          <w:color w:val="000000"/>
        </w:rPr>
      </w:pPr>
    </w:p>
    <w:p w14:paraId="00000004" w14:textId="2A5B76C2" w:rsidR="001530A8" w:rsidRDefault="004C40A4">
      <w:pPr>
        <w:numPr>
          <w:ilvl w:val="0"/>
          <w:numId w:val="70"/>
        </w:numPr>
        <w:pBdr>
          <w:top w:val="nil"/>
          <w:left w:val="nil"/>
          <w:bottom w:val="nil"/>
          <w:right w:val="nil"/>
          <w:between w:val="nil"/>
        </w:pBdr>
        <w:spacing w:after="200" w:line="246" w:lineRule="auto"/>
        <w:ind w:left="0" w:hanging="30"/>
        <w:rPr>
          <w:rFonts w:ascii="Trebuchet MS" w:eastAsia="Trebuchet MS" w:hAnsi="Trebuchet MS" w:cs="Trebuchet MS"/>
          <w:color w:val="000000"/>
        </w:rPr>
      </w:pPr>
      <w:bookmarkStart w:id="3" w:name="_heading=h.30j0zll" w:colFirst="0" w:colLast="0"/>
      <w:bookmarkEnd w:id="3"/>
      <w:r>
        <w:rPr>
          <w:rFonts w:ascii="Trebuchet MS" w:eastAsia="Trebuchet MS" w:hAnsi="Trebuchet MS" w:cs="Trebuchet MS"/>
          <w:color w:val="000000"/>
        </w:rPr>
        <w:t xml:space="preserve">This work consists of constructing, installing, maintaining, and removing when required, control measures during the life of the Contract to prevent or minimize erosion, sedimentation, and pollution of any </w:t>
      </w:r>
      <w:r w:rsidR="007218F0">
        <w:rPr>
          <w:rFonts w:ascii="Trebuchet MS" w:eastAsia="Trebuchet MS" w:hAnsi="Trebuchet MS" w:cs="Trebuchet MS"/>
          <w:color w:val="000000"/>
        </w:rPr>
        <w:t>s</w:t>
      </w:r>
      <w:r>
        <w:rPr>
          <w:rFonts w:ascii="Trebuchet MS" w:eastAsia="Trebuchet MS" w:hAnsi="Trebuchet MS" w:cs="Trebuchet MS"/>
          <w:color w:val="000000"/>
        </w:rPr>
        <w:t>tate waters as defined in subsection 10</w:t>
      </w:r>
      <w:r w:rsidR="00F46094">
        <w:rPr>
          <w:rFonts w:ascii="Trebuchet MS" w:eastAsia="Trebuchet MS" w:hAnsi="Trebuchet MS" w:cs="Trebuchet MS"/>
          <w:color w:val="000000"/>
        </w:rPr>
        <w:t>1</w:t>
      </w:r>
      <w:r>
        <w:rPr>
          <w:rFonts w:ascii="Trebuchet MS" w:eastAsia="Trebuchet MS" w:hAnsi="Trebuchet MS" w:cs="Trebuchet MS"/>
          <w:color w:val="000000"/>
        </w:rPr>
        <w:t xml:space="preserve">, including wetlands. </w:t>
      </w:r>
    </w:p>
    <w:p w14:paraId="00000005" w14:textId="18C33A80"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Stormwater runoff from all disturbed areas and soil storage areas, must flow to at least one control measure to minimize sediment in the discharge.  This shall be accomplished through filtering, settling, or straining.  The control measure shall be selected, designed, installed, and adequately sized per good engineering, hydrologic, and pollution control practices.  The control measures shall contain or filter flows in order to prevent the bypass of flows without treatment and shall be appropriate for stormwater runoff from disturbed areas and for the expected flow rate, duration, and flow conditions (i.e., sheet or concentrated flow). </w:t>
      </w:r>
    </w:p>
    <w:p w14:paraId="00000006"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The Contractor shall coordinate the construction of temporary control measures with the construction of permanent control measures to assure economical, effective, and continuous erosion and sediment control throughout the construction period.  </w:t>
      </w:r>
    </w:p>
    <w:p w14:paraId="00000007"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When a provision of Section 208 or an order by the Engineer requires that an action be immediate or taken immediately, it shall be understood that the Contractor shall at once begin affecting completion of the action and pursue it to completion in a manner acceptable to the Engineer, and per the Colorado Discharge Permit System Stormwater Construction Permit (CDPS-SCP) requirements. </w:t>
      </w:r>
    </w:p>
    <w:p w14:paraId="4BFC96B5" w14:textId="77777777" w:rsidR="00B46096" w:rsidRDefault="00B46096">
      <w:pPr>
        <w:tabs>
          <w:tab w:val="left" w:pos="180"/>
        </w:tabs>
        <w:spacing w:after="200" w:line="246" w:lineRule="auto"/>
        <w:rPr>
          <w:rFonts w:ascii="Trebuchet MS" w:eastAsia="Trebuchet MS" w:hAnsi="Trebuchet MS" w:cs="Trebuchet MS"/>
        </w:rPr>
      </w:pPr>
    </w:p>
    <w:p w14:paraId="1C113F2F" w14:textId="4A268549" w:rsidR="00AF2078" w:rsidRPr="00605DB9" w:rsidRDefault="00AF2078" w:rsidP="00F67F52">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(i)</w:t>
      </w:r>
      <w:r w:rsidRPr="00605DB9">
        <w:rPr>
          <w:rFonts w:ascii="Trebuchet MS" w:hAnsi="Trebuchet MS" w:cs="Arial"/>
          <w:b/>
          <w:color w:val="000000"/>
        </w:rPr>
        <w:t>,</w:t>
      </w:r>
      <w:r w:rsidR="00D417A6">
        <w:rPr>
          <w:rFonts w:ascii="Trebuchet MS" w:hAnsi="Trebuchet MS" w:cs="Arial"/>
          <w:b/>
          <w:color w:val="000000"/>
        </w:rPr>
        <w:t>first paragraph,</w:t>
      </w:r>
      <w:r w:rsidRPr="00605DB9">
        <w:rPr>
          <w:rFonts w:ascii="Trebuchet MS" w:hAnsi="Trebuchet MS" w:cs="Arial"/>
          <w:b/>
          <w:color w:val="000000"/>
        </w:rPr>
        <w:t xml:space="preserve"> as follows:</w:t>
      </w:r>
    </w:p>
    <w:p w14:paraId="303978B2" w14:textId="77777777" w:rsidR="00AF2078" w:rsidRDefault="00AF2078" w:rsidP="00F67F52">
      <w:pPr>
        <w:spacing w:after="40" w:line="246" w:lineRule="auto"/>
        <w:rPr>
          <w:rFonts w:ascii="Trebuchet MS" w:eastAsia="Trebuchet MS" w:hAnsi="Trebuchet MS" w:cs="Trebuchet MS"/>
        </w:rPr>
      </w:pPr>
    </w:p>
    <w:p w14:paraId="0000005F" w14:textId="55128169" w:rsidR="00AF2078" w:rsidRPr="00B46096" w:rsidRDefault="004C40A4" w:rsidP="00F67F52">
      <w:pPr>
        <w:pStyle w:val="ListParagraph"/>
        <w:numPr>
          <w:ilvl w:val="0"/>
          <w:numId w:val="92"/>
        </w:numPr>
        <w:spacing w:after="40" w:line="246" w:lineRule="auto"/>
        <w:ind w:left="360"/>
        <w:rPr>
          <w:rFonts w:ascii="Trebuchet MS" w:eastAsia="Trebuchet MS" w:hAnsi="Trebuchet MS" w:cs="Trebuchet MS"/>
        </w:rPr>
      </w:pPr>
      <w:r w:rsidRPr="00B46096">
        <w:rPr>
          <w:rFonts w:ascii="Trebuchet MS" w:eastAsia="Trebuchet MS" w:hAnsi="Trebuchet MS" w:cs="Trebuchet MS"/>
          <w:i/>
        </w:rPr>
        <w:t>Erosion Logs</w:t>
      </w:r>
      <w:r w:rsidRPr="00B46096">
        <w:rPr>
          <w:rFonts w:ascii="Trebuchet MS" w:eastAsia="Trebuchet MS" w:hAnsi="Trebuchet MS" w:cs="Trebuchet MS"/>
        </w:rPr>
        <w:t>. Erosion logs</w:t>
      </w:r>
      <w:r w:rsidR="00A54482" w:rsidRPr="00B46096">
        <w:rPr>
          <w:rFonts w:ascii="Trebuchet MS" w:eastAsia="Trebuchet MS" w:hAnsi="Trebuchet MS" w:cs="Trebuchet MS"/>
        </w:rPr>
        <w:t>,</w:t>
      </w:r>
      <w:r w:rsidRPr="00B46096">
        <w:rPr>
          <w:rFonts w:ascii="Trebuchet MS" w:eastAsia="Trebuchet MS" w:hAnsi="Trebuchet MS" w:cs="Trebuchet MS"/>
        </w:rPr>
        <w:t xml:space="preserve"> </w:t>
      </w:r>
      <w:r w:rsidR="00A54482" w:rsidRPr="00B46096">
        <w:rPr>
          <w:rFonts w:ascii="Trebuchet MS" w:eastAsia="Trebuchet MS" w:hAnsi="Trebuchet MS" w:cs="Trebuchet MS"/>
        </w:rPr>
        <w:t xml:space="preserve">also known as sediment control logs, </w:t>
      </w:r>
      <w:r w:rsidRPr="00B46096">
        <w:rPr>
          <w:rFonts w:ascii="Trebuchet MS" w:eastAsia="Trebuchet MS" w:hAnsi="Trebuchet MS" w:cs="Trebuchet MS"/>
        </w:rPr>
        <w:t xml:space="preserve">shall be one of the following types unless otherwise shown on the plans: </w:t>
      </w:r>
    </w:p>
    <w:p w14:paraId="512C4F2D" w14:textId="77777777" w:rsidR="00AF2078" w:rsidRDefault="00AF2078" w:rsidP="00AF2078">
      <w:pPr>
        <w:spacing w:after="160" w:line="246" w:lineRule="auto"/>
        <w:ind w:left="720"/>
        <w:rPr>
          <w:rFonts w:ascii="Trebuchet MS" w:eastAsia="Trebuchet MS" w:hAnsi="Trebuchet MS" w:cs="Trebuchet MS"/>
        </w:rPr>
      </w:pPr>
    </w:p>
    <w:p w14:paraId="444A99A2" w14:textId="1A851E44" w:rsidR="00AF2078" w:rsidRPr="00605DB9" w:rsidRDefault="00AF2078" w:rsidP="00605DB9">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(k)</w:t>
      </w:r>
      <w:r w:rsidRPr="00605DB9">
        <w:rPr>
          <w:rFonts w:ascii="Trebuchet MS" w:hAnsi="Trebuchet MS" w:cs="Arial"/>
          <w:b/>
          <w:color w:val="000000"/>
        </w:rPr>
        <w:t>, as follows:</w:t>
      </w:r>
    </w:p>
    <w:p w14:paraId="000000B2" w14:textId="7CF4AE32" w:rsidR="001530A8" w:rsidRDefault="001530A8" w:rsidP="00F67F52">
      <w:pPr>
        <w:spacing w:after="40" w:line="246" w:lineRule="auto"/>
        <w:rPr>
          <w:rFonts w:ascii="Trebuchet MS" w:eastAsia="Trebuchet MS" w:hAnsi="Trebuchet MS" w:cs="Trebuchet MS"/>
        </w:rPr>
      </w:pPr>
    </w:p>
    <w:p w14:paraId="2A8AFB65" w14:textId="77777777" w:rsidR="00D417A6" w:rsidRPr="00D417A6" w:rsidRDefault="004C40A4" w:rsidP="00F67F52">
      <w:pPr>
        <w:pStyle w:val="ListParagraph"/>
        <w:numPr>
          <w:ilvl w:val="0"/>
          <w:numId w:val="90"/>
        </w:numPr>
        <w:spacing w:after="40"/>
        <w:ind w:left="360"/>
        <w:rPr>
          <w:rFonts w:ascii="Trebuchet MS" w:hAnsi="Trebuchet MS" w:cs="Arial"/>
          <w:b/>
          <w:color w:val="000000"/>
        </w:rPr>
      </w:pPr>
      <w:r w:rsidRPr="00B46096">
        <w:rPr>
          <w:rFonts w:ascii="Trebuchet MS" w:eastAsia="Trebuchet MS" w:hAnsi="Trebuchet MS" w:cs="Trebuchet MS"/>
          <w:i/>
          <w:color w:val="000000"/>
        </w:rPr>
        <w:t>Concrete Washout Structure</w:t>
      </w:r>
      <w:r w:rsidRPr="00B46096">
        <w:rPr>
          <w:rFonts w:ascii="Trebuchet MS" w:eastAsia="Trebuchet MS" w:hAnsi="Trebuchet MS" w:cs="Trebuchet MS"/>
          <w:color w:val="000000"/>
        </w:rPr>
        <w:t>.  The Contractor shall construct a washout structure that will contain washout from concrete</w:t>
      </w:r>
      <w:r w:rsidR="004765FF" w:rsidRPr="00B46096">
        <w:rPr>
          <w:rFonts w:ascii="Trebuchet MS" w:eastAsia="Trebuchet MS" w:hAnsi="Trebuchet MS" w:cs="Trebuchet MS"/>
          <w:color w:val="000000"/>
        </w:rPr>
        <w:t xml:space="preserve"> and masonry</w:t>
      </w:r>
      <w:r w:rsidRPr="00B46096">
        <w:rPr>
          <w:rFonts w:ascii="Trebuchet MS" w:eastAsia="Trebuchet MS" w:hAnsi="Trebuchet MS" w:cs="Trebuchet MS"/>
          <w:color w:val="000000"/>
        </w:rPr>
        <w:t xml:space="preserve"> placement, construction equipment </w:t>
      </w:r>
    </w:p>
    <w:p w14:paraId="43062F39" w14:textId="77777777" w:rsidR="00D417A6" w:rsidRDefault="00D417A6" w:rsidP="00D417A6">
      <w:pPr>
        <w:pStyle w:val="ListParagraph"/>
        <w:ind w:left="360"/>
        <w:rPr>
          <w:rFonts w:ascii="Trebuchet MS" w:hAnsi="Trebuchet MS" w:cs="Arial"/>
          <w:b/>
          <w:color w:val="000000"/>
        </w:rPr>
      </w:pPr>
    </w:p>
    <w:p w14:paraId="464A2B9B" w14:textId="77777777" w:rsidR="00B505F8" w:rsidRDefault="00B505F8" w:rsidP="00D417A6">
      <w:pPr>
        <w:spacing w:after="40"/>
        <w:rPr>
          <w:rFonts w:ascii="Trebuchet MS" w:hAnsi="Trebuchet MS" w:cs="Arial"/>
          <w:b/>
          <w:color w:val="000000"/>
        </w:rPr>
      </w:pPr>
    </w:p>
    <w:p w14:paraId="57BC1A83" w14:textId="77777777" w:rsidR="00B505F8" w:rsidRDefault="00B505F8" w:rsidP="00D417A6">
      <w:pPr>
        <w:spacing w:after="40"/>
        <w:rPr>
          <w:rFonts w:ascii="Trebuchet MS" w:hAnsi="Trebuchet MS" w:cs="Arial"/>
          <w:b/>
          <w:color w:val="000000"/>
        </w:rPr>
      </w:pPr>
    </w:p>
    <w:p w14:paraId="71D49232" w14:textId="77777777" w:rsidR="00B505F8" w:rsidRDefault="00B505F8" w:rsidP="00D417A6">
      <w:pPr>
        <w:spacing w:after="40"/>
        <w:rPr>
          <w:rFonts w:ascii="Trebuchet MS" w:hAnsi="Trebuchet MS" w:cs="Arial"/>
          <w:b/>
          <w:color w:val="000000"/>
        </w:rPr>
      </w:pPr>
    </w:p>
    <w:p w14:paraId="3A084EDC" w14:textId="77777777" w:rsidR="00B505F8" w:rsidRDefault="00B505F8" w:rsidP="00D417A6">
      <w:pPr>
        <w:spacing w:after="40"/>
        <w:rPr>
          <w:rFonts w:ascii="Trebuchet MS" w:hAnsi="Trebuchet MS" w:cs="Arial"/>
          <w:b/>
          <w:color w:val="000000"/>
        </w:rPr>
      </w:pPr>
    </w:p>
    <w:p w14:paraId="2DB957F4" w14:textId="77777777" w:rsidR="00B505F8" w:rsidRDefault="00B505F8" w:rsidP="00D417A6">
      <w:pPr>
        <w:spacing w:after="40"/>
        <w:rPr>
          <w:rFonts w:ascii="Trebuchet MS" w:hAnsi="Trebuchet MS" w:cs="Arial"/>
          <w:b/>
          <w:color w:val="000000"/>
        </w:rPr>
      </w:pPr>
    </w:p>
    <w:p w14:paraId="2B3CF494" w14:textId="103CE0A5" w:rsidR="00743F75" w:rsidRDefault="00743F75" w:rsidP="00D417A6">
      <w:pPr>
        <w:spacing w:after="40"/>
        <w:rPr>
          <w:rFonts w:ascii="Trebuchet MS" w:hAnsi="Trebuchet MS" w:cs="Arial"/>
          <w:b/>
          <w:color w:val="000000"/>
        </w:rPr>
      </w:pPr>
      <w:r w:rsidRPr="00605DB9">
        <w:rPr>
          <w:rFonts w:ascii="Trebuchet MS" w:hAnsi="Trebuchet MS" w:cs="Arial"/>
          <w:b/>
          <w:color w:val="000000"/>
        </w:rPr>
        <w:lastRenderedPageBreak/>
        <w:t>Revise 208.0</w:t>
      </w:r>
      <w:r w:rsidRPr="00D417A6">
        <w:rPr>
          <w:rFonts w:ascii="Trebuchet MS" w:hAnsi="Trebuchet MS" w:cs="Arial"/>
          <w:b/>
          <w:color w:val="000000"/>
        </w:rPr>
        <w:t>2 (l) 1,</w:t>
      </w:r>
      <w:r w:rsidRPr="00605DB9">
        <w:rPr>
          <w:rFonts w:ascii="Trebuchet MS" w:hAnsi="Trebuchet MS" w:cs="Arial"/>
          <w:b/>
          <w:color w:val="000000"/>
        </w:rPr>
        <w:t xml:space="preserve"> as follows:</w:t>
      </w:r>
    </w:p>
    <w:p w14:paraId="1DFA3B51" w14:textId="77777777" w:rsidR="00D417A6" w:rsidRPr="007F09F7" w:rsidRDefault="00D417A6" w:rsidP="00D417A6">
      <w:pPr>
        <w:spacing w:after="40"/>
        <w:rPr>
          <w:rFonts w:ascii="Trebuchet MS" w:hAnsi="Trebuchet MS" w:cs="Arial"/>
          <w:b/>
          <w:color w:val="000000"/>
        </w:rPr>
      </w:pPr>
    </w:p>
    <w:p w14:paraId="000000C8" w14:textId="5C7F9640" w:rsidR="001530A8" w:rsidRDefault="004C40A4" w:rsidP="00D417A6">
      <w:pPr>
        <w:numPr>
          <w:ilvl w:val="0"/>
          <w:numId w:val="63"/>
        </w:numPr>
        <w:pBdr>
          <w:top w:val="nil"/>
          <w:left w:val="nil"/>
          <w:bottom w:val="nil"/>
          <w:right w:val="nil"/>
          <w:between w:val="nil"/>
        </w:pBdr>
        <w:spacing w:after="40" w:line="246" w:lineRule="auto"/>
        <w:ind w:left="360"/>
        <w:rPr>
          <w:rFonts w:ascii="Trebuchet MS" w:eastAsia="Trebuchet MS" w:hAnsi="Trebuchet MS" w:cs="Trebuchet MS"/>
          <w:color w:val="000000"/>
        </w:rPr>
      </w:pPr>
      <w:r>
        <w:rPr>
          <w:rFonts w:ascii="Trebuchet MS" w:eastAsia="Trebuchet MS" w:hAnsi="Trebuchet MS" w:cs="Trebuchet MS"/>
          <w:i/>
          <w:color w:val="000000"/>
        </w:rPr>
        <w:t>Prefabricated Concrete Washout Structure.</w:t>
      </w:r>
      <w:r>
        <w:rPr>
          <w:rFonts w:ascii="Trebuchet MS" w:eastAsia="Trebuchet MS" w:hAnsi="Trebuchet MS" w:cs="Trebuchet MS"/>
          <w:color w:val="000000"/>
        </w:rPr>
        <w:t xml:space="preserve">  Prefabricated Concrete Washout Structures shall be one of the following types unless otherwise shown on the plans:  </w:t>
      </w:r>
    </w:p>
    <w:p w14:paraId="000000C9" w14:textId="02CB8516" w:rsidR="001530A8" w:rsidRDefault="004C40A4" w:rsidP="00D417A6">
      <w:pPr>
        <w:numPr>
          <w:ilvl w:val="0"/>
          <w:numId w:val="48"/>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Prefabricated Concrete Washout Structure (Type 1).  Type 1 portable bins shall be used only when specified in the Contract.  It shall consist of a watertight multi-use container designed to contain liquid concrete</w:t>
      </w:r>
      <w:r w:rsidR="00751932">
        <w:rPr>
          <w:rFonts w:ascii="Trebuchet MS" w:eastAsia="Trebuchet MS" w:hAnsi="Trebuchet MS" w:cs="Trebuchet MS"/>
          <w:color w:val="000000"/>
        </w:rPr>
        <w:t xml:space="preserve"> and masonry</w:t>
      </w:r>
      <w:r>
        <w:rPr>
          <w:rFonts w:ascii="Trebuchet MS" w:eastAsia="Trebuchet MS" w:hAnsi="Trebuchet MS" w:cs="Trebuchet MS"/>
          <w:color w:val="000000"/>
        </w:rPr>
        <w:t xml:space="preserve"> washout wastewater, solid residual concrete waste from washout operations, and residue from saw cutting, coring, grinding, grooving, and hydro-concrete demolition.  Minimum capacity including freeboard shall be 440 gallons. Prefabricated Concrete Washout Structure (Type 2).  Type 2 portable bins shall be used only when specified in the Contract.  It shall consist of a watertight one-time use container designed to contain liquid concrete washout wastewater, solid residual concrete waste from washout operations, and residue from saw cutting, coring, grinding, grooving, and hydro-concrete demolition.  The structure shall have a system to secure to the ground.  Minimum capacity including freeboard shall be 50 gallons. </w:t>
      </w:r>
    </w:p>
    <w:p w14:paraId="36D9A0F8" w14:textId="77777777" w:rsidR="00D417A6" w:rsidRDefault="00D417A6" w:rsidP="00D417A6">
      <w:pPr>
        <w:pBdr>
          <w:top w:val="nil"/>
          <w:left w:val="nil"/>
          <w:bottom w:val="nil"/>
          <w:right w:val="nil"/>
          <w:between w:val="nil"/>
        </w:pBdr>
        <w:spacing w:after="200" w:line="246" w:lineRule="auto"/>
        <w:ind w:left="720"/>
        <w:rPr>
          <w:rFonts w:ascii="Trebuchet MS" w:eastAsia="Trebuchet MS" w:hAnsi="Trebuchet MS" w:cs="Trebuchet MS"/>
          <w:color w:val="000000"/>
        </w:rPr>
      </w:pPr>
    </w:p>
    <w:p w14:paraId="4F2571D3" w14:textId="110FAA97" w:rsidR="00743F75" w:rsidRDefault="00743F75" w:rsidP="00743F75">
      <w:pPr>
        <w:rPr>
          <w:rFonts w:ascii="Trebuchet MS" w:hAnsi="Trebuchet MS" w:cs="Arial"/>
          <w:b/>
          <w:color w:val="000000"/>
        </w:rPr>
      </w:pPr>
      <w:bookmarkStart w:id="4" w:name="_heading=h.3znysh7" w:colFirst="0" w:colLast="0"/>
      <w:bookmarkEnd w:id="4"/>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in the second paragraph</w:t>
      </w:r>
      <w:r>
        <w:rPr>
          <w:rFonts w:ascii="Trebuchet MS" w:hAnsi="Trebuchet MS" w:cs="Arial"/>
          <w:b/>
          <w:color w:val="000000"/>
        </w:rPr>
        <w:t>, under the list</w:t>
      </w:r>
      <w:r w:rsidR="00F67F52">
        <w:rPr>
          <w:rFonts w:ascii="Trebuchet MS" w:hAnsi="Trebuchet MS" w:cs="Arial"/>
          <w:b/>
          <w:color w:val="000000"/>
        </w:rPr>
        <w:t>,</w:t>
      </w:r>
      <w:r w:rsidRPr="00743F75">
        <w:rPr>
          <w:rFonts w:ascii="Trebuchet MS" w:hAnsi="Trebuchet MS" w:cs="Arial"/>
          <w:b/>
          <w:color w:val="000000"/>
        </w:rPr>
        <w:t xml:space="preserve"> as follows:</w:t>
      </w:r>
    </w:p>
    <w:p w14:paraId="33DDF19B" w14:textId="77777777" w:rsidR="00743F75" w:rsidRPr="00743F75" w:rsidRDefault="00743F75" w:rsidP="00743F75">
      <w:pPr>
        <w:rPr>
          <w:rFonts w:ascii="Trebuchet MS" w:hAnsi="Trebuchet MS" w:cs="Arial"/>
          <w:b/>
          <w:color w:val="000000"/>
        </w:rPr>
      </w:pPr>
    </w:p>
    <w:p w14:paraId="0000014C" w14:textId="5CFC494B" w:rsidR="001530A8" w:rsidRDefault="003440B5">
      <w:pPr>
        <w:spacing w:after="200" w:line="246" w:lineRule="auto"/>
        <w:rPr>
          <w:rFonts w:ascii="Trebuchet MS" w:eastAsia="Trebuchet MS" w:hAnsi="Trebuchet MS" w:cs="Trebuchet MS"/>
        </w:rPr>
      </w:pPr>
      <w:r>
        <w:rPr>
          <w:rFonts w:ascii="Trebuchet MS" w:eastAsia="Trebuchet MS" w:hAnsi="Trebuchet MS" w:cs="Trebuchet MS"/>
          <w:b/>
          <w:color w:val="000000"/>
        </w:rPr>
        <w:t>208.03 Project Review, Schedule, and Erosion Control Management.</w:t>
      </w:r>
      <w:r>
        <w:rPr>
          <w:rFonts w:ascii="Trebuchet MS" w:eastAsia="Trebuchet MS" w:hAnsi="Trebuchet MS" w:cs="Trebuchet MS"/>
        </w:rPr>
        <w:t xml:space="preserve">  Before construction, an on-site Environmental Preconstruction conference shall be held.  The conference shall be attended by:  </w:t>
      </w:r>
    </w:p>
    <w:p w14:paraId="0000014D"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Engineer.  </w:t>
      </w:r>
    </w:p>
    <w:p w14:paraId="0000014E"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Superintendent.  </w:t>
      </w:r>
    </w:p>
    <w:p w14:paraId="0000014F" w14:textId="77777777" w:rsidR="001530A8" w:rsidRDefault="004C40A4" w:rsidP="00605DB9">
      <w:pPr>
        <w:widowControl/>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Contractor's Stormwater Management Plan (SWMP) Administrator.  The SWMP Administrator is equivalent to the CDPS-SCP Qualified Stormwater Manager. </w:t>
      </w:r>
    </w:p>
    <w:p w14:paraId="00000150"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Supervisors or Foremen of subcontractors working on the project.  </w:t>
      </w:r>
    </w:p>
    <w:p w14:paraId="00000151"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Region Water Pollution Control Manager (RWPCM). </w:t>
      </w:r>
    </w:p>
    <w:p w14:paraId="00000152"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CDOT personnel (e.g., CDOT Landscape Architect) who prepared or reviewed the Stormwater Management Plan (SWMP).  </w:t>
      </w:r>
    </w:p>
    <w:p w14:paraId="00000153" w14:textId="14A7F3E8" w:rsidR="001530A8" w:rsidRDefault="004C40A4" w:rsidP="00D417A6">
      <w:pPr>
        <w:spacing w:after="200" w:line="246" w:lineRule="auto"/>
        <w:rPr>
          <w:rFonts w:ascii="Trebuchet MS" w:eastAsia="Trebuchet MS" w:hAnsi="Trebuchet MS" w:cs="Trebuchet MS"/>
        </w:rPr>
      </w:pPr>
      <w:r>
        <w:rPr>
          <w:rFonts w:ascii="Trebuchet MS" w:eastAsia="Trebuchet MS" w:hAnsi="Trebuchet MS" w:cs="Trebuchet MS"/>
        </w:rPr>
        <w:t xml:space="preserve">At this </w:t>
      </w:r>
      <w:r w:rsidR="009342DB">
        <w:rPr>
          <w:rFonts w:ascii="Trebuchet MS" w:eastAsia="Trebuchet MS" w:hAnsi="Trebuchet MS" w:cs="Trebuchet MS"/>
        </w:rPr>
        <w:t>c</w:t>
      </w:r>
      <w:r>
        <w:rPr>
          <w:rFonts w:ascii="Trebuchet MS" w:eastAsia="Trebuchet MS" w:hAnsi="Trebuchet MS" w:cs="Trebuchet MS"/>
        </w:rPr>
        <w:t xml:space="preserve">onference, the attendees shall discuss the SWMP, CDPS-SCP, sensitive habitats on-site, wetlands, other vegetation to be protected, and the enforcement mechanisms for not meeting the requirements of this specification. </w:t>
      </w:r>
    </w:p>
    <w:p w14:paraId="4AFC3A21" w14:textId="67AA5100" w:rsidR="00743F75" w:rsidRDefault="00743F75" w:rsidP="00743F75">
      <w:pPr>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in the </w:t>
      </w:r>
      <w:r>
        <w:rPr>
          <w:rFonts w:ascii="Trebuchet MS" w:hAnsi="Trebuchet MS" w:cs="Arial"/>
          <w:b/>
          <w:color w:val="000000"/>
        </w:rPr>
        <w:t>fifth, sixth and seventh</w:t>
      </w:r>
      <w:r w:rsidRPr="00743F75">
        <w:rPr>
          <w:rFonts w:ascii="Trebuchet MS" w:hAnsi="Trebuchet MS" w:cs="Arial"/>
          <w:b/>
          <w:color w:val="000000"/>
        </w:rPr>
        <w:t xml:space="preserve"> paragraph</w:t>
      </w:r>
      <w:r>
        <w:rPr>
          <w:rFonts w:ascii="Trebuchet MS" w:hAnsi="Trebuchet MS" w:cs="Arial"/>
          <w:b/>
          <w:color w:val="000000"/>
        </w:rPr>
        <w:t>s,</w:t>
      </w:r>
      <w:r w:rsidRPr="00743F75">
        <w:rPr>
          <w:rFonts w:ascii="Trebuchet MS" w:hAnsi="Trebuchet MS" w:cs="Arial"/>
          <w:b/>
          <w:color w:val="000000"/>
        </w:rPr>
        <w:t xml:space="preserve"> as follows:</w:t>
      </w:r>
    </w:p>
    <w:p w14:paraId="21CDC5D3" w14:textId="77777777" w:rsidR="00743F75" w:rsidRDefault="00743F75" w:rsidP="00743F75">
      <w:pPr>
        <w:rPr>
          <w:rFonts w:ascii="Trebuchet MS" w:hAnsi="Trebuchet MS" w:cs="Arial"/>
          <w:b/>
          <w:color w:val="000000"/>
        </w:rPr>
      </w:pPr>
    </w:p>
    <w:p w14:paraId="00000156" w14:textId="3094FEF2"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The SWMP Administrator shall review existing inlets and culverts to determine if inlet protection is needed due to water flow patterns.  Before beginning construction, inlets and culverts needing protection shall be protected and the location of the implemented control measure added to the SWMP Site Map</w:t>
      </w:r>
      <w:r w:rsidR="00A11332">
        <w:rPr>
          <w:rFonts w:ascii="Trebuchet MS" w:eastAsia="Trebuchet MS" w:hAnsi="Trebuchet MS" w:cs="Trebuchet MS"/>
        </w:rPr>
        <w:t xml:space="preserve"> (Site Map)</w:t>
      </w:r>
      <w:r>
        <w:rPr>
          <w:rFonts w:ascii="Trebuchet MS" w:eastAsia="Trebuchet MS" w:hAnsi="Trebuchet MS" w:cs="Trebuchet MS"/>
        </w:rPr>
        <w:t xml:space="preserve">. </w:t>
      </w:r>
    </w:p>
    <w:p w14:paraId="00000157" w14:textId="373CA40B"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Before construction, the Contractor shall implement appropriate control measures for protection of wetlands, sensitive habitat, and existing vegetation</w:t>
      </w:r>
      <w:r w:rsidR="00C82A93">
        <w:rPr>
          <w:rFonts w:ascii="Trebuchet MS" w:eastAsia="Trebuchet MS" w:hAnsi="Trebuchet MS" w:cs="Trebuchet MS"/>
        </w:rPr>
        <w:t xml:space="preserve"> (vegetative buffers)</w:t>
      </w:r>
      <w:r>
        <w:rPr>
          <w:rFonts w:ascii="Trebuchet MS" w:eastAsia="Trebuchet MS" w:hAnsi="Trebuchet MS" w:cs="Trebuchet MS"/>
        </w:rPr>
        <w:t xml:space="preserve"> from ground disturbance and other pollutant sources, per the approved project schedule as described </w:t>
      </w:r>
      <w:r>
        <w:rPr>
          <w:rFonts w:ascii="Trebuchet MS" w:eastAsia="Trebuchet MS" w:hAnsi="Trebuchet MS" w:cs="Trebuchet MS"/>
        </w:rPr>
        <w:lastRenderedPageBreak/>
        <w:t xml:space="preserve">in subsection 208.03(b). </w:t>
      </w:r>
      <w:r w:rsidR="00C82A93">
        <w:rPr>
          <w:rFonts w:ascii="Trebuchet MS" w:eastAsia="Trebuchet MS" w:hAnsi="Trebuchet MS" w:cs="Trebuchet MS"/>
        </w:rPr>
        <w:t>Upgradient control measures shall be installed</w:t>
      </w:r>
      <w:r w:rsidR="00FD44E9">
        <w:rPr>
          <w:rFonts w:ascii="Trebuchet MS" w:eastAsia="Trebuchet MS" w:hAnsi="Trebuchet MS" w:cs="Trebuchet MS"/>
        </w:rPr>
        <w:t xml:space="preserve"> immediately adjacent</w:t>
      </w:r>
      <w:r w:rsidR="00C82A93">
        <w:rPr>
          <w:rFonts w:ascii="Trebuchet MS" w:eastAsia="Trebuchet MS" w:hAnsi="Trebuchet MS" w:cs="Trebuchet MS"/>
        </w:rPr>
        <w:t xml:space="preserve"> to vegetative buffers.  </w:t>
      </w:r>
    </w:p>
    <w:p w14:paraId="1C309727" w14:textId="2D070960" w:rsidR="00605DB9"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 xml:space="preserve">When additional control measures are required and approved by the Engineer, the Contractor shall implement the additional control measures and the SWMP Administrator shall record and describe them on the Site Map.  The approved control measures will be measured and paid for per subsections 208.11 and 208.12. </w:t>
      </w:r>
    </w:p>
    <w:p w14:paraId="26784545" w14:textId="5A770538" w:rsidR="00743F75" w:rsidRDefault="00743F75" w:rsidP="00605DB9">
      <w:pPr>
        <w:spacing w:after="40"/>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w:t>
      </w:r>
      <w:r>
        <w:rPr>
          <w:rFonts w:ascii="Trebuchet MS" w:hAnsi="Trebuchet MS" w:cs="Arial"/>
          <w:b/>
          <w:color w:val="000000"/>
        </w:rPr>
        <w:t xml:space="preserve">(b), Erosion and Sediment Control Activities, (c) Erosion Control Management, </w:t>
      </w:r>
      <w:r w:rsidR="00B00269">
        <w:rPr>
          <w:rFonts w:ascii="Trebuchet MS" w:hAnsi="Trebuchet MS" w:cs="Arial"/>
          <w:b/>
          <w:color w:val="000000"/>
        </w:rPr>
        <w:t xml:space="preserve">(d) </w:t>
      </w:r>
      <w:r w:rsidR="00B00269" w:rsidRPr="00B00269">
        <w:rPr>
          <w:rFonts w:ascii="Trebuchet MS" w:eastAsia="Trebuchet MS" w:hAnsi="Trebuchet MS" w:cs="Trebuchet MS"/>
          <w:b/>
          <w:bCs/>
          <w:iCs/>
        </w:rPr>
        <w:t>Documentation Available on the Project</w:t>
      </w:r>
      <w:r w:rsidR="00B00269">
        <w:rPr>
          <w:rFonts w:ascii="Trebuchet MS" w:eastAsia="Trebuchet MS" w:hAnsi="Trebuchet MS" w:cs="Trebuchet MS"/>
          <w:i/>
        </w:rPr>
        <w:t>,</w:t>
      </w:r>
      <w:r w:rsidR="00B00269">
        <w:rPr>
          <w:rFonts w:ascii="Trebuchet MS" w:hAnsi="Trebuchet MS" w:cs="Arial"/>
          <w:b/>
          <w:color w:val="000000"/>
        </w:rPr>
        <w:t xml:space="preserve"> and (e)</w:t>
      </w:r>
      <w:r w:rsidR="008C071D">
        <w:rPr>
          <w:rFonts w:ascii="Trebuchet MS" w:hAnsi="Trebuchet MS" w:cs="Arial"/>
          <w:b/>
          <w:color w:val="000000"/>
        </w:rPr>
        <w:t xml:space="preserve"> Weekly meetings,</w:t>
      </w:r>
      <w:r w:rsidR="00B00269">
        <w:rPr>
          <w:rFonts w:ascii="Trebuchet MS" w:hAnsi="Trebuchet MS" w:cs="Arial"/>
          <w:b/>
          <w:color w:val="000000"/>
        </w:rPr>
        <w:t xml:space="preserve"> </w:t>
      </w:r>
      <w:r w:rsidRPr="00743F75">
        <w:rPr>
          <w:rFonts w:ascii="Trebuchet MS" w:hAnsi="Trebuchet MS" w:cs="Arial"/>
          <w:b/>
          <w:color w:val="000000"/>
        </w:rPr>
        <w:t>as follows:</w:t>
      </w:r>
    </w:p>
    <w:p w14:paraId="3940C556" w14:textId="77777777" w:rsidR="00743F75" w:rsidRDefault="00743F75" w:rsidP="00605DB9">
      <w:pPr>
        <w:spacing w:after="40" w:line="246" w:lineRule="auto"/>
        <w:ind w:left="360"/>
        <w:rPr>
          <w:rFonts w:ascii="Trebuchet MS" w:eastAsia="Trebuchet MS" w:hAnsi="Trebuchet MS" w:cs="Trebuchet MS"/>
        </w:rPr>
      </w:pPr>
    </w:p>
    <w:p w14:paraId="00000160" w14:textId="0B84BC93" w:rsidR="001530A8" w:rsidRDefault="004C40A4" w:rsidP="00605DB9">
      <w:pPr>
        <w:numPr>
          <w:ilvl w:val="0"/>
          <w:numId w:val="61"/>
        </w:numPr>
        <w:tabs>
          <w:tab w:val="left" w:pos="810"/>
          <w:tab w:val="left" w:pos="990"/>
        </w:tabs>
        <w:spacing w:after="40" w:line="246" w:lineRule="auto"/>
        <w:ind w:left="360"/>
        <w:rPr>
          <w:rFonts w:ascii="Trebuchet MS" w:eastAsia="Trebuchet MS" w:hAnsi="Trebuchet MS" w:cs="Trebuchet MS"/>
        </w:rPr>
      </w:pPr>
      <w:r>
        <w:rPr>
          <w:rFonts w:ascii="Trebuchet MS" w:eastAsia="Trebuchet MS" w:hAnsi="Trebuchet MS" w:cs="Trebuchet MS"/>
          <w:i/>
        </w:rPr>
        <w:t xml:space="preserve"> Erosion and Sediment Control Activities</w:t>
      </w:r>
      <w:r>
        <w:rPr>
          <w:rFonts w:ascii="Trebuchet MS" w:eastAsia="Trebuchet MS" w:hAnsi="Trebuchet MS" w:cs="Trebuchet MS"/>
        </w:rPr>
        <w:t xml:space="preserve">.  The erosion and sediment control activities shall be included in the weekly meeting update. The project schedule shall specifically indicate the sequence of clearing and grubbing, earthwork operations, and construction of temporary and permanent erosion control features and stabilization. </w:t>
      </w:r>
      <w:r w:rsidR="008F42E8" w:rsidRPr="008F42E8">
        <w:rPr>
          <w:rFonts w:ascii="Trebuchet MS" w:eastAsia="Trebuchet MS" w:hAnsi="Trebuchet MS" w:cs="Trebuchet MS"/>
        </w:rPr>
        <w:t>Temporary control measures shall be installed prior to commencing construction activities associated with water quality.</w:t>
      </w:r>
      <w:r>
        <w:rPr>
          <w:rFonts w:ascii="Trebuchet MS" w:eastAsia="Trebuchet MS" w:hAnsi="Trebuchet MS" w:cs="Trebuchet MS"/>
        </w:rPr>
        <w:t xml:space="preserve"> The project schedule shall include erosion and sediment control work for haul roads, borrow pits, storage and asphalt or concrete batch sites, and all areas within the </w:t>
      </w:r>
      <w:r w:rsidR="008961DD">
        <w:rPr>
          <w:rFonts w:ascii="Trebuchet MS" w:eastAsia="Trebuchet MS" w:hAnsi="Trebuchet MS" w:cs="Trebuchet MS"/>
        </w:rPr>
        <w:t>LOC</w:t>
      </w:r>
      <w:r>
        <w:rPr>
          <w:rFonts w:ascii="Trebuchet MS" w:eastAsia="Trebuchet MS" w:hAnsi="Trebuchet MS" w:cs="Trebuchet MS"/>
        </w:rPr>
        <w:t xml:space="preserve">. If during construction the Contractor proposes changes that would affect the Contract's control measures, the Contractor shall propose revised control measures to the Engineer for approval in writing. If necessary, the SWMP Administrator shall update proposed sequencing of major activities in the SWMP. Revisions shall not be implemented until the proposed measures have been approved in writing by the Engineer. </w:t>
      </w:r>
    </w:p>
    <w:p w14:paraId="79051295" w14:textId="386A6472" w:rsidR="00FD79B5" w:rsidRDefault="004C40A4">
      <w:pPr>
        <w:tabs>
          <w:tab w:val="left" w:pos="450"/>
          <w:tab w:val="left" w:pos="900"/>
        </w:tabs>
        <w:spacing w:after="200" w:line="246" w:lineRule="auto"/>
        <w:ind w:left="360" w:hanging="360"/>
        <w:rPr>
          <w:rFonts w:ascii="Trebuchet MS" w:eastAsia="Trebuchet MS" w:hAnsi="Trebuchet MS" w:cs="Trebuchet MS"/>
        </w:rPr>
      </w:pPr>
      <w:r>
        <w:rPr>
          <w:rFonts w:ascii="Trebuchet MS" w:eastAsia="Trebuchet MS" w:hAnsi="Trebuchet MS" w:cs="Trebuchet MS"/>
          <w:i/>
        </w:rPr>
        <w:t>(c)</w:t>
      </w:r>
      <w:r>
        <w:rPr>
          <w:rFonts w:ascii="Trebuchet MS" w:eastAsia="Trebuchet MS" w:hAnsi="Trebuchet MS" w:cs="Trebuchet MS"/>
          <w:i/>
        </w:rPr>
        <w:tab/>
        <w:t>Erosion Control Management</w:t>
      </w:r>
      <w:r>
        <w:rPr>
          <w:rFonts w:ascii="Trebuchet MS" w:eastAsia="Trebuchet MS" w:hAnsi="Trebuchet MS" w:cs="Trebuchet MS"/>
        </w:rPr>
        <w:t xml:space="preserve"> (ECM).  Erosion Control Management for this project shall consist of SWMP </w:t>
      </w:r>
      <w:r w:rsidR="00DD5B6C">
        <w:rPr>
          <w:rFonts w:ascii="Trebuchet MS" w:eastAsia="Trebuchet MS" w:hAnsi="Trebuchet MS" w:cs="Trebuchet MS"/>
        </w:rPr>
        <w:t>a</w:t>
      </w:r>
      <w:r>
        <w:rPr>
          <w:rFonts w:ascii="Trebuchet MS" w:eastAsia="Trebuchet MS" w:hAnsi="Trebuchet MS" w:cs="Trebuchet MS"/>
        </w:rPr>
        <w:t xml:space="preserve">dministration and </w:t>
      </w:r>
      <w:r w:rsidR="009D4089">
        <w:rPr>
          <w:rFonts w:ascii="Trebuchet MS" w:eastAsia="Trebuchet MS" w:hAnsi="Trebuchet MS" w:cs="Trebuchet MS"/>
        </w:rPr>
        <w:t>assessment of site conditions</w:t>
      </w:r>
      <w:r>
        <w:rPr>
          <w:rFonts w:ascii="Trebuchet MS" w:eastAsia="Trebuchet MS" w:hAnsi="Trebuchet MS" w:cs="Trebuchet MS"/>
        </w:rPr>
        <w:t xml:space="preserve">.  All ECM staff shall have working knowledge and experience in </w:t>
      </w:r>
      <w:r w:rsidR="007F09F7">
        <w:rPr>
          <w:rFonts w:ascii="Trebuchet MS" w:eastAsia="Trebuchet MS" w:hAnsi="Trebuchet MS" w:cs="Trebuchet MS"/>
        </w:rPr>
        <w:t>construction and</w:t>
      </w:r>
      <w:r>
        <w:rPr>
          <w:rFonts w:ascii="Trebuchet MS" w:eastAsia="Trebuchet MS" w:hAnsi="Trebuchet MS" w:cs="Trebuchet MS"/>
        </w:rPr>
        <w:t xml:space="preserve"> shall </w:t>
      </w:r>
      <w:r w:rsidR="00F77799">
        <w:rPr>
          <w:rFonts w:ascii="Trebuchet MS" w:eastAsia="Trebuchet MS" w:hAnsi="Trebuchet MS" w:cs="Trebuchet MS"/>
        </w:rPr>
        <w:t xml:space="preserve">hold a current </w:t>
      </w:r>
      <w:r>
        <w:rPr>
          <w:rFonts w:ascii="Trebuchet MS" w:eastAsia="Trebuchet MS" w:hAnsi="Trebuchet MS" w:cs="Trebuchet MS"/>
        </w:rPr>
        <w:t>Transportation Erosion Control Supervisor Certificat</w:t>
      </w:r>
      <w:r w:rsidR="00F77799">
        <w:rPr>
          <w:rFonts w:ascii="Trebuchet MS" w:eastAsia="Trebuchet MS" w:hAnsi="Trebuchet MS" w:cs="Trebuchet MS"/>
        </w:rPr>
        <w:t>ion</w:t>
      </w:r>
      <w:r>
        <w:rPr>
          <w:rFonts w:ascii="Trebuchet MS" w:eastAsia="Trebuchet MS" w:hAnsi="Trebuchet MS" w:cs="Trebuchet MS"/>
        </w:rPr>
        <w:t xml:space="preserve"> (TECS) as provided by the Department. The Superintendent cannot serve in an ECM role. The Erosion Control Inspector (ECI) and the SWMP Administrator may be the same person in projects with not more than 40 acres of disturbed area.  The ECI and the SWMP Administrator are equivalent to the CDPS-SCP Qualified Stormwater Manager.</w:t>
      </w:r>
    </w:p>
    <w:p w14:paraId="7D33950E" w14:textId="40F859B2" w:rsidR="00F15507" w:rsidRDefault="00F15507" w:rsidP="00F15507">
      <w:pPr>
        <w:tabs>
          <w:tab w:val="left" w:pos="450"/>
          <w:tab w:val="left" w:pos="900"/>
        </w:tabs>
        <w:spacing w:after="200" w:line="246" w:lineRule="auto"/>
        <w:ind w:left="360"/>
        <w:rPr>
          <w:rFonts w:ascii="Trebuchet MS" w:eastAsia="Trebuchet MS" w:hAnsi="Trebuchet MS" w:cs="Trebuchet MS"/>
          <w:color w:val="000000"/>
        </w:rPr>
      </w:pPr>
      <w:r>
        <w:rPr>
          <w:rFonts w:ascii="Trebuchet MS" w:eastAsia="Trebuchet MS" w:hAnsi="Trebuchet MS" w:cs="Trebuchet MS"/>
        </w:rPr>
        <w:t xml:space="preserve">ECM staff shall </w:t>
      </w:r>
      <w:r w:rsidRPr="00A04F91">
        <w:rPr>
          <w:rFonts w:ascii="Trebuchet MS" w:eastAsia="Trebuchet MS" w:hAnsi="Trebuchet MS" w:cs="Trebuchet MS"/>
        </w:rPr>
        <w:t>implement</w:t>
      </w:r>
      <w:r>
        <w:rPr>
          <w:rFonts w:ascii="Trebuchet MS" w:eastAsia="Trebuchet MS" w:hAnsi="Trebuchet MS" w:cs="Trebuchet MS"/>
        </w:rPr>
        <w:t xml:space="preserve"> and maintain</w:t>
      </w:r>
      <w:r w:rsidRPr="00A04F91">
        <w:rPr>
          <w:rFonts w:ascii="Trebuchet MS" w:eastAsia="Trebuchet MS" w:hAnsi="Trebuchet MS" w:cs="Trebuchet MS"/>
        </w:rPr>
        <w:t xml:space="preserve"> control</w:t>
      </w:r>
      <w:r>
        <w:rPr>
          <w:rFonts w:ascii="Trebuchet MS" w:eastAsia="Trebuchet MS" w:hAnsi="Trebuchet MS" w:cs="Trebuchet MS"/>
        </w:rPr>
        <w:t xml:space="preserve"> </w:t>
      </w:r>
      <w:r w:rsidRPr="00A04F91">
        <w:rPr>
          <w:rFonts w:ascii="Trebuchet MS" w:eastAsia="Trebuchet MS" w:hAnsi="Trebuchet MS" w:cs="Trebuchet MS"/>
        </w:rPr>
        <w:t>measures in effective operating conditio</w:t>
      </w:r>
      <w:r>
        <w:rPr>
          <w:rFonts w:ascii="Trebuchet MS" w:eastAsia="Trebuchet MS" w:hAnsi="Trebuchet MS" w:cs="Trebuchet MS"/>
        </w:rPr>
        <w:t>n</w:t>
      </w:r>
      <w:r w:rsidRPr="00A04F91">
        <w:rPr>
          <w:rFonts w:ascii="Trebuchet MS" w:eastAsia="Trebuchet MS" w:hAnsi="Trebuchet MS" w:cs="Trebuchet MS"/>
        </w:rPr>
        <w:t>.</w:t>
      </w:r>
      <w:r>
        <w:rPr>
          <w:rFonts w:ascii="Trebuchet MS" w:eastAsia="Trebuchet MS" w:hAnsi="Trebuchet MS" w:cs="Trebuchet MS"/>
        </w:rPr>
        <w:t xml:space="preserve"> At any time, regardless of </w:t>
      </w:r>
      <w:r w:rsidR="00377C1C">
        <w:rPr>
          <w:rFonts w:ascii="Trebuchet MS" w:eastAsia="Trebuchet MS" w:hAnsi="Trebuchet MS" w:cs="Trebuchet MS"/>
        </w:rPr>
        <w:t xml:space="preserve">the </w:t>
      </w:r>
      <w:r>
        <w:rPr>
          <w:rFonts w:ascii="Trebuchet MS" w:eastAsia="Trebuchet MS" w:hAnsi="Trebuchet MS" w:cs="Trebuchet MS"/>
        </w:rPr>
        <w:t xml:space="preserve">inspection schedule, CDOT or the Contractor shall identify control measures requiring corrective action. Identified </w:t>
      </w:r>
      <w:r>
        <w:rPr>
          <w:rFonts w:ascii="Trebuchet MS" w:eastAsia="Trebuchet MS" w:hAnsi="Trebuchet MS" w:cs="Trebuchet MS"/>
          <w:color w:val="000000"/>
        </w:rPr>
        <w:t>noncompliance shall be corrected immediately, but no later than 2 calendar days from the time of observation. Discharges outside of the LOC or spills occurring within the project shall be addressed upon observation.</w:t>
      </w:r>
    </w:p>
    <w:p w14:paraId="58F31499" w14:textId="77777777" w:rsidR="00646C46" w:rsidRDefault="00646C46" w:rsidP="00F15507">
      <w:pPr>
        <w:tabs>
          <w:tab w:val="left" w:pos="450"/>
          <w:tab w:val="left" w:pos="900"/>
        </w:tabs>
        <w:spacing w:after="200" w:line="246" w:lineRule="auto"/>
        <w:ind w:left="360"/>
        <w:rPr>
          <w:rFonts w:ascii="Trebuchet MS" w:eastAsia="Trebuchet MS" w:hAnsi="Trebuchet MS" w:cs="Trebuchet MS"/>
        </w:rPr>
      </w:pPr>
    </w:p>
    <w:p w14:paraId="00000162" w14:textId="6F3A0BB6" w:rsidR="001530A8" w:rsidRDefault="004C40A4" w:rsidP="007A78C5">
      <w:pPr>
        <w:spacing w:after="200" w:line="246" w:lineRule="auto"/>
        <w:ind w:left="720" w:hanging="360"/>
        <w:rPr>
          <w:rFonts w:ascii="Trebuchet MS" w:eastAsia="Trebuchet MS" w:hAnsi="Trebuchet MS" w:cs="Trebuchet MS"/>
        </w:rPr>
      </w:pPr>
      <w:r>
        <w:rPr>
          <w:rFonts w:ascii="Trebuchet MS" w:eastAsia="Trebuchet MS" w:hAnsi="Trebuchet MS" w:cs="Trebuchet MS"/>
        </w:rPr>
        <w:t xml:space="preserve"> 1.   SWMP Administration. The SWMP Administrator shall maintain the SWMP. Record the name of the SWMP Administrator on the SWMP.  The SWMP Administrator shall have full responsibility to maintain and update the SWMP</w:t>
      </w:r>
      <w:r w:rsidR="00351212">
        <w:rPr>
          <w:rFonts w:ascii="Trebuchet MS" w:eastAsia="Trebuchet MS" w:hAnsi="Trebuchet MS" w:cs="Trebuchet MS"/>
        </w:rPr>
        <w:t xml:space="preserve"> </w:t>
      </w:r>
      <w:r>
        <w:rPr>
          <w:rFonts w:ascii="Trebuchet MS" w:eastAsia="Trebuchet MS" w:hAnsi="Trebuchet MS" w:cs="Trebuchet MS"/>
        </w:rPr>
        <w:t xml:space="preserve">and identify to the Superintendent critical action items needed to conform to the CDPS-SCP as follows: </w:t>
      </w:r>
    </w:p>
    <w:p w14:paraId="00000163" w14:textId="58A2F67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Complete the SWMP as described in subsection 208.03(d).</w:t>
      </w:r>
      <w:r w:rsidR="00EB5195">
        <w:rPr>
          <w:rFonts w:ascii="Trebuchet MS" w:eastAsia="Trebuchet MS" w:hAnsi="Trebuchet MS" w:cs="Trebuchet MS"/>
          <w:color w:val="000000"/>
        </w:rPr>
        <w:t xml:space="preserve"> </w:t>
      </w:r>
      <w:r w:rsidR="00195A8B">
        <w:rPr>
          <w:rFonts w:ascii="Trebuchet MS" w:eastAsia="Trebuchet MS" w:hAnsi="Trebuchet MS" w:cs="Trebuchet MS"/>
          <w:color w:val="000000"/>
        </w:rPr>
        <w:t xml:space="preserve">Initial and date changes to </w:t>
      </w:r>
      <w:r w:rsidR="00195A8B">
        <w:rPr>
          <w:rFonts w:ascii="Trebuchet MS" w:eastAsia="Trebuchet MS" w:hAnsi="Trebuchet MS" w:cs="Trebuchet MS"/>
          <w:color w:val="000000"/>
        </w:rPr>
        <w:lastRenderedPageBreak/>
        <w:t>the SWMP.</w:t>
      </w:r>
      <w:r>
        <w:rPr>
          <w:rFonts w:ascii="Trebuchet MS" w:eastAsia="Trebuchet MS" w:hAnsi="Trebuchet MS" w:cs="Trebuchet MS"/>
          <w:color w:val="000000"/>
        </w:rPr>
        <w:t xml:space="preserve"> </w:t>
      </w:r>
    </w:p>
    <w:p w14:paraId="00000164" w14:textId="7777777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Participate in the Environmental Pre-construction Conference.  </w:t>
      </w:r>
    </w:p>
    <w:p w14:paraId="00000165" w14:textId="2463993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weekly meetings. </w:t>
      </w:r>
    </w:p>
    <w:p w14:paraId="00000166" w14:textId="47169F5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all </w:t>
      </w:r>
      <w:r w:rsidR="001842B3">
        <w:rPr>
          <w:rFonts w:ascii="Trebuchet MS" w:eastAsia="Trebuchet MS" w:hAnsi="Trebuchet MS" w:cs="Trebuchet MS"/>
          <w:color w:val="000000"/>
        </w:rPr>
        <w:t>Department-led Monthly Audit Reports (MARs)</w:t>
      </w:r>
      <w:r>
        <w:rPr>
          <w:rFonts w:ascii="Trebuchet MS" w:eastAsia="Trebuchet MS" w:hAnsi="Trebuchet MS" w:cs="Trebuchet MS"/>
          <w:color w:val="000000"/>
        </w:rPr>
        <w:t xml:space="preserve">.  The Contractor and the Contractor’s SWMP Administrator will be notified a minimum of five days in advance of each </w:t>
      </w:r>
      <w:r w:rsidR="001842B3">
        <w:rPr>
          <w:rFonts w:ascii="Trebuchet MS" w:eastAsia="Trebuchet MS" w:hAnsi="Trebuchet MS" w:cs="Trebuchet MS"/>
          <w:color w:val="000000"/>
        </w:rPr>
        <w:t>MAR</w:t>
      </w:r>
      <w:r>
        <w:rPr>
          <w:rFonts w:ascii="Trebuchet MS" w:eastAsia="Trebuchet MS" w:hAnsi="Trebuchet MS" w:cs="Trebuchet MS"/>
          <w:color w:val="000000"/>
        </w:rPr>
        <w:t xml:space="preserve">. </w:t>
      </w:r>
    </w:p>
    <w:p w14:paraId="00000167" w14:textId="77777777" w:rsidR="001530A8" w:rsidRDefault="004C40A4" w:rsidP="007A78C5">
      <w:pPr>
        <w:numPr>
          <w:ilvl w:val="8"/>
          <w:numId w:val="38"/>
        </w:numPr>
        <w:pBdr>
          <w:top w:val="nil"/>
          <w:left w:val="nil"/>
          <w:bottom w:val="nil"/>
          <w:right w:val="nil"/>
          <w:between w:val="nil"/>
        </w:pBdr>
        <w:tabs>
          <w:tab w:val="left" w:pos="90"/>
        </w:tabs>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implement necessary actions to reduce anticipated or presently existing water quality or erosion problems resulting from construction activities. </w:t>
      </w:r>
    </w:p>
    <w:p w14:paraId="00000168" w14:textId="77777777"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ensure that all labor, material, and equipment needed to install, maintain, and remove control measures are available as needed. </w:t>
      </w:r>
    </w:p>
    <w:p w14:paraId="00000169" w14:textId="69CD2083"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During construction, update the Site Map to reflect current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conditions</w:t>
      </w:r>
      <w:r w:rsidR="0037690D">
        <w:rPr>
          <w:rFonts w:ascii="Trebuchet MS" w:eastAsia="Trebuchet MS" w:hAnsi="Trebuchet MS" w:cs="Trebuchet MS"/>
          <w:color w:val="000000"/>
        </w:rPr>
        <w:t>,</w:t>
      </w:r>
      <w:r>
        <w:rPr>
          <w:rFonts w:ascii="Trebuchet MS" w:eastAsia="Trebuchet MS" w:hAnsi="Trebuchet MS" w:cs="Trebuchet MS"/>
          <w:color w:val="000000"/>
        </w:rPr>
        <w:t xml:space="preserve"> </w:t>
      </w:r>
      <w:r w:rsidR="000B6271">
        <w:rPr>
          <w:rFonts w:ascii="Trebuchet MS" w:eastAsia="Trebuchet MS" w:hAnsi="Trebuchet MS" w:cs="Trebuchet MS"/>
          <w:color w:val="000000"/>
        </w:rPr>
        <w:t>initial</w:t>
      </w:r>
      <w:r w:rsidR="0037690D">
        <w:rPr>
          <w:rFonts w:ascii="Trebuchet MS" w:eastAsia="Trebuchet MS" w:hAnsi="Trebuchet MS" w:cs="Trebuchet MS"/>
          <w:color w:val="000000"/>
        </w:rPr>
        <w:t xml:space="preserve">, </w:t>
      </w:r>
      <w:r w:rsidR="000B6271">
        <w:rPr>
          <w:rFonts w:ascii="Trebuchet MS" w:eastAsia="Trebuchet MS" w:hAnsi="Trebuchet MS" w:cs="Trebuchet MS"/>
          <w:color w:val="000000"/>
        </w:rPr>
        <w:t>date</w:t>
      </w:r>
      <w:r w:rsidR="0037690D">
        <w:rPr>
          <w:rFonts w:ascii="Trebuchet MS" w:eastAsia="Trebuchet MS" w:hAnsi="Trebuchet MS" w:cs="Trebuchet MS"/>
          <w:color w:val="000000"/>
        </w:rPr>
        <w:t>, and describe</w:t>
      </w:r>
      <w:r w:rsidR="000B6271">
        <w:rPr>
          <w:rFonts w:ascii="Trebuchet MS" w:eastAsia="Trebuchet MS" w:hAnsi="Trebuchet MS" w:cs="Trebuchet MS"/>
          <w:color w:val="000000"/>
        </w:rPr>
        <w:t xml:space="preserve"> changes</w:t>
      </w:r>
      <w:r w:rsidR="005727A3">
        <w:rPr>
          <w:rFonts w:ascii="Trebuchet MS" w:eastAsia="Trebuchet MS" w:hAnsi="Trebuchet MS" w:cs="Trebuchet MS"/>
          <w:color w:val="000000"/>
        </w:rPr>
        <w:t xml:space="preserve">. Site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include, at a minimum, the following:  </w:t>
      </w:r>
    </w:p>
    <w:p w14:paraId="0000016A"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Construction (LOC). </w:t>
      </w:r>
    </w:p>
    <w:p w14:paraId="0000016B" w14:textId="7D653474"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of Disturbance (AD), including areas of borrow and fill. </w:t>
      </w:r>
    </w:p>
    <w:p w14:paraId="0000016C" w14:textId="2E9A3170"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Disturbed Area (LDA). </w:t>
      </w:r>
    </w:p>
    <w:p w14:paraId="0000016D"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used for storage of construction materials, equipment, soils, or wastes. </w:t>
      </w:r>
    </w:p>
    <w:p w14:paraId="0000016E"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dedicated asphalt, concrete batch plants, and masonry mixing machines. </w:t>
      </w:r>
    </w:p>
    <w:p w14:paraId="0000016F" w14:textId="6C6773B8"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5305F4">
        <w:rPr>
          <w:rFonts w:ascii="Trebuchet MS" w:eastAsia="Trebuchet MS" w:hAnsi="Trebuchet MS" w:cs="Trebuchet MS"/>
          <w:color w:val="000000"/>
        </w:rPr>
        <w:t xml:space="preserve">field </w:t>
      </w:r>
      <w:r>
        <w:rPr>
          <w:rFonts w:ascii="Trebuchet MS" w:eastAsia="Trebuchet MS" w:hAnsi="Trebuchet MS" w:cs="Trebuchet MS"/>
          <w:color w:val="000000"/>
        </w:rPr>
        <w:t xml:space="preserve">offices and staging areas. </w:t>
      </w:r>
    </w:p>
    <w:p w14:paraId="00000170"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work access routes during construction. </w:t>
      </w:r>
    </w:p>
    <w:p w14:paraId="00000171" w14:textId="57CF5879"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waste </w:t>
      </w:r>
      <w:r w:rsidR="00EE125D">
        <w:rPr>
          <w:rFonts w:ascii="Trebuchet MS" w:eastAsia="Trebuchet MS" w:hAnsi="Trebuchet MS" w:cs="Trebuchet MS"/>
          <w:color w:val="000000"/>
        </w:rPr>
        <w:t xml:space="preserve">storage </w:t>
      </w:r>
      <w:r>
        <w:rPr>
          <w:rFonts w:ascii="Trebuchet MS" w:eastAsia="Trebuchet MS" w:hAnsi="Trebuchet MS" w:cs="Trebuchet MS"/>
          <w:color w:val="000000"/>
        </w:rPr>
        <w:t>areas, including areas for liquid, concrete, masonry, and asphalt.</w:t>
      </w:r>
    </w:p>
    <w:p w14:paraId="00000172" w14:textId="4881F2E6"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EF77F3">
        <w:rPr>
          <w:rFonts w:ascii="Trebuchet MS" w:eastAsia="Trebuchet MS" w:hAnsi="Trebuchet MS" w:cs="Trebuchet MS"/>
          <w:color w:val="000000"/>
        </w:rPr>
        <w:t xml:space="preserve">daily, </w:t>
      </w:r>
      <w:r>
        <w:rPr>
          <w:rFonts w:ascii="Trebuchet MS" w:eastAsia="Trebuchet MS" w:hAnsi="Trebuchet MS" w:cs="Trebuchet MS"/>
          <w:color w:val="000000"/>
        </w:rPr>
        <w:t xml:space="preserve">temporary, and permanent stabilization. </w:t>
      </w:r>
    </w:p>
    <w:p w14:paraId="00000173"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Location of outfalls.</w:t>
      </w:r>
    </w:p>
    <w:p w14:paraId="00000174"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Flow arrows that depict stormwater flow directions on-site and runoff direction.</w:t>
      </w:r>
    </w:p>
    <w:p w14:paraId="00000175"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structural and non-structural control measures. </w:t>
      </w:r>
    </w:p>
    <w:p w14:paraId="00000176" w14:textId="3C502C55"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springs, streams, wetlands, </w:t>
      </w:r>
      <w:r w:rsidR="00AE0853">
        <w:rPr>
          <w:rFonts w:ascii="Trebuchet MS" w:eastAsia="Trebuchet MS" w:hAnsi="Trebuchet MS" w:cs="Trebuchet MS"/>
          <w:color w:val="000000"/>
        </w:rPr>
        <w:t xml:space="preserve">diversions, </w:t>
      </w:r>
      <w:r>
        <w:rPr>
          <w:rFonts w:ascii="Trebuchet MS" w:eastAsia="Trebuchet MS" w:hAnsi="Trebuchet MS" w:cs="Trebuchet MS"/>
          <w:color w:val="000000"/>
        </w:rPr>
        <w:t xml:space="preserve">and other </w:t>
      </w:r>
      <w:r w:rsidR="007218F0">
        <w:rPr>
          <w:rFonts w:ascii="Trebuchet MS" w:eastAsia="Trebuchet MS" w:hAnsi="Trebuchet MS" w:cs="Trebuchet MS"/>
          <w:color w:val="000000"/>
        </w:rPr>
        <w:t>s</w:t>
      </w:r>
      <w:r>
        <w:rPr>
          <w:rFonts w:ascii="Trebuchet MS" w:eastAsia="Trebuchet MS" w:hAnsi="Trebuchet MS" w:cs="Trebuchet MS"/>
          <w:color w:val="000000"/>
        </w:rPr>
        <w:t>tate waters,</w:t>
      </w:r>
      <w:r w:rsidR="00421128">
        <w:t xml:space="preserve"> </w:t>
      </w:r>
      <w:r>
        <w:rPr>
          <w:rFonts w:ascii="Trebuchet MS" w:eastAsia="Trebuchet MS" w:hAnsi="Trebuchet MS" w:cs="Trebuchet MS"/>
          <w:color w:val="000000"/>
        </w:rPr>
        <w:t>within or bordering the site</w:t>
      </w:r>
      <w:r w:rsidR="004D7F58">
        <w:rPr>
          <w:rFonts w:ascii="Trebuchet MS" w:eastAsia="Trebuchet MS" w:hAnsi="Trebuchet MS" w:cs="Trebuchet MS"/>
          <w:color w:val="000000"/>
        </w:rPr>
        <w:t>,</w:t>
      </w:r>
      <w:r>
        <w:rPr>
          <w:rFonts w:ascii="Trebuchet MS" w:eastAsia="Trebuchet MS" w:hAnsi="Trebuchet MS" w:cs="Trebuchet MS"/>
          <w:color w:val="000000"/>
        </w:rPr>
        <w:t xml:space="preserve"> including areas that require pre-existing vegetation be maintained within 50 horizontal feet of a receiving water, unless infeasible. </w:t>
      </w:r>
    </w:p>
    <w:p w14:paraId="00000177" w14:textId="6AC19D5B"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w:t>
      </w:r>
    </w:p>
    <w:p w14:paraId="02DFB666" w14:textId="77777777" w:rsidR="00646C46" w:rsidRDefault="00646C46" w:rsidP="00646C46">
      <w:pPr>
        <w:pBdr>
          <w:top w:val="nil"/>
          <w:left w:val="nil"/>
          <w:bottom w:val="nil"/>
          <w:right w:val="nil"/>
          <w:between w:val="nil"/>
        </w:pBdr>
        <w:spacing w:after="40" w:line="247" w:lineRule="auto"/>
        <w:rPr>
          <w:rFonts w:ascii="Trebuchet MS" w:eastAsia="Trebuchet MS" w:hAnsi="Trebuchet MS" w:cs="Trebuchet MS"/>
          <w:color w:val="000000"/>
        </w:rPr>
      </w:pPr>
    </w:p>
    <w:p w14:paraId="00000178" w14:textId="4BB0A17F"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 </w:t>
      </w:r>
      <w:r w:rsidR="00285C0F">
        <w:rPr>
          <w:rFonts w:ascii="Trebuchet MS" w:eastAsia="Trebuchet MS" w:hAnsi="Trebuchet MS" w:cs="Trebuchet MS"/>
          <w:color w:val="000000"/>
        </w:rPr>
        <w:t>A clear and legible map legend or control measure key with symbology that applies uniformly across all Site Maps.</w:t>
      </w:r>
    </w:p>
    <w:p w14:paraId="01CCB4CF" w14:textId="77777777" w:rsidR="005B6227" w:rsidRDefault="005B6227" w:rsidP="005B6227">
      <w:pPr>
        <w:pBdr>
          <w:top w:val="nil"/>
          <w:left w:val="nil"/>
          <w:bottom w:val="nil"/>
          <w:right w:val="nil"/>
          <w:between w:val="nil"/>
        </w:pBdr>
        <w:spacing w:after="40" w:line="247" w:lineRule="auto"/>
        <w:rPr>
          <w:rFonts w:ascii="Trebuchet MS" w:eastAsia="Trebuchet MS" w:hAnsi="Trebuchet MS" w:cs="Trebuchet MS"/>
          <w:color w:val="000000"/>
        </w:rPr>
      </w:pPr>
    </w:p>
    <w:p w14:paraId="00000179" w14:textId="5D230CB2" w:rsidR="001530A8" w:rsidRPr="007367C5"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Protected trees, shrubs, mature vegetation, and cultural resources.</w:t>
      </w:r>
    </w:p>
    <w:p w14:paraId="539DAAB8" w14:textId="7F28596D" w:rsidR="0038531B" w:rsidRPr="007367C5" w:rsidRDefault="0038531B"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pumped stormwater including intake and discharge points</w:t>
      </w:r>
      <w:r w:rsidR="00270AAF">
        <w:rPr>
          <w:rFonts w:ascii="Trebuchet MS" w:eastAsia="Trebuchet MS" w:hAnsi="Trebuchet MS" w:cs="Trebuchet MS"/>
          <w:color w:val="000000"/>
        </w:rPr>
        <w:t>.</w:t>
      </w:r>
    </w:p>
    <w:p w14:paraId="5B217BE0" w14:textId="5A4F243E" w:rsidR="005A561A" w:rsidRPr="007367C5" w:rsidRDefault="005A561A"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dewatering activities covered under the CDPS-SCP, low risk guidance, or other dewatering permit</w:t>
      </w:r>
      <w:r w:rsidR="00270AAF">
        <w:rPr>
          <w:rFonts w:ascii="Trebuchet MS" w:eastAsia="Trebuchet MS" w:hAnsi="Trebuchet MS" w:cs="Trebuchet MS"/>
          <w:color w:val="000000"/>
        </w:rPr>
        <w:t>.</w:t>
      </w:r>
    </w:p>
    <w:p w14:paraId="0000017A" w14:textId="20BE9C27" w:rsidR="001530A8" w:rsidRDefault="004C40A4" w:rsidP="00255BE8">
      <w:pPr>
        <w:numPr>
          <w:ilvl w:val="0"/>
          <w:numId w:val="55"/>
        </w:numPr>
        <w:pBdr>
          <w:top w:val="nil"/>
          <w:left w:val="nil"/>
          <w:bottom w:val="nil"/>
          <w:right w:val="nil"/>
          <w:between w:val="nil"/>
        </w:pBdr>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The SWMP shall reflect the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 xml:space="preserve">conditions and shall be amended to reflect control </w:t>
      </w:r>
      <w:r>
        <w:rPr>
          <w:rFonts w:ascii="Trebuchet MS" w:eastAsia="Trebuchet MS" w:hAnsi="Trebuchet MS" w:cs="Trebuchet MS"/>
          <w:color w:val="000000"/>
        </w:rPr>
        <w:lastRenderedPageBreak/>
        <w:t xml:space="preserve">measures, including the following: </w:t>
      </w:r>
    </w:p>
    <w:p w14:paraId="0000017B" w14:textId="16177D85"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change in design, construction, operation, or maintenance of the site that would require the implementation of new or revised control measures; or </w:t>
      </w:r>
    </w:p>
    <w:p w14:paraId="0000017C"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the SWMP proves to be ineffective in achieving the general objectives of controlling pollutants in stormwater discharges associated with construction activity. </w:t>
      </w:r>
    </w:p>
    <w:p w14:paraId="0000017D"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control measures are no longer necessary and are removed. </w:t>
      </w:r>
    </w:p>
    <w:p w14:paraId="0000017E" w14:textId="77777777" w:rsidR="001530A8" w:rsidRDefault="004C40A4" w:rsidP="00255BE8">
      <w:pPr>
        <w:numPr>
          <w:ilvl w:val="0"/>
          <w:numId w:val="55"/>
        </w:numPr>
        <w:pBdr>
          <w:top w:val="nil"/>
          <w:left w:val="nil"/>
          <w:bottom w:val="nil"/>
          <w:right w:val="nil"/>
          <w:between w:val="nil"/>
        </w:pBdr>
        <w:tabs>
          <w:tab w:val="left" w:pos="1350"/>
        </w:tabs>
        <w:spacing w:after="160" w:line="247"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Complete vegetative survey transects when required per CDOT Erosion Control and Stormwater Quality Guide. </w:t>
      </w:r>
    </w:p>
    <w:p w14:paraId="0000017F" w14:textId="7419060F"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Start a new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 before the current one becomes illegible.  All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remain as part of the SWMP.  </w:t>
      </w:r>
    </w:p>
    <w:p w14:paraId="00000180" w14:textId="7F0A7225"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Document all inspection</w:t>
      </w:r>
      <w:r w:rsidR="00DB09C7">
        <w:rPr>
          <w:rFonts w:ascii="Trebuchet MS" w:eastAsia="Trebuchet MS" w:hAnsi="Trebuchet MS" w:cs="Trebuchet MS"/>
          <w:color w:val="000000"/>
        </w:rPr>
        <w:t>s</w:t>
      </w:r>
      <w:r>
        <w:rPr>
          <w:rFonts w:ascii="Trebuchet MS" w:eastAsia="Trebuchet MS" w:hAnsi="Trebuchet MS" w:cs="Trebuchet MS"/>
          <w:color w:val="000000"/>
        </w:rPr>
        <w:t xml:space="preserve"> and </w:t>
      </w:r>
      <w:r w:rsidR="00F16AAD">
        <w:rPr>
          <w:rFonts w:ascii="Trebuchet MS" w:eastAsia="Trebuchet MS" w:hAnsi="Trebuchet MS" w:cs="Trebuchet MS"/>
          <w:color w:val="000000"/>
        </w:rPr>
        <w:t>corrective actions</w:t>
      </w:r>
      <w:r>
        <w:rPr>
          <w:rFonts w:ascii="Trebuchet MS" w:eastAsia="Trebuchet MS" w:hAnsi="Trebuchet MS" w:cs="Trebuchet MS"/>
          <w:color w:val="000000"/>
        </w:rPr>
        <w:t xml:space="preserve">. Keep the SWMP and documentation on the project site. </w:t>
      </w:r>
    </w:p>
    <w:p w14:paraId="00000184" w14:textId="60860505" w:rsidR="001530A8" w:rsidRPr="00301254" w:rsidRDefault="007E2A30" w:rsidP="004D7F58">
      <w:pPr>
        <w:numPr>
          <w:ilvl w:val="0"/>
          <w:numId w:val="42"/>
        </w:numPr>
        <w:pBdr>
          <w:top w:val="nil"/>
          <w:left w:val="nil"/>
          <w:bottom w:val="nil"/>
          <w:right w:val="nil"/>
          <w:between w:val="nil"/>
        </w:pBdr>
        <w:tabs>
          <w:tab w:val="left" w:pos="1350"/>
        </w:tabs>
        <w:spacing w:after="200" w:line="246" w:lineRule="auto"/>
        <w:ind w:left="1080"/>
        <w:rPr>
          <w:rFonts w:ascii="Trebuchet MS" w:eastAsia="Trebuchet MS" w:hAnsi="Trebuchet MS" w:cs="Trebuchet MS"/>
          <w:color w:val="000000"/>
        </w:rPr>
      </w:pPr>
      <w:r w:rsidRPr="00301254">
        <w:rPr>
          <w:rFonts w:ascii="Trebuchet MS" w:eastAsia="Trebuchet MS" w:hAnsi="Trebuchet MS" w:cs="Trebuchet MS"/>
          <w:color w:val="000000"/>
        </w:rPr>
        <w:t>Add a narrative w</w:t>
      </w:r>
      <w:r w:rsidR="004C40A4" w:rsidRPr="00301254">
        <w:rPr>
          <w:rFonts w:ascii="Trebuchet MS" w:eastAsia="Trebuchet MS" w:hAnsi="Trebuchet MS" w:cs="Trebuchet MS"/>
          <w:color w:val="000000"/>
        </w:rPr>
        <w:t xml:space="preserve">hen adding or revising control measures in the SWMP, </w:t>
      </w:r>
      <w:r w:rsidR="006932A7" w:rsidRPr="00301254">
        <w:rPr>
          <w:rFonts w:ascii="Trebuchet MS" w:eastAsia="Trebuchet MS" w:hAnsi="Trebuchet MS" w:cs="Trebuchet MS"/>
          <w:color w:val="000000"/>
        </w:rPr>
        <w:t>including</w:t>
      </w:r>
      <w:r w:rsidR="00082DB7" w:rsidRPr="00301254">
        <w:rPr>
          <w:rFonts w:ascii="Trebuchet MS" w:eastAsia="Trebuchet MS" w:hAnsi="Trebuchet MS" w:cs="Trebuchet MS"/>
          <w:color w:val="000000"/>
        </w:rPr>
        <w:t xml:space="preserve"> </w:t>
      </w:r>
      <w:r w:rsidR="006932A7" w:rsidRPr="00301254">
        <w:rPr>
          <w:rFonts w:ascii="Trebuchet MS" w:eastAsia="Trebuchet MS" w:hAnsi="Trebuchet MS" w:cs="Trebuchet MS"/>
          <w:color w:val="000000"/>
        </w:rPr>
        <w:t xml:space="preserve">drawings, dimensions, installation information, materials, implementation processes, control measure-specific inspection expectations, and maintenance requirements of </w:t>
      </w:r>
      <w:r w:rsidR="004C40A4" w:rsidRPr="00301254">
        <w:rPr>
          <w:rFonts w:ascii="Trebuchet MS" w:eastAsia="Trebuchet MS" w:hAnsi="Trebuchet MS" w:cs="Trebuchet MS"/>
          <w:color w:val="000000"/>
        </w:rPr>
        <w:t xml:space="preserve">the control measure. </w:t>
      </w:r>
      <w:r w:rsidR="00082DB7" w:rsidRPr="00301254">
        <w:rPr>
          <w:rFonts w:ascii="Trebuchet MS" w:eastAsia="Trebuchet MS" w:hAnsi="Trebuchet MS" w:cs="Trebuchet MS"/>
          <w:color w:val="000000"/>
        </w:rPr>
        <w:t>Non</w:t>
      </w:r>
      <w:r w:rsidR="007B7EE0" w:rsidRPr="00301254">
        <w:rPr>
          <w:rFonts w:ascii="Trebuchet MS" w:eastAsia="Trebuchet MS" w:hAnsi="Trebuchet MS" w:cs="Trebuchet MS"/>
          <w:color w:val="000000"/>
        </w:rPr>
        <w:t>-</w:t>
      </w:r>
      <w:r w:rsidR="00082DB7" w:rsidRPr="00301254">
        <w:rPr>
          <w:rFonts w:ascii="Trebuchet MS" w:eastAsia="Trebuchet MS" w:hAnsi="Trebuchet MS" w:cs="Trebuchet MS"/>
          <w:color w:val="000000"/>
        </w:rPr>
        <w:t xml:space="preserve">standard </w:t>
      </w:r>
      <w:r w:rsidR="007B7EE0" w:rsidRPr="00301254">
        <w:rPr>
          <w:rFonts w:ascii="Trebuchet MS" w:eastAsia="Trebuchet MS" w:hAnsi="Trebuchet MS" w:cs="Trebuchet MS"/>
          <w:color w:val="000000"/>
        </w:rPr>
        <w:t>details</w:t>
      </w:r>
      <w:r w:rsidR="00082DB7" w:rsidRPr="00301254">
        <w:rPr>
          <w:rFonts w:ascii="Trebuchet MS" w:eastAsia="Trebuchet MS" w:hAnsi="Trebuchet MS" w:cs="Trebuchet MS"/>
          <w:color w:val="000000"/>
        </w:rPr>
        <w:t xml:space="preserve"> must be approved by the </w:t>
      </w:r>
      <w:r w:rsidR="00D33C34" w:rsidRPr="00301254">
        <w:rPr>
          <w:rFonts w:ascii="Trebuchet MS" w:eastAsia="Trebuchet MS" w:hAnsi="Trebuchet MS" w:cs="Trebuchet MS"/>
          <w:color w:val="000000"/>
        </w:rPr>
        <w:t>E</w:t>
      </w:r>
      <w:r w:rsidR="00082DB7" w:rsidRPr="00301254">
        <w:rPr>
          <w:rFonts w:ascii="Trebuchet MS" w:eastAsia="Trebuchet MS" w:hAnsi="Trebuchet MS" w:cs="Trebuchet MS"/>
          <w:color w:val="000000"/>
        </w:rPr>
        <w:t xml:space="preserve">ngineer prior to </w:t>
      </w:r>
      <w:r w:rsidR="007B7EE0" w:rsidRPr="00301254">
        <w:rPr>
          <w:rFonts w:ascii="Trebuchet MS" w:eastAsia="Trebuchet MS" w:hAnsi="Trebuchet MS" w:cs="Trebuchet MS"/>
          <w:color w:val="000000"/>
        </w:rPr>
        <w:t>installation.</w:t>
      </w:r>
    </w:p>
    <w:p w14:paraId="00000185" w14:textId="54AE868A"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If using existing topography</w:t>
      </w:r>
      <w:r w:rsidR="0001496C">
        <w:rPr>
          <w:rFonts w:ascii="Trebuchet MS" w:eastAsia="Trebuchet MS" w:hAnsi="Trebuchet MS" w:cs="Trebuchet MS"/>
        </w:rPr>
        <w:t xml:space="preserve"> (landform)</w:t>
      </w:r>
      <w:r>
        <w:rPr>
          <w:rFonts w:ascii="Trebuchet MS" w:eastAsia="Trebuchet MS" w:hAnsi="Trebuchet MS" w:cs="Trebuchet MS"/>
        </w:rPr>
        <w:t xml:space="preserve">, vegetation, etc. as a control measure, label it as such on the Site Map; add a narrative as to when, where, why, and how the control measure is being used.   </w:t>
      </w:r>
    </w:p>
    <w:p w14:paraId="00000186" w14:textId="40AA1FC4"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Indicate control measures in use or not in use by recording them on Standard Plans M-208-1</w:t>
      </w:r>
      <w:r w:rsidR="005A561A">
        <w:rPr>
          <w:rFonts w:ascii="Trebuchet MS" w:eastAsia="Trebuchet MS" w:hAnsi="Trebuchet MS" w:cs="Trebuchet MS"/>
        </w:rPr>
        <w:t xml:space="preserve"> and</w:t>
      </w:r>
      <w:r>
        <w:rPr>
          <w:rFonts w:ascii="Trebuchet MS" w:eastAsia="Trebuchet MS" w:hAnsi="Trebuchet MS" w:cs="Trebuchet MS"/>
        </w:rPr>
        <w:t xml:space="preserve"> M-216-1 in the SWMP. </w:t>
      </w:r>
    </w:p>
    <w:p w14:paraId="00000187" w14:textId="59918389"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Record on the SWMP the approved Method Statement for Containing Pollutant Byproducts. </w:t>
      </w:r>
    </w:p>
    <w:p w14:paraId="00000188" w14:textId="77777777"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Update the potential pollutants list in the SWMP and Spill Response Plan throughout construction. </w:t>
      </w:r>
    </w:p>
    <w:p w14:paraId="14F04014" w14:textId="77777777" w:rsidR="006D6FCB" w:rsidRDefault="006D6FCB" w:rsidP="006D6FCB">
      <w:pPr>
        <w:spacing w:after="160" w:line="246" w:lineRule="auto"/>
        <w:rPr>
          <w:rFonts w:ascii="Trebuchet MS" w:eastAsia="Trebuchet MS" w:hAnsi="Trebuchet MS" w:cs="Trebuchet MS"/>
        </w:rPr>
      </w:pPr>
    </w:p>
    <w:p w14:paraId="5758B018" w14:textId="77777777" w:rsidR="006D6FCB" w:rsidRDefault="006D6FCB" w:rsidP="006D6FCB">
      <w:pPr>
        <w:spacing w:after="160" w:line="246" w:lineRule="auto"/>
        <w:rPr>
          <w:rFonts w:ascii="Trebuchet MS" w:eastAsia="Trebuchet MS" w:hAnsi="Trebuchet MS" w:cs="Trebuchet MS"/>
        </w:rPr>
      </w:pPr>
    </w:p>
    <w:p w14:paraId="0000018A" w14:textId="77777777" w:rsidR="001530A8" w:rsidRDefault="004C40A4">
      <w:pPr>
        <w:tabs>
          <w:tab w:val="left" w:pos="720"/>
        </w:tabs>
        <w:spacing w:after="200" w:line="246" w:lineRule="auto"/>
        <w:ind w:left="720" w:hanging="360"/>
        <w:rPr>
          <w:rFonts w:ascii="Trebuchet MS" w:eastAsia="Trebuchet MS" w:hAnsi="Trebuchet MS" w:cs="Trebuchet MS"/>
        </w:rPr>
      </w:pPr>
      <w:r>
        <w:rPr>
          <w:rFonts w:ascii="Trebuchet MS" w:eastAsia="Trebuchet MS" w:hAnsi="Trebuchet MS" w:cs="Trebuchet MS"/>
        </w:rPr>
        <w:t xml:space="preserve">2. Erosion Control Inspector.   </w:t>
      </w:r>
    </w:p>
    <w:p w14:paraId="0000018B" w14:textId="6EB72193" w:rsidR="001530A8" w:rsidRDefault="004C40A4" w:rsidP="001E7E00">
      <w:pPr>
        <w:spacing w:after="200" w:line="246" w:lineRule="auto"/>
        <w:ind w:left="630"/>
        <w:rPr>
          <w:rFonts w:ascii="Trebuchet MS" w:eastAsia="Trebuchet MS" w:hAnsi="Trebuchet MS" w:cs="Trebuchet MS"/>
        </w:rPr>
      </w:pPr>
      <w:bookmarkStart w:id="5" w:name="_Hlk162423060"/>
      <w:r>
        <w:rPr>
          <w:rFonts w:ascii="Trebuchet MS" w:eastAsia="Trebuchet MS" w:hAnsi="Trebuchet MS" w:cs="Trebuchet MS"/>
        </w:rPr>
        <w:t xml:space="preserve">One ECI is required for every 40 acres of total disturbed area that is currently receiving </w:t>
      </w:r>
      <w:r w:rsidR="00BF67AC">
        <w:rPr>
          <w:rFonts w:ascii="Trebuchet MS" w:eastAsia="Trebuchet MS" w:hAnsi="Trebuchet MS" w:cs="Trebuchet MS"/>
        </w:rPr>
        <w:t xml:space="preserve">daily </w:t>
      </w:r>
      <w:r>
        <w:rPr>
          <w:rFonts w:ascii="Trebuchet MS" w:eastAsia="Trebuchet MS" w:hAnsi="Trebuchet MS" w:cs="Trebuchet MS"/>
        </w:rPr>
        <w:t xml:space="preserve">and temporary stabilization as defined in subsection 208.04(e). An ECI shall not be responsible for more than 40 acres in the project. Accepted permanent stabilization methods as defined in subsection 208.04(e) will not be included in the 40 acres.    </w:t>
      </w:r>
    </w:p>
    <w:p w14:paraId="0000018D" w14:textId="58DCBDE9" w:rsidR="001530A8" w:rsidRDefault="004C40A4"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r>
        <w:rPr>
          <w:rFonts w:ascii="Trebuchet MS" w:eastAsia="Trebuchet MS" w:hAnsi="Trebuchet MS" w:cs="Trebuchet MS"/>
          <w:color w:val="000000"/>
        </w:rPr>
        <w:t xml:space="preserve">Coordinate with the SWMP Administrator on the results of </w:t>
      </w:r>
      <w:r w:rsidR="00192BBF">
        <w:rPr>
          <w:rFonts w:ascii="Trebuchet MS" w:eastAsia="Trebuchet MS" w:hAnsi="Trebuchet MS" w:cs="Trebuchet MS"/>
          <w:color w:val="000000"/>
        </w:rPr>
        <w:t>Form 1176 I</w:t>
      </w:r>
      <w:r>
        <w:rPr>
          <w:rFonts w:ascii="Trebuchet MS" w:eastAsia="Trebuchet MS" w:hAnsi="Trebuchet MS" w:cs="Trebuchet MS"/>
          <w:color w:val="000000"/>
        </w:rPr>
        <w:t>nspections</w:t>
      </w:r>
      <w:r w:rsidR="001577F6">
        <w:rPr>
          <w:rFonts w:ascii="Trebuchet MS" w:eastAsia="Trebuchet MS" w:hAnsi="Trebuchet MS" w:cs="Trebuchet MS"/>
          <w:color w:val="000000"/>
        </w:rPr>
        <w:t>.</w:t>
      </w:r>
      <w:r>
        <w:rPr>
          <w:rFonts w:ascii="Trebuchet MS" w:eastAsia="Trebuchet MS" w:hAnsi="Trebuchet MS" w:cs="Trebuchet MS"/>
          <w:color w:val="000000"/>
        </w:rPr>
        <w:t xml:space="preserve"> </w:t>
      </w:r>
    </w:p>
    <w:p w14:paraId="5AC71728" w14:textId="545F33B8" w:rsidR="00366107" w:rsidRDefault="00706909"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bookmarkStart w:id="6" w:name="_Hlk162423191"/>
      <w:bookmarkEnd w:id="5"/>
      <w:r>
        <w:rPr>
          <w:rFonts w:ascii="Trebuchet MS" w:eastAsia="Trebuchet MS" w:hAnsi="Trebuchet MS" w:cs="Trebuchet MS"/>
          <w:color w:val="000000"/>
        </w:rPr>
        <w:t>The ECI duties include the following inspection responsibilities:</w:t>
      </w:r>
    </w:p>
    <w:p w14:paraId="053E47FD" w14:textId="77777777" w:rsidR="000301CF" w:rsidRDefault="00706909" w:rsidP="00DF661F">
      <w:pPr>
        <w:pStyle w:val="ListParagraph"/>
        <w:numPr>
          <w:ilvl w:val="0"/>
          <w:numId w:val="76"/>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Form 1176 Inspections</w:t>
      </w:r>
    </w:p>
    <w:p w14:paraId="4396CFB0" w14:textId="06929E19" w:rsidR="00093952" w:rsidRPr="007367C5" w:rsidRDefault="005C5F72" w:rsidP="00A958AF">
      <w:pPr>
        <w:pBdr>
          <w:top w:val="nil"/>
          <w:left w:val="nil"/>
          <w:bottom w:val="nil"/>
          <w:right w:val="nil"/>
          <w:between w:val="nil"/>
        </w:pBdr>
        <w:spacing w:after="200" w:line="246" w:lineRule="auto"/>
        <w:ind w:left="720"/>
        <w:rPr>
          <w:rFonts w:ascii="Trebuchet MS" w:eastAsia="Trebuchet MS" w:hAnsi="Trebuchet MS" w:cs="Trebuchet MS"/>
          <w:color w:val="000000"/>
        </w:rPr>
      </w:pPr>
      <w:r w:rsidRPr="007367C5">
        <w:rPr>
          <w:rFonts w:ascii="Trebuchet MS" w:eastAsia="Trebuchet MS" w:hAnsi="Trebuchet MS" w:cs="Trebuchet MS"/>
          <w:color w:val="000000"/>
        </w:rPr>
        <w:lastRenderedPageBreak/>
        <w:t>The ECI shall c</w:t>
      </w:r>
      <w:r w:rsidR="00BD0D00" w:rsidRPr="007367C5">
        <w:rPr>
          <w:rFonts w:ascii="Trebuchet MS" w:eastAsia="Trebuchet MS" w:hAnsi="Trebuchet MS" w:cs="Trebuchet MS"/>
          <w:color w:val="000000"/>
        </w:rPr>
        <w:t xml:space="preserve">onduct Form 1176 Inspections </w:t>
      </w:r>
      <w:r w:rsidR="00901CB4" w:rsidRPr="007367C5">
        <w:rPr>
          <w:rFonts w:ascii="Trebuchet MS" w:eastAsia="Trebuchet MS" w:hAnsi="Trebuchet MS" w:cs="Trebuchet MS"/>
          <w:color w:val="000000"/>
        </w:rPr>
        <w:t xml:space="preserve">every seven days at </w:t>
      </w:r>
      <w:r w:rsidR="004D7F58">
        <w:rPr>
          <w:rFonts w:ascii="Trebuchet MS" w:eastAsia="Trebuchet MS" w:hAnsi="Trebuchet MS" w:cs="Trebuchet MS"/>
          <w:color w:val="000000"/>
        </w:rPr>
        <w:t xml:space="preserve">a </w:t>
      </w:r>
      <w:r w:rsidR="00901CB4" w:rsidRPr="007367C5">
        <w:rPr>
          <w:rFonts w:ascii="Trebuchet MS" w:eastAsia="Trebuchet MS" w:hAnsi="Trebuchet MS" w:cs="Trebuchet MS"/>
          <w:color w:val="000000"/>
        </w:rPr>
        <w:t>minimum. Form 1176</w:t>
      </w:r>
      <w:r w:rsidR="002D35CA" w:rsidRPr="007367C5">
        <w:rPr>
          <w:rFonts w:ascii="Trebuchet MS" w:eastAsia="Trebuchet MS" w:hAnsi="Trebuchet MS" w:cs="Trebuchet MS"/>
          <w:color w:val="000000"/>
        </w:rPr>
        <w:t xml:space="preserve"> Inspections shall be conducted before commencing construction activities associated with water quality</w:t>
      </w:r>
      <w:r w:rsidR="001E7E00" w:rsidRPr="007367C5">
        <w:rPr>
          <w:rFonts w:ascii="Trebuchet MS" w:eastAsia="Trebuchet MS" w:hAnsi="Trebuchet MS" w:cs="Trebuchet MS"/>
          <w:color w:val="000000"/>
        </w:rPr>
        <w:t>. Inspection types include:</w:t>
      </w:r>
    </w:p>
    <w:p w14:paraId="768B59D4" w14:textId="31742B8F" w:rsidR="00F8476E" w:rsidRDefault="00283D03" w:rsidP="00B00269">
      <w:pPr>
        <w:pStyle w:val="ListParagraph"/>
        <w:numPr>
          <w:ilvl w:val="0"/>
          <w:numId w:val="77"/>
        </w:numPr>
        <w:pBdr>
          <w:top w:val="nil"/>
          <w:left w:val="nil"/>
          <w:bottom w:val="nil"/>
          <w:right w:val="nil"/>
          <w:between w:val="nil"/>
        </w:pBdr>
        <w:spacing w:after="200" w:line="246" w:lineRule="auto"/>
        <w:rPr>
          <w:rFonts w:ascii="Trebuchet MS" w:eastAsia="Trebuchet MS" w:hAnsi="Trebuchet MS" w:cs="Trebuchet MS"/>
          <w:color w:val="000000"/>
        </w:rPr>
      </w:pPr>
      <w:r w:rsidRPr="007367C5">
        <w:rPr>
          <w:rFonts w:ascii="Trebuchet MS" w:eastAsia="Trebuchet MS" w:hAnsi="Trebuchet MS" w:cs="Trebuchet MS"/>
          <w:color w:val="000000"/>
        </w:rPr>
        <w:t xml:space="preserve">Routine Form 1176 Inspection. Conduct </w:t>
      </w:r>
      <w:r w:rsidR="00BD0D00" w:rsidRPr="007367C5">
        <w:rPr>
          <w:rFonts w:ascii="Trebuchet MS" w:eastAsia="Trebuchet MS" w:hAnsi="Trebuchet MS" w:cs="Trebuchet MS"/>
          <w:color w:val="000000"/>
        </w:rPr>
        <w:t>with the Superintendent and the Engineer</w:t>
      </w:r>
      <w:r w:rsidRPr="007367C5">
        <w:rPr>
          <w:rFonts w:ascii="Trebuchet MS" w:eastAsia="Trebuchet MS" w:hAnsi="Trebuchet MS" w:cs="Trebuchet MS"/>
          <w:color w:val="000000"/>
        </w:rPr>
        <w:t>,</w:t>
      </w:r>
      <w:r w:rsidR="00BD0D00" w:rsidRPr="007367C5">
        <w:rPr>
          <w:rFonts w:ascii="Trebuchet MS" w:eastAsia="Trebuchet MS" w:hAnsi="Trebuchet MS" w:cs="Trebuchet MS"/>
          <w:color w:val="000000"/>
        </w:rPr>
        <w:t xml:space="preserve"> or their designated representatives</w:t>
      </w:r>
      <w:r w:rsidRPr="007367C5">
        <w:rPr>
          <w:rFonts w:ascii="Trebuchet MS" w:eastAsia="Trebuchet MS" w:hAnsi="Trebuchet MS" w:cs="Trebuchet MS"/>
          <w:color w:val="000000"/>
        </w:rPr>
        <w:t>,</w:t>
      </w:r>
      <w:r w:rsidR="00AF3420" w:rsidRPr="007367C5">
        <w:rPr>
          <w:rFonts w:ascii="Trebuchet MS" w:eastAsia="Trebuchet MS" w:hAnsi="Trebuchet MS" w:cs="Trebuchet MS"/>
          <w:color w:val="000000"/>
        </w:rPr>
        <w:t xml:space="preserve"> all areas noted in</w:t>
      </w:r>
      <w:r w:rsidR="00C7440C">
        <w:rPr>
          <w:rFonts w:ascii="Trebuchet MS" w:eastAsia="Trebuchet MS" w:hAnsi="Trebuchet MS" w:cs="Trebuchet MS"/>
          <w:color w:val="000000"/>
        </w:rPr>
        <w:t xml:space="preserve"> subsection</w:t>
      </w:r>
      <w:r w:rsidR="00AF3420" w:rsidRPr="007367C5">
        <w:rPr>
          <w:rFonts w:ascii="Trebuchet MS" w:eastAsia="Trebuchet MS" w:hAnsi="Trebuchet MS" w:cs="Trebuchet MS"/>
          <w:color w:val="000000"/>
        </w:rPr>
        <w:t xml:space="preserve"> 208.03(c)</w:t>
      </w:r>
      <w:r w:rsidR="00F8476E" w:rsidRPr="007367C5">
        <w:rPr>
          <w:rFonts w:ascii="Trebuchet MS" w:eastAsia="Trebuchet MS" w:hAnsi="Trebuchet MS" w:cs="Trebuchet MS"/>
          <w:color w:val="000000"/>
        </w:rPr>
        <w:t>2.B.</w:t>
      </w:r>
    </w:p>
    <w:p w14:paraId="0000018F" w14:textId="1DE793F6" w:rsidR="001530A8" w:rsidRPr="004D7F58" w:rsidRDefault="00A815D8" w:rsidP="00B00269">
      <w:pPr>
        <w:pStyle w:val="ListParagraph"/>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rPr>
        <w:t>When a MAR is conducted that meets all requirements of</w:t>
      </w:r>
      <w:r w:rsidR="00C7440C">
        <w:rPr>
          <w:rFonts w:ascii="Trebuchet MS" w:eastAsia="Trebuchet MS" w:hAnsi="Trebuchet MS" w:cs="Trebuchet MS"/>
        </w:rPr>
        <w:t xml:space="preserve"> subsection</w:t>
      </w:r>
      <w:r>
        <w:rPr>
          <w:rFonts w:ascii="Trebuchet MS" w:eastAsia="Trebuchet MS" w:hAnsi="Trebuchet MS" w:cs="Trebuchet MS"/>
        </w:rPr>
        <w:t xml:space="preserve"> 208.03(c)2.B, it may be counted as a Routine Form 1176 Inspection. If any portion of the requirements listed in </w:t>
      </w:r>
      <w:r w:rsidR="00D77830">
        <w:rPr>
          <w:rFonts w:ascii="Trebuchet MS" w:eastAsia="Trebuchet MS" w:hAnsi="Trebuchet MS" w:cs="Trebuchet MS"/>
        </w:rPr>
        <w:t xml:space="preserve">subsection </w:t>
      </w:r>
      <w:r>
        <w:rPr>
          <w:rFonts w:ascii="Trebuchet MS" w:eastAsia="Trebuchet MS" w:hAnsi="Trebuchet MS" w:cs="Trebuchet MS"/>
        </w:rPr>
        <w:t>208.03(c)2.B are not met by the MAR, a Routine Form 1176 Inspection shall be conducted to address the remaining requirements. The ECI shall document in the Corrective Action Log of the Form 1176 that a MAR occurred.</w:t>
      </w:r>
      <w:r w:rsidR="00BD0D00" w:rsidRPr="004D7F58">
        <w:rPr>
          <w:rFonts w:ascii="Trebuchet MS" w:eastAsia="Trebuchet MS" w:hAnsi="Trebuchet MS" w:cs="Trebuchet MS"/>
          <w:color w:val="000000"/>
        </w:rPr>
        <w:t xml:space="preserve">  </w:t>
      </w:r>
    </w:p>
    <w:p w14:paraId="10EE706E" w14:textId="77777777" w:rsidR="002950B2" w:rsidRDefault="002950B2" w:rsidP="00B00269">
      <w:pPr>
        <w:numPr>
          <w:ilvl w:val="0"/>
          <w:numId w:val="77"/>
        </w:numPr>
        <w:pBdr>
          <w:top w:val="nil"/>
          <w:left w:val="nil"/>
          <w:bottom w:val="nil"/>
          <w:right w:val="nil"/>
          <w:between w:val="nil"/>
        </w:pBdr>
        <w:tabs>
          <w:tab w:val="left" w:pos="1980"/>
          <w:tab w:val="left" w:pos="2070"/>
        </w:tabs>
        <w:spacing w:after="160" w:line="246" w:lineRule="auto"/>
        <w:rPr>
          <w:rFonts w:ascii="Trebuchet MS" w:eastAsia="Trebuchet MS" w:hAnsi="Trebuchet MS" w:cs="Trebuchet MS"/>
          <w:color w:val="000000"/>
        </w:rPr>
      </w:pPr>
      <w:r>
        <w:rPr>
          <w:rFonts w:ascii="Trebuchet MS" w:eastAsia="Trebuchet MS" w:hAnsi="Trebuchet MS" w:cs="Trebuchet MS"/>
          <w:color w:val="000000"/>
        </w:rPr>
        <w:t>Winter Conditions. Routine Form 1176 Inspections are not required at sites when all of the following conditions are met:</w:t>
      </w:r>
    </w:p>
    <w:p w14:paraId="265BD39A" w14:textId="77777777" w:rsidR="002950B2" w:rsidRPr="000E1274" w:rsidRDefault="002950B2" w:rsidP="00B00269">
      <w:pPr>
        <w:numPr>
          <w:ilvl w:val="1"/>
          <w:numId w:val="77"/>
        </w:numPr>
        <w:pBdr>
          <w:top w:val="nil"/>
          <w:left w:val="nil"/>
          <w:bottom w:val="nil"/>
          <w:right w:val="nil"/>
          <w:between w:val="nil"/>
        </w:pBdr>
        <w:tabs>
          <w:tab w:val="left" w:pos="1980"/>
          <w:tab w:val="left" w:pos="2070"/>
        </w:tabs>
        <w:spacing w:after="160" w:line="246" w:lineRule="auto"/>
        <w:ind w:left="1800"/>
        <w:rPr>
          <w:rFonts w:ascii="Trebuchet MS" w:eastAsia="Trebuchet MS" w:hAnsi="Trebuchet MS" w:cs="Trebuchet MS"/>
          <w:color w:val="000000"/>
        </w:rPr>
      </w:pPr>
      <w:r>
        <w:rPr>
          <w:rFonts w:ascii="Trebuchet MS" w:eastAsia="Trebuchet MS" w:hAnsi="Trebuchet MS" w:cs="Trebuchet MS"/>
        </w:rPr>
        <w:t>Construction activities associated with water quality are temporarily halted</w:t>
      </w:r>
    </w:p>
    <w:p w14:paraId="52A9D082" w14:textId="77777777" w:rsidR="002950B2" w:rsidRDefault="002950B2" w:rsidP="00B00269">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0E1274">
        <w:rPr>
          <w:rFonts w:ascii="Trebuchet MS" w:eastAsia="Trebuchet MS" w:hAnsi="Trebuchet MS" w:cs="Trebuchet MS"/>
        </w:rPr>
        <w:t>Snow cover exists over the entire site for an extended period (i.e. high-elevation winter season)</w:t>
      </w:r>
    </w:p>
    <w:p w14:paraId="32963A3D" w14:textId="1A9EA197" w:rsidR="00215164" w:rsidRPr="002361C9" w:rsidRDefault="002950B2" w:rsidP="004D7F58">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2361C9">
        <w:rPr>
          <w:rFonts w:ascii="Trebuchet MS" w:eastAsia="Trebuchet MS" w:hAnsi="Trebuchet MS" w:cs="Trebuchet MS"/>
          <w:color w:val="000000"/>
        </w:rPr>
        <w:t>Melting conditions posing a risk of surface erosion do not exist.</w:t>
      </w:r>
    </w:p>
    <w:p w14:paraId="2225C8CC" w14:textId="77777777" w:rsidR="0011359A" w:rsidRDefault="00C12442" w:rsidP="00301254">
      <w:pPr>
        <w:tabs>
          <w:tab w:val="left" w:pos="1890"/>
        </w:tabs>
        <w:spacing w:after="200" w:line="246" w:lineRule="auto"/>
        <w:ind w:left="1890"/>
        <w:rPr>
          <w:rFonts w:ascii="Trebuchet MS" w:eastAsia="Trebuchet MS" w:hAnsi="Trebuchet MS" w:cs="Trebuchet MS"/>
        </w:rPr>
      </w:pPr>
      <w:r>
        <w:rPr>
          <w:rFonts w:ascii="Trebuchet MS" w:eastAsia="Trebuchet MS" w:hAnsi="Trebuchet MS" w:cs="Trebuchet MS"/>
        </w:rPr>
        <w:t>Th</w:t>
      </w:r>
      <w:r w:rsidR="00931BE4">
        <w:rPr>
          <w:rFonts w:ascii="Trebuchet MS" w:eastAsia="Trebuchet MS" w:hAnsi="Trebuchet MS" w:cs="Trebuchet MS"/>
        </w:rPr>
        <w:t>e</w:t>
      </w:r>
      <w:r>
        <w:rPr>
          <w:rFonts w:ascii="Trebuchet MS" w:eastAsia="Trebuchet MS" w:hAnsi="Trebuchet MS" w:cs="Trebuchet MS"/>
        </w:rPr>
        <w:t xml:space="preserve"> </w:t>
      </w:r>
      <w:r w:rsidR="002C286C">
        <w:rPr>
          <w:rFonts w:ascii="Trebuchet MS" w:eastAsia="Trebuchet MS" w:hAnsi="Trebuchet MS" w:cs="Trebuchet MS"/>
        </w:rPr>
        <w:t xml:space="preserve">winter conditions </w:t>
      </w:r>
      <w:r>
        <w:rPr>
          <w:rFonts w:ascii="Trebuchet MS" w:eastAsia="Trebuchet MS" w:hAnsi="Trebuchet MS" w:cs="Trebuchet MS"/>
        </w:rPr>
        <w:t xml:space="preserve">exception </w:t>
      </w:r>
      <w:r w:rsidR="002950B2">
        <w:rPr>
          <w:rFonts w:ascii="Trebuchet MS" w:eastAsia="Trebuchet MS" w:hAnsi="Trebuchet MS" w:cs="Trebuchet MS"/>
        </w:rPr>
        <w:t>is</w:t>
      </w:r>
      <w:r>
        <w:rPr>
          <w:rFonts w:ascii="Trebuchet MS" w:eastAsia="Trebuchet MS" w:hAnsi="Trebuchet MS" w:cs="Trebuchet MS"/>
        </w:rPr>
        <w:t xml:space="preserve"> applicable only during the period where melting conditions do not exist and applies to the Form 1176 Inspection</w:t>
      </w:r>
      <w:r w:rsidR="00856F54">
        <w:rPr>
          <w:rFonts w:ascii="Trebuchet MS" w:eastAsia="Trebuchet MS" w:hAnsi="Trebuchet MS" w:cs="Trebuchet MS"/>
        </w:rPr>
        <w:t>s</w:t>
      </w:r>
      <w:r>
        <w:rPr>
          <w:rFonts w:ascii="Trebuchet MS" w:eastAsia="Trebuchet MS" w:hAnsi="Trebuchet MS" w:cs="Trebuchet MS"/>
        </w:rPr>
        <w:t xml:space="preserve">. </w:t>
      </w:r>
      <w:r w:rsidR="00856F54">
        <w:rPr>
          <w:rFonts w:ascii="Trebuchet MS" w:eastAsia="Trebuchet MS" w:hAnsi="Trebuchet MS" w:cs="Trebuchet MS"/>
        </w:rPr>
        <w:t xml:space="preserve">When this inspection exclusion is implemented, the following information must be documented </w:t>
      </w:r>
      <w:r>
        <w:rPr>
          <w:rFonts w:ascii="Trebuchet MS" w:eastAsia="Trebuchet MS" w:hAnsi="Trebuchet MS" w:cs="Trebuchet MS"/>
        </w:rPr>
        <w:t>on Form 1176: dates when snow cover</w:t>
      </w:r>
      <w:r w:rsidR="00C31C3D">
        <w:rPr>
          <w:rFonts w:ascii="Trebuchet MS" w:eastAsia="Trebuchet MS" w:hAnsi="Trebuchet MS" w:cs="Trebuchet MS"/>
        </w:rPr>
        <w:t xml:space="preserve"> existed</w:t>
      </w:r>
      <w:r>
        <w:rPr>
          <w:rFonts w:ascii="Trebuchet MS" w:eastAsia="Trebuchet MS" w:hAnsi="Trebuchet MS" w:cs="Trebuchet MS"/>
        </w:rPr>
        <w:t>, date when construction activities ceased, and date melting conditions began.</w:t>
      </w:r>
    </w:p>
    <w:p w14:paraId="553724F6"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588F1204"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09212494"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00000196" w14:textId="03B31B0B" w:rsidR="001530A8" w:rsidRDefault="00C12442" w:rsidP="00301254">
      <w:pPr>
        <w:tabs>
          <w:tab w:val="left" w:pos="1890"/>
        </w:tabs>
        <w:spacing w:after="200" w:line="246" w:lineRule="auto"/>
        <w:ind w:left="1890"/>
        <w:rPr>
          <w:rFonts w:ascii="Trebuchet MS" w:eastAsia="Trebuchet MS" w:hAnsi="Trebuchet MS" w:cs="Trebuchet MS"/>
        </w:rPr>
      </w:pPr>
      <w:r>
        <w:rPr>
          <w:rFonts w:ascii="Trebuchet MS" w:eastAsia="Trebuchet MS" w:hAnsi="Trebuchet MS" w:cs="Trebuchet MS"/>
        </w:rPr>
        <w:t xml:space="preserve">  </w:t>
      </w:r>
      <w:bookmarkStart w:id="7" w:name="_Hlk162423687"/>
      <w:bookmarkEnd w:id="6"/>
    </w:p>
    <w:p w14:paraId="3DCB518F" w14:textId="170B79B5" w:rsidR="00B1061D" w:rsidRDefault="001D3E7F" w:rsidP="00B1061D">
      <w:pPr>
        <w:numPr>
          <w:ilvl w:val="0"/>
          <w:numId w:val="16"/>
        </w:numPr>
        <w:spacing w:after="40" w:line="246" w:lineRule="auto"/>
        <w:rPr>
          <w:rFonts w:ascii="Trebuchet MS" w:eastAsia="Trebuchet MS" w:hAnsi="Trebuchet MS" w:cs="Trebuchet MS"/>
        </w:rPr>
      </w:pPr>
      <w:bookmarkStart w:id="8" w:name="_Hlk162423786"/>
      <w:bookmarkEnd w:id="7"/>
      <w:r>
        <w:rPr>
          <w:rFonts w:ascii="Trebuchet MS" w:eastAsia="Trebuchet MS" w:hAnsi="Trebuchet MS" w:cs="Trebuchet MS"/>
        </w:rPr>
        <w:t>Form 1176 Inspection Points</w:t>
      </w:r>
    </w:p>
    <w:p w14:paraId="00000197" w14:textId="54A1DF62" w:rsidR="001530A8" w:rsidRPr="002361C9" w:rsidRDefault="00C12442" w:rsidP="004D7F58">
      <w:pPr>
        <w:pStyle w:val="ListParagraph"/>
        <w:numPr>
          <w:ilvl w:val="0"/>
          <w:numId w:val="79"/>
        </w:numPr>
        <w:spacing w:after="40" w:line="246" w:lineRule="auto"/>
        <w:rPr>
          <w:rFonts w:ascii="Trebuchet MS" w:eastAsia="Trebuchet MS" w:hAnsi="Trebuchet MS" w:cs="Trebuchet MS"/>
        </w:rPr>
      </w:pPr>
      <w:r w:rsidRPr="002361C9">
        <w:rPr>
          <w:rFonts w:ascii="Trebuchet MS" w:eastAsia="Trebuchet MS" w:hAnsi="Trebuchet MS" w:cs="Trebuchet MS"/>
        </w:rPr>
        <w:t>Form 1176 I</w:t>
      </w:r>
      <w:r w:rsidR="004C40A4" w:rsidRPr="002361C9">
        <w:rPr>
          <w:rFonts w:ascii="Trebuchet MS" w:eastAsia="Trebuchet MS" w:hAnsi="Trebuchet MS" w:cs="Trebuchet MS"/>
        </w:rPr>
        <w:t>nspections and post-storm inspections shall include inspection of the following areas for evidence of, or the potential for, pollutants leaving the</w:t>
      </w:r>
      <w:r w:rsidR="005E3A7B">
        <w:rPr>
          <w:rFonts w:ascii="Trebuchet MS" w:eastAsia="Trebuchet MS" w:hAnsi="Trebuchet MS" w:cs="Trebuchet MS"/>
        </w:rPr>
        <w:t xml:space="preserve"> LOC</w:t>
      </w:r>
      <w:r w:rsidR="004C40A4" w:rsidRPr="002361C9">
        <w:rPr>
          <w:rFonts w:ascii="Trebuchet MS" w:eastAsia="Trebuchet MS" w:hAnsi="Trebuchet MS" w:cs="Trebuchet MS"/>
        </w:rPr>
        <w:t xml:space="preserve">, entering the stormwater drainage system, or discharging to </w:t>
      </w:r>
      <w:r w:rsidR="007218F0" w:rsidRPr="002361C9">
        <w:rPr>
          <w:rFonts w:ascii="Trebuchet MS" w:eastAsia="Trebuchet MS" w:hAnsi="Trebuchet MS" w:cs="Trebuchet MS"/>
        </w:rPr>
        <w:t>s</w:t>
      </w:r>
      <w:r w:rsidR="004C40A4" w:rsidRPr="002361C9">
        <w:rPr>
          <w:rFonts w:ascii="Trebuchet MS" w:eastAsia="Trebuchet MS" w:hAnsi="Trebuchet MS" w:cs="Trebuchet MS"/>
        </w:rPr>
        <w:t xml:space="preserve">tate waters:  </w:t>
      </w:r>
    </w:p>
    <w:p w14:paraId="00000198" w14:textId="3772B446"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361C9">
        <w:rPr>
          <w:rFonts w:ascii="Trebuchet MS" w:eastAsia="Trebuchet MS" w:hAnsi="Trebuchet MS" w:cs="Trebuchet MS"/>
        </w:rPr>
        <w:t>Construction site perimeter</w:t>
      </w:r>
      <w:r w:rsidR="00CB4B0D">
        <w:rPr>
          <w:rFonts w:ascii="Trebuchet MS" w:eastAsia="Trebuchet MS" w:hAnsi="Trebuchet MS" w:cs="Trebuchet MS"/>
        </w:rPr>
        <w:t>.</w:t>
      </w:r>
      <w:r w:rsidRPr="00290AC4">
        <w:rPr>
          <w:rFonts w:ascii="Trebuchet MS" w:eastAsia="Trebuchet MS" w:hAnsi="Trebuchet MS" w:cs="Trebuchet MS"/>
        </w:rPr>
        <w:t xml:space="preserve"> </w:t>
      </w:r>
    </w:p>
    <w:p w14:paraId="00000199" w14:textId="610388D8" w:rsidR="001530A8" w:rsidRPr="004D7F58" w:rsidRDefault="00CB457E"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All disturbed areas, including areas that are temporarily stabilized</w:t>
      </w:r>
      <w:r w:rsidR="00CB4B0D">
        <w:rPr>
          <w:rFonts w:ascii="Trebuchet MS" w:eastAsia="Trebuchet MS" w:hAnsi="Trebuchet MS" w:cs="Trebuchet MS"/>
        </w:rPr>
        <w:t xml:space="preserve">. </w:t>
      </w:r>
    </w:p>
    <w:p w14:paraId="0000019A" w14:textId="09E90989"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4D7F58">
        <w:rPr>
          <w:rFonts w:ascii="Trebuchet MS" w:eastAsia="Trebuchet MS" w:hAnsi="Trebuchet MS" w:cs="Trebuchet MS"/>
        </w:rPr>
        <w:t>Designated haul routes</w:t>
      </w:r>
      <w:r w:rsidR="00416262">
        <w:rPr>
          <w:rFonts w:ascii="Trebuchet MS" w:eastAsia="Trebuchet MS" w:hAnsi="Trebuchet MS" w:cs="Trebuchet MS"/>
        </w:rPr>
        <w:t>.</w:t>
      </w:r>
      <w:r w:rsidRPr="00290AC4">
        <w:rPr>
          <w:rFonts w:ascii="Trebuchet MS" w:eastAsia="Trebuchet MS" w:hAnsi="Trebuchet MS" w:cs="Trebuchet MS"/>
        </w:rPr>
        <w:t xml:space="preserve"> </w:t>
      </w:r>
    </w:p>
    <w:p w14:paraId="0000019B"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Material and waste storage areas exposed to precipitation. </w:t>
      </w:r>
    </w:p>
    <w:p w14:paraId="0000019C"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stormwater has the potential to discharge offsite. </w:t>
      </w:r>
    </w:p>
    <w:p w14:paraId="752B1518" w14:textId="77777777" w:rsidR="00C37740" w:rsidRDefault="004C40A4" w:rsidP="004D7F58">
      <w:pPr>
        <w:numPr>
          <w:ilvl w:val="0"/>
          <w:numId w:val="80"/>
        </w:numPr>
        <w:pBdr>
          <w:top w:val="nil"/>
          <w:left w:val="nil"/>
          <w:bottom w:val="nil"/>
          <w:right w:val="nil"/>
          <w:between w:val="nil"/>
        </w:pBdr>
        <w:tabs>
          <w:tab w:val="left" w:pos="1800"/>
          <w:tab w:val="left" w:pos="216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vehicles exit the site. </w:t>
      </w:r>
    </w:p>
    <w:p w14:paraId="0000019E" w14:textId="674A9562" w:rsidR="001530A8" w:rsidRDefault="00C37740" w:rsidP="00DF661F">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lastRenderedPageBreak/>
        <w:t>Locations of pumped stormwater</w:t>
      </w:r>
      <w:r w:rsidR="004D7F58">
        <w:rPr>
          <w:rFonts w:ascii="Trebuchet MS" w:eastAsia="Trebuchet MS" w:hAnsi="Trebuchet MS" w:cs="Trebuchet MS"/>
        </w:rPr>
        <w:t>,</w:t>
      </w:r>
      <w:r>
        <w:rPr>
          <w:rFonts w:ascii="Trebuchet MS" w:eastAsia="Trebuchet MS" w:hAnsi="Trebuchet MS" w:cs="Trebuchet MS"/>
        </w:rPr>
        <w:t xml:space="preserve"> </w:t>
      </w:r>
      <w:r w:rsidR="0038531B" w:rsidRPr="00290AC4">
        <w:rPr>
          <w:rFonts w:ascii="Trebuchet MS" w:eastAsia="Trebuchet MS" w:hAnsi="Trebuchet MS" w:cs="Trebuchet MS"/>
        </w:rPr>
        <w:t>including all intake and discharge points</w:t>
      </w:r>
      <w:r>
        <w:rPr>
          <w:rFonts w:ascii="Trebuchet MS" w:eastAsia="Trebuchet MS" w:hAnsi="Trebuchet MS" w:cs="Trebuchet MS"/>
        </w:rPr>
        <w:t>.</w:t>
      </w:r>
    </w:p>
    <w:p w14:paraId="2FBDB58A" w14:textId="2308372F" w:rsidR="00C37740" w:rsidRPr="00290AC4" w:rsidRDefault="00694848"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Staging Areas.</w:t>
      </w:r>
    </w:p>
    <w:bookmarkEnd w:id="8"/>
    <w:p w14:paraId="0000019F" w14:textId="62330C3D" w:rsidR="001530A8" w:rsidRPr="00854391" w:rsidRDefault="002F32FA" w:rsidP="004D7F58">
      <w:pPr>
        <w:pStyle w:val="ListParagraph"/>
        <w:numPr>
          <w:ilvl w:val="0"/>
          <w:numId w:val="79"/>
        </w:numPr>
        <w:spacing w:after="40" w:line="246" w:lineRule="auto"/>
        <w:rPr>
          <w:rFonts w:ascii="Trebuchet MS" w:eastAsia="Trebuchet MS" w:hAnsi="Trebuchet MS" w:cs="Trebuchet MS"/>
          <w:color w:val="C00000"/>
        </w:rPr>
      </w:pPr>
      <w:r>
        <w:rPr>
          <w:rFonts w:ascii="Trebuchet MS" w:eastAsia="Trebuchet MS" w:hAnsi="Trebuchet MS" w:cs="Trebuchet MS"/>
        </w:rPr>
        <w:t>While inspecting, evalua</w:t>
      </w:r>
      <w:r w:rsidR="003B56A7">
        <w:rPr>
          <w:rFonts w:ascii="Trebuchet MS" w:eastAsia="Trebuchet MS" w:hAnsi="Trebuchet MS" w:cs="Trebuchet MS"/>
        </w:rPr>
        <w:t xml:space="preserve">te and document on the </w:t>
      </w:r>
      <w:r w:rsidR="00C12442">
        <w:rPr>
          <w:rFonts w:ascii="Trebuchet MS" w:eastAsia="Trebuchet MS" w:hAnsi="Trebuchet MS" w:cs="Trebuchet MS"/>
        </w:rPr>
        <w:t xml:space="preserve">Form 1176: </w:t>
      </w:r>
    </w:p>
    <w:p w14:paraId="000001A0"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Visually verify whether all implemented control measures are in effective operational condition and are working as designed in their specifications to minimize pollutant discharges.</w:t>
      </w:r>
    </w:p>
    <w:p w14:paraId="000001A1"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Determine if there are new potential sources of pollutants. </w:t>
      </w:r>
    </w:p>
    <w:p w14:paraId="000001A2"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Assess the adequacy of control measures at the site to identify areas requiring new or modified control measures to minimize pollutant discharges. </w:t>
      </w:r>
    </w:p>
    <w:p w14:paraId="0741884A" w14:textId="5B696A2F" w:rsidR="006A76B7" w:rsidRDefault="004C40A4" w:rsidP="00DF661F">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Identify all areas of non-compliance with the </w:t>
      </w:r>
      <w:r w:rsidR="00D2512F" w:rsidRPr="00290AC4">
        <w:rPr>
          <w:rFonts w:ascii="Trebuchet MS" w:eastAsia="Trebuchet MS" w:hAnsi="Trebuchet MS" w:cs="Trebuchet MS"/>
        </w:rPr>
        <w:t xml:space="preserve">CDPS-SCP </w:t>
      </w:r>
      <w:r w:rsidRPr="00290AC4">
        <w:rPr>
          <w:rFonts w:ascii="Trebuchet MS" w:eastAsia="Trebuchet MS" w:hAnsi="Trebuchet MS" w:cs="Trebuchet MS"/>
        </w:rPr>
        <w:t>requirements and, if necessary, implement corrective action per the CDPS-SCP.</w:t>
      </w:r>
    </w:p>
    <w:p w14:paraId="000001A4" w14:textId="3D7D6DDC" w:rsidR="001530A8" w:rsidRPr="00290AC4" w:rsidRDefault="006A76B7"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DC77B9">
        <w:rPr>
          <w:rFonts w:ascii="Trebuchet MS" w:eastAsia="Trebuchet MS" w:hAnsi="Trebuchet MS" w:cs="Trebuchet MS"/>
        </w:rPr>
        <w:t>When pumped stormwater discharges offsite, assess the adequacy of control measures for pumped stormwater (</w:t>
      </w:r>
      <w:r>
        <w:rPr>
          <w:rFonts w:ascii="Trebuchet MS" w:eastAsia="Trebuchet MS" w:hAnsi="Trebuchet MS" w:cs="Trebuchet MS"/>
        </w:rPr>
        <w:t>for example</w:t>
      </w:r>
      <w:r w:rsidR="00FC6E97">
        <w:rPr>
          <w:rFonts w:ascii="Trebuchet MS" w:eastAsia="Trebuchet MS" w:hAnsi="Trebuchet MS" w:cs="Trebuchet MS"/>
        </w:rPr>
        <w:t>,</w:t>
      </w:r>
      <w:r w:rsidRPr="00DC77B9">
        <w:rPr>
          <w:rFonts w:ascii="Trebuchet MS" w:eastAsia="Trebuchet MS" w:hAnsi="Trebuchet MS" w:cs="Trebuchet MS"/>
        </w:rPr>
        <w:t xml:space="preserve"> sediment plume, suspended solids, unusual color, decreased clarity, presence of odor or foam, </w:t>
      </w:r>
      <w:r w:rsidR="00FC6E97">
        <w:rPr>
          <w:rFonts w:ascii="Trebuchet MS" w:eastAsia="Trebuchet MS" w:hAnsi="Trebuchet MS" w:cs="Trebuchet MS"/>
        </w:rPr>
        <w:t>or other evidence of pollutants</w:t>
      </w:r>
      <w:r w:rsidRPr="00DC77B9">
        <w:rPr>
          <w:rFonts w:ascii="Trebuchet MS" w:eastAsia="Trebuchet MS" w:hAnsi="Trebuchet MS" w:cs="Trebuchet MS"/>
        </w:rPr>
        <w:t>).</w:t>
      </w:r>
      <w:r w:rsidR="004C40A4" w:rsidRPr="00290AC4">
        <w:rPr>
          <w:rFonts w:ascii="Trebuchet MS" w:eastAsia="Trebuchet MS" w:hAnsi="Trebuchet MS" w:cs="Trebuchet MS"/>
        </w:rPr>
        <w:t xml:space="preserve"> </w:t>
      </w:r>
    </w:p>
    <w:p w14:paraId="654224E3" w14:textId="77777777" w:rsidR="008351DE" w:rsidRDefault="008351DE" w:rsidP="008351DE">
      <w:pPr>
        <w:numPr>
          <w:ilvl w:val="0"/>
          <w:numId w:val="16"/>
        </w:numPr>
        <w:pBdr>
          <w:top w:val="nil"/>
          <w:left w:val="nil"/>
          <w:bottom w:val="nil"/>
          <w:right w:val="nil"/>
          <w:between w:val="nil"/>
        </w:pBdr>
        <w:spacing w:after="200" w:line="246" w:lineRule="auto"/>
        <w:rPr>
          <w:rFonts w:ascii="Trebuchet MS" w:eastAsia="Trebuchet MS" w:hAnsi="Trebuchet MS" w:cs="Trebuchet MS"/>
        </w:rPr>
      </w:pPr>
      <w:r>
        <w:rPr>
          <w:rFonts w:ascii="Trebuchet MS" w:eastAsia="Trebuchet MS" w:hAnsi="Trebuchet MS" w:cs="Trebuchet MS"/>
        </w:rPr>
        <w:t>Inspection Documentation</w:t>
      </w:r>
    </w:p>
    <w:p w14:paraId="358E081C"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Form 1176 (Stormwater Field Inspection Report – Active Construction) shall be used for all Form 1176 Inspections.  The ECI shall fill out the Form 1176 in full. </w:t>
      </w:r>
    </w:p>
    <w:p w14:paraId="24D9E660"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During inspection, the ECI shall note any findings on the Form 1176’s Corrective Action Log.  The Corrective Action Log shall note in the appropriate column: findings, location, control measure being assessed, finding type (additional, repair, or remove), and a description of the corrective action needed.  When additional line items for multiple findings are needed, print out additional Correction Actions Logs from the Form 1176.  </w:t>
      </w:r>
    </w:p>
    <w:p w14:paraId="5667C04C" w14:textId="77777777" w:rsidR="008351DE" w:rsidRPr="001B2188" w:rsidRDefault="008351DE"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Any finding not completed from the previous Form 1176 Inspection shall be noted on the current Form 1176 as a current action item.</w:t>
      </w:r>
    </w:p>
    <w:p w14:paraId="5DE3EDBB" w14:textId="528336A9" w:rsidR="00536DD7" w:rsidRDefault="008351DE" w:rsidP="00536DD7">
      <w:pPr>
        <w:spacing w:after="160" w:line="246" w:lineRule="auto"/>
        <w:ind w:left="1080"/>
        <w:rPr>
          <w:rFonts w:ascii="Trebuchet MS" w:eastAsia="Trebuchet MS" w:hAnsi="Trebuchet MS" w:cs="Trebuchet MS"/>
        </w:rPr>
      </w:pPr>
      <w:r w:rsidRPr="001B2188">
        <w:rPr>
          <w:rFonts w:ascii="Trebuchet MS" w:eastAsia="Trebuchet MS" w:hAnsi="Trebuchet MS" w:cs="Trebuchet MS"/>
        </w:rPr>
        <w:t xml:space="preserve">Compliance Certification on Form 1176 shall be signed when all corrective actions are noted as corrected or if no findings </w:t>
      </w:r>
      <w:r w:rsidR="004D7F58">
        <w:rPr>
          <w:rFonts w:ascii="Trebuchet MS" w:eastAsia="Trebuchet MS" w:hAnsi="Trebuchet MS" w:cs="Trebuchet MS"/>
        </w:rPr>
        <w:t xml:space="preserve">are </w:t>
      </w:r>
      <w:r w:rsidRPr="001B2188">
        <w:rPr>
          <w:rFonts w:ascii="Trebuchet MS" w:eastAsia="Trebuchet MS" w:hAnsi="Trebuchet MS" w:cs="Trebuchet MS"/>
        </w:rPr>
        <w:t>noted on the Form 1176 Inspection.</w:t>
      </w:r>
    </w:p>
    <w:p w14:paraId="23930BCF" w14:textId="2A22F504" w:rsidR="00536DD7" w:rsidRPr="00290AC4" w:rsidRDefault="00536DD7" w:rsidP="004D7F58">
      <w:pPr>
        <w:pStyle w:val="ListParagraph"/>
        <w:numPr>
          <w:ilvl w:val="0"/>
          <w:numId w:val="16"/>
        </w:numPr>
        <w:spacing w:after="160" w:line="246" w:lineRule="auto"/>
        <w:rPr>
          <w:rFonts w:ascii="Trebuchet MS" w:eastAsia="Trebuchet MS" w:hAnsi="Trebuchet MS" w:cs="Trebuchet MS"/>
        </w:rPr>
      </w:pPr>
      <w:r w:rsidRPr="00290AC4">
        <w:rPr>
          <w:rFonts w:ascii="Trebuchet MS" w:eastAsia="Trebuchet MS" w:hAnsi="Trebuchet MS" w:cs="Trebuchet MS"/>
        </w:rPr>
        <w:t>Corrective Actions and Interim Responses</w:t>
      </w:r>
    </w:p>
    <w:p w14:paraId="5B38D68B" w14:textId="77777777" w:rsidR="00536DD7" w:rsidRDefault="00536DD7"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When addressing findings noted in section 208.03(c)</w:t>
      </w:r>
      <w:r>
        <w:rPr>
          <w:rFonts w:ascii="Trebuchet MS" w:eastAsia="Trebuchet MS" w:hAnsi="Trebuchet MS" w:cs="Trebuchet MS"/>
        </w:rPr>
        <w:t>2.C</w:t>
      </w:r>
      <w:r w:rsidRPr="001B2188">
        <w:rPr>
          <w:rFonts w:ascii="Trebuchet MS" w:eastAsia="Trebuchet MS" w:hAnsi="Trebuchet MS" w:cs="Trebuchet MS"/>
        </w:rPr>
        <w:t>, note all corrective actions on the Form 1176 Corrective Action Log.</w:t>
      </w:r>
    </w:p>
    <w:p w14:paraId="2E8B843D" w14:textId="77777777" w:rsidR="00536DD7" w:rsidRDefault="00536DD7" w:rsidP="00DF661F">
      <w:pPr>
        <w:numPr>
          <w:ilvl w:val="0"/>
          <w:numId w:val="83"/>
        </w:numPr>
        <w:pBdr>
          <w:top w:val="nil"/>
          <w:left w:val="nil"/>
          <w:bottom w:val="nil"/>
          <w:right w:val="nil"/>
          <w:between w:val="nil"/>
        </w:pBdr>
        <w:spacing w:after="16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Corrective Action Response Time. All findings noted on Form 1176 shall be corrected immediately, but no later than 2 calendar days from the time of observation. Findings associated with discharges outside of the LOC or spills occurring within the project shall be addressed immediately upon observation. The ECI shall document the completion date of each corrective action on the Form 1176 Corrective Action Log.  </w:t>
      </w:r>
    </w:p>
    <w:p w14:paraId="395CE7A9" w14:textId="77777777" w:rsidR="00536DD7" w:rsidRPr="00F554A6" w:rsidRDefault="00536DD7" w:rsidP="00DF661F">
      <w:pPr>
        <w:pStyle w:val="ListParagraph"/>
        <w:widowControl/>
        <w:numPr>
          <w:ilvl w:val="0"/>
          <w:numId w:val="83"/>
        </w:numPr>
        <w:autoSpaceDE/>
        <w:autoSpaceDN/>
        <w:spacing w:before="240" w:after="160" w:line="259" w:lineRule="auto"/>
        <w:ind w:left="1440"/>
        <w:contextualSpacing/>
        <w:rPr>
          <w:rFonts w:ascii="Trebuchet MS" w:eastAsia="Trebuchet MS" w:hAnsi="Trebuchet MS" w:cs="Trebuchet MS"/>
          <w:color w:val="000000"/>
        </w:rPr>
      </w:pPr>
      <w:r w:rsidRPr="00F554A6">
        <w:rPr>
          <w:rFonts w:ascii="Trebuchet MS" w:eastAsia="Trebuchet MS" w:hAnsi="Trebuchet MS" w:cs="Trebuchet MS"/>
          <w:color w:val="000000"/>
        </w:rPr>
        <w:lastRenderedPageBreak/>
        <w:t>When a finding cannot be completed immediately within the Corrective Action Response Time of 2 calendar days, an Interim Action Response Plan shall be submitted to the Engineer for each finding under consideration.  The Interim Action Response Plan shall include:</w:t>
      </w:r>
    </w:p>
    <w:p w14:paraId="3C300D85"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F554A6">
        <w:rPr>
          <w:rFonts w:ascii="Trebuchet MS" w:eastAsia="Trebuchet MS" w:hAnsi="Trebuchet MS" w:cs="Trebuchet MS"/>
          <w:color w:val="000000"/>
        </w:rPr>
        <w:t>Individual finding that is being requested for Interim Action Response</w:t>
      </w:r>
    </w:p>
    <w:p w14:paraId="1A8379F7"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proofErr w:type="gramStart"/>
      <w:r w:rsidRPr="00F554A6">
        <w:rPr>
          <w:rFonts w:ascii="Trebuchet MS" w:eastAsia="Trebuchet MS" w:hAnsi="Trebuchet MS" w:cs="Trebuchet MS"/>
          <w:color w:val="000000"/>
        </w:rPr>
        <w:t>Reason why</w:t>
      </w:r>
      <w:proofErr w:type="gramEnd"/>
      <w:r w:rsidRPr="00F554A6">
        <w:rPr>
          <w:rFonts w:ascii="Trebuchet MS" w:eastAsia="Trebuchet MS" w:hAnsi="Trebuchet MS" w:cs="Trebuchet MS"/>
          <w:color w:val="000000"/>
        </w:rPr>
        <w:t xml:space="preserve"> each finding cannot be corrected within the Corrective Action Response Time</w:t>
      </w:r>
    </w:p>
    <w:p w14:paraId="40EAB99E"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 xml:space="preserve">Additional control measures to be implemented until each </w:t>
      </w:r>
      <w:r>
        <w:rPr>
          <w:rFonts w:ascii="Trebuchet MS" w:hAnsi="Trebuchet MS" w:cs="Arial"/>
        </w:rPr>
        <w:t>f</w:t>
      </w:r>
      <w:r w:rsidRPr="000E1274">
        <w:rPr>
          <w:rFonts w:ascii="Trebuchet MS" w:hAnsi="Trebuchet MS" w:cs="Arial"/>
        </w:rPr>
        <w:t>inding is corrected and accepted.</w:t>
      </w:r>
    </w:p>
    <w:p w14:paraId="07DFC7C8"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Milestones to measure progress toward completion</w:t>
      </w:r>
      <w:r>
        <w:rPr>
          <w:rFonts w:ascii="Trebuchet MS" w:hAnsi="Trebuchet MS" w:cs="Arial"/>
        </w:rPr>
        <w:t xml:space="preserve"> and </w:t>
      </w:r>
      <w:r w:rsidRPr="00585043">
        <w:rPr>
          <w:rFonts w:ascii="Trebuchet MS" w:hAnsi="Trebuchet MS" w:cs="Arial"/>
        </w:rPr>
        <w:t>projected</w:t>
      </w:r>
      <w:r w:rsidRPr="000E1274">
        <w:rPr>
          <w:rFonts w:ascii="Trebuchet MS" w:hAnsi="Trebuchet MS" w:cs="Arial"/>
        </w:rPr>
        <w:t xml:space="preserve"> corrective completion dates for each </w:t>
      </w:r>
      <w:r>
        <w:rPr>
          <w:rFonts w:ascii="Trebuchet MS" w:hAnsi="Trebuchet MS" w:cs="Arial"/>
        </w:rPr>
        <w:t>finding</w:t>
      </w:r>
      <w:r w:rsidRPr="000E1274">
        <w:rPr>
          <w:rFonts w:ascii="Trebuchet MS" w:hAnsi="Trebuchet MS" w:cs="Arial"/>
        </w:rPr>
        <w:t>.</w:t>
      </w:r>
    </w:p>
    <w:p w14:paraId="2EFFEDEB" w14:textId="77777777" w:rsidR="00536DD7" w:rsidRDefault="00536DD7" w:rsidP="004D7F58">
      <w:pPr>
        <w:pBdr>
          <w:top w:val="nil"/>
          <w:left w:val="nil"/>
          <w:bottom w:val="nil"/>
          <w:right w:val="nil"/>
          <w:between w:val="nil"/>
        </w:pBdr>
        <w:tabs>
          <w:tab w:val="left" w:pos="1980"/>
        </w:tabs>
        <w:spacing w:after="160" w:line="246" w:lineRule="auto"/>
        <w:ind w:left="1800"/>
        <w:rPr>
          <w:rFonts w:ascii="Trebuchet MS" w:eastAsia="Trebuchet MS" w:hAnsi="Trebuchet MS" w:cs="Trebuchet MS"/>
          <w:color w:val="000000"/>
        </w:rPr>
      </w:pPr>
      <w:r w:rsidRPr="000E1274">
        <w:rPr>
          <w:rFonts w:ascii="Trebuchet MS" w:hAnsi="Trebuchet MS" w:cs="Arial"/>
        </w:rPr>
        <w:t>The Department will discuss the Interim Action Response Plan request and may meet with the Superintendent to recommend modifications to the plan. The Engineer will initial and date each line item on the Form 1176’s Corrective</w:t>
      </w:r>
      <w:r>
        <w:rPr>
          <w:rFonts w:ascii="Trebuchet MS" w:hAnsi="Trebuchet MS" w:cs="Arial"/>
        </w:rPr>
        <w:t xml:space="preserve"> </w:t>
      </w:r>
      <w:r w:rsidRPr="000E1274">
        <w:rPr>
          <w:rFonts w:ascii="Trebuchet MS" w:hAnsi="Trebuchet MS" w:cs="Arial"/>
        </w:rPr>
        <w:t>Action Log when the plan is accepted.</w:t>
      </w:r>
    </w:p>
    <w:p w14:paraId="10E5624E" w14:textId="2B5714EF" w:rsidR="009B64B8" w:rsidRDefault="00536DD7" w:rsidP="004D7F58">
      <w:pPr>
        <w:pStyle w:val="ListParagraph"/>
        <w:spacing w:after="160" w:line="246" w:lineRule="auto"/>
        <w:ind w:left="1800"/>
        <w:rPr>
          <w:rFonts w:ascii="Trebuchet MS" w:hAnsi="Trebuchet MS" w:cs="Arial"/>
        </w:rPr>
      </w:pPr>
      <w:r w:rsidRPr="000E1274">
        <w:rPr>
          <w:rFonts w:ascii="Trebuchet MS" w:hAnsi="Trebuchet MS" w:cs="Arial"/>
        </w:rPr>
        <w:t xml:space="preserve">Preparation of Interim Action Response Plan documentation and additional materials, including additional control measures, required to complete the plan shall be at the Contractor’s expense. </w:t>
      </w:r>
      <w:r>
        <w:rPr>
          <w:rFonts w:ascii="Trebuchet MS" w:hAnsi="Trebuchet MS" w:cs="Arial"/>
        </w:rPr>
        <w:t xml:space="preserve">The Corrective Action Response Time in </w:t>
      </w:r>
      <w:r w:rsidRPr="000E1274">
        <w:rPr>
          <w:rFonts w:ascii="Trebuchet MS" w:hAnsi="Trebuchet MS" w:cs="Arial"/>
        </w:rPr>
        <w:t>208.03</w:t>
      </w:r>
      <w:r>
        <w:rPr>
          <w:rFonts w:ascii="Trebuchet MS" w:hAnsi="Trebuchet MS" w:cs="Arial"/>
        </w:rPr>
        <w:t>(c)2.D.</w:t>
      </w:r>
      <w:r w:rsidRPr="000E1274">
        <w:rPr>
          <w:rFonts w:ascii="Trebuchet MS" w:hAnsi="Trebuchet MS" w:cs="Arial"/>
        </w:rPr>
        <w:t xml:space="preserve">1 </w:t>
      </w:r>
      <w:r>
        <w:rPr>
          <w:rFonts w:ascii="Trebuchet MS" w:hAnsi="Trebuchet MS" w:cs="Arial"/>
        </w:rPr>
        <w:t>must be met unless the Interim Action Response Plan is approved.</w:t>
      </w:r>
    </w:p>
    <w:p w14:paraId="36FA2750" w14:textId="77777777" w:rsidR="00A80477" w:rsidRDefault="00A80477" w:rsidP="004D7F58">
      <w:pPr>
        <w:pStyle w:val="ListParagraph"/>
        <w:spacing w:after="160" w:line="246" w:lineRule="auto"/>
        <w:ind w:left="1800"/>
        <w:rPr>
          <w:rFonts w:ascii="Trebuchet MS" w:hAnsi="Trebuchet MS" w:cs="Arial"/>
        </w:rPr>
      </w:pPr>
    </w:p>
    <w:p w14:paraId="124CEDB3" w14:textId="77777777" w:rsidR="00A80477" w:rsidRDefault="00A80477" w:rsidP="004D7F58">
      <w:pPr>
        <w:pStyle w:val="ListParagraph"/>
        <w:spacing w:after="160" w:line="246" w:lineRule="auto"/>
        <w:ind w:left="1800"/>
        <w:rPr>
          <w:rFonts w:ascii="Trebuchet MS" w:hAnsi="Trebuchet MS" w:cs="Arial"/>
        </w:rPr>
      </w:pPr>
    </w:p>
    <w:p w14:paraId="558D8934" w14:textId="77777777" w:rsidR="00A80477" w:rsidRDefault="00A80477" w:rsidP="004D7F58">
      <w:pPr>
        <w:pStyle w:val="ListParagraph"/>
        <w:spacing w:after="160" w:line="246" w:lineRule="auto"/>
        <w:ind w:left="1800"/>
        <w:rPr>
          <w:rFonts w:ascii="Trebuchet MS" w:hAnsi="Trebuchet MS" w:cs="Arial"/>
        </w:rPr>
      </w:pPr>
    </w:p>
    <w:p w14:paraId="640973CF" w14:textId="77777777" w:rsidR="00A80477" w:rsidRPr="00290AC4" w:rsidRDefault="00A80477" w:rsidP="004D7F58">
      <w:pPr>
        <w:pStyle w:val="ListParagraph"/>
        <w:spacing w:after="160" w:line="246" w:lineRule="auto"/>
        <w:ind w:left="1800"/>
        <w:rPr>
          <w:rFonts w:ascii="Trebuchet MS" w:eastAsia="Trebuchet MS" w:hAnsi="Trebuchet MS" w:cs="Trebuchet MS"/>
        </w:rPr>
      </w:pPr>
    </w:p>
    <w:p w14:paraId="4B4597FA" w14:textId="5E4AEF8D" w:rsidR="00B57525" w:rsidRDefault="00B57525">
      <w:pPr>
        <w:numPr>
          <w:ilvl w:val="0"/>
          <w:numId w:val="16"/>
        </w:numPr>
        <w:spacing w:after="160" w:line="246" w:lineRule="auto"/>
        <w:rPr>
          <w:rFonts w:ascii="Trebuchet MS" w:eastAsia="Trebuchet MS" w:hAnsi="Trebuchet MS" w:cs="Trebuchet MS"/>
        </w:rPr>
      </w:pPr>
      <w:r>
        <w:rPr>
          <w:rFonts w:ascii="Trebuchet MS" w:eastAsia="Trebuchet MS" w:hAnsi="Trebuchet MS" w:cs="Trebuchet MS"/>
        </w:rPr>
        <w:t xml:space="preserve">Noncompliance Reporting. </w:t>
      </w:r>
      <w:r w:rsidRPr="00B57525">
        <w:rPr>
          <w:rFonts w:ascii="Trebuchet MS" w:eastAsia="Trebuchet MS" w:hAnsi="Trebuchet MS" w:cs="Trebuchet MS"/>
        </w:rPr>
        <w:t xml:space="preserve">The Contractor shall </w:t>
      </w:r>
      <w:r w:rsidR="00D642F8">
        <w:rPr>
          <w:rFonts w:ascii="Trebuchet MS" w:eastAsia="Trebuchet MS" w:hAnsi="Trebuchet MS" w:cs="Trebuchet MS"/>
        </w:rPr>
        <w:t xml:space="preserve">immediately </w:t>
      </w:r>
      <w:r w:rsidRPr="00B57525">
        <w:rPr>
          <w:rFonts w:ascii="Trebuchet MS" w:eastAsia="Trebuchet MS" w:hAnsi="Trebuchet MS" w:cs="Trebuchet MS"/>
        </w:rPr>
        <w:t xml:space="preserve">report the following circumstances to </w:t>
      </w:r>
      <w:r w:rsidR="00D642F8">
        <w:rPr>
          <w:rFonts w:ascii="Trebuchet MS" w:eastAsia="Trebuchet MS" w:hAnsi="Trebuchet MS" w:cs="Trebuchet MS"/>
        </w:rPr>
        <w:t xml:space="preserve">the </w:t>
      </w:r>
      <w:r w:rsidRPr="00B57525">
        <w:rPr>
          <w:rFonts w:ascii="Trebuchet MS" w:eastAsia="Trebuchet MS" w:hAnsi="Trebuchet MS" w:cs="Trebuchet MS"/>
        </w:rPr>
        <w:t>CDOT</w:t>
      </w:r>
      <w:r w:rsidR="00D642F8">
        <w:rPr>
          <w:rFonts w:ascii="Trebuchet MS" w:eastAsia="Trebuchet MS" w:hAnsi="Trebuchet MS" w:cs="Trebuchet MS"/>
        </w:rPr>
        <w:t xml:space="preserve"> Project Engineer</w:t>
      </w:r>
      <w:r w:rsidR="009E6110">
        <w:rPr>
          <w:rFonts w:ascii="Trebuchet MS" w:eastAsia="Trebuchet MS" w:hAnsi="Trebuchet MS" w:cs="Trebuchet MS"/>
        </w:rPr>
        <w:t>. The Department will notify the Contractor if the incident requires reporting</w:t>
      </w:r>
      <w:r w:rsidR="00BF4D8F">
        <w:rPr>
          <w:rFonts w:ascii="Trebuchet MS" w:eastAsia="Trebuchet MS" w:hAnsi="Trebuchet MS" w:cs="Trebuchet MS"/>
        </w:rPr>
        <w:t xml:space="preserve"> to CDPHE</w:t>
      </w:r>
      <w:r w:rsidR="00280867">
        <w:rPr>
          <w:rFonts w:ascii="Trebuchet MS" w:eastAsia="Trebuchet MS" w:hAnsi="Trebuchet MS" w:cs="Trebuchet MS"/>
        </w:rPr>
        <w:t>-WQCD</w:t>
      </w:r>
      <w:r w:rsidR="009E6110">
        <w:rPr>
          <w:rFonts w:ascii="Trebuchet MS" w:eastAsia="Trebuchet MS" w:hAnsi="Trebuchet MS" w:cs="Trebuchet MS"/>
        </w:rPr>
        <w:t xml:space="preserve">. When directed by the </w:t>
      </w:r>
      <w:r w:rsidR="00280867">
        <w:rPr>
          <w:rFonts w:ascii="Trebuchet MS" w:eastAsia="Trebuchet MS" w:hAnsi="Trebuchet MS" w:cs="Trebuchet MS"/>
        </w:rPr>
        <w:t>D</w:t>
      </w:r>
      <w:r w:rsidR="009E6110">
        <w:rPr>
          <w:rFonts w:ascii="Trebuchet MS" w:eastAsia="Trebuchet MS" w:hAnsi="Trebuchet MS" w:cs="Trebuchet MS"/>
        </w:rPr>
        <w:t>epartment to report, the Contractor shall notify</w:t>
      </w:r>
      <w:r w:rsidRPr="00B57525">
        <w:rPr>
          <w:rFonts w:ascii="Trebuchet MS" w:eastAsia="Trebuchet MS" w:hAnsi="Trebuchet MS" w:cs="Trebuchet MS"/>
        </w:rPr>
        <w:t xml:space="preserve"> CDPHE</w:t>
      </w:r>
      <w:r w:rsidR="009E6110">
        <w:rPr>
          <w:rFonts w:ascii="Trebuchet MS" w:eastAsia="Trebuchet MS" w:hAnsi="Trebuchet MS" w:cs="Trebuchet MS"/>
        </w:rPr>
        <w:t xml:space="preserve">-WQCD immediately, but no later than </w:t>
      </w:r>
      <w:r w:rsidRPr="00B57525">
        <w:rPr>
          <w:rFonts w:ascii="Trebuchet MS" w:eastAsia="Trebuchet MS" w:hAnsi="Trebuchet MS" w:cs="Trebuchet MS"/>
        </w:rPr>
        <w:t>24 hours from the time</w:t>
      </w:r>
      <w:r w:rsidR="009E6110">
        <w:rPr>
          <w:rFonts w:ascii="Trebuchet MS" w:eastAsia="Trebuchet MS" w:hAnsi="Trebuchet MS" w:cs="Trebuchet MS"/>
        </w:rPr>
        <w:t xml:space="preserve"> of observation.</w:t>
      </w:r>
      <w:r w:rsidRPr="00B57525">
        <w:rPr>
          <w:rFonts w:ascii="Trebuchet MS" w:eastAsia="Trebuchet MS" w:hAnsi="Trebuchet MS" w:cs="Trebuchet MS"/>
        </w:rPr>
        <w:t xml:space="preserve"> </w:t>
      </w:r>
      <w:r w:rsidR="009E6110">
        <w:rPr>
          <w:rFonts w:ascii="Trebuchet MS" w:eastAsia="Trebuchet MS" w:hAnsi="Trebuchet MS" w:cs="Trebuchet MS"/>
        </w:rPr>
        <w:t xml:space="preserve">The Contractor shall </w:t>
      </w:r>
      <w:r w:rsidR="00FB1226">
        <w:rPr>
          <w:rFonts w:ascii="Trebuchet MS" w:eastAsia="Trebuchet MS" w:hAnsi="Trebuchet MS" w:cs="Trebuchet MS"/>
        </w:rPr>
        <w:t>be responsible for all follow-up correspondence, requirements, and timelines noted within the CDPS-SCP.  Reportable circumstances include:</w:t>
      </w:r>
    </w:p>
    <w:p w14:paraId="000001A8"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Noncompliance that may endanger health or the environment, regardless of the cause of the incident.</w:t>
      </w:r>
    </w:p>
    <w:p w14:paraId="000001A9"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Unanticipated bypass that exceeds any effluent limitations per the CDPS-SCP. </w:t>
      </w:r>
    </w:p>
    <w:p w14:paraId="000001AA"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Upset conditions that causes an exceedance of any effluent limitation per the CDPS-SCP. </w:t>
      </w:r>
    </w:p>
    <w:p w14:paraId="000001AB" w14:textId="7BD4DDB8"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Daily maximum violations for any of the pollutants limited by the </w:t>
      </w:r>
      <w:r w:rsidR="00933607">
        <w:rPr>
          <w:rFonts w:ascii="Trebuchet MS" w:eastAsia="Trebuchet MS" w:hAnsi="Trebuchet MS" w:cs="Trebuchet MS"/>
          <w:color w:val="000000"/>
        </w:rPr>
        <w:t>CDPS-SCP</w:t>
      </w:r>
      <w:r>
        <w:rPr>
          <w:rFonts w:ascii="Trebuchet MS" w:eastAsia="Trebuchet MS" w:hAnsi="Trebuchet MS" w:cs="Trebuchet MS"/>
          <w:color w:val="000000"/>
        </w:rPr>
        <w:t xml:space="preserve">.  This includes any toxic pollutant or hazardous substance, or any pollutant specifically identified as the method to control any toxic pollutant or hazardous substance. </w:t>
      </w:r>
    </w:p>
    <w:p w14:paraId="68BE624F" w14:textId="77777777" w:rsidR="003966BD" w:rsidRDefault="003966BD" w:rsidP="003966BD">
      <w:pPr>
        <w:pBdr>
          <w:top w:val="nil"/>
          <w:left w:val="nil"/>
          <w:bottom w:val="nil"/>
          <w:right w:val="nil"/>
          <w:between w:val="nil"/>
        </w:pBdr>
        <w:spacing w:after="40" w:line="246" w:lineRule="auto"/>
        <w:rPr>
          <w:rFonts w:ascii="Trebuchet MS" w:eastAsia="Trebuchet MS" w:hAnsi="Trebuchet MS" w:cs="Trebuchet MS"/>
          <w:color w:val="000000"/>
        </w:rPr>
      </w:pPr>
    </w:p>
    <w:p w14:paraId="0A10BF26" w14:textId="77777777" w:rsidR="003966BD" w:rsidRDefault="003966BD" w:rsidP="003966BD">
      <w:pPr>
        <w:pBdr>
          <w:top w:val="nil"/>
          <w:left w:val="nil"/>
          <w:bottom w:val="nil"/>
          <w:right w:val="nil"/>
          <w:between w:val="nil"/>
        </w:pBdr>
        <w:spacing w:after="40" w:line="246" w:lineRule="auto"/>
        <w:rPr>
          <w:rFonts w:ascii="Trebuchet MS" w:eastAsia="Trebuchet MS" w:hAnsi="Trebuchet MS" w:cs="Trebuchet MS"/>
          <w:color w:val="000000"/>
        </w:rPr>
      </w:pPr>
    </w:p>
    <w:p w14:paraId="000001AC" w14:textId="41789AA9" w:rsidR="001530A8" w:rsidRPr="004E6EF4" w:rsidRDefault="00BF4ED4">
      <w:pPr>
        <w:numPr>
          <w:ilvl w:val="0"/>
          <w:numId w:val="16"/>
        </w:numPr>
        <w:spacing w:after="160" w:line="246" w:lineRule="auto"/>
        <w:rPr>
          <w:rFonts w:ascii="Trebuchet MS" w:eastAsia="Trebuchet MS" w:hAnsi="Trebuchet MS" w:cs="Trebuchet MS"/>
        </w:rPr>
      </w:pPr>
      <w:r w:rsidRPr="004E6EF4">
        <w:rPr>
          <w:rFonts w:ascii="Trebuchet MS" w:eastAsia="Trebuchet MS" w:hAnsi="Trebuchet MS" w:cs="Trebuchet MS"/>
          <w:color w:val="000000"/>
        </w:rPr>
        <w:t>Upon observation, spills, leaks</w:t>
      </w:r>
      <w:r w:rsidR="00D13669" w:rsidRPr="004E6EF4">
        <w:rPr>
          <w:rFonts w:ascii="Trebuchet MS" w:eastAsia="Trebuchet MS" w:hAnsi="Trebuchet MS" w:cs="Trebuchet MS"/>
          <w:color w:val="000000"/>
        </w:rPr>
        <w:t>,</w:t>
      </w:r>
      <w:r w:rsidRPr="004E6EF4">
        <w:rPr>
          <w:rFonts w:ascii="Trebuchet MS" w:eastAsia="Trebuchet MS" w:hAnsi="Trebuchet MS" w:cs="Trebuchet MS"/>
          <w:color w:val="000000"/>
        </w:rPr>
        <w:t xml:space="preserve"> or overflows must immediately be contained and disposed of properly. </w:t>
      </w:r>
      <w:r w:rsidRPr="004E6EF4">
        <w:rPr>
          <w:rFonts w:ascii="Trebuchet MS" w:eastAsia="Trebuchet MS" w:hAnsi="Trebuchet MS" w:cs="Trebuchet MS"/>
        </w:rPr>
        <w:t xml:space="preserve">Document spills, leaks, or overflows that result in the discharge of pollutants. The ECI shall record the time and date, weather conditions, reasons for spill, and how it was remediated.     </w:t>
      </w:r>
    </w:p>
    <w:p w14:paraId="000001AD" w14:textId="77777777"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t>(d)  Documentation Available on the Project</w:t>
      </w:r>
      <w:r>
        <w:rPr>
          <w:rFonts w:ascii="Trebuchet MS" w:eastAsia="Trebuchet MS" w:hAnsi="Trebuchet MS" w:cs="Trebuchet MS"/>
        </w:rPr>
        <w:t xml:space="preserve">.  The following Contract documents and references will be made available for reference at the CDOT field office during construction: </w:t>
      </w:r>
    </w:p>
    <w:p w14:paraId="000001AE" w14:textId="68E5243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t>1.  SWMP.  The Engineer will provide an approved SWMP design at the Pre-construction Conference, which shall remain the property of CDOT. The SWMP shall be available upon request to CDPHE</w:t>
      </w:r>
      <w:r w:rsidR="00C3347D">
        <w:rPr>
          <w:rFonts w:ascii="Trebuchet MS" w:eastAsia="Trebuchet MS" w:hAnsi="Trebuchet MS" w:cs="Trebuchet MS"/>
        </w:rPr>
        <w:t>-WQCD</w:t>
      </w:r>
      <w:r>
        <w:rPr>
          <w:rFonts w:ascii="Trebuchet MS" w:eastAsia="Trebuchet MS" w:hAnsi="Trebuchet MS" w:cs="Trebuchet MS"/>
        </w:rPr>
        <w:t xml:space="preserve">, EPA, or CDOT. Before construction, CDOT will provide the documentation for SWMP Tabs (1) through (4), and (18) as listed below.  The Contractor shall provide the contents required for items (5) through (17).  The SWMP shall be stored in the CDOT field office or at another on-site location approved by </w:t>
      </w:r>
      <w:r w:rsidR="00F6507A">
        <w:rPr>
          <w:rFonts w:ascii="Trebuchet MS" w:eastAsia="Trebuchet MS" w:hAnsi="Trebuchet MS" w:cs="Trebuchet MS"/>
        </w:rPr>
        <w:t>CDPHE-WQCD</w:t>
      </w:r>
      <w:r>
        <w:rPr>
          <w:rFonts w:ascii="Trebuchet MS" w:eastAsia="Trebuchet MS" w:hAnsi="Trebuchet MS" w:cs="Trebuchet MS"/>
        </w:rPr>
        <w:t xml:space="preserve">. The SWMP Administrator shall modify and update the SWMP as needed to reflect actual site conditions , </w:t>
      </w:r>
      <w:r w:rsidR="003D654A">
        <w:rPr>
          <w:rFonts w:ascii="Trebuchet MS" w:eastAsia="Trebuchet MS" w:hAnsi="Trebuchet MS" w:cs="Trebuchet MS"/>
        </w:rPr>
        <w:t xml:space="preserve">within </w:t>
      </w:r>
      <w:r w:rsidR="009E3A03">
        <w:rPr>
          <w:rFonts w:ascii="Trebuchet MS" w:eastAsia="Trebuchet MS" w:hAnsi="Trebuchet MS" w:cs="Trebuchet MS"/>
        </w:rPr>
        <w:t>two calendar days</w:t>
      </w:r>
      <w:r w:rsidR="003D654A">
        <w:rPr>
          <w:rFonts w:ascii="Trebuchet MS" w:eastAsia="Trebuchet MS" w:hAnsi="Trebuchet MS" w:cs="Trebuchet MS"/>
        </w:rPr>
        <w:t xml:space="preserve"> of</w:t>
      </w:r>
      <w:r w:rsidR="009E3A03">
        <w:rPr>
          <w:rFonts w:ascii="Trebuchet MS" w:eastAsia="Trebuchet MS" w:hAnsi="Trebuchet MS" w:cs="Trebuchet MS"/>
        </w:rPr>
        <w:t xml:space="preserve"> </w:t>
      </w:r>
      <w:r>
        <w:rPr>
          <w:rFonts w:ascii="Trebuchet MS" w:eastAsia="Trebuchet MS" w:hAnsi="Trebuchet MS" w:cs="Trebuchet MS"/>
        </w:rPr>
        <w:t xml:space="preserve">the change. The following Contract documents and reports shall be kept, maintained, and updated in the SWMP under the appropriate items by the SWMP Administrator: </w:t>
      </w:r>
    </w:p>
    <w:p w14:paraId="000001AF" w14:textId="29E451F2" w:rsidR="001530A8" w:rsidRDefault="004C40A4">
      <w:pPr>
        <w:numPr>
          <w:ilvl w:val="0"/>
          <w:numId w:val="21"/>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 SWMP Plan Sheets – Notes, tabulation, site description.  The SWMP site description shall include, at a minimum, the following: </w:t>
      </w:r>
    </w:p>
    <w:p w14:paraId="000001B0" w14:textId="3728697C"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nature of the construction activity at the site</w:t>
      </w:r>
      <w:r w:rsidR="004D7F58">
        <w:rPr>
          <w:rFonts w:ascii="Trebuchet MS" w:eastAsia="Trebuchet MS" w:hAnsi="Trebuchet MS" w:cs="Trebuchet MS"/>
          <w:color w:val="000000"/>
        </w:rPr>
        <w:t>,</w:t>
      </w:r>
      <w:r w:rsidR="00D367F3">
        <w:rPr>
          <w:rFonts w:ascii="Trebuchet MS" w:eastAsia="Trebuchet MS" w:hAnsi="Trebuchet MS" w:cs="Trebuchet MS"/>
          <w:color w:val="000000"/>
        </w:rPr>
        <w:t xml:space="preserve"> </w:t>
      </w:r>
      <w:r w:rsidR="00D367F3" w:rsidRPr="00D367F3">
        <w:rPr>
          <w:rFonts w:ascii="Trebuchet MS" w:eastAsia="Trebuchet MS" w:hAnsi="Trebuchet MS" w:cs="Trebuchet MS"/>
          <w:color w:val="000000"/>
        </w:rPr>
        <w:t>including if it is a public emergency related site</w:t>
      </w:r>
      <w:r>
        <w:rPr>
          <w:rFonts w:ascii="Trebuchet MS" w:eastAsia="Trebuchet MS" w:hAnsi="Trebuchet MS" w:cs="Trebuchet MS"/>
          <w:color w:val="000000"/>
        </w:rPr>
        <w:t xml:space="preserve">. </w:t>
      </w:r>
    </w:p>
    <w:p w14:paraId="000001B1" w14:textId="39AB5302"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proposed schedule for the sequence for major construction activities and the planned implementation of control measures for each phase (clearing, grading, utilities, vertical, etc.)</w:t>
      </w:r>
      <w:r w:rsidR="000D1190">
        <w:rPr>
          <w:rFonts w:ascii="Trebuchet MS" w:eastAsia="Trebuchet MS" w:hAnsi="Trebuchet MS" w:cs="Trebuchet MS"/>
          <w:color w:val="000000"/>
        </w:rPr>
        <w:t>.</w:t>
      </w:r>
      <w:r>
        <w:rPr>
          <w:rFonts w:ascii="Trebuchet MS" w:eastAsia="Trebuchet MS" w:hAnsi="Trebuchet MS" w:cs="Trebuchet MS"/>
          <w:color w:val="000000"/>
        </w:rPr>
        <w:t xml:space="preserve"> </w:t>
      </w:r>
    </w:p>
    <w:p w14:paraId="000001B2"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Estimates of the total acreage of the site, and the acreage expected to be disturbed by clearing, excavation, grading, or any other construction activities. </w:t>
      </w:r>
    </w:p>
    <w:p w14:paraId="000001B3" w14:textId="7C9C4552" w:rsidR="001530A8" w:rsidRDefault="00802A7C"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A description of the erodibi</w:t>
      </w:r>
      <w:r w:rsidR="007C750B">
        <w:rPr>
          <w:rFonts w:ascii="Trebuchet MS" w:eastAsia="Trebuchet MS" w:hAnsi="Trebuchet MS" w:cs="Trebuchet MS"/>
          <w:color w:val="000000"/>
        </w:rPr>
        <w:t>lity of identified soil types and a</w:t>
      </w:r>
      <w:r w:rsidR="00D367F3">
        <w:rPr>
          <w:rFonts w:ascii="Trebuchet MS" w:eastAsia="Trebuchet MS" w:hAnsi="Trebuchet MS" w:cs="Trebuchet MS"/>
          <w:color w:val="000000"/>
        </w:rPr>
        <w:t xml:space="preserve"> summary of any existing data used in the development of the construction site plans or SWMP that describe the soil or existing potential for soil erosion. </w:t>
      </w:r>
    </w:p>
    <w:p w14:paraId="000001B4"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the percent of existing vegetative ground cover relative to the entire site and the method for determining the percentage, per CDOT Erosion Control and Stormwater Quality Guide. </w:t>
      </w:r>
    </w:p>
    <w:p w14:paraId="000001B5" w14:textId="121C5394"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any allowable non-stormwater discharges at the site, including those being discharged under a </w:t>
      </w:r>
      <w:r w:rsidR="00F6507A">
        <w:rPr>
          <w:rFonts w:ascii="Trebuchet MS" w:eastAsia="Trebuchet MS" w:hAnsi="Trebuchet MS" w:cs="Trebuchet MS"/>
          <w:color w:val="000000"/>
        </w:rPr>
        <w:t xml:space="preserve">CDPHE-WQCD </w:t>
      </w:r>
      <w:r>
        <w:rPr>
          <w:rFonts w:ascii="Trebuchet MS" w:eastAsia="Trebuchet MS" w:hAnsi="Trebuchet MS" w:cs="Trebuchet MS"/>
          <w:color w:val="000000"/>
        </w:rPr>
        <w:t xml:space="preserve">low risk discharge guidance policy. </w:t>
      </w:r>
    </w:p>
    <w:p w14:paraId="000001B6"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areas receiving discharge from the site.  Including a description of the immediate source receiving the discharge.  If the stormwater discharge is to a municipal separate storm sewer system (MS4), the name of the entity owning the system, the location of the storm sewer discharge, and the ultimate receiving water(s). </w:t>
      </w:r>
    </w:p>
    <w:p w14:paraId="000001B7" w14:textId="1E3710A4" w:rsidR="001530A8" w:rsidRDefault="004C40A4" w:rsidP="00854391">
      <w:pPr>
        <w:numPr>
          <w:ilvl w:val="0"/>
          <w:numId w:val="99"/>
        </w:numPr>
        <w:pBdr>
          <w:top w:val="nil"/>
          <w:left w:val="nil"/>
          <w:bottom w:val="nil"/>
          <w:right w:val="nil"/>
          <w:between w:val="nil"/>
        </w:pBdr>
        <w:tabs>
          <w:tab w:val="left" w:pos="207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all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 xml:space="preserve">. </w:t>
      </w:r>
    </w:p>
    <w:p w14:paraId="000001B8" w14:textId="41861555"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2) Site Maps and Project Plan Title Sheet. </w:t>
      </w:r>
    </w:p>
    <w:p w14:paraId="000001B9" w14:textId="49826D7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3) Specifications – Standard and project special provisions related to stormwater </w:t>
      </w:r>
      <w:r>
        <w:rPr>
          <w:rFonts w:ascii="Trebuchet MS" w:eastAsia="Trebuchet MS" w:hAnsi="Trebuchet MS" w:cs="Trebuchet MS"/>
          <w:color w:val="000000"/>
        </w:rPr>
        <w:lastRenderedPageBreak/>
        <w:t xml:space="preserve">and erosion control. </w:t>
      </w:r>
    </w:p>
    <w:p w14:paraId="000001BA" w14:textId="58407961"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4) Standard Plans M-208-1</w:t>
      </w:r>
      <w:r w:rsidR="000D1190">
        <w:rPr>
          <w:rFonts w:ascii="Trebuchet MS" w:eastAsia="Trebuchet MS" w:hAnsi="Trebuchet MS" w:cs="Trebuchet MS"/>
          <w:color w:val="000000"/>
        </w:rPr>
        <w:t xml:space="preserve"> and</w:t>
      </w:r>
      <w:r>
        <w:rPr>
          <w:rFonts w:ascii="Trebuchet MS" w:eastAsia="Trebuchet MS" w:hAnsi="Trebuchet MS" w:cs="Trebuchet MS"/>
          <w:color w:val="000000"/>
        </w:rPr>
        <w:t xml:space="preserve"> M-216-1. </w:t>
      </w:r>
    </w:p>
    <w:p w14:paraId="000001BB" w14:textId="46D7A15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5) Control Measure Details not in Standard Plan M-208-1 </w:t>
      </w:r>
      <w:r w:rsidR="004F7EEF">
        <w:rPr>
          <w:rFonts w:ascii="Trebuchet MS" w:eastAsia="Trebuchet MS" w:hAnsi="Trebuchet MS" w:cs="Trebuchet MS"/>
          <w:color w:val="000000"/>
        </w:rPr>
        <w:t>or M-216-1</w:t>
      </w:r>
      <w:r>
        <w:rPr>
          <w:rFonts w:ascii="Trebuchet MS" w:eastAsia="Trebuchet MS" w:hAnsi="Trebuchet MS" w:cs="Trebuchet MS"/>
          <w:color w:val="000000"/>
        </w:rPr>
        <w:t xml:space="preserve">– Non-standard details. </w:t>
      </w:r>
    </w:p>
    <w:p w14:paraId="000001BC" w14:textId="3285980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6) Weekly meeting sign-in sheet and weekly meeting notes. </w:t>
      </w:r>
    </w:p>
    <w:p w14:paraId="000001BD" w14:textId="3C7D6A36"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7) Calendar of Inspections – Calendar of inspections marking when all </w:t>
      </w:r>
      <w:r w:rsidR="00C12442">
        <w:rPr>
          <w:rFonts w:ascii="Trebuchet MS" w:eastAsia="Trebuchet MS" w:hAnsi="Trebuchet MS" w:cs="Trebuchet MS"/>
          <w:color w:val="000000"/>
        </w:rPr>
        <w:t>Form 1176 I</w:t>
      </w:r>
      <w:r>
        <w:rPr>
          <w:rFonts w:ascii="Trebuchet MS" w:eastAsia="Trebuchet MS" w:hAnsi="Trebuchet MS" w:cs="Trebuchet MS"/>
          <w:color w:val="000000"/>
        </w:rPr>
        <w:t>nspections</w:t>
      </w:r>
      <w:r w:rsidR="006D67D7">
        <w:rPr>
          <w:rFonts w:ascii="Trebuchet MS" w:eastAsia="Trebuchet MS" w:hAnsi="Trebuchet MS" w:cs="Trebuchet MS"/>
          <w:color w:val="000000"/>
        </w:rPr>
        <w:t xml:space="preserve"> and MARs</w:t>
      </w:r>
      <w:r>
        <w:rPr>
          <w:rFonts w:ascii="Trebuchet MS" w:eastAsia="Trebuchet MS" w:hAnsi="Trebuchet MS" w:cs="Trebuchet MS"/>
          <w:color w:val="000000"/>
        </w:rPr>
        <w:t xml:space="preserve"> take place. </w:t>
      </w:r>
    </w:p>
    <w:p w14:paraId="000001BE" w14:textId="37C1921E"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8) Contractor Stormwater Field Inspection Reports (Forms 1176</w:t>
      </w:r>
      <w:r w:rsidR="004F7EEF">
        <w:rPr>
          <w:rFonts w:ascii="Trebuchet MS" w:eastAsia="Trebuchet MS" w:hAnsi="Trebuchet MS" w:cs="Trebuchet MS"/>
          <w:color w:val="000000"/>
        </w:rPr>
        <w:t xml:space="preserve"> and</w:t>
      </w:r>
      <w:r>
        <w:rPr>
          <w:rFonts w:ascii="Trebuchet MS" w:eastAsia="Trebuchet MS" w:hAnsi="Trebuchet MS" w:cs="Trebuchet MS"/>
          <w:color w:val="000000"/>
        </w:rPr>
        <w:t xml:space="preserve"> 1177). </w:t>
      </w:r>
    </w:p>
    <w:p w14:paraId="000001BF" w14:textId="180F651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9) All </w:t>
      </w:r>
      <w:r w:rsidR="00217F7F">
        <w:rPr>
          <w:rFonts w:ascii="Trebuchet MS" w:eastAsia="Trebuchet MS" w:hAnsi="Trebuchet MS" w:cs="Trebuchet MS"/>
          <w:color w:val="000000"/>
        </w:rPr>
        <w:t>M</w:t>
      </w:r>
      <w:r w:rsidR="000812D3">
        <w:rPr>
          <w:rFonts w:ascii="Trebuchet MS" w:eastAsia="Trebuchet MS" w:hAnsi="Trebuchet MS" w:cs="Trebuchet MS"/>
          <w:color w:val="000000"/>
        </w:rPr>
        <w:t xml:space="preserve">onthly </w:t>
      </w:r>
      <w:r w:rsidR="00217F7F">
        <w:rPr>
          <w:rFonts w:ascii="Trebuchet MS" w:eastAsia="Trebuchet MS" w:hAnsi="Trebuchet MS" w:cs="Trebuchet MS"/>
          <w:color w:val="000000"/>
        </w:rPr>
        <w:t>A</w:t>
      </w:r>
      <w:r w:rsidR="000812D3">
        <w:rPr>
          <w:rFonts w:ascii="Trebuchet MS" w:eastAsia="Trebuchet MS" w:hAnsi="Trebuchet MS" w:cs="Trebuchet MS"/>
          <w:color w:val="000000"/>
        </w:rPr>
        <w:t xml:space="preserve">udit </w:t>
      </w:r>
      <w:r w:rsidR="00217F7F">
        <w:rPr>
          <w:rFonts w:ascii="Trebuchet MS" w:eastAsia="Trebuchet MS" w:hAnsi="Trebuchet MS" w:cs="Trebuchet MS"/>
          <w:color w:val="000000"/>
        </w:rPr>
        <w:t>R</w:t>
      </w:r>
      <w:r w:rsidR="000812D3">
        <w:rPr>
          <w:rFonts w:ascii="Trebuchet MS" w:eastAsia="Trebuchet MS" w:hAnsi="Trebuchet MS" w:cs="Trebuchet MS"/>
          <w:color w:val="000000"/>
        </w:rPr>
        <w:t>eport</w:t>
      </w:r>
      <w:r w:rsidR="00217F7F">
        <w:rPr>
          <w:rFonts w:ascii="Trebuchet MS" w:eastAsia="Trebuchet MS" w:hAnsi="Trebuchet MS" w:cs="Trebuchet MS"/>
          <w:color w:val="000000"/>
        </w:rPr>
        <w:t>s</w:t>
      </w:r>
      <w:r w:rsidR="000812D3">
        <w:rPr>
          <w:rFonts w:ascii="Trebuchet MS" w:eastAsia="Trebuchet MS" w:hAnsi="Trebuchet MS" w:cs="Trebuchet MS"/>
          <w:color w:val="000000"/>
        </w:rPr>
        <w:t xml:space="preserve"> (MAR)</w:t>
      </w:r>
      <w:r>
        <w:rPr>
          <w:rFonts w:ascii="Trebuchet MS" w:eastAsia="Trebuchet MS" w:hAnsi="Trebuchet MS" w:cs="Trebuchet MS"/>
          <w:color w:val="000000"/>
        </w:rPr>
        <w:t xml:space="preserve"> and Form 105(s) relating to Water Quality.  </w:t>
      </w:r>
    </w:p>
    <w:p w14:paraId="000001C0" w14:textId="52D36AFD"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10) Description of Inspection and Maintenance Methods – Description of inspection and maintenance methods implemented at the site to maintain all control measures identified in the SWMP and items not addressed in the design. </w:t>
      </w:r>
    </w:p>
    <w:p w14:paraId="000001C1" w14:textId="0D6B62C7"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11) Spill Response Plan – Reports of reportable spills submitted to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w:t>
      </w:r>
    </w:p>
    <w:p w14:paraId="000001C2" w14:textId="073650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12) List and Evaluation of Potential Pollutants – List of potential pollutants as described in subsection 107.25 and approved Method Statement for Containing Pollutant Byproducts. </w:t>
      </w:r>
    </w:p>
    <w:p w14:paraId="087BC700" w14:textId="77777777" w:rsidR="00943AE0" w:rsidRDefault="00943AE0" w:rsidP="00943AE0">
      <w:pPr>
        <w:pBdr>
          <w:top w:val="nil"/>
          <w:left w:val="nil"/>
          <w:bottom w:val="nil"/>
          <w:right w:val="nil"/>
          <w:between w:val="nil"/>
        </w:pBdr>
        <w:spacing w:after="200" w:line="246" w:lineRule="auto"/>
        <w:rPr>
          <w:rFonts w:ascii="Trebuchet MS" w:eastAsia="Trebuchet MS" w:hAnsi="Trebuchet MS" w:cs="Trebuchet MS"/>
          <w:color w:val="000000"/>
        </w:rPr>
      </w:pPr>
    </w:p>
    <w:p w14:paraId="000001C3" w14:textId="204EA7D4"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13) Other Correspondence including agreements with other MS4s, approved deferral request,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audit documentation, Water Quality Permit Transfer to Maintenance Punch List, and other miscellaneous documentation such as documented use agreements for areas outside of the permitted area. </w:t>
      </w:r>
    </w:p>
    <w:p w14:paraId="000001C4" w14:textId="2BCC6AC9"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14) TECS Certifications of the SWMP Administrator and all ECIs, kept current through the life of the project. </w:t>
      </w:r>
    </w:p>
    <w:p w14:paraId="000001C5" w14:textId="64F277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15) Environmental Pre-construction Conference – Conference agenda with a certification of understanding of the terms and conditions of the CDPS-SCP and SWMP.  All attendees shall sign the certification.  A certification shall also be signed by all attendees of meetings held for new subcontractors beginning work on the project that could adversely affect water quality after the Environmental Pre-construction Conference has been held. </w:t>
      </w:r>
    </w:p>
    <w:p w14:paraId="000001C6" w14:textId="21A4DA5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16) Project Environmental Permits – All project environmental permits and associated applications and certifications, including: CDPS-SCP, USACE 404, temporary stream crossings, dewatering, biological opinions, </w:t>
      </w:r>
      <w:r w:rsidR="009C29D1">
        <w:rPr>
          <w:rFonts w:ascii="Trebuchet MS" w:eastAsia="Trebuchet MS" w:hAnsi="Trebuchet MS" w:cs="Trebuchet MS"/>
          <w:color w:val="000000"/>
        </w:rPr>
        <w:t xml:space="preserve">emergency projects, low risk discharge guidance, </w:t>
      </w:r>
      <w:r>
        <w:rPr>
          <w:rFonts w:ascii="Trebuchet MS" w:eastAsia="Trebuchet MS" w:hAnsi="Trebuchet MS" w:cs="Trebuchet MS"/>
          <w:color w:val="000000"/>
        </w:rPr>
        <w:t>and all other permits applicable to the project, including any separate CDPS-SCP obtained by the Contractor for staging area</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on private property, asphalt or concrete batch plant</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w:t>
      </w:r>
    </w:p>
    <w:p w14:paraId="000001C7" w14:textId="10A8D1A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17) Photographs Documenting Existing Vegetation – Project photographs shall </w:t>
      </w:r>
      <w:r>
        <w:rPr>
          <w:rFonts w:ascii="Trebuchet MS" w:eastAsia="Trebuchet MS" w:hAnsi="Trebuchet MS" w:cs="Trebuchet MS"/>
          <w:color w:val="000000"/>
        </w:rPr>
        <w:lastRenderedPageBreak/>
        <w:t xml:space="preserve">include the following information with the record: project number, project code, name of the person who took the picture, date and time the picture was taken, and location and approximate station number or mile marker.  The Contractor shall submit photographs documenting existing vegetation, before construction commencing, on paper with a maximum of four colored images per side of 8 1/2 inch by 11-inch sheet or a digital copy on CD-ROM/Flash Drive (JPG format) as directed by the Engineer.    </w:t>
      </w:r>
    </w:p>
    <w:p w14:paraId="000001C8" w14:textId="6CE15B14" w:rsidR="001530A8" w:rsidRDefault="004C40A4">
      <w:pPr>
        <w:numPr>
          <w:ilvl w:val="0"/>
          <w:numId w:val="57"/>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18) Permanent Water Quality Plan Sheets – Plan sheets and specifications for permanent water quality structures and riprap.  </w:t>
      </w:r>
    </w:p>
    <w:p w14:paraId="000001C9" w14:textId="77777777" w:rsidR="001530A8" w:rsidRDefault="004C40A4" w:rsidP="004D7F58">
      <w:pPr>
        <w:spacing w:after="200" w:line="246" w:lineRule="auto"/>
        <w:ind w:left="720"/>
        <w:rPr>
          <w:rFonts w:ascii="Trebuchet MS" w:eastAsia="Trebuchet MS" w:hAnsi="Trebuchet MS" w:cs="Trebuchet MS"/>
        </w:rPr>
      </w:pPr>
      <w:r>
        <w:rPr>
          <w:rFonts w:ascii="Trebuchet MS" w:eastAsia="Trebuchet MS" w:hAnsi="Trebuchet MS" w:cs="Trebuchet MS"/>
        </w:rPr>
        <w:t xml:space="preserve">The Engineer will incorporate the documents and reports available at the time of award.  The Contractor shall provide and insert all other documents and reports as they become available during construction.  The SWMP Administrator shall finalize the SWMP for CDOT Maintenance use upon completion of the project.  The Engineer shall approve SWMP completeness. Corrections to the SWMP shall be made at the Contractor’s expense.  </w:t>
      </w:r>
    </w:p>
    <w:p w14:paraId="000001CA" w14:textId="32E99F5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t>2.  Reference Materials. The following Reference materials shall be used:</w:t>
      </w:r>
    </w:p>
    <w:p w14:paraId="000001CB" w14:textId="04D380D0" w:rsidR="001530A8" w:rsidRPr="00DF661F"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CDOT Erosion Control and Stormwater Quality Guide.</w:t>
      </w:r>
    </w:p>
    <w:p w14:paraId="000001CC" w14:textId="5F0C490E" w:rsidR="001530A8"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 xml:space="preserve">CDOT Erosion Control and Stormwater Quality Field Guide. </w:t>
      </w:r>
    </w:p>
    <w:p w14:paraId="7DF2D44E" w14:textId="77777777" w:rsidR="0042346F" w:rsidRPr="0042346F" w:rsidRDefault="0042346F" w:rsidP="0042346F">
      <w:pPr>
        <w:tabs>
          <w:tab w:val="left" w:pos="450"/>
        </w:tabs>
        <w:spacing w:after="200" w:line="246" w:lineRule="auto"/>
        <w:rPr>
          <w:rFonts w:ascii="Trebuchet MS" w:eastAsia="Trebuchet MS" w:hAnsi="Trebuchet MS" w:cs="Trebuchet MS"/>
        </w:rPr>
      </w:pPr>
    </w:p>
    <w:p w14:paraId="000001CD" w14:textId="77A28793"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t>(e)</w:t>
      </w:r>
      <w:r>
        <w:rPr>
          <w:rFonts w:ascii="Trebuchet MS" w:eastAsia="Trebuchet MS" w:hAnsi="Trebuchet MS" w:cs="Trebuchet MS"/>
          <w:i/>
        </w:rPr>
        <w:tab/>
        <w:t>Weekly Meetings</w:t>
      </w:r>
      <w:r>
        <w:rPr>
          <w:rFonts w:ascii="Trebuchet MS" w:eastAsia="Trebuchet MS" w:hAnsi="Trebuchet MS" w:cs="Trebuchet MS"/>
        </w:rPr>
        <w:t xml:space="preserve">: The Engineer, the Superintendent, and the SWMP Administrator shall conduct a weekly meeting with supervisors involved in construction activities </w:t>
      </w:r>
      <w:r w:rsidR="006927CC">
        <w:rPr>
          <w:rFonts w:ascii="Trebuchet MS" w:eastAsia="Trebuchet MS" w:hAnsi="Trebuchet MS" w:cs="Trebuchet MS"/>
        </w:rPr>
        <w:t>associated with</w:t>
      </w:r>
      <w:r>
        <w:rPr>
          <w:rFonts w:ascii="Trebuchet MS" w:eastAsia="Trebuchet MS" w:hAnsi="Trebuchet MS" w:cs="Trebuchet MS"/>
        </w:rPr>
        <w:t xml:space="preserve"> water quality. The meeting shall follow an agenda prepared by the Engineer, or a designated representative, and have a sign-in sheet recording the names of all attendees. The SWMP Administrator shall take notes of water quality comments and action items at each weekly meeting and place the agenda and sign-in sheet in the SWMP.  At this meeting the following shall be discussed and recorded in </w:t>
      </w:r>
      <w:r w:rsidR="000234F0">
        <w:rPr>
          <w:rFonts w:ascii="Trebuchet MS" w:eastAsia="Trebuchet MS" w:hAnsi="Trebuchet MS" w:cs="Trebuchet MS"/>
        </w:rPr>
        <w:t>T</w:t>
      </w:r>
      <w:r>
        <w:rPr>
          <w:rFonts w:ascii="Trebuchet MS" w:eastAsia="Trebuchet MS" w:hAnsi="Trebuchet MS" w:cs="Trebuchet MS"/>
        </w:rPr>
        <w:t xml:space="preserve">ab 6 of the SWMP: </w:t>
      </w:r>
    </w:p>
    <w:p w14:paraId="000001CE" w14:textId="31380A70"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(1)   Recalcitrant, chronic, and severe </w:t>
      </w:r>
      <w:r w:rsidR="006D67D7">
        <w:rPr>
          <w:rFonts w:ascii="Trebuchet MS" w:eastAsia="Trebuchet MS" w:hAnsi="Trebuchet MS" w:cs="Trebuchet MS"/>
        </w:rPr>
        <w:t>MAR</w:t>
      </w:r>
      <w:r>
        <w:rPr>
          <w:rFonts w:ascii="Trebuchet MS" w:eastAsia="Trebuchet MS" w:hAnsi="Trebuchet MS" w:cs="Trebuchet MS"/>
        </w:rPr>
        <w:t xml:space="preserve"> findings.</w:t>
      </w:r>
    </w:p>
    <w:p w14:paraId="000001CF" w14:textId="4DF5443A"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(2)   Unresolved issues from previous </w:t>
      </w:r>
      <w:r w:rsidR="00C12442">
        <w:rPr>
          <w:rFonts w:ascii="Trebuchet MS" w:eastAsia="Trebuchet MS" w:hAnsi="Trebuchet MS" w:cs="Trebuchet MS"/>
        </w:rPr>
        <w:t>Form 1176 I</w:t>
      </w:r>
      <w:r>
        <w:rPr>
          <w:rFonts w:ascii="Trebuchet MS" w:eastAsia="Trebuchet MS" w:hAnsi="Trebuchet MS" w:cs="Trebuchet MS"/>
        </w:rPr>
        <w:t>nspections</w:t>
      </w:r>
      <w:r w:rsidR="006D67D7">
        <w:rPr>
          <w:rFonts w:ascii="Trebuchet MS" w:eastAsia="Trebuchet MS" w:hAnsi="Trebuchet MS" w:cs="Trebuchet MS"/>
        </w:rPr>
        <w:t xml:space="preserve"> and/or MARs</w:t>
      </w:r>
      <w:r>
        <w:rPr>
          <w:rFonts w:ascii="Trebuchet MS" w:eastAsia="Trebuchet MS" w:hAnsi="Trebuchet MS" w:cs="Trebuchet MS"/>
        </w:rPr>
        <w:t>.</w:t>
      </w:r>
    </w:p>
    <w:p w14:paraId="000001D0"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(3)   Requirements of the SWMP.</w:t>
      </w:r>
    </w:p>
    <w:p w14:paraId="000001D1"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(4)   Problems that may have arisen in implementing the site specific SWMP or maintaining control measures.</w:t>
      </w:r>
    </w:p>
    <w:p w14:paraId="000001D2"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(5)   Control measures that are to be installed, removed, modified, or maintained, and associated SWMP modifications.</w:t>
      </w:r>
    </w:p>
    <w:p w14:paraId="000001D3"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(6)   Planned activities that will affect stormwater in order to proactively phase control measures. </w:t>
      </w:r>
    </w:p>
    <w:p w14:paraId="000001D4" w14:textId="77777777" w:rsidR="001530A8" w:rsidRDefault="004C40A4" w:rsidP="00B00269">
      <w:pPr>
        <w:spacing w:after="200" w:line="246" w:lineRule="auto"/>
        <w:ind w:left="360"/>
        <w:rPr>
          <w:rFonts w:ascii="Trebuchet MS" w:eastAsia="Trebuchet MS" w:hAnsi="Trebuchet MS" w:cs="Trebuchet MS"/>
        </w:rPr>
      </w:pPr>
      <w:r>
        <w:rPr>
          <w:rFonts w:ascii="Trebuchet MS" w:eastAsia="Trebuchet MS" w:hAnsi="Trebuchet MS" w:cs="Trebuchet MS"/>
        </w:rPr>
        <w:t xml:space="preserve">All subcontractors not in attendance at the Environmental Pre-construction Conference shall be briefed on the project by the Engineer, Superintendent, and the SWMP Administrator before start of work.  The SWMP Administrator shall record the names of these subcontractors as an addendum to the list of attendees and add it to the SWMP.  </w:t>
      </w:r>
    </w:p>
    <w:p w14:paraId="34373662" w14:textId="77777777" w:rsidR="00F67F52" w:rsidRDefault="00F67F52" w:rsidP="00B00269">
      <w:pPr>
        <w:spacing w:after="200" w:line="246" w:lineRule="auto"/>
        <w:ind w:left="360"/>
        <w:rPr>
          <w:rFonts w:ascii="Trebuchet MS" w:eastAsia="Trebuchet MS" w:hAnsi="Trebuchet MS" w:cs="Trebuchet MS"/>
        </w:rPr>
      </w:pPr>
    </w:p>
    <w:p w14:paraId="75CF9DCB" w14:textId="1ED53055" w:rsidR="003B270A" w:rsidRDefault="003B270A">
      <w:pPr>
        <w:tabs>
          <w:tab w:val="left" w:pos="540"/>
        </w:tabs>
        <w:spacing w:line="246" w:lineRule="auto"/>
        <w:ind w:left="360"/>
        <w:rPr>
          <w:rFonts w:ascii="Trebuchet MS" w:hAnsi="Trebuchet MS" w:cs="Arial"/>
          <w:b/>
          <w:color w:val="000000"/>
        </w:rPr>
      </w:pPr>
      <w:bookmarkStart w:id="9" w:name="_heading=h.2et92p0" w:colFirst="0" w:colLast="0"/>
      <w:bookmarkEnd w:id="9"/>
      <w:r w:rsidRPr="00743F75">
        <w:rPr>
          <w:rFonts w:ascii="Trebuchet MS" w:hAnsi="Trebuchet MS" w:cs="Arial"/>
          <w:b/>
          <w:color w:val="000000"/>
        </w:rPr>
        <w:lastRenderedPageBreak/>
        <w:t>Revise 208.0</w:t>
      </w:r>
      <w:r>
        <w:rPr>
          <w:rFonts w:ascii="Trebuchet MS" w:hAnsi="Trebuchet MS" w:cs="Arial"/>
          <w:b/>
          <w:color w:val="000000"/>
        </w:rPr>
        <w:t>4</w:t>
      </w:r>
      <w:r w:rsidRPr="00743F75">
        <w:rPr>
          <w:rFonts w:ascii="Trebuchet MS" w:hAnsi="Trebuchet MS" w:cs="Arial"/>
          <w:b/>
          <w:color w:val="000000"/>
        </w:rPr>
        <w:t xml:space="preserve">, in the </w:t>
      </w:r>
      <w:r>
        <w:rPr>
          <w:rFonts w:ascii="Trebuchet MS" w:hAnsi="Trebuchet MS" w:cs="Arial"/>
          <w:b/>
          <w:color w:val="000000"/>
        </w:rPr>
        <w:t>second, third and fourth</w:t>
      </w:r>
      <w:r w:rsidRPr="00743F75">
        <w:rPr>
          <w:rFonts w:ascii="Trebuchet MS" w:hAnsi="Trebuchet MS" w:cs="Arial"/>
          <w:b/>
          <w:color w:val="000000"/>
        </w:rPr>
        <w:t xml:space="preserve"> paragraph</w:t>
      </w:r>
      <w:r>
        <w:rPr>
          <w:rFonts w:ascii="Trebuchet MS" w:hAnsi="Trebuchet MS" w:cs="Arial"/>
          <w:b/>
          <w:color w:val="000000"/>
        </w:rPr>
        <w:t xml:space="preserve">s, </w:t>
      </w:r>
      <w:r w:rsidR="00F93D4E">
        <w:rPr>
          <w:rFonts w:ascii="Trebuchet MS" w:hAnsi="Trebuchet MS" w:cs="Arial"/>
          <w:b/>
          <w:color w:val="000000"/>
        </w:rPr>
        <w:t xml:space="preserve">and in (b), (c), (e), and (f) third paragraph, </w:t>
      </w:r>
      <w:r>
        <w:rPr>
          <w:rFonts w:ascii="Trebuchet MS" w:hAnsi="Trebuchet MS" w:cs="Arial"/>
          <w:b/>
          <w:color w:val="000000"/>
        </w:rPr>
        <w:t>as follows:</w:t>
      </w:r>
    </w:p>
    <w:p w14:paraId="1F022561" w14:textId="77777777" w:rsidR="003B270A" w:rsidRDefault="003B270A">
      <w:pPr>
        <w:tabs>
          <w:tab w:val="left" w:pos="540"/>
        </w:tabs>
        <w:spacing w:line="246" w:lineRule="auto"/>
        <w:ind w:left="360"/>
        <w:rPr>
          <w:rFonts w:ascii="Trebuchet MS" w:eastAsia="Trebuchet MS" w:hAnsi="Trebuchet MS" w:cs="Trebuchet MS"/>
          <w:b/>
          <w:color w:val="000000"/>
        </w:rPr>
      </w:pPr>
    </w:p>
    <w:p w14:paraId="000001D5" w14:textId="1ABB503E" w:rsidR="001530A8" w:rsidRDefault="00042D7E" w:rsidP="003B270A">
      <w:pPr>
        <w:tabs>
          <w:tab w:val="left" w:pos="540"/>
        </w:tabs>
        <w:spacing w:after="120" w:line="247" w:lineRule="auto"/>
        <w:ind w:left="360"/>
        <w:rPr>
          <w:rFonts w:ascii="Trebuchet MS" w:eastAsia="Trebuchet MS" w:hAnsi="Trebuchet MS" w:cs="Trebuchet MS"/>
        </w:rPr>
      </w:pPr>
      <w:r>
        <w:rPr>
          <w:rFonts w:ascii="Trebuchet MS" w:eastAsia="Trebuchet MS" w:hAnsi="Trebuchet MS" w:cs="Trebuchet MS"/>
          <w:b/>
          <w:color w:val="000000"/>
        </w:rPr>
        <w:t xml:space="preserve">208.04 Control Measures for Stormwater. </w:t>
      </w:r>
      <w:r>
        <w:rPr>
          <w:rFonts w:ascii="Trebuchet MS" w:eastAsia="Trebuchet MS" w:hAnsi="Trebuchet MS" w:cs="Trebuchet MS"/>
        </w:rPr>
        <w:t xml:space="preserve"> The SWMP Administrator shall modify the SWMP to clearly describe and locate all control measures implemented at the site to control potential sediment discharges.</w:t>
      </w:r>
      <w:r>
        <w:rPr>
          <w:rFonts w:ascii="Trebuchet MS" w:eastAsia="Trebuchet MS" w:hAnsi="Trebuchet MS" w:cs="Trebuchet MS"/>
          <w:b/>
        </w:rPr>
        <w:t xml:space="preserve">   </w:t>
      </w:r>
    </w:p>
    <w:p w14:paraId="000001D6" w14:textId="3B94C96D"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Vehicle tracking pads shall be used at all vehicle and equipment exit points from the site to prevent sediment exiting the LOC of the project site.  Access shall be provided only at locations approved by the Engineer.  The SWMP Administrator shall record vehicle tracking pad locations on the Site Map. </w:t>
      </w:r>
    </w:p>
    <w:p w14:paraId="012BA8F1" w14:textId="77777777" w:rsidR="0042346F"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New inlets and culverts shall be protected during their construction.  Appropriate protection of each culvert and inlet shall be installed immediately. When riprap is called for at the outlet of a culvert, it shall be installed within 24 hours of completion of each pipe. The Contractor shall remove sediment, millings, debris, and other pollutants from within the newly constructed drainage system per the CDPS-SCP, before use, at the Contractor’s expense. All removed sediment shall be disposed of outside the </w:t>
      </w:r>
      <w:r w:rsidR="008961DD">
        <w:rPr>
          <w:rFonts w:ascii="Trebuchet MS" w:eastAsia="Trebuchet MS" w:hAnsi="Trebuchet MS" w:cs="Trebuchet MS"/>
        </w:rPr>
        <w:t>LOC</w:t>
      </w:r>
      <w:r>
        <w:rPr>
          <w:rFonts w:ascii="Trebuchet MS" w:eastAsia="Trebuchet MS" w:hAnsi="Trebuchet MS" w:cs="Trebuchet MS"/>
        </w:rPr>
        <w:t xml:space="preserve"> per all applicable regulations.</w:t>
      </w:r>
    </w:p>
    <w:p w14:paraId="36C5EE3F" w14:textId="77777777" w:rsidR="0042346F" w:rsidRDefault="0042346F" w:rsidP="003B270A">
      <w:pPr>
        <w:spacing w:after="120" w:line="247" w:lineRule="auto"/>
        <w:ind w:left="360"/>
        <w:rPr>
          <w:rFonts w:ascii="Trebuchet MS" w:eastAsia="Trebuchet MS" w:hAnsi="Trebuchet MS" w:cs="Trebuchet MS"/>
        </w:rPr>
      </w:pPr>
    </w:p>
    <w:p w14:paraId="000001D7" w14:textId="02FCC95F"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 </w:t>
      </w:r>
    </w:p>
    <w:p w14:paraId="000001D8" w14:textId="659A50DC"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Concrete</w:t>
      </w:r>
      <w:r w:rsidR="007C09B0">
        <w:rPr>
          <w:rFonts w:ascii="Trebuchet MS" w:eastAsia="Trebuchet MS" w:hAnsi="Trebuchet MS" w:cs="Trebuchet MS"/>
        </w:rPr>
        <w:t xml:space="preserve"> or masonry</w:t>
      </w:r>
      <w:r>
        <w:rPr>
          <w:rFonts w:ascii="Trebuchet MS" w:eastAsia="Trebuchet MS" w:hAnsi="Trebuchet MS" w:cs="Trebuchet MS"/>
        </w:rPr>
        <w:t xml:space="preserve"> products wasted on the ground during construction including, but not limited to, excess concrete removed from forms, spills, slop, and all other unused concrete</w:t>
      </w:r>
      <w:r w:rsidR="00917AD6">
        <w:rPr>
          <w:rFonts w:ascii="Trebuchet MS" w:eastAsia="Trebuchet MS" w:hAnsi="Trebuchet MS" w:cs="Trebuchet MS"/>
        </w:rPr>
        <w:t xml:space="preserve"> or masonry</w:t>
      </w:r>
      <w:r>
        <w:rPr>
          <w:rFonts w:ascii="Trebuchet MS" w:eastAsia="Trebuchet MS" w:hAnsi="Trebuchet MS" w:cs="Trebuchet MS"/>
        </w:rPr>
        <w:t xml:space="preserve"> are potential pollutants that shall be removed from the site or contained at a preapproved containment area that has been identified in the SWMP. The concrete</w:t>
      </w:r>
      <w:r w:rsidR="00F71111">
        <w:rPr>
          <w:rFonts w:ascii="Trebuchet MS" w:eastAsia="Trebuchet MS" w:hAnsi="Trebuchet MS" w:cs="Trebuchet MS"/>
        </w:rPr>
        <w:t xml:space="preserve"> or masonry</w:t>
      </w:r>
      <w:r>
        <w:rPr>
          <w:rFonts w:ascii="Trebuchet MS" w:eastAsia="Trebuchet MS" w:hAnsi="Trebuchet MS" w:cs="Trebuchet MS"/>
        </w:rPr>
        <w:t xml:space="preserve"> shall be picked up and recycled per 6 CCR 1007-2 (CDPHE Regulations Pertaining to Solid Waste Sites and Facilities) at regular intervals, as needed, or as directed by the Engineer. The uses of recycled concrete from permitted recycling facilities shall be per Section 203. </w:t>
      </w:r>
    </w:p>
    <w:p w14:paraId="1B11CCB9" w14:textId="77777777" w:rsidR="00F67F52" w:rsidRDefault="00F67F52" w:rsidP="003B270A">
      <w:pPr>
        <w:spacing w:after="120" w:line="247" w:lineRule="auto"/>
        <w:ind w:left="360"/>
        <w:rPr>
          <w:rFonts w:ascii="Trebuchet MS" w:eastAsia="Trebuchet MS" w:hAnsi="Trebuchet MS" w:cs="Trebuchet MS"/>
        </w:rPr>
      </w:pPr>
    </w:p>
    <w:p w14:paraId="000001DA" w14:textId="726478F0" w:rsidR="001530A8" w:rsidRDefault="004C40A4" w:rsidP="00F67F52">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Other Agencies</w:t>
      </w:r>
      <w:r>
        <w:rPr>
          <w:rFonts w:ascii="Trebuchet MS" w:eastAsia="Trebuchet MS" w:hAnsi="Trebuchet MS" w:cs="Trebuchet MS"/>
        </w:rPr>
        <w:t>.  If CDPHE</w:t>
      </w:r>
      <w:r w:rsidR="00F6507A">
        <w:rPr>
          <w:rFonts w:ascii="Trebuchet MS" w:eastAsia="Trebuchet MS" w:hAnsi="Trebuchet MS" w:cs="Trebuchet MS"/>
        </w:rPr>
        <w:t>-WQCD</w:t>
      </w:r>
      <w:r>
        <w:rPr>
          <w:rFonts w:ascii="Trebuchet MS" w:eastAsia="Trebuchet MS" w:hAnsi="Trebuchet MS" w:cs="Trebuchet MS"/>
        </w:rPr>
        <w:t xml:space="preserve">, US Army Corps of Engineers (USACE), the Environmental Protection Agency (EPA), or a Local Agency reviews the project site and requires additional measures to prevent and control erosion, sediment, or pollutants, the Contractor shall cease and desist activities resulting in pollutant discharge and immediately implement these measures.  If the work may negatively affect another MS4, the Contractor shall cease and desist activities resulting in the discharge and shall implement appropriate measures to protect the neighboring MS4, including installing additional measures.  Implementation of these additional measures will be paid for at contract unit prices. </w:t>
      </w:r>
    </w:p>
    <w:p w14:paraId="000001DB" w14:textId="258D1A81" w:rsidR="001530A8" w:rsidRDefault="004C40A4" w:rsidP="00F93D4E">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Work Outside the Right of Way</w:t>
      </w:r>
      <w:r>
        <w:rPr>
          <w:rFonts w:ascii="Trebuchet MS" w:eastAsia="Trebuchet MS" w:hAnsi="Trebuchet MS" w:cs="Trebuchet MS"/>
        </w:rPr>
        <w:t xml:space="preserve">.  Disturbed areas, including staging areas, that are outside CDOT ROW and outside easements acquired by CDOT for construction, are the responsibility of the Contractor. These areas shall be subject to a separate CDPS-SCP and all other necessary permits, as they are considered a common plan of development if within a 1/4 mile of the construction site.  The Contractor shall acquire these permits and submit copies to the Engineer before any disturbance. These permits shall be acquired, and all erosion and sediment control work performed at the Contractor's expense.  These areas are subject to </w:t>
      </w:r>
      <w:r w:rsidR="00BB478E">
        <w:rPr>
          <w:rFonts w:ascii="Trebuchet MS" w:eastAsia="Trebuchet MS" w:hAnsi="Trebuchet MS" w:cs="Trebuchet MS"/>
        </w:rPr>
        <w:lastRenderedPageBreak/>
        <w:t xml:space="preserve">audits </w:t>
      </w:r>
      <w:r>
        <w:rPr>
          <w:rFonts w:ascii="Trebuchet MS" w:eastAsia="Trebuchet MS" w:hAnsi="Trebuchet MS" w:cs="Trebuchet MS"/>
        </w:rPr>
        <w:t xml:space="preserve">by CDOT or any other agency, as agreed upon in writing.  A documented use agreement between the permittee and the owner or operator of any control measures located outside of the </w:t>
      </w:r>
      <w:r w:rsidR="00043FEE">
        <w:rPr>
          <w:rFonts w:ascii="Trebuchet MS" w:eastAsia="Trebuchet MS" w:hAnsi="Trebuchet MS" w:cs="Trebuchet MS"/>
        </w:rPr>
        <w:t>LOC</w:t>
      </w:r>
      <w:r>
        <w:rPr>
          <w:rFonts w:ascii="Trebuchet MS" w:eastAsia="Trebuchet MS" w:hAnsi="Trebuchet MS" w:cs="Trebuchet MS"/>
        </w:rPr>
        <w:t xml:space="preserve"> that are utilized by the permittee’s construction site for compliance with the CDPS-SCP, but not under the direct control of the permittee shall be placed in the project’s SWMP. </w:t>
      </w:r>
    </w:p>
    <w:p w14:paraId="000001DC" w14:textId="6BCC8C4F" w:rsidR="001530A8" w:rsidRDefault="001530A8" w:rsidP="00605DB9">
      <w:pPr>
        <w:spacing w:after="160" w:line="246" w:lineRule="auto"/>
        <w:ind w:left="360"/>
        <w:rPr>
          <w:rFonts w:ascii="Trebuchet MS" w:eastAsia="Trebuchet MS" w:hAnsi="Trebuchet MS" w:cs="Trebuchet MS"/>
        </w:rPr>
      </w:pPr>
    </w:p>
    <w:p w14:paraId="000001DD" w14:textId="313E8B59" w:rsidR="001530A8" w:rsidRDefault="004C40A4" w:rsidP="00605DB9">
      <w:pPr>
        <w:numPr>
          <w:ilvl w:val="0"/>
          <w:numId w:val="96"/>
        </w:numPr>
        <w:tabs>
          <w:tab w:val="left" w:pos="450"/>
        </w:tabs>
        <w:spacing w:after="160" w:line="246" w:lineRule="auto"/>
        <w:ind w:left="360"/>
        <w:rPr>
          <w:rFonts w:ascii="Trebuchet MS" w:eastAsia="Trebuchet MS" w:hAnsi="Trebuchet MS" w:cs="Trebuchet MS"/>
        </w:rPr>
      </w:pPr>
      <w:r>
        <w:rPr>
          <w:rFonts w:ascii="Trebuchet MS" w:eastAsia="Trebuchet MS" w:hAnsi="Trebuchet MS" w:cs="Trebuchet MS"/>
          <w:i/>
        </w:rPr>
        <w:t>Stabilization</w:t>
      </w:r>
      <w:r>
        <w:rPr>
          <w:rFonts w:ascii="Trebuchet MS" w:eastAsia="Trebuchet MS" w:hAnsi="Trebuchet MS" w:cs="Trebuchet MS"/>
        </w:rPr>
        <w:t>.  Once earthwork has started, the Contractor shall maintain erosion control measures until permanent stabilization of the area has been completed and accepted.  Failure to properly maintain erosion control and stabilization methods, either through improper phasing or sequencing will require the Contractor to repair or replace sections of earthwork at the Contractor’s expense.  The Contractor shall schedule and implement the following stabilization measures during the course of the project:</w:t>
      </w:r>
    </w:p>
    <w:p w14:paraId="000001DE" w14:textId="7259B553"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Daily Stabilization.  At the end of each </w:t>
      </w:r>
      <w:r w:rsidR="009E6704">
        <w:rPr>
          <w:rFonts w:ascii="Trebuchet MS" w:eastAsia="Trebuchet MS" w:hAnsi="Trebuchet MS" w:cs="Trebuchet MS"/>
        </w:rPr>
        <w:t xml:space="preserve">working </w:t>
      </w:r>
      <w:r>
        <w:rPr>
          <w:rFonts w:ascii="Trebuchet MS" w:eastAsia="Trebuchet MS" w:hAnsi="Trebuchet MS" w:cs="Trebuchet MS"/>
        </w:rPr>
        <w:t xml:space="preserve">day, the Contractor shall stabilize disturbed areas by surface roughening, vertical tracking, or a combination thereof.  Disturbed areas are locations where actions have been taken to alter the existing vegetation or underlying soil of a site, such as clearing, grading, roadbed preparation, soil compaction, and movement and stockpiling of sediment and materials.  Designated topsoil distributed on the surface or in stockpiles shall not receive daily stabilization.  Other stabilization measures may be implemented, as approved.  The maximum area of </w:t>
      </w:r>
      <w:r w:rsidR="00AE69FE">
        <w:rPr>
          <w:rFonts w:ascii="Trebuchet MS" w:eastAsia="Trebuchet MS" w:hAnsi="Trebuchet MS" w:cs="Trebuchet MS"/>
        </w:rPr>
        <w:t xml:space="preserve">daily </w:t>
      </w:r>
      <w:r>
        <w:rPr>
          <w:rFonts w:ascii="Trebuchet MS" w:eastAsia="Trebuchet MS" w:hAnsi="Trebuchet MS" w:cs="Trebuchet MS"/>
        </w:rPr>
        <w:t>stabilization (excluding areas of designated topsoil) shall not exceed 20 acres.</w:t>
      </w:r>
    </w:p>
    <w:p w14:paraId="000001DF" w14:textId="44F2CD9F"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Temporary Stabilization.  </w:t>
      </w:r>
      <w:r w:rsidR="00636402">
        <w:rPr>
          <w:rFonts w:ascii="Trebuchet MS" w:eastAsia="Trebuchet MS" w:hAnsi="Trebuchet MS" w:cs="Trebuchet MS"/>
        </w:rPr>
        <w:t xml:space="preserve"> </w:t>
      </w:r>
      <w:r w:rsidR="00F65C67" w:rsidRPr="0082628D">
        <w:rPr>
          <w:rFonts w:ascii="Trebuchet MS" w:eastAsia="Trebuchet MS" w:hAnsi="Trebuchet MS" w:cs="Trebuchet MS"/>
        </w:rPr>
        <w:t>Temporary stabilization shall be implemented for earth disturbing activities on any portion of the</w:t>
      </w:r>
      <w:r w:rsidR="00010F3C">
        <w:rPr>
          <w:rFonts w:ascii="Trebuchet MS" w:eastAsia="Trebuchet MS" w:hAnsi="Trebuchet MS" w:cs="Trebuchet MS"/>
        </w:rPr>
        <w:t xml:space="preserve"> </w:t>
      </w:r>
      <w:r w:rsidR="00F65C67" w:rsidRPr="0082628D">
        <w:rPr>
          <w:rFonts w:ascii="Trebuchet MS" w:eastAsia="Trebuchet MS" w:hAnsi="Trebuchet MS" w:cs="Trebuchet MS"/>
        </w:rPr>
        <w:t>site where construction activities associated with water quality have permanently or temporarily ceased for more than 14 calendar days</w:t>
      </w:r>
      <w:r w:rsidR="000844B8">
        <w:rPr>
          <w:rFonts w:ascii="Trebuchet MS" w:eastAsia="Trebuchet MS" w:hAnsi="Trebuchet MS" w:cs="Trebuchet MS"/>
        </w:rPr>
        <w:t>.</w:t>
      </w:r>
      <w:r w:rsidR="00010F3C">
        <w:rPr>
          <w:rFonts w:ascii="Trebuchet MS" w:eastAsia="Trebuchet MS" w:hAnsi="Trebuchet MS" w:cs="Trebuchet MS"/>
        </w:rPr>
        <w:t xml:space="preserve"> </w:t>
      </w:r>
      <w:r w:rsidR="000844B8">
        <w:rPr>
          <w:rFonts w:ascii="Trebuchet MS" w:eastAsia="Trebuchet MS" w:hAnsi="Trebuchet MS" w:cs="Trebuchet MS"/>
        </w:rPr>
        <w:t xml:space="preserve">These </w:t>
      </w:r>
      <w:r>
        <w:rPr>
          <w:rFonts w:ascii="Trebuchet MS" w:eastAsia="Trebuchet MS" w:hAnsi="Trebuchet MS" w:cs="Trebuchet MS"/>
        </w:rPr>
        <w:t>areas shall be stabilized using one or more of the following methods:</w:t>
      </w:r>
    </w:p>
    <w:p w14:paraId="000001E0"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Application of 1.5 tons per acre of mechanically crimped certified weed free hay or straw in combination with an approved organic mulch tackifier. </w:t>
      </w:r>
    </w:p>
    <w:p w14:paraId="000001E1"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bonded fiber matrix per Section 213.</w:t>
      </w:r>
    </w:p>
    <w:p w14:paraId="000001E2"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mulching (hydraulic) wood cellulose fiber mulch with tackifier, per Section 213.</w:t>
      </w:r>
    </w:p>
    <w:p w14:paraId="000001E3"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Application of spray-on mulch blanket per Section 213. Magnesium Chloride, Potassium Chloride, and Sodium Chloride or other salt products shall not be used as a stabilization method.</w:t>
      </w:r>
    </w:p>
    <w:p w14:paraId="000001E4" w14:textId="31C718BD"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Topsoil stockpiles shall receive temporary stabilization unless specified per Section 207 as a different material than the other disturbed areas on-site. </w:t>
      </w:r>
    </w:p>
    <w:p w14:paraId="000001E5" w14:textId="0C01571A" w:rsidR="001530A8" w:rsidRDefault="004C40A4" w:rsidP="004205DD">
      <w:pPr>
        <w:numPr>
          <w:ilvl w:val="0"/>
          <w:numId w:val="46"/>
        </w:numPr>
        <w:tabs>
          <w:tab w:val="left" w:pos="720"/>
        </w:tabs>
        <w:spacing w:after="160" w:line="246" w:lineRule="auto"/>
        <w:rPr>
          <w:rFonts w:ascii="Trebuchet MS" w:eastAsia="Trebuchet MS" w:hAnsi="Trebuchet MS" w:cs="Trebuchet MS"/>
        </w:rPr>
      </w:pPr>
      <w:r>
        <w:rPr>
          <w:rFonts w:ascii="Trebuchet MS" w:eastAsia="Trebuchet MS" w:hAnsi="Trebuchet MS" w:cs="Trebuchet MS"/>
        </w:rPr>
        <w:t xml:space="preserve">Summer and Winter Stabilization.  Summer and winter stabilization is defined as stabilization during months when seeding is not permitted.  As soon as the Contractor knows shutdown is to occur, temporary stabilization shall be applied to the disturbed area.  Protection of the temporary stabilization method is required.  Reapplication of temporary stabilization may be required as directed. </w:t>
      </w:r>
    </w:p>
    <w:p w14:paraId="000001E6" w14:textId="77777777"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Permanent Stabilization.  Permanent stabilization is defined as the covering of disturbed areas with topsoil, seeding, mulching with tackifier, soil retention coverings, and such </w:t>
      </w:r>
      <w:r>
        <w:rPr>
          <w:rFonts w:ascii="Trebuchet MS" w:eastAsia="Trebuchet MS" w:hAnsi="Trebuchet MS" w:cs="Trebuchet MS"/>
        </w:rPr>
        <w:lastRenderedPageBreak/>
        <w:t xml:space="preserve">non-erodible methods as riprap, road shouldering, etc., or a combination as required by the Contract.  Other permanent stabilization techniques may be proposed by the Contractor, in writing, and shall be used if approved in writing by the Engineer.  Permanent stabilization requirements shown on the plans shall be completed within four working days of the placement of the topsoil per Section 207. </w:t>
      </w:r>
    </w:p>
    <w:p w14:paraId="51CC5F62" w14:textId="78B54416" w:rsidR="004205DD" w:rsidRDefault="004205DD" w:rsidP="004205DD">
      <w:pPr>
        <w:numPr>
          <w:ilvl w:val="0"/>
          <w:numId w:val="46"/>
        </w:numPr>
        <w:tabs>
          <w:tab w:val="left" w:pos="270"/>
        </w:tabs>
        <w:spacing w:after="160" w:line="246" w:lineRule="auto"/>
        <w:rPr>
          <w:rFonts w:ascii="Trebuchet MS" w:eastAsia="Trebuchet MS" w:hAnsi="Trebuchet MS" w:cs="Trebuchet MS"/>
        </w:rPr>
      </w:pPr>
      <w:r w:rsidRPr="004205DD">
        <w:rPr>
          <w:rFonts w:ascii="Trebuchet MS" w:eastAsia="Trebuchet MS" w:hAnsi="Trebuchet MS" w:cs="Trebuchet MS"/>
        </w:rPr>
        <w:t>Final Stabilization. Final stabilization is achieved when all ground-disturbing activities at the site have been completed, and uniform vegetative cover has been established with an individual plant density of at least 70 percent of predisturbance levels, or equivalent permanent physical erosion reduction methods have been employed.</w:t>
      </w:r>
    </w:p>
    <w:p w14:paraId="0AE3C36F" w14:textId="77777777" w:rsidR="005A6F03" w:rsidRDefault="005A6F03" w:rsidP="005A6F03">
      <w:pPr>
        <w:tabs>
          <w:tab w:val="left" w:pos="270"/>
        </w:tabs>
        <w:spacing w:after="160" w:line="246" w:lineRule="auto"/>
        <w:rPr>
          <w:rFonts w:ascii="Trebuchet MS" w:eastAsia="Trebuchet MS" w:hAnsi="Trebuchet MS" w:cs="Trebuchet MS"/>
        </w:rPr>
      </w:pPr>
    </w:p>
    <w:p w14:paraId="7F31322B" w14:textId="77777777" w:rsidR="005A6F03" w:rsidRDefault="005A6F03" w:rsidP="005A6F03">
      <w:pPr>
        <w:tabs>
          <w:tab w:val="left" w:pos="270"/>
        </w:tabs>
        <w:spacing w:after="160" w:line="246" w:lineRule="auto"/>
        <w:rPr>
          <w:rFonts w:ascii="Trebuchet MS" w:eastAsia="Trebuchet MS" w:hAnsi="Trebuchet MS" w:cs="Trebuchet MS"/>
        </w:rPr>
      </w:pPr>
    </w:p>
    <w:p w14:paraId="516D20BF" w14:textId="77777777" w:rsidR="005A6F03" w:rsidRDefault="005A6F03" w:rsidP="005A6F03">
      <w:pPr>
        <w:tabs>
          <w:tab w:val="left" w:pos="270"/>
        </w:tabs>
        <w:spacing w:after="160" w:line="246" w:lineRule="auto"/>
        <w:rPr>
          <w:rFonts w:ascii="Trebuchet MS" w:eastAsia="Trebuchet MS" w:hAnsi="Trebuchet MS" w:cs="Trebuchet MS"/>
        </w:rPr>
      </w:pPr>
    </w:p>
    <w:p w14:paraId="0164AC7F" w14:textId="77777777" w:rsidR="005A6F03" w:rsidRDefault="005A6F03" w:rsidP="005A6F03">
      <w:pPr>
        <w:tabs>
          <w:tab w:val="left" w:pos="270"/>
        </w:tabs>
        <w:spacing w:after="160" w:line="246" w:lineRule="auto"/>
        <w:rPr>
          <w:rFonts w:ascii="Trebuchet MS" w:eastAsia="Trebuchet MS" w:hAnsi="Trebuchet MS" w:cs="Trebuchet MS"/>
        </w:rPr>
      </w:pPr>
    </w:p>
    <w:p w14:paraId="000001E8" w14:textId="021E8280" w:rsidR="00420800" w:rsidRDefault="004C40A4" w:rsidP="00605DB9">
      <w:pPr>
        <w:numPr>
          <w:ilvl w:val="0"/>
          <w:numId w:val="96"/>
        </w:numPr>
        <w:tabs>
          <w:tab w:val="left" w:pos="270"/>
        </w:tabs>
        <w:spacing w:after="160" w:line="246" w:lineRule="auto"/>
        <w:ind w:left="360"/>
        <w:rPr>
          <w:rFonts w:ascii="Trebuchet MS" w:eastAsia="Trebuchet MS" w:hAnsi="Trebuchet MS" w:cs="Trebuchet MS"/>
        </w:rPr>
      </w:pPr>
      <w:r>
        <w:rPr>
          <w:rFonts w:ascii="Trebuchet MS" w:eastAsia="Trebuchet MS" w:hAnsi="Trebuchet MS" w:cs="Trebuchet MS"/>
          <w:i/>
        </w:rPr>
        <w:t>Maintenance</w:t>
      </w:r>
      <w:r>
        <w:rPr>
          <w:rFonts w:ascii="Trebuchet MS" w:eastAsia="Trebuchet MS" w:hAnsi="Trebuchet MS" w:cs="Trebuchet MS"/>
        </w:rPr>
        <w:t xml:space="preserve">.  </w:t>
      </w:r>
    </w:p>
    <w:p w14:paraId="0ED4D9A7" w14:textId="3EB86E03" w:rsidR="00224B03" w:rsidRDefault="00224B03" w:rsidP="004205DD">
      <w:pPr>
        <w:tabs>
          <w:tab w:val="left" w:pos="450"/>
        </w:tabs>
        <w:spacing w:after="200" w:line="246" w:lineRule="auto"/>
        <w:ind w:left="360"/>
        <w:rPr>
          <w:rFonts w:ascii="Trebuchet MS" w:eastAsia="Trebuchet MS" w:hAnsi="Trebuchet MS" w:cs="Trebuchet MS"/>
          <w:b/>
          <w:bCs/>
        </w:rPr>
      </w:pPr>
      <w:r>
        <w:rPr>
          <w:rFonts w:ascii="Trebuchet MS" w:eastAsia="Trebuchet MS" w:hAnsi="Trebuchet MS" w:cs="Trebuchet MS"/>
          <w:b/>
          <w:bCs/>
        </w:rPr>
        <w:t>Second Paragraph:</w:t>
      </w:r>
    </w:p>
    <w:p w14:paraId="52DEAA8C" w14:textId="77777777" w:rsidR="00224B03" w:rsidRDefault="00224B03" w:rsidP="00224B03">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Maintenance of erosion and sediment control devices shall include replacement of such devices upon the end of their useful service life as recommended by the Contractor and approved by the Engineer.  Maintenance of rock check dams and vehicle tracking pads shall be limited to removal and disposal of sediment or addition of aggregate.  Damages resulting from failure to maintain control measures shall be repaired at the Contractor’s expense.   </w:t>
      </w:r>
    </w:p>
    <w:p w14:paraId="000001E9" w14:textId="6D98828A" w:rsidR="001530A8" w:rsidRPr="00420800" w:rsidRDefault="00420800" w:rsidP="004205DD">
      <w:pPr>
        <w:tabs>
          <w:tab w:val="left" w:pos="450"/>
        </w:tabs>
        <w:spacing w:after="200" w:line="246" w:lineRule="auto"/>
        <w:ind w:left="360"/>
        <w:rPr>
          <w:rFonts w:ascii="Trebuchet MS" w:eastAsia="Trebuchet MS" w:hAnsi="Trebuchet MS" w:cs="Trebuchet MS"/>
          <w:b/>
          <w:bCs/>
        </w:rPr>
      </w:pPr>
      <w:r w:rsidRPr="00420800">
        <w:rPr>
          <w:rFonts w:ascii="Trebuchet MS" w:eastAsia="Trebuchet MS" w:hAnsi="Trebuchet MS" w:cs="Trebuchet MS"/>
          <w:b/>
          <w:bCs/>
        </w:rPr>
        <w:t>Third paragraph:</w:t>
      </w:r>
    </w:p>
    <w:p w14:paraId="000001EA" w14:textId="7EE074C5" w:rsidR="001530A8" w:rsidRDefault="004C40A4" w:rsidP="004205DD">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Complete site assessment shall be performed as part of comprehensive inspection and maintenance procedures to assess the adequacy of control measures at the site and the necessity of changes to those control measures to ensure continued effective performance.  Where site assessment results in the determination that new or replacement control measures are necessary, the control measures shall be installed to ensure continuous effectiveness.  When identified, control measures shall be maintained, added, modified or replaced </w:t>
      </w:r>
      <w:r w:rsidR="006A56AF">
        <w:rPr>
          <w:rFonts w:ascii="Trebuchet MS" w:eastAsia="Trebuchet MS" w:hAnsi="Trebuchet MS" w:cs="Trebuchet MS"/>
        </w:rPr>
        <w:t>per 208.03(</w:t>
      </w:r>
      <w:r w:rsidR="00DD4A76">
        <w:rPr>
          <w:rFonts w:ascii="Trebuchet MS" w:eastAsia="Trebuchet MS" w:hAnsi="Trebuchet MS" w:cs="Trebuchet MS"/>
        </w:rPr>
        <w:t>c</w:t>
      </w:r>
      <w:r w:rsidR="006A56AF">
        <w:rPr>
          <w:rFonts w:ascii="Trebuchet MS" w:eastAsia="Trebuchet MS" w:hAnsi="Trebuchet MS" w:cs="Trebuchet MS"/>
        </w:rPr>
        <w:t>)2.D</w:t>
      </w:r>
      <w:r>
        <w:rPr>
          <w:rFonts w:ascii="Trebuchet MS" w:eastAsia="Trebuchet MS" w:hAnsi="Trebuchet MS" w:cs="Trebuchet MS"/>
        </w:rPr>
        <w:t xml:space="preserve">. </w:t>
      </w:r>
    </w:p>
    <w:p w14:paraId="799C385A" w14:textId="4D924A82" w:rsidR="003B270A" w:rsidRDefault="003B270A" w:rsidP="004205DD">
      <w:pPr>
        <w:spacing w:after="200" w:line="246" w:lineRule="auto"/>
        <w:rPr>
          <w:rFonts w:ascii="Trebuchet MS" w:hAnsi="Trebuchet MS" w:cs="Arial"/>
          <w:b/>
          <w:color w:val="000000"/>
        </w:rPr>
      </w:pPr>
      <w:bookmarkStart w:id="10" w:name="_heading=h.tyjcwt" w:colFirst="0" w:colLast="0"/>
      <w:bookmarkEnd w:id="10"/>
      <w:r w:rsidRPr="00743F75">
        <w:rPr>
          <w:rFonts w:ascii="Trebuchet MS" w:hAnsi="Trebuchet MS" w:cs="Arial"/>
          <w:b/>
          <w:color w:val="000000"/>
        </w:rPr>
        <w:t>Revise 208.0</w:t>
      </w:r>
      <w:r>
        <w:rPr>
          <w:rFonts w:ascii="Trebuchet MS" w:hAnsi="Trebuchet MS" w:cs="Arial"/>
          <w:b/>
          <w:color w:val="000000"/>
        </w:rPr>
        <w:t>5 (e), (g), (l), ((n), (o), and (q) as follows:</w:t>
      </w:r>
    </w:p>
    <w:p w14:paraId="000001F2" w14:textId="71B9A282" w:rsidR="001530A8" w:rsidRDefault="0071616B" w:rsidP="004205DD">
      <w:pPr>
        <w:spacing w:after="200" w:line="246" w:lineRule="auto"/>
        <w:rPr>
          <w:rFonts w:ascii="Trebuchet MS" w:eastAsia="Trebuchet MS" w:hAnsi="Trebuchet MS" w:cs="Trebuchet MS"/>
        </w:rPr>
      </w:pPr>
      <w:r>
        <w:rPr>
          <w:rFonts w:ascii="Trebuchet MS" w:eastAsia="Trebuchet MS" w:hAnsi="Trebuchet MS" w:cs="Trebuchet MS"/>
          <w:b/>
          <w:color w:val="000000"/>
        </w:rPr>
        <w:t>208.05 Construction of Control Measures.</w:t>
      </w:r>
      <w:r>
        <w:rPr>
          <w:rFonts w:ascii="Trebuchet MS" w:eastAsia="Trebuchet MS" w:hAnsi="Trebuchet MS" w:cs="Trebuchet MS"/>
        </w:rPr>
        <w:t xml:space="preserve">  Control measures shall be constructed per Standard Plans M-208-1 and M-216-1, and with the following: </w:t>
      </w:r>
    </w:p>
    <w:p w14:paraId="000001F7" w14:textId="2BA610B6" w:rsidR="001530A8" w:rsidRDefault="004C40A4" w:rsidP="00420800">
      <w:pPr>
        <w:numPr>
          <w:ilvl w:val="0"/>
          <w:numId w:val="43"/>
        </w:numPr>
        <w:spacing w:after="160" w:line="246" w:lineRule="auto"/>
        <w:ind w:left="360"/>
        <w:rPr>
          <w:rFonts w:ascii="Trebuchet MS" w:eastAsia="Trebuchet MS" w:hAnsi="Trebuchet MS" w:cs="Trebuchet MS"/>
        </w:rPr>
      </w:pPr>
      <w:r>
        <w:rPr>
          <w:rFonts w:ascii="Trebuchet MS" w:eastAsia="Trebuchet MS" w:hAnsi="Trebuchet MS" w:cs="Trebuchet MS"/>
          <w:i/>
        </w:rPr>
        <w:t>Temporary Diversion</w:t>
      </w:r>
      <w:r>
        <w:rPr>
          <w:rFonts w:ascii="Trebuchet MS" w:eastAsia="Trebuchet MS" w:hAnsi="Trebuchet MS" w:cs="Trebuchet MS"/>
        </w:rPr>
        <w:t xml:space="preserve">.  Diversions shall be constructed to the dimensions shown in the Contract and graded to drain to a designated outlet. The berm shall be sufficiently compacted to prevent erosion or failure. If the diversion erodes or fails, it shall be repaired or replaced </w:t>
      </w:r>
      <w:r w:rsidR="00B55A5D">
        <w:rPr>
          <w:rFonts w:ascii="Trebuchet MS" w:eastAsia="Trebuchet MS" w:hAnsi="Trebuchet MS" w:cs="Trebuchet MS"/>
        </w:rPr>
        <w:t xml:space="preserve">upon observation </w:t>
      </w:r>
      <w:r>
        <w:rPr>
          <w:rFonts w:ascii="Trebuchet MS" w:eastAsia="Trebuchet MS" w:hAnsi="Trebuchet MS" w:cs="Trebuchet MS"/>
        </w:rPr>
        <w:t xml:space="preserve">at the Contractor's expense. </w:t>
      </w:r>
    </w:p>
    <w:p w14:paraId="000001F9" w14:textId="3B43EAAE" w:rsidR="001530A8" w:rsidRDefault="004C40A4" w:rsidP="00420800">
      <w:pPr>
        <w:numPr>
          <w:ilvl w:val="0"/>
          <w:numId w:val="93"/>
        </w:numPr>
        <w:spacing w:after="160" w:line="246" w:lineRule="auto"/>
        <w:ind w:left="360"/>
        <w:rPr>
          <w:rFonts w:ascii="Trebuchet MS" w:eastAsia="Trebuchet MS" w:hAnsi="Trebuchet MS" w:cs="Trebuchet MS"/>
        </w:rPr>
      </w:pPr>
      <w:r>
        <w:rPr>
          <w:rFonts w:ascii="Trebuchet MS" w:eastAsia="Trebuchet MS" w:hAnsi="Trebuchet MS" w:cs="Trebuchet MS"/>
          <w:i/>
        </w:rPr>
        <w:t>Silt Berm</w:t>
      </w:r>
      <w:r>
        <w:rPr>
          <w:rFonts w:ascii="Trebuchet MS" w:eastAsia="Trebuchet MS" w:hAnsi="Trebuchet MS" w:cs="Trebuchet MS"/>
        </w:rPr>
        <w:t xml:space="preserve">.  Before installation of silt berms, the Contractor shall prepare the surface of the areas where the berms are to be installed such that they </w:t>
      </w:r>
      <w:r w:rsidR="00185840">
        <w:rPr>
          <w:rFonts w:ascii="Trebuchet MS" w:eastAsia="Trebuchet MS" w:hAnsi="Trebuchet MS" w:cs="Trebuchet MS"/>
        </w:rPr>
        <w:t xml:space="preserve">are </w:t>
      </w:r>
      <w:r>
        <w:rPr>
          <w:rFonts w:ascii="Trebuchet MS" w:eastAsia="Trebuchet MS" w:hAnsi="Trebuchet MS" w:cs="Trebuchet MS"/>
        </w:rPr>
        <w:t xml:space="preserve">free of materials greater than 2 inches in diameter and are suitably smooth for the installation of the silt berms, as </w:t>
      </w:r>
      <w:r>
        <w:rPr>
          <w:rFonts w:ascii="Trebuchet MS" w:eastAsia="Trebuchet MS" w:hAnsi="Trebuchet MS" w:cs="Trebuchet MS"/>
        </w:rPr>
        <w:lastRenderedPageBreak/>
        <w:t xml:space="preserve">approved. Silt berms shall be secured with spikes.  The Contractor shall install the silt berm in a manner that will prevent water from going around or under the silt berm. Silt berms shall be installed on top of soil retention blanket or turf reinforcement </w:t>
      </w:r>
      <w:r w:rsidR="007F48AB">
        <w:rPr>
          <w:rFonts w:ascii="Trebuchet MS" w:eastAsia="Trebuchet MS" w:hAnsi="Trebuchet MS" w:cs="Trebuchet MS"/>
        </w:rPr>
        <w:t>mat</w:t>
      </w:r>
      <w:r>
        <w:rPr>
          <w:rFonts w:ascii="Trebuchet MS" w:eastAsia="Trebuchet MS" w:hAnsi="Trebuchet MS" w:cs="Trebuchet MS"/>
        </w:rPr>
        <w:t xml:space="preserve">. </w:t>
      </w:r>
    </w:p>
    <w:p w14:paraId="00000203" w14:textId="4CBE041F" w:rsidR="001530A8" w:rsidRDefault="004C40A4" w:rsidP="003B270A">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trap and shall be disposed of per subsection 208.04(f). </w:t>
      </w:r>
    </w:p>
    <w:p w14:paraId="00000204" w14:textId="4E793EE6" w:rsidR="001530A8" w:rsidRDefault="004C40A4" w:rsidP="00420800">
      <w:pPr>
        <w:numPr>
          <w:ilvl w:val="0"/>
          <w:numId w:val="94"/>
        </w:numPr>
        <w:spacing w:after="160" w:line="246" w:lineRule="auto"/>
        <w:ind w:left="360"/>
        <w:rPr>
          <w:rFonts w:ascii="Trebuchet MS" w:eastAsia="Trebuchet MS" w:hAnsi="Trebuchet MS" w:cs="Trebuchet MS"/>
        </w:rPr>
      </w:pPr>
      <w:r>
        <w:rPr>
          <w:rFonts w:ascii="Trebuchet MS" w:eastAsia="Trebuchet MS" w:hAnsi="Trebuchet MS" w:cs="Trebuchet MS"/>
          <w:i/>
        </w:rPr>
        <w:t>Erosion Logs</w:t>
      </w:r>
      <w:r>
        <w:rPr>
          <w:rFonts w:ascii="Trebuchet MS" w:eastAsia="Trebuchet MS" w:hAnsi="Trebuchet MS" w:cs="Trebuchet MS"/>
        </w:rPr>
        <w:t>.  Erosion logs</w:t>
      </w:r>
      <w:r w:rsidR="00995728">
        <w:rPr>
          <w:rFonts w:ascii="Trebuchet MS" w:eastAsia="Trebuchet MS" w:hAnsi="Trebuchet MS" w:cs="Trebuchet MS"/>
        </w:rPr>
        <w:t xml:space="preserve">, also </w:t>
      </w:r>
      <w:r w:rsidR="00FE4918">
        <w:rPr>
          <w:rFonts w:ascii="Trebuchet MS" w:eastAsia="Trebuchet MS" w:hAnsi="Trebuchet MS" w:cs="Trebuchet MS"/>
        </w:rPr>
        <w:t>known as sediment control logs,</w:t>
      </w:r>
      <w:r>
        <w:rPr>
          <w:rFonts w:ascii="Trebuchet MS" w:eastAsia="Trebuchet MS" w:hAnsi="Trebuchet MS" w:cs="Trebuchet MS"/>
        </w:rPr>
        <w:t xml:space="preserve"> shall be embedded 2 inches into the soil. Stakes shall be embedded so that the top of the stake does not extend past the top </w:t>
      </w:r>
      <w:r w:rsidR="005305F4">
        <w:rPr>
          <w:rFonts w:ascii="Trebuchet MS" w:eastAsia="Trebuchet MS" w:hAnsi="Trebuchet MS" w:cs="Trebuchet MS"/>
        </w:rPr>
        <w:t xml:space="preserve">of the </w:t>
      </w:r>
      <w:r>
        <w:rPr>
          <w:rFonts w:ascii="Trebuchet MS" w:eastAsia="Trebuchet MS" w:hAnsi="Trebuchet MS" w:cs="Trebuchet MS"/>
        </w:rPr>
        <w:t xml:space="preserve">erosion log more than 2 inches, at the discretion of the Engineer, a shallower stake depth may be permitted if adverse site conditions are encountered, such as rock or frozen ground.   </w:t>
      </w:r>
    </w:p>
    <w:p w14:paraId="00000205" w14:textId="7147ABE5" w:rsidR="001530A8" w:rsidRDefault="004C40A4" w:rsidP="00420800">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Contractor shall maintain the erosion logs during construction to prevent sediment from passing over or under the logs.   </w:t>
      </w:r>
    </w:p>
    <w:p w14:paraId="00000207" w14:textId="77777777" w:rsidR="001530A8" w:rsidRDefault="004C40A4" w:rsidP="00420800">
      <w:pPr>
        <w:numPr>
          <w:ilvl w:val="0"/>
          <w:numId w:val="95"/>
        </w:numPr>
        <w:spacing w:after="160" w:line="246" w:lineRule="auto"/>
        <w:ind w:left="360"/>
        <w:rPr>
          <w:rFonts w:ascii="Trebuchet MS" w:eastAsia="Trebuchet MS" w:hAnsi="Trebuchet MS" w:cs="Trebuchet MS"/>
        </w:rPr>
      </w:pPr>
      <w:r>
        <w:rPr>
          <w:rFonts w:ascii="Trebuchet MS" w:eastAsia="Trebuchet MS" w:hAnsi="Trebuchet MS" w:cs="Trebuchet MS"/>
          <w:i/>
        </w:rPr>
        <w:t>Concrete Washout Structure</w:t>
      </w:r>
      <w:r>
        <w:rPr>
          <w:rFonts w:ascii="Trebuchet MS" w:eastAsia="Trebuchet MS" w:hAnsi="Trebuchet MS" w:cs="Trebuchet MS"/>
        </w:rPr>
        <w:t xml:space="preserve">.  The concrete washout structure shall meet or exceed the dimensions shown on the plans.  Work on this structure shall not begin until the Engineer provides written acceptance of location.   </w:t>
      </w:r>
    </w:p>
    <w:p w14:paraId="00000208" w14:textId="53EE189A" w:rsidR="001530A8" w:rsidRDefault="004C40A4" w:rsidP="00420800">
      <w:pPr>
        <w:tabs>
          <w:tab w:val="left" w:pos="360"/>
        </w:tabs>
        <w:spacing w:after="200" w:line="246" w:lineRule="auto"/>
        <w:ind w:left="360"/>
        <w:rPr>
          <w:rFonts w:ascii="Trebuchet MS" w:eastAsia="Trebuchet MS" w:hAnsi="Trebuchet MS" w:cs="Trebuchet MS"/>
        </w:rPr>
      </w:pPr>
      <w:r>
        <w:rPr>
          <w:rFonts w:ascii="Trebuchet MS" w:eastAsia="Trebuchet MS" w:hAnsi="Trebuchet MS" w:cs="Trebuchet MS"/>
        </w:rPr>
        <w:t xml:space="preserve">Implement control measures designed for concrete </w:t>
      </w:r>
      <w:r w:rsidR="00D14505">
        <w:rPr>
          <w:rFonts w:ascii="Trebuchet MS" w:eastAsia="Trebuchet MS" w:hAnsi="Trebuchet MS" w:cs="Trebuchet MS"/>
        </w:rPr>
        <w:t xml:space="preserve">and masonry </w:t>
      </w:r>
      <w:r>
        <w:rPr>
          <w:rFonts w:ascii="Trebuchet MS" w:eastAsia="Trebuchet MS" w:hAnsi="Trebuchet MS" w:cs="Trebuchet MS"/>
        </w:rPr>
        <w:t xml:space="preserve">washout waste.  If 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208-8 or use a prefabricated washout.   </w:t>
      </w:r>
    </w:p>
    <w:p w14:paraId="00000209" w14:textId="77777777" w:rsidR="001530A8" w:rsidRDefault="004C40A4" w:rsidP="003B270A">
      <w:pPr>
        <w:tabs>
          <w:tab w:val="left" w:pos="810"/>
        </w:tabs>
        <w:spacing w:after="200" w:line="247" w:lineRule="auto"/>
        <w:ind w:left="720" w:hanging="360"/>
        <w:rPr>
          <w:rFonts w:ascii="Trebuchet MS" w:eastAsia="Trebuchet MS" w:hAnsi="Trebuchet MS" w:cs="Trebuchet MS"/>
        </w:rPr>
      </w:pPr>
      <w:r>
        <w:rPr>
          <w:rFonts w:ascii="Trebuchet MS" w:eastAsia="Trebuchet MS" w:hAnsi="Trebuchet MS" w:cs="Trebuchet MS"/>
        </w:rPr>
        <w:t xml:space="preserve">Meet the following requirements: </w:t>
      </w:r>
    </w:p>
    <w:p w14:paraId="0000020A"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structure shall contain all washout water.</w:t>
      </w:r>
    </w:p>
    <w:p w14:paraId="0000020B"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Stormwater shall not carry wastes from washout and disposal locations.</w:t>
      </w:r>
    </w:p>
    <w:p w14:paraId="0000020C" w14:textId="7E4AFBDC"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w:t>
      </w:r>
      <w:r w:rsidR="00A86910">
        <w:rPr>
          <w:rFonts w:ascii="Trebuchet MS" w:eastAsia="Trebuchet MS" w:hAnsi="Trebuchet MS" w:cs="Trebuchet MS"/>
        </w:rPr>
        <w:t xml:space="preserve">structure </w:t>
      </w:r>
      <w:r>
        <w:rPr>
          <w:rFonts w:ascii="Trebuchet MS" w:eastAsia="Trebuchet MS" w:hAnsi="Trebuchet MS" w:cs="Trebuchet MS"/>
        </w:rPr>
        <w:t xml:space="preserve">shall be located a minimum of 50 horizontal feet away from </w:t>
      </w:r>
      <w:r w:rsidR="000B7E8D">
        <w:rPr>
          <w:rFonts w:ascii="Trebuchet MS" w:eastAsia="Trebuchet MS" w:hAnsi="Trebuchet MS" w:cs="Trebuchet MS"/>
        </w:rPr>
        <w:t>s</w:t>
      </w:r>
      <w:r>
        <w:rPr>
          <w:rFonts w:ascii="Trebuchet MS" w:eastAsia="Trebuchet MS" w:hAnsi="Trebuchet MS" w:cs="Trebuchet MS"/>
        </w:rPr>
        <w:t>tate waters and shall meet all requirements for containment and disposal as defined in subsection 107.25.</w:t>
      </w:r>
    </w:p>
    <w:p w14:paraId="0000020D" w14:textId="1DAD31EB"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 xml:space="preserve">structure </w:t>
      </w:r>
      <w:r>
        <w:rPr>
          <w:rFonts w:ascii="Trebuchet MS" w:eastAsia="Trebuchet MS" w:hAnsi="Trebuchet MS" w:cs="Trebuchet MS"/>
        </w:rPr>
        <w:t>shall be signed as “Concrete Washout.”</w:t>
      </w:r>
    </w:p>
    <w:p w14:paraId="0000020E" w14:textId="1860B5C0"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structu</w:t>
      </w:r>
      <w:r w:rsidR="00A86910">
        <w:rPr>
          <w:rFonts w:ascii="Trebuchet MS" w:eastAsia="Trebuchet MS" w:hAnsi="Trebuchet MS" w:cs="Trebuchet MS"/>
        </w:rPr>
        <w:t>re</w:t>
      </w:r>
      <w:r w:rsidR="00910D83">
        <w:rPr>
          <w:rFonts w:ascii="Trebuchet MS" w:eastAsia="Trebuchet MS" w:hAnsi="Trebuchet MS" w:cs="Trebuchet MS"/>
        </w:rPr>
        <w:t xml:space="preserve"> </w:t>
      </w:r>
      <w:r>
        <w:rPr>
          <w:rFonts w:ascii="Trebuchet MS" w:eastAsia="Trebuchet MS" w:hAnsi="Trebuchet MS" w:cs="Trebuchet MS"/>
        </w:rPr>
        <w:t>shall be accessible to appropriate vehicles.</w:t>
      </w:r>
    </w:p>
    <w:p w14:paraId="0000020F" w14:textId="77777777"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Freeboard capacity shall be included in the structure design to reasonably ensure the structure will not overtop during or because of a precipitation event.</w:t>
      </w:r>
    </w:p>
    <w:p w14:paraId="00000210"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Contractor shall prevent tracking of washout material out of the washout structure.</w:t>
      </w:r>
    </w:p>
    <w:p w14:paraId="00000211" w14:textId="27714AE6"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Do not add </w:t>
      </w:r>
      <w:r w:rsidR="00933401">
        <w:rPr>
          <w:rFonts w:ascii="Trebuchet MS" w:eastAsia="Trebuchet MS" w:hAnsi="Trebuchet MS" w:cs="Trebuchet MS"/>
        </w:rPr>
        <w:t xml:space="preserve">soaps, </w:t>
      </w:r>
      <w:r>
        <w:rPr>
          <w:rFonts w:ascii="Trebuchet MS" w:eastAsia="Trebuchet MS" w:hAnsi="Trebuchet MS" w:cs="Trebuchet MS"/>
        </w:rPr>
        <w:t xml:space="preserve">solvents, </w:t>
      </w:r>
      <w:r w:rsidR="00933401">
        <w:rPr>
          <w:rFonts w:ascii="Trebuchet MS" w:eastAsia="Trebuchet MS" w:hAnsi="Trebuchet MS" w:cs="Trebuchet MS"/>
        </w:rPr>
        <w:t xml:space="preserve">detergents, </w:t>
      </w:r>
      <w:r>
        <w:rPr>
          <w:rFonts w:ascii="Trebuchet MS" w:eastAsia="Trebuchet MS" w:hAnsi="Trebuchet MS" w:cs="Trebuchet MS"/>
        </w:rPr>
        <w:t>flocculants, and acid to wash water.</w:t>
      </w:r>
    </w:p>
    <w:p w14:paraId="00000212"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Surround the structure on three sides by a compacted berm. </w:t>
      </w:r>
    </w:p>
    <w:p w14:paraId="00000213" w14:textId="51295520"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structure shall be fenced with orange plastic construction fencing to provide a barrier to construction equipment and to aid in identification of the concrete washout </w:t>
      </w:r>
      <w:r w:rsidR="00933607">
        <w:rPr>
          <w:rFonts w:ascii="Trebuchet MS" w:eastAsia="Trebuchet MS" w:hAnsi="Trebuchet MS" w:cs="Trebuchet MS"/>
        </w:rPr>
        <w:t>structure</w:t>
      </w:r>
      <w:r>
        <w:rPr>
          <w:rFonts w:ascii="Trebuchet MS" w:eastAsia="Trebuchet MS" w:hAnsi="Trebuchet MS" w:cs="Trebuchet MS"/>
        </w:rPr>
        <w:t>.</w:t>
      </w:r>
    </w:p>
    <w:p w14:paraId="00000214" w14:textId="1AB7BA8F" w:rsidR="001530A8" w:rsidRDefault="004C40A4" w:rsidP="0055374B">
      <w:pPr>
        <w:numPr>
          <w:ilvl w:val="0"/>
          <w:numId w:val="27"/>
        </w:numPr>
        <w:tabs>
          <w:tab w:val="left" w:pos="810"/>
        </w:tabs>
        <w:spacing w:after="120" w:line="246" w:lineRule="auto"/>
        <w:ind w:left="810" w:hanging="450"/>
        <w:rPr>
          <w:rFonts w:ascii="Trebuchet MS" w:eastAsia="Trebuchet MS" w:hAnsi="Trebuchet MS" w:cs="Trebuchet MS"/>
        </w:rPr>
      </w:pPr>
      <w:r>
        <w:rPr>
          <w:rFonts w:ascii="Trebuchet MS" w:eastAsia="Trebuchet MS" w:hAnsi="Trebuchet MS" w:cs="Trebuchet MS"/>
        </w:rPr>
        <w:t>Concrete</w:t>
      </w:r>
      <w:r w:rsidR="00362DA7">
        <w:rPr>
          <w:rFonts w:ascii="Trebuchet MS" w:eastAsia="Trebuchet MS" w:hAnsi="Trebuchet MS" w:cs="Trebuchet MS"/>
        </w:rPr>
        <w:t xml:space="preserve"> and masonry</w:t>
      </w:r>
      <w:r>
        <w:rPr>
          <w:rFonts w:ascii="Trebuchet MS" w:eastAsia="Trebuchet MS" w:hAnsi="Trebuchet MS" w:cs="Trebuchet MS"/>
        </w:rPr>
        <w:t xml:space="preserve"> waste, liquid and solid, shall not exceed 2/3 the storage capacity of the washout structure.  </w:t>
      </w:r>
    </w:p>
    <w:p w14:paraId="72183660" w14:textId="77777777" w:rsidR="003966BD" w:rsidRDefault="003966BD" w:rsidP="003966BD">
      <w:pPr>
        <w:tabs>
          <w:tab w:val="left" w:pos="810"/>
        </w:tabs>
        <w:spacing w:after="120" w:line="246" w:lineRule="auto"/>
        <w:rPr>
          <w:rFonts w:ascii="Trebuchet MS" w:eastAsia="Trebuchet MS" w:hAnsi="Trebuchet MS" w:cs="Trebuchet MS"/>
        </w:rPr>
      </w:pPr>
    </w:p>
    <w:p w14:paraId="00000215" w14:textId="1A8E89A3" w:rsidR="001530A8" w:rsidRDefault="004C40A4">
      <w:pPr>
        <w:tabs>
          <w:tab w:val="center" w:pos="270"/>
        </w:tabs>
        <w:spacing w:after="200" w:line="246" w:lineRule="auto"/>
        <w:ind w:left="360" w:hanging="360"/>
        <w:rPr>
          <w:rFonts w:ascii="Trebuchet MS" w:eastAsia="Trebuchet MS" w:hAnsi="Trebuchet MS" w:cs="Trebuchet MS"/>
        </w:rPr>
      </w:pPr>
      <w:r>
        <w:rPr>
          <w:rFonts w:ascii="Trebuchet MS" w:eastAsia="Trebuchet MS" w:hAnsi="Trebuchet MS" w:cs="Trebuchet MS"/>
          <w:i/>
        </w:rPr>
        <w:t>(o)</w:t>
      </w:r>
      <w:r>
        <w:rPr>
          <w:rFonts w:ascii="Trebuchet MS" w:eastAsia="Trebuchet MS" w:hAnsi="Trebuchet MS" w:cs="Trebuchet MS"/>
          <w:i/>
        </w:rPr>
        <w:tab/>
        <w:t xml:space="preserve"> Prefabricated concrete washout structures (Type 1 and Type 2).</w:t>
      </w:r>
      <w:r>
        <w:rPr>
          <w:rFonts w:ascii="Trebuchet MS" w:eastAsia="Trebuchet MS" w:hAnsi="Trebuchet MS" w:cs="Trebuchet MS"/>
        </w:rPr>
        <w:t xml:space="preserve">  Structures and sites shall </w:t>
      </w:r>
      <w:r>
        <w:rPr>
          <w:rFonts w:ascii="Trebuchet MS" w:eastAsia="Trebuchet MS" w:hAnsi="Trebuchet MS" w:cs="Trebuchet MS"/>
        </w:rPr>
        <w:lastRenderedPageBreak/>
        <w:t>meet the following requirements:</w:t>
      </w:r>
    </w:p>
    <w:p w14:paraId="00000216" w14:textId="39B38651"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contain </w:t>
      </w:r>
      <w:r w:rsidR="00190654">
        <w:rPr>
          <w:rFonts w:ascii="Trebuchet MS" w:eastAsia="Trebuchet MS" w:hAnsi="Trebuchet MS" w:cs="Trebuchet MS"/>
          <w:color w:val="000000"/>
        </w:rPr>
        <w:t>concrete and masonry</w:t>
      </w:r>
      <w:r>
        <w:rPr>
          <w:rFonts w:ascii="Trebuchet MS" w:eastAsia="Trebuchet MS" w:hAnsi="Trebuchet MS" w:cs="Trebuchet MS"/>
          <w:color w:val="000000"/>
        </w:rPr>
        <w:t xml:space="preserve"> washout water.  If bins are determined to be leaking, the Contractor shall replace the bin onsite and clean up the spilled material.</w:t>
      </w:r>
    </w:p>
    <w:p w14:paraId="00000217" w14:textId="774B27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be located a minimum of 50 horizontal feet away from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be confined so that no potential pollutants will enter </w:t>
      </w:r>
      <w:r w:rsidR="007218F0">
        <w:rPr>
          <w:rFonts w:ascii="Trebuchet MS" w:eastAsia="Trebuchet MS" w:hAnsi="Trebuchet MS" w:cs="Trebuchet MS"/>
          <w:color w:val="000000"/>
        </w:rPr>
        <w:t>s</w:t>
      </w:r>
      <w:r>
        <w:rPr>
          <w:rFonts w:ascii="Trebuchet MS" w:eastAsia="Trebuchet MS" w:hAnsi="Trebuchet MS" w:cs="Trebuchet MS"/>
          <w:color w:val="000000"/>
        </w:rPr>
        <w:t>tate waters and other sensitive areas as defined in the Contract. Locations shall be as approved by the Engineer. Sign the prefabricated structure as “Concrete Washout”.  Sign can be on portable bin.</w:t>
      </w:r>
    </w:p>
    <w:p w14:paraId="00000218" w14:textId="193833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The </w:t>
      </w:r>
      <w:r w:rsidR="00D63CF6">
        <w:rPr>
          <w:rFonts w:ascii="Trebuchet MS" w:eastAsia="Trebuchet MS" w:hAnsi="Trebuchet MS" w:cs="Trebuchet MS"/>
          <w:color w:val="000000"/>
        </w:rPr>
        <w:t xml:space="preserve">structure </w:t>
      </w:r>
      <w:r>
        <w:rPr>
          <w:rFonts w:ascii="Trebuchet MS" w:eastAsia="Trebuchet MS" w:hAnsi="Trebuchet MS" w:cs="Trebuchet MS"/>
          <w:color w:val="000000"/>
        </w:rPr>
        <w:t>shall be accessible to appropriate vehicles.</w:t>
      </w:r>
    </w:p>
    <w:p w14:paraId="2B0928BE" w14:textId="77777777" w:rsidR="004B26B6" w:rsidRDefault="004B26B6" w:rsidP="004B26B6">
      <w:pPr>
        <w:pBdr>
          <w:top w:val="nil"/>
          <w:left w:val="nil"/>
          <w:bottom w:val="nil"/>
          <w:right w:val="nil"/>
          <w:between w:val="nil"/>
        </w:pBdr>
        <w:spacing w:after="120" w:line="246" w:lineRule="auto"/>
        <w:rPr>
          <w:rFonts w:ascii="Trebuchet MS" w:eastAsia="Trebuchet MS" w:hAnsi="Trebuchet MS" w:cs="Trebuchet MS"/>
          <w:color w:val="000000"/>
        </w:rPr>
      </w:pPr>
    </w:p>
    <w:p w14:paraId="00000219"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Washout bins shall be covered with a tarp tied down to the structure or staked to the ground when a storm event is anticipated.</w:t>
      </w:r>
    </w:p>
    <w:p w14:paraId="0000021A" w14:textId="4E4C7D70"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Do not add </w:t>
      </w:r>
      <w:r w:rsidR="00D63CF6">
        <w:rPr>
          <w:rFonts w:ascii="Trebuchet MS" w:eastAsia="Trebuchet MS" w:hAnsi="Trebuchet MS" w:cs="Trebuchet MS"/>
          <w:color w:val="000000"/>
        </w:rPr>
        <w:t xml:space="preserve">soaps, </w:t>
      </w:r>
      <w:r>
        <w:rPr>
          <w:rFonts w:ascii="Trebuchet MS" w:eastAsia="Trebuchet MS" w:hAnsi="Trebuchet MS" w:cs="Trebuchet MS"/>
          <w:color w:val="000000"/>
        </w:rPr>
        <w:t>solvents,</w:t>
      </w:r>
      <w:r w:rsidR="00D63CF6">
        <w:rPr>
          <w:rFonts w:ascii="Trebuchet MS" w:eastAsia="Trebuchet MS" w:hAnsi="Trebuchet MS" w:cs="Trebuchet MS"/>
          <w:color w:val="000000"/>
        </w:rPr>
        <w:t xml:space="preserve"> detergents,</w:t>
      </w:r>
      <w:r>
        <w:rPr>
          <w:rFonts w:ascii="Trebuchet MS" w:eastAsia="Trebuchet MS" w:hAnsi="Trebuchet MS" w:cs="Trebuchet MS"/>
          <w:color w:val="000000"/>
        </w:rPr>
        <w:t xml:space="preserve"> flocculants, and acid to wash water.</w:t>
      </w:r>
    </w:p>
    <w:p w14:paraId="0000021B" w14:textId="5D7E9ADA"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Concrete </w:t>
      </w:r>
      <w:r w:rsidR="00C15896">
        <w:rPr>
          <w:rFonts w:ascii="Trebuchet MS" w:eastAsia="Trebuchet MS" w:hAnsi="Trebuchet MS" w:cs="Trebuchet MS"/>
          <w:color w:val="000000"/>
        </w:rPr>
        <w:t xml:space="preserve">and masonry </w:t>
      </w:r>
      <w:r>
        <w:rPr>
          <w:rFonts w:ascii="Trebuchet MS" w:eastAsia="Trebuchet MS" w:hAnsi="Trebuchet MS" w:cs="Trebuchet MS"/>
          <w:color w:val="000000"/>
        </w:rPr>
        <w:t xml:space="preserve">waste, liquid and solid, shall not exceed </w:t>
      </w:r>
      <w:r>
        <w:rPr>
          <w:rFonts w:ascii="Arial" w:eastAsia="Arial" w:hAnsi="Arial" w:cs="Arial"/>
          <w:color w:val="000000"/>
        </w:rPr>
        <w:t>⅔</w:t>
      </w:r>
      <w:r>
        <w:rPr>
          <w:rFonts w:ascii="Trebuchet MS" w:eastAsia="Trebuchet MS" w:hAnsi="Trebuchet MS" w:cs="Trebuchet MS"/>
          <w:color w:val="000000"/>
        </w:rPr>
        <w:t xml:space="preserve"> the storage capacity of the washout structure.</w:t>
      </w:r>
    </w:p>
    <w:p w14:paraId="0000021C"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Do not move prefabricated structures when they contain liquid, unless otherwise approved.</w:t>
      </w:r>
    </w:p>
    <w:p w14:paraId="0000021D"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The concrete washout structure shall be installed and ready for use before concrete placement operations.</w:t>
      </w:r>
    </w:p>
    <w:p w14:paraId="0000021E"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Check and maintain washout areas as required. Do not allow on-site permanent disposal of concrete washout waste. </w:t>
      </w:r>
    </w:p>
    <w:p w14:paraId="0000021F" w14:textId="6818DED5"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All liquid and solid wastes, including contaminated sediment and soils generated from concrete washout shall be hauled away from the site and disposed of properly at the Contractor's expense.  </w:t>
      </w:r>
    </w:p>
    <w:p w14:paraId="00000220" w14:textId="77777777"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Delivery to the site shall not occur until written acceptance is provided by the Engineer for both the product and the concrete waste disposal facility. </w:t>
      </w:r>
    </w:p>
    <w:p w14:paraId="00000223" w14:textId="77777777" w:rsidR="001530A8" w:rsidRDefault="004C40A4" w:rsidP="003B270A">
      <w:pPr>
        <w:spacing w:after="200" w:line="246" w:lineRule="auto"/>
        <w:ind w:left="360" w:hanging="360"/>
        <w:rPr>
          <w:rFonts w:ascii="Trebuchet MS" w:eastAsia="Trebuchet MS" w:hAnsi="Trebuchet MS" w:cs="Trebuchet MS"/>
        </w:rPr>
      </w:pPr>
      <w:r>
        <w:rPr>
          <w:rFonts w:ascii="Trebuchet MS" w:eastAsia="Trebuchet MS" w:hAnsi="Trebuchet MS" w:cs="Trebuchet MS"/>
          <w:i/>
        </w:rPr>
        <w:t>(q)</w:t>
      </w:r>
      <w:r>
        <w:rPr>
          <w:rFonts w:ascii="Trebuchet MS" w:eastAsia="Trebuchet MS" w:hAnsi="Trebuchet MS" w:cs="Trebuchet MS"/>
          <w:i/>
        </w:rPr>
        <w:tab/>
        <w:t>Detention Pond</w:t>
      </w:r>
      <w:r>
        <w:rPr>
          <w:rFonts w:ascii="Trebuchet MS" w:eastAsia="Trebuchet MS" w:hAnsi="Trebuchet MS" w:cs="Trebuchet MS"/>
        </w:rPr>
        <w:t>.  Permanent detention ponds shown on the plans may be used as temporary control measures if the following conditions are met:</w:t>
      </w:r>
    </w:p>
    <w:p w14:paraId="00000224" w14:textId="77777777" w:rsidR="001530A8" w:rsidRDefault="004C40A4" w:rsidP="00F67F52">
      <w:pPr>
        <w:numPr>
          <w:ilvl w:val="0"/>
          <w:numId w:val="13"/>
        </w:numPr>
        <w:pBdr>
          <w:top w:val="nil"/>
          <w:left w:val="nil"/>
          <w:bottom w:val="nil"/>
          <w:right w:val="nil"/>
          <w:between w:val="nil"/>
        </w:pBdr>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is designated as a construction control measure in the SWMP. </w:t>
      </w:r>
    </w:p>
    <w:p w14:paraId="00000225" w14:textId="1C1D4844"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outfall and outlet are designed and implemented for use as a control measure during construction per good engineering, hydrologic, and pollution control practices. The stormwater discharges from the outfall shall not cause degradation or pollution of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have control measures as appropriate. </w:t>
      </w:r>
    </w:p>
    <w:p w14:paraId="00000226" w14:textId="77777777"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All silt shall be removed, and the pond returned to the design grade and contour, before project acceptance. </w:t>
      </w:r>
    </w:p>
    <w:p w14:paraId="2DA46210" w14:textId="7F76C7C0" w:rsidR="003B270A" w:rsidRPr="00B13CEC" w:rsidRDefault="003B270A" w:rsidP="003B270A">
      <w:pPr>
        <w:spacing w:after="200" w:line="246" w:lineRule="auto"/>
        <w:ind w:left="360" w:hanging="360"/>
        <w:rPr>
          <w:rFonts w:ascii="Trebuchet MS" w:eastAsia="Trebuchet MS" w:hAnsi="Trebuchet MS" w:cs="Trebuchet MS"/>
        </w:rPr>
      </w:pPr>
      <w:r>
        <w:rPr>
          <w:rFonts w:ascii="Trebuchet MS" w:hAnsi="Trebuchet MS" w:cs="Arial"/>
          <w:b/>
          <w:color w:val="000000"/>
        </w:rPr>
        <w:t>Add</w:t>
      </w:r>
      <w:r w:rsidRPr="00743F75">
        <w:rPr>
          <w:rFonts w:ascii="Trebuchet MS" w:hAnsi="Trebuchet MS" w:cs="Arial"/>
          <w:b/>
          <w:color w:val="000000"/>
        </w:rPr>
        <w:t xml:space="preserve"> 208.0</w:t>
      </w:r>
      <w:r>
        <w:rPr>
          <w:rFonts w:ascii="Trebuchet MS" w:hAnsi="Trebuchet MS" w:cs="Arial"/>
          <w:b/>
          <w:color w:val="000000"/>
        </w:rPr>
        <w:t>5 (u), as follows:</w:t>
      </w:r>
    </w:p>
    <w:p w14:paraId="40ED71BC" w14:textId="5B10D2C8" w:rsidR="00982097" w:rsidRDefault="002761D3" w:rsidP="008173E9">
      <w:pPr>
        <w:spacing w:after="200" w:line="246" w:lineRule="auto"/>
        <w:ind w:left="360" w:hanging="360"/>
        <w:rPr>
          <w:rFonts w:ascii="Trebuchet MS" w:eastAsia="Trebuchet MS" w:hAnsi="Trebuchet MS" w:cs="Trebuchet MS"/>
        </w:rPr>
      </w:pPr>
      <w:r>
        <w:rPr>
          <w:rFonts w:ascii="Trebuchet MS" w:eastAsia="Trebuchet MS" w:hAnsi="Trebuchet MS" w:cs="Trebuchet MS"/>
          <w:i/>
          <w:iCs/>
        </w:rPr>
        <w:lastRenderedPageBreak/>
        <w:t>(</w:t>
      </w:r>
      <w:r w:rsidR="00B13CEC">
        <w:rPr>
          <w:rFonts w:ascii="Trebuchet MS" w:eastAsia="Trebuchet MS" w:hAnsi="Trebuchet MS" w:cs="Trebuchet MS"/>
          <w:i/>
          <w:iCs/>
        </w:rPr>
        <w:t>u</w:t>
      </w:r>
      <w:r>
        <w:rPr>
          <w:rFonts w:ascii="Trebuchet MS" w:eastAsia="Trebuchet MS" w:hAnsi="Trebuchet MS" w:cs="Trebuchet MS"/>
          <w:i/>
          <w:iCs/>
        </w:rPr>
        <w:t>)</w:t>
      </w:r>
      <w:r>
        <w:rPr>
          <w:rFonts w:ascii="Trebuchet MS" w:eastAsia="Trebuchet MS" w:hAnsi="Trebuchet MS" w:cs="Trebuchet MS"/>
        </w:rPr>
        <w:t xml:space="preserve"> </w:t>
      </w:r>
      <w:r w:rsidRPr="004D7F58">
        <w:rPr>
          <w:rFonts w:ascii="Trebuchet MS" w:eastAsia="Trebuchet MS" w:hAnsi="Trebuchet MS" w:cs="Trebuchet MS"/>
          <w:i/>
          <w:iCs/>
        </w:rPr>
        <w:t>Topographical (Landform) Controls</w:t>
      </w:r>
      <w:r w:rsidRPr="002761D3">
        <w:rPr>
          <w:rFonts w:ascii="Trebuchet MS" w:eastAsia="Trebuchet MS" w:hAnsi="Trebuchet MS" w:cs="Trebuchet MS"/>
        </w:rPr>
        <w:t xml:space="preserve">. </w:t>
      </w:r>
      <w:r w:rsidR="00F85D0B">
        <w:rPr>
          <w:rFonts w:ascii="Trebuchet MS" w:eastAsia="Trebuchet MS" w:hAnsi="Trebuchet MS" w:cs="Trebuchet MS"/>
        </w:rPr>
        <w:t>Topographical controls consist of e</w:t>
      </w:r>
      <w:r w:rsidRPr="002761D3">
        <w:rPr>
          <w:rFonts w:ascii="Trebuchet MS" w:eastAsia="Trebuchet MS" w:hAnsi="Trebuchet MS" w:cs="Trebuchet MS"/>
        </w:rPr>
        <w:t xml:space="preserve">xisting or created landforms </w:t>
      </w:r>
      <w:r w:rsidR="00F85D0B">
        <w:rPr>
          <w:rFonts w:ascii="Trebuchet MS" w:eastAsia="Trebuchet MS" w:hAnsi="Trebuchet MS" w:cs="Trebuchet MS"/>
        </w:rPr>
        <w:t xml:space="preserve">that minimize </w:t>
      </w:r>
      <w:r w:rsidRPr="002761D3">
        <w:rPr>
          <w:rFonts w:ascii="Trebuchet MS" w:eastAsia="Trebuchet MS" w:hAnsi="Trebuchet MS" w:cs="Trebuchet MS"/>
        </w:rPr>
        <w:t>sediment from entering or leaving the area</w:t>
      </w:r>
      <w:r w:rsidR="005175A9">
        <w:rPr>
          <w:rFonts w:ascii="Trebuchet MS" w:eastAsia="Trebuchet MS" w:hAnsi="Trebuchet MS" w:cs="Trebuchet MS"/>
        </w:rPr>
        <w:t>s of disturbance</w:t>
      </w:r>
      <w:r w:rsidRPr="002761D3">
        <w:rPr>
          <w:rFonts w:ascii="Trebuchet MS" w:eastAsia="Trebuchet MS" w:hAnsi="Trebuchet MS" w:cs="Trebuchet MS"/>
        </w:rPr>
        <w:t>. If a landform directs flow of water to a concentrated outfall point, the outfall point shall be protected to prevent erosion and withdraw water from or near the surface.</w:t>
      </w:r>
    </w:p>
    <w:p w14:paraId="4F48717D" w14:textId="77777777" w:rsidR="007A59BF" w:rsidRDefault="007A59BF" w:rsidP="008173E9">
      <w:pPr>
        <w:spacing w:after="200" w:line="246" w:lineRule="auto"/>
        <w:ind w:left="360" w:hanging="360"/>
        <w:rPr>
          <w:rFonts w:ascii="Trebuchet MS" w:eastAsia="Trebuchet MS" w:hAnsi="Trebuchet MS" w:cs="Trebuchet MS"/>
        </w:rPr>
      </w:pPr>
    </w:p>
    <w:p w14:paraId="326826FD" w14:textId="77777777" w:rsidR="007A59BF" w:rsidRDefault="007A59BF" w:rsidP="008173E9">
      <w:pPr>
        <w:spacing w:after="200" w:line="246" w:lineRule="auto"/>
        <w:ind w:left="360" w:hanging="360"/>
        <w:rPr>
          <w:rFonts w:ascii="Trebuchet MS" w:eastAsia="Trebuchet MS" w:hAnsi="Trebuchet MS" w:cs="Trebuchet MS"/>
        </w:rPr>
      </w:pPr>
    </w:p>
    <w:p w14:paraId="562412A6" w14:textId="77777777" w:rsidR="007A59BF" w:rsidRDefault="007A59BF" w:rsidP="008173E9">
      <w:pPr>
        <w:spacing w:after="200" w:line="246" w:lineRule="auto"/>
        <w:ind w:left="360" w:hanging="360"/>
        <w:rPr>
          <w:rFonts w:ascii="Trebuchet MS" w:eastAsia="Trebuchet MS" w:hAnsi="Trebuchet MS" w:cs="Trebuchet MS"/>
        </w:rPr>
      </w:pPr>
    </w:p>
    <w:p w14:paraId="28282630" w14:textId="504E1833" w:rsidR="00DE276A" w:rsidRDefault="00DE276A" w:rsidP="00BF4E6E">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208.06</w:t>
      </w:r>
      <w:r w:rsidRPr="00D750C1">
        <w:rPr>
          <w:rFonts w:ascii="Trebuchet MS" w:hAnsi="Trebuchet MS" w:cs="Arial"/>
          <w:b/>
          <w:color w:val="000000"/>
        </w:rPr>
        <w:t xml:space="preserve"> as follows:</w:t>
      </w:r>
    </w:p>
    <w:p w14:paraId="5E5A275C" w14:textId="77777777" w:rsidR="00BF4E6E" w:rsidRPr="004D7F58" w:rsidRDefault="00BF4E6E" w:rsidP="00BF4E6E">
      <w:pPr>
        <w:spacing w:after="40"/>
        <w:rPr>
          <w:rFonts w:ascii="Trebuchet MS" w:eastAsia="Trebuchet MS" w:hAnsi="Trebuchet MS" w:cs="Trebuchet MS"/>
          <w:i/>
          <w:iCs/>
        </w:rPr>
      </w:pPr>
    </w:p>
    <w:p w14:paraId="0000022B" w14:textId="2A6A0F1A" w:rsidR="001530A8" w:rsidRDefault="0071616B" w:rsidP="004D7F58">
      <w:pPr>
        <w:spacing w:after="40" w:line="246" w:lineRule="auto"/>
        <w:rPr>
          <w:rFonts w:ascii="Trebuchet MS" w:eastAsia="Trebuchet MS" w:hAnsi="Trebuchet MS" w:cs="Trebuchet MS"/>
        </w:rPr>
      </w:pPr>
      <w:bookmarkStart w:id="11" w:name="_heading=h.3dy6vkm" w:colFirst="0" w:colLast="0"/>
      <w:bookmarkEnd w:id="11"/>
      <w:r>
        <w:rPr>
          <w:rFonts w:ascii="Trebuchet MS" w:eastAsia="Trebuchet MS" w:hAnsi="Trebuchet MS" w:cs="Trebuchet MS"/>
          <w:b/>
          <w:color w:val="000000"/>
        </w:rPr>
        <w:t>208.06 Materials Handling and Spill Prevention.</w:t>
      </w:r>
      <w:r>
        <w:rPr>
          <w:rFonts w:ascii="Trebuchet MS" w:eastAsia="Trebuchet MS" w:hAnsi="Trebuchet MS" w:cs="Trebuchet MS"/>
        </w:rPr>
        <w:t xml:space="preserve">  The SWMP Administrator shall clearly describe and record on the SWMP, all practices implemented at the site to minimize impacts from procedures or significant material that could contribute pollutants to runoff.  Areas or procedures where potential spills can occur shall have a Spill Response Plan in place as specified in subsections 107.25(b) or 208.06(c). Any spilled materials shall be cleaned using dry cleanup methods. Construction equipment, fuels, lubricants, and other petroleum distillates shall not be stored or stockpiled within 50 horizontal feet of any </w:t>
      </w:r>
      <w:r w:rsidR="007218F0">
        <w:rPr>
          <w:rFonts w:ascii="Trebuchet MS" w:eastAsia="Trebuchet MS" w:hAnsi="Trebuchet MS" w:cs="Trebuchet MS"/>
        </w:rPr>
        <w:t>s</w:t>
      </w:r>
      <w:r>
        <w:rPr>
          <w:rFonts w:ascii="Trebuchet MS" w:eastAsia="Trebuchet MS" w:hAnsi="Trebuchet MS" w:cs="Trebuchet MS"/>
        </w:rPr>
        <w:t xml:space="preserve">tate waters or more if the Contractor determines necessary. Equipment fueling and servicing shall occur only within approved designated areas. </w:t>
      </w:r>
    </w:p>
    <w:p w14:paraId="0000022C" w14:textId="41D22D57"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Bulk Storage Structures</w:t>
      </w:r>
      <w:r>
        <w:rPr>
          <w:rFonts w:ascii="Trebuchet MS" w:eastAsia="Trebuchet MS" w:hAnsi="Trebuchet MS" w:cs="Trebuchet MS"/>
          <w:color w:val="000000"/>
        </w:rPr>
        <w:t xml:space="preserve">.  Bulk storage structures for petroleum products and other chemicals shall have impervious secondary containment or equivalent adequate protection to contain all spills and prevent any spilled material from entering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Secondary containment shall be capable of containing the combined volume of all the storage containers plus at least 10 percent freeboard. For secondary containment that is used and may result in accumulation of stormwater within the containment, a plan shall be implemented to properly manage and dispose of all accumulated stormwater deemed to be contaminated (has an unusual odor or sheen). </w:t>
      </w:r>
    </w:p>
    <w:p w14:paraId="0000022D" w14:textId="372234BA"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Lubricant Leaks</w:t>
      </w:r>
      <w:r>
        <w:rPr>
          <w:rFonts w:ascii="Trebuchet MS" w:eastAsia="Trebuchet MS" w:hAnsi="Trebuchet MS" w:cs="Trebuchet MS"/>
          <w:color w:val="000000"/>
        </w:rPr>
        <w:t xml:space="preserve">. The Contractor shall inspect equipment, vehicles, and repair areas daily to ensure petroleum, oils, and lubricants (POL) are not leaking onto the soil or pavement.  Absorbent material or containers approved by the Engineer shall be used to prevent leaking POL from reaching the soil or pavement.  The Contractor shall have onsite approved absorbent material or containers of sufficient capacity to contain any POL leak that can reasonably be foreseen.  The Contractor shall inform Spill Response Coordinators per the Spill Response Plan if unforeseen leakage is encountered.  All materials resulting from POL leakage control and cleanup shall become the property of the Contractor and shall be removed from the site.  Control, cleanup, and removal of by-products resulting from POL leaks shall be performed at the Contractor's expense. </w:t>
      </w:r>
    </w:p>
    <w:p w14:paraId="0000022E" w14:textId="77777777" w:rsidR="001530A8" w:rsidRDefault="004C40A4">
      <w:pPr>
        <w:numPr>
          <w:ilvl w:val="0"/>
          <w:numId w:val="11"/>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t>Spill Response Plan</w:t>
      </w:r>
      <w:r>
        <w:rPr>
          <w:rFonts w:ascii="Trebuchet MS" w:eastAsia="Trebuchet MS" w:hAnsi="Trebuchet MS" w:cs="Trebuchet MS"/>
          <w:color w:val="000000"/>
        </w:rPr>
        <w:t xml:space="preserve">.  A Spill Response Plan shall be developed and implemented to establish operating procedures for handling potential pollutants and preventing spills. </w:t>
      </w:r>
    </w:p>
    <w:p w14:paraId="0000022F" w14:textId="45197F77" w:rsidR="001530A8" w:rsidRPr="00E8112D" w:rsidRDefault="004C40A4" w:rsidP="004D7F58">
      <w:pPr>
        <w:pBdr>
          <w:top w:val="nil"/>
          <w:left w:val="nil"/>
          <w:bottom w:val="nil"/>
          <w:right w:val="nil"/>
          <w:between w:val="nil"/>
        </w:pBdr>
        <w:spacing w:after="120" w:line="246" w:lineRule="auto"/>
        <w:ind w:left="360"/>
        <w:rPr>
          <w:color w:val="000000"/>
        </w:rPr>
      </w:pPr>
      <w:r>
        <w:rPr>
          <w:rFonts w:ascii="Trebuchet MS" w:eastAsia="Trebuchet MS" w:hAnsi="Trebuchet MS" w:cs="Trebuchet MS"/>
          <w:color w:val="000000"/>
        </w:rPr>
        <w:t>The Response Plan shall contain the following information:</w:t>
      </w:r>
    </w:p>
    <w:p w14:paraId="1DC8C5BB" w14:textId="4AD8F133" w:rsidR="00774BEC" w:rsidRPr="00B577A7" w:rsidRDefault="004C40A4" w:rsidP="00774BEC">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sidRPr="00B577A7">
        <w:rPr>
          <w:rFonts w:ascii="Trebuchet MS" w:eastAsia="Trebuchet MS" w:hAnsi="Trebuchet MS" w:cs="Trebuchet MS"/>
          <w:color w:val="000000"/>
        </w:rPr>
        <w:t>Identification and contact information of each Spill Response Coordinator.</w:t>
      </w:r>
    </w:p>
    <w:p w14:paraId="00000231"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lastRenderedPageBreak/>
        <w:t>Locations of areas on the project site where equipment fueling and servicing operations are permitted.</w:t>
      </w:r>
    </w:p>
    <w:p w14:paraId="00000232"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Location of clean-up kits.</w:t>
      </w:r>
    </w:p>
    <w:p w14:paraId="00000233"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Quantities of chemicals and locations stored on-site.</w:t>
      </w:r>
    </w:p>
    <w:p w14:paraId="00000234"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Label system for chemicals and Safety Data Sheets (SDS) for products.</w:t>
      </w:r>
    </w:p>
    <w:p w14:paraId="39FE8143" w14:textId="77777777" w:rsidR="00B577A7" w:rsidRDefault="00B577A7" w:rsidP="00B577A7">
      <w:pPr>
        <w:pBdr>
          <w:top w:val="nil"/>
          <w:left w:val="nil"/>
          <w:bottom w:val="nil"/>
          <w:right w:val="nil"/>
          <w:between w:val="nil"/>
        </w:pBdr>
        <w:spacing w:after="120" w:line="246" w:lineRule="auto"/>
        <w:rPr>
          <w:rFonts w:ascii="Trebuchet MS" w:eastAsia="Trebuchet MS" w:hAnsi="Trebuchet MS" w:cs="Trebuchet MS"/>
          <w:color w:val="000000"/>
        </w:rPr>
      </w:pPr>
    </w:p>
    <w:p w14:paraId="00000235" w14:textId="364DA068"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Clean-up procedures to be implemented in the event of a spill that does not enter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or ground water. </w:t>
      </w:r>
    </w:p>
    <w:p w14:paraId="00000236" w14:textId="5B0F91A4"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Procedures for spills of any size that enter surface waters or ground water or have the potential to do so. </w:t>
      </w:r>
    </w:p>
    <w:p w14:paraId="00000237"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A summary of the employee training provided. </w:t>
      </w:r>
    </w:p>
    <w:p w14:paraId="00000238" w14:textId="77777777" w:rsidR="001530A8" w:rsidRDefault="004C40A4">
      <w:pPr>
        <w:spacing w:after="200" w:line="246" w:lineRule="auto"/>
        <w:ind w:left="720"/>
        <w:rPr>
          <w:rFonts w:ascii="Trebuchet MS" w:eastAsia="Trebuchet MS" w:hAnsi="Trebuchet MS" w:cs="Trebuchet MS"/>
        </w:rPr>
      </w:pPr>
      <w:r>
        <w:rPr>
          <w:rFonts w:ascii="Trebuchet MS" w:eastAsia="Trebuchet MS" w:hAnsi="Trebuchet MS" w:cs="Trebuchet MS"/>
        </w:rPr>
        <w:t xml:space="preserve">Information in items (1) through (8) shall be updated in the SWMP when they change. </w:t>
      </w:r>
    </w:p>
    <w:p w14:paraId="37757BB3" w14:textId="5B5FBBAB" w:rsidR="00CA33D3" w:rsidRDefault="00CA33D3">
      <w:pPr>
        <w:numPr>
          <w:ilvl w:val="0"/>
          <w:numId w:val="11"/>
        </w:numPr>
        <w:pBdr>
          <w:top w:val="nil"/>
          <w:left w:val="nil"/>
          <w:bottom w:val="nil"/>
          <w:right w:val="nil"/>
          <w:between w:val="nil"/>
        </w:pBdr>
        <w:spacing w:after="120" w:line="246" w:lineRule="auto"/>
        <w:ind w:left="360"/>
        <w:rPr>
          <w:rFonts w:ascii="Trebuchet MS" w:eastAsia="Trebuchet MS" w:hAnsi="Trebuchet MS" w:cs="Trebuchet MS"/>
        </w:rPr>
      </w:pPr>
      <w:r w:rsidRPr="00E8112D">
        <w:rPr>
          <w:rFonts w:ascii="Trebuchet MS" w:eastAsia="Trebuchet MS" w:hAnsi="Trebuchet MS" w:cs="Trebuchet MS"/>
          <w:i/>
          <w:color w:val="000000"/>
        </w:rPr>
        <w:t>Equipment</w:t>
      </w:r>
      <w:r w:rsidRPr="00CA33D3">
        <w:rPr>
          <w:rFonts w:ascii="Trebuchet MS" w:eastAsia="Trebuchet MS" w:hAnsi="Trebuchet MS" w:cs="Trebuchet MS"/>
          <w:i/>
          <w:iCs/>
        </w:rPr>
        <w:t xml:space="preserve"> Washing. </w:t>
      </w:r>
      <w:r>
        <w:rPr>
          <w:rFonts w:ascii="Trebuchet MS" w:eastAsia="Trebuchet MS" w:hAnsi="Trebuchet MS" w:cs="Trebuchet MS"/>
        </w:rPr>
        <w:t>When</w:t>
      </w:r>
      <w:r w:rsidRPr="00CA33D3">
        <w:rPr>
          <w:rFonts w:ascii="Trebuchet MS" w:eastAsia="Trebuchet MS" w:hAnsi="Trebuchet MS" w:cs="Trebuchet MS"/>
        </w:rPr>
        <w:t xml:space="preserve"> washing applicators and containers used for paint, form release oils, curing compounds, or other similar construction materials, the wash water must be directed into a leak-proof container. Liquid and hardened wastes </w:t>
      </w:r>
      <w:r w:rsidR="00E0720F">
        <w:rPr>
          <w:rFonts w:ascii="Trebuchet MS" w:eastAsia="Trebuchet MS" w:hAnsi="Trebuchet MS" w:cs="Trebuchet MS"/>
        </w:rPr>
        <w:t>shall</w:t>
      </w:r>
      <w:r w:rsidRPr="00CA33D3">
        <w:rPr>
          <w:rFonts w:ascii="Trebuchet MS" w:eastAsia="Trebuchet MS" w:hAnsi="Trebuchet MS" w:cs="Trebuchet MS"/>
        </w:rPr>
        <w:t xml:space="preserve"> be</w:t>
      </w:r>
      <w:r w:rsidR="00E0720F">
        <w:rPr>
          <w:rFonts w:ascii="Trebuchet MS" w:eastAsia="Trebuchet MS" w:hAnsi="Trebuchet MS" w:cs="Trebuchet MS"/>
        </w:rPr>
        <w:t xml:space="preserve"> removed from the </w:t>
      </w:r>
      <w:r w:rsidR="0090251D">
        <w:rPr>
          <w:rFonts w:ascii="Trebuchet MS" w:eastAsia="Trebuchet MS" w:hAnsi="Trebuchet MS" w:cs="Trebuchet MS"/>
        </w:rPr>
        <w:t>site</w:t>
      </w:r>
      <w:r w:rsidRPr="00CA33D3">
        <w:rPr>
          <w:rFonts w:ascii="Trebuchet MS" w:eastAsia="Trebuchet MS" w:hAnsi="Trebuchet MS" w:cs="Trebuchet MS"/>
        </w:rPr>
        <w:t xml:space="preserve"> </w:t>
      </w:r>
      <w:r w:rsidR="00E0720F">
        <w:rPr>
          <w:rFonts w:ascii="Trebuchet MS" w:eastAsia="Trebuchet MS" w:hAnsi="Trebuchet MS" w:cs="Trebuchet MS"/>
        </w:rPr>
        <w:t xml:space="preserve">and </w:t>
      </w:r>
      <w:r w:rsidR="000A5596">
        <w:rPr>
          <w:rFonts w:ascii="Trebuchet MS" w:eastAsia="Trebuchet MS" w:hAnsi="Trebuchet MS" w:cs="Trebuchet MS"/>
        </w:rPr>
        <w:t xml:space="preserve">disposed of </w:t>
      </w:r>
      <w:r w:rsidR="00E0720F">
        <w:rPr>
          <w:rFonts w:ascii="Trebuchet MS" w:eastAsia="Trebuchet MS" w:hAnsi="Trebuchet MS" w:cs="Trebuchet MS"/>
        </w:rPr>
        <w:t>proper</w:t>
      </w:r>
      <w:r w:rsidRPr="00CA33D3">
        <w:rPr>
          <w:rFonts w:ascii="Trebuchet MS" w:eastAsia="Trebuchet MS" w:hAnsi="Trebuchet MS" w:cs="Trebuchet MS"/>
        </w:rPr>
        <w:t>ly.</w:t>
      </w:r>
    </w:p>
    <w:p w14:paraId="22F190AF"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07A1F3AC" w14:textId="7F52E800" w:rsidR="00BF4E6E" w:rsidRPr="00BF4E6E" w:rsidRDefault="00BF4E6E" w:rsidP="00BF4E6E">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7</w:t>
      </w:r>
      <w:r w:rsidR="007C438A">
        <w:rPr>
          <w:rFonts w:ascii="Trebuchet MS" w:hAnsi="Trebuchet MS" w:cs="Arial"/>
          <w:b/>
          <w:color w:val="000000"/>
        </w:rPr>
        <w:t>, first paragraph,</w:t>
      </w:r>
      <w:r w:rsidRPr="00BF4E6E">
        <w:rPr>
          <w:rFonts w:ascii="Trebuchet MS" w:hAnsi="Trebuchet MS" w:cs="Arial"/>
          <w:b/>
          <w:color w:val="000000"/>
        </w:rPr>
        <w:t xml:space="preserve"> as follows:</w:t>
      </w:r>
    </w:p>
    <w:p w14:paraId="63A0D91A" w14:textId="77777777" w:rsidR="00BF4E6E" w:rsidRDefault="00BF4E6E" w:rsidP="00BF4E6E">
      <w:pPr>
        <w:pBdr>
          <w:top w:val="nil"/>
          <w:left w:val="nil"/>
          <w:bottom w:val="nil"/>
          <w:right w:val="nil"/>
          <w:between w:val="nil"/>
        </w:pBdr>
        <w:spacing w:after="40" w:line="246" w:lineRule="auto"/>
        <w:rPr>
          <w:rFonts w:ascii="Trebuchet MS" w:eastAsia="Trebuchet MS" w:hAnsi="Trebuchet MS" w:cs="Trebuchet MS"/>
        </w:rPr>
      </w:pPr>
    </w:p>
    <w:p w14:paraId="00000239" w14:textId="3622DEC3" w:rsidR="001530A8" w:rsidRDefault="0071616B" w:rsidP="007C438A">
      <w:pPr>
        <w:spacing w:after="40" w:line="246" w:lineRule="auto"/>
        <w:rPr>
          <w:rFonts w:ascii="Trebuchet MS" w:eastAsia="Trebuchet MS" w:hAnsi="Trebuchet MS" w:cs="Trebuchet MS"/>
        </w:rPr>
      </w:pPr>
      <w:bookmarkStart w:id="12" w:name="_heading=h.1t3h5sf" w:colFirst="0" w:colLast="0"/>
      <w:bookmarkEnd w:id="12"/>
      <w:r>
        <w:rPr>
          <w:rFonts w:ascii="Trebuchet MS" w:eastAsia="Trebuchet MS" w:hAnsi="Trebuchet MS" w:cs="Trebuchet MS"/>
          <w:b/>
          <w:color w:val="000000"/>
        </w:rPr>
        <w:t>208.07 Stockpile Management.</w:t>
      </w:r>
      <w:r>
        <w:rPr>
          <w:rFonts w:ascii="Trebuchet MS" w:eastAsia="Trebuchet MS" w:hAnsi="Trebuchet MS" w:cs="Trebuchet MS"/>
        </w:rPr>
        <w:t xml:space="preserve">  Material stockpiles shall be located 50 horizontal feet away from </w:t>
      </w:r>
      <w:r w:rsidR="007218F0">
        <w:rPr>
          <w:rFonts w:ascii="Trebuchet MS" w:eastAsia="Trebuchet MS" w:hAnsi="Trebuchet MS" w:cs="Trebuchet MS"/>
        </w:rPr>
        <w:t>s</w:t>
      </w:r>
      <w:r>
        <w:rPr>
          <w:rFonts w:ascii="Trebuchet MS" w:eastAsia="Trebuchet MS" w:hAnsi="Trebuchet MS" w:cs="Trebuchet MS"/>
        </w:rPr>
        <w:t xml:space="preserve">tate waters and shall be confined so that no potential pollutants will enter </w:t>
      </w:r>
      <w:r w:rsidR="007218F0">
        <w:rPr>
          <w:rFonts w:ascii="Trebuchet MS" w:eastAsia="Trebuchet MS" w:hAnsi="Trebuchet MS" w:cs="Trebuchet MS"/>
        </w:rPr>
        <w:t>s</w:t>
      </w:r>
      <w:r>
        <w:rPr>
          <w:rFonts w:ascii="Trebuchet MS" w:eastAsia="Trebuchet MS" w:hAnsi="Trebuchet MS" w:cs="Trebuchet MS"/>
        </w:rPr>
        <w:t xml:space="preserve">tate waters and other sensitive areas as defined in the Contract.  Locations shall be approved by the Engineer. </w:t>
      </w:r>
    </w:p>
    <w:p w14:paraId="38207C37"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31490795" w14:textId="19B7651A" w:rsidR="00BF4E6E" w:rsidRDefault="00BF4E6E" w:rsidP="00BF4E6E">
      <w:pPr>
        <w:spacing w:after="40"/>
        <w:rPr>
          <w:rFonts w:ascii="Trebuchet MS" w:eastAsia="Trebuchet MS" w:hAnsi="Trebuchet MS" w:cs="Trebuchet MS"/>
        </w:rPr>
      </w:pPr>
      <w:r w:rsidRPr="00BF4E6E">
        <w:rPr>
          <w:rFonts w:ascii="Trebuchet MS" w:hAnsi="Trebuchet MS" w:cs="Arial"/>
          <w:b/>
          <w:color w:val="000000"/>
        </w:rPr>
        <w:t>Revise 208.0</w:t>
      </w:r>
      <w:r>
        <w:rPr>
          <w:rFonts w:ascii="Trebuchet MS" w:hAnsi="Trebuchet MS" w:cs="Arial"/>
          <w:b/>
          <w:color w:val="000000"/>
        </w:rPr>
        <w:t>8</w:t>
      </w:r>
      <w:r w:rsidRPr="00BF4E6E">
        <w:rPr>
          <w:rFonts w:ascii="Trebuchet MS" w:hAnsi="Trebuchet MS" w:cs="Arial"/>
          <w:b/>
          <w:color w:val="000000"/>
        </w:rPr>
        <w:t xml:space="preserve"> as follows:</w:t>
      </w:r>
    </w:p>
    <w:p w14:paraId="0000023A" w14:textId="59B4B119" w:rsidR="001530A8" w:rsidRDefault="001530A8" w:rsidP="00BF4E6E">
      <w:pPr>
        <w:spacing w:after="40" w:line="246" w:lineRule="auto"/>
        <w:ind w:left="360"/>
        <w:rPr>
          <w:rFonts w:ascii="Trebuchet MS" w:eastAsia="Trebuchet MS" w:hAnsi="Trebuchet MS" w:cs="Trebuchet MS"/>
        </w:rPr>
      </w:pPr>
    </w:p>
    <w:p w14:paraId="27F20DB7" w14:textId="73B1A90D" w:rsidR="006C0E55" w:rsidRDefault="00CA33D3" w:rsidP="007E39C3">
      <w:pPr>
        <w:spacing w:after="40" w:line="246" w:lineRule="auto"/>
        <w:rPr>
          <w:rFonts w:ascii="Trebuchet MS" w:eastAsia="Trebuchet MS" w:hAnsi="Trebuchet MS" w:cs="Trebuchet MS"/>
        </w:rPr>
      </w:pPr>
      <w:bookmarkStart w:id="13" w:name="_heading=h.4d34og8" w:colFirst="0" w:colLast="0"/>
      <w:bookmarkEnd w:id="13"/>
      <w:r>
        <w:rPr>
          <w:rFonts w:ascii="Trebuchet MS" w:eastAsia="Trebuchet MS" w:hAnsi="Trebuchet MS" w:cs="Trebuchet MS"/>
          <w:b/>
          <w:color w:val="000000"/>
        </w:rPr>
        <w:t>208.08 Limits of Disturb</w:t>
      </w:r>
      <w:r w:rsidR="00283050">
        <w:rPr>
          <w:rFonts w:ascii="Trebuchet MS" w:eastAsia="Trebuchet MS" w:hAnsi="Trebuchet MS" w:cs="Trebuchet MS"/>
          <w:b/>
          <w:color w:val="000000"/>
        </w:rPr>
        <w:t>ed Area</w:t>
      </w:r>
      <w:r w:rsidR="00FD258D">
        <w:rPr>
          <w:rFonts w:ascii="Trebuchet MS" w:eastAsia="Trebuchet MS" w:hAnsi="Trebuchet MS" w:cs="Trebuchet MS"/>
          <w:b/>
          <w:color w:val="000000"/>
        </w:rPr>
        <w:t xml:space="preserve"> (LDA)</w:t>
      </w:r>
      <w:r>
        <w:rPr>
          <w:rFonts w:ascii="Trebuchet MS" w:eastAsia="Trebuchet MS" w:hAnsi="Trebuchet MS" w:cs="Trebuchet MS"/>
          <w:b/>
          <w:color w:val="000000"/>
        </w:rPr>
        <w:t>.</w:t>
      </w:r>
      <w:r>
        <w:rPr>
          <w:rFonts w:ascii="Trebuchet MS" w:eastAsia="Trebuchet MS" w:hAnsi="Trebuchet MS" w:cs="Trebuchet MS"/>
        </w:rPr>
        <w:t xml:space="preserve">  The Contractor shall limit construction activities to those areas within the </w:t>
      </w:r>
      <w:r w:rsidR="00FD258D">
        <w:rPr>
          <w:rFonts w:ascii="Trebuchet MS" w:eastAsia="Trebuchet MS" w:hAnsi="Trebuchet MS" w:cs="Trebuchet MS"/>
        </w:rPr>
        <w:t>LDA</w:t>
      </w:r>
      <w:r>
        <w:rPr>
          <w:rFonts w:ascii="Trebuchet MS" w:eastAsia="Trebuchet MS" w:hAnsi="Trebuchet MS" w:cs="Trebuchet MS"/>
        </w:rPr>
        <w:t xml:space="preserve"> shown on the plans and cross-sections.  Construction activities, in addition to the Contract work, shall include the on-site parking of vehicles or equipment, on-site staging, on-site batch plants, haul roads or work access, and all other activities that would disturb existing soil conditions.   Staging areas within the LDA shall be as approved by the Engineer.  Construction activities beyond the </w:t>
      </w:r>
      <w:r w:rsidR="00A83269">
        <w:rPr>
          <w:rFonts w:ascii="Trebuchet MS" w:eastAsia="Trebuchet MS" w:hAnsi="Trebuchet MS" w:cs="Trebuchet MS"/>
        </w:rPr>
        <w:t>LDA</w:t>
      </w:r>
      <w:r>
        <w:rPr>
          <w:rFonts w:ascii="Trebuchet MS" w:eastAsia="Trebuchet MS" w:hAnsi="Trebuchet MS" w:cs="Trebuchet MS"/>
        </w:rPr>
        <w:t xml:space="preserve"> due to Contractor negligence shall be restored to the original condition by the Contractor at the Contractor’s expense.  The SWMP Administrator shall tabulate additional disturbances not identified in the CDPS-SCP application and indicate changes to locations and quantities on the SWMP.  The Contractor shall report the changes and additional disturbances to the Engineer, CDPHE</w:t>
      </w:r>
      <w:r w:rsidR="00F6507A">
        <w:rPr>
          <w:rFonts w:ascii="Trebuchet MS" w:eastAsia="Trebuchet MS" w:hAnsi="Trebuchet MS" w:cs="Trebuchet MS"/>
        </w:rPr>
        <w:t>-WQCD</w:t>
      </w:r>
      <w:r>
        <w:rPr>
          <w:rFonts w:ascii="Trebuchet MS" w:eastAsia="Trebuchet MS" w:hAnsi="Trebuchet MS" w:cs="Trebuchet MS"/>
        </w:rPr>
        <w:t xml:space="preserve">, and all other involved agencies. </w:t>
      </w:r>
    </w:p>
    <w:p w14:paraId="516531AC" w14:textId="77777777" w:rsidR="007E39C3" w:rsidRDefault="007E39C3" w:rsidP="007E39C3">
      <w:pPr>
        <w:spacing w:after="40" w:line="246" w:lineRule="auto"/>
        <w:rPr>
          <w:rFonts w:ascii="Trebuchet MS" w:eastAsia="Trebuchet MS" w:hAnsi="Trebuchet MS" w:cs="Trebuchet MS"/>
        </w:rPr>
      </w:pPr>
    </w:p>
    <w:p w14:paraId="28530725" w14:textId="77777777" w:rsidR="00F60CFE" w:rsidRDefault="004C40A4" w:rsidP="006C0E55">
      <w:pPr>
        <w:spacing w:after="200" w:line="246" w:lineRule="auto"/>
        <w:rPr>
          <w:rFonts w:ascii="Trebuchet MS" w:eastAsia="Trebuchet MS" w:hAnsi="Trebuchet MS" w:cs="Trebuchet MS"/>
        </w:rPr>
      </w:pPr>
      <w:r>
        <w:rPr>
          <w:rFonts w:ascii="Trebuchet MS" w:eastAsia="Trebuchet MS" w:hAnsi="Trebuchet MS" w:cs="Trebuchet MS"/>
        </w:rPr>
        <w:t>The Contractor shall pursue stabilization of all disturbances to completion.</w:t>
      </w:r>
    </w:p>
    <w:p w14:paraId="3AC4FF33" w14:textId="77777777" w:rsidR="00B577A7" w:rsidRDefault="00B577A7" w:rsidP="006C0E55">
      <w:pPr>
        <w:spacing w:after="200" w:line="246" w:lineRule="auto"/>
        <w:rPr>
          <w:rFonts w:ascii="Trebuchet MS" w:eastAsia="Trebuchet MS" w:hAnsi="Trebuchet MS" w:cs="Trebuchet MS"/>
        </w:rPr>
      </w:pPr>
    </w:p>
    <w:p w14:paraId="5A0FFC8A" w14:textId="77777777" w:rsidR="00F60CFE" w:rsidRDefault="00F60CFE" w:rsidP="006C0E55">
      <w:pPr>
        <w:spacing w:after="200" w:line="246" w:lineRule="auto"/>
        <w:rPr>
          <w:rFonts w:ascii="Trebuchet MS" w:eastAsia="Trebuchet MS" w:hAnsi="Trebuchet MS" w:cs="Trebuchet MS"/>
        </w:rPr>
      </w:pPr>
    </w:p>
    <w:p w14:paraId="5F8E1AC8" w14:textId="1445EFDF" w:rsidR="006C0E55" w:rsidRDefault="004C40A4" w:rsidP="006C0E55">
      <w:pPr>
        <w:spacing w:after="200" w:line="246" w:lineRule="auto"/>
        <w:rPr>
          <w:rFonts w:ascii="Trebuchet MS" w:eastAsia="Trebuchet MS" w:hAnsi="Trebuchet MS" w:cs="Trebuchet MS"/>
        </w:rPr>
      </w:pPr>
      <w:r>
        <w:rPr>
          <w:rFonts w:ascii="Trebuchet MS" w:eastAsia="Trebuchet MS" w:hAnsi="Trebuchet MS" w:cs="Trebuchet MS"/>
        </w:rPr>
        <w:t xml:space="preserve"> </w:t>
      </w:r>
    </w:p>
    <w:p w14:paraId="4A6341F1" w14:textId="77777777" w:rsidR="009A030B" w:rsidRDefault="009A030B" w:rsidP="006C0E55">
      <w:pPr>
        <w:spacing w:after="200" w:line="246" w:lineRule="auto"/>
        <w:rPr>
          <w:rFonts w:ascii="Trebuchet MS" w:eastAsia="Trebuchet MS" w:hAnsi="Trebuchet MS" w:cs="Trebuchet MS"/>
        </w:rPr>
      </w:pPr>
    </w:p>
    <w:p w14:paraId="44AFEC9E" w14:textId="691AF62E" w:rsidR="00BF4E6E" w:rsidRPr="006C0E55" w:rsidRDefault="00BF4E6E" w:rsidP="00B577A7">
      <w:pPr>
        <w:spacing w:after="120"/>
        <w:rPr>
          <w:rFonts w:ascii="Trebuchet MS" w:eastAsia="Trebuchet MS" w:hAnsi="Trebuchet MS" w:cs="Trebuchet MS"/>
        </w:rPr>
      </w:pPr>
      <w:r w:rsidRPr="00BF4E6E">
        <w:rPr>
          <w:rFonts w:ascii="Trebuchet MS" w:hAnsi="Trebuchet MS" w:cs="Arial"/>
          <w:b/>
          <w:color w:val="000000"/>
        </w:rPr>
        <w:t>Revise 208.0</w:t>
      </w:r>
      <w:r>
        <w:rPr>
          <w:rFonts w:ascii="Trebuchet MS" w:hAnsi="Trebuchet MS" w:cs="Arial"/>
          <w:b/>
          <w:color w:val="000000"/>
        </w:rPr>
        <w:t>9</w:t>
      </w:r>
      <w:r w:rsidR="007C438A">
        <w:rPr>
          <w:rFonts w:ascii="Trebuchet MS" w:hAnsi="Trebuchet MS" w:cs="Arial"/>
          <w:b/>
          <w:color w:val="000000"/>
        </w:rPr>
        <w:t xml:space="preserve">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1D829638" w14:textId="77777777" w:rsidR="00BF4E6E" w:rsidRDefault="00BF4E6E" w:rsidP="00B577A7">
      <w:pPr>
        <w:ind w:left="360"/>
        <w:rPr>
          <w:rFonts w:ascii="Trebuchet MS" w:eastAsia="Trebuchet MS" w:hAnsi="Trebuchet MS" w:cs="Trebuchet MS"/>
          <w:b/>
          <w:color w:val="000000"/>
        </w:rPr>
      </w:pPr>
      <w:bookmarkStart w:id="14" w:name="_heading=h.2s8eyo1" w:colFirst="0" w:colLast="0"/>
      <w:bookmarkEnd w:id="14"/>
    </w:p>
    <w:p w14:paraId="0000023D" w14:textId="216A8154" w:rsidR="001530A8" w:rsidRDefault="00CA33D3" w:rsidP="00B577A7">
      <w:pPr>
        <w:spacing w:before="120" w:after="120"/>
        <w:ind w:left="-86"/>
        <w:rPr>
          <w:rFonts w:ascii="Trebuchet MS" w:eastAsia="Trebuchet MS" w:hAnsi="Trebuchet MS" w:cs="Trebuchet MS"/>
        </w:rPr>
      </w:pPr>
      <w:r>
        <w:rPr>
          <w:rFonts w:ascii="Trebuchet MS" w:eastAsia="Trebuchet MS" w:hAnsi="Trebuchet MS" w:cs="Trebuchet MS"/>
          <w:b/>
          <w:color w:val="000000"/>
        </w:rPr>
        <w:t>208.09 Regulatory Mechanism for Water Quality</w:t>
      </w:r>
      <w:r>
        <w:rPr>
          <w:rFonts w:ascii="Trebuchet MS" w:eastAsia="Trebuchet MS" w:hAnsi="Trebuchet MS" w:cs="Trebuchet MS"/>
        </w:rPr>
        <w:t xml:space="preserve">  The Department will identify and document findings not in compliance with the Water Quality Specifications, as specified in subsection 208.09(a)7, during </w:t>
      </w:r>
      <w:r w:rsidR="006D67D7">
        <w:rPr>
          <w:rFonts w:ascii="Trebuchet MS" w:eastAsia="Trebuchet MS" w:hAnsi="Trebuchet MS" w:cs="Trebuchet MS"/>
        </w:rPr>
        <w:t>MARs</w:t>
      </w:r>
      <w:r>
        <w:rPr>
          <w:rFonts w:ascii="Trebuchet MS" w:eastAsia="Trebuchet MS" w:hAnsi="Trebuchet MS" w:cs="Trebuchet MS"/>
        </w:rPr>
        <w:t xml:space="preserve">. The Engineer will immediately notify the Contractor of these findings by issuing Form 105, which will be tracked in ESCAN/CARL software. Failure by the Contractor to clarify a finding location with the Engineer shall not interrupt the timelines noted in subsection 208.09(b).  </w:t>
      </w:r>
    </w:p>
    <w:p w14:paraId="4F3D042C" w14:textId="77777777" w:rsidR="00B128AA" w:rsidRDefault="00B128AA" w:rsidP="00347234">
      <w:pPr>
        <w:spacing w:after="40" w:line="246" w:lineRule="auto"/>
        <w:ind w:left="-90"/>
        <w:rPr>
          <w:rFonts w:ascii="Trebuchet MS" w:eastAsia="Trebuchet MS" w:hAnsi="Trebuchet MS" w:cs="Trebuchet MS"/>
        </w:rPr>
      </w:pPr>
    </w:p>
    <w:p w14:paraId="0000023E" w14:textId="4CABD0AC" w:rsidR="001530A8" w:rsidRDefault="004C40A4" w:rsidP="00B128AA">
      <w:pPr>
        <w:spacing w:after="200" w:line="246" w:lineRule="auto"/>
        <w:ind w:left="-90"/>
        <w:rPr>
          <w:rFonts w:ascii="Trebuchet MS" w:eastAsia="Trebuchet MS" w:hAnsi="Trebuchet MS" w:cs="Trebuchet MS"/>
        </w:rPr>
      </w:pPr>
      <w:r>
        <w:rPr>
          <w:rFonts w:ascii="Trebuchet MS" w:eastAsia="Trebuchet MS" w:hAnsi="Trebuchet MS" w:cs="Trebuchet MS"/>
        </w:rPr>
        <w:t xml:space="preserve">Timelines noted in subsection 208.09(b) do not indemnify the Contractor from failing to comply with CDPS-SCP timelines for corrective actions. </w:t>
      </w:r>
      <w:r w:rsidR="007B7F93">
        <w:rPr>
          <w:rFonts w:ascii="Trebuchet MS" w:eastAsia="Trebuchet MS" w:hAnsi="Trebuchet MS" w:cs="Trebuchet MS"/>
        </w:rPr>
        <w:t>C</w:t>
      </w:r>
      <w:r>
        <w:rPr>
          <w:rFonts w:ascii="Trebuchet MS" w:eastAsia="Trebuchet MS" w:hAnsi="Trebuchet MS" w:cs="Trebuchet MS"/>
        </w:rPr>
        <w:t>orrective actions</w:t>
      </w:r>
      <w:r w:rsidR="007B7F93">
        <w:rPr>
          <w:rFonts w:ascii="Trebuchet MS" w:eastAsia="Trebuchet MS" w:hAnsi="Trebuchet MS" w:cs="Trebuchet MS"/>
        </w:rPr>
        <w:t xml:space="preserve"> must be addressed in accordance with </w:t>
      </w:r>
      <w:r w:rsidR="00A53047">
        <w:rPr>
          <w:rFonts w:ascii="Trebuchet MS" w:eastAsia="Trebuchet MS" w:hAnsi="Trebuchet MS" w:cs="Trebuchet MS"/>
        </w:rPr>
        <w:t xml:space="preserve">subsection </w:t>
      </w:r>
      <w:r w:rsidR="00B2638E">
        <w:rPr>
          <w:rFonts w:ascii="Trebuchet MS" w:eastAsia="Trebuchet MS" w:hAnsi="Trebuchet MS" w:cs="Trebuchet MS"/>
        </w:rPr>
        <w:t>208.03(</w:t>
      </w:r>
      <w:r w:rsidR="00A53047">
        <w:rPr>
          <w:rFonts w:ascii="Trebuchet MS" w:eastAsia="Trebuchet MS" w:hAnsi="Trebuchet MS" w:cs="Trebuchet MS"/>
        </w:rPr>
        <w:t>c</w:t>
      </w:r>
      <w:r w:rsidR="00B2638E">
        <w:rPr>
          <w:rFonts w:ascii="Trebuchet MS" w:eastAsia="Trebuchet MS" w:hAnsi="Trebuchet MS" w:cs="Trebuchet MS"/>
        </w:rPr>
        <w:t>).</w:t>
      </w:r>
      <w:r>
        <w:rPr>
          <w:rFonts w:ascii="Trebuchet MS" w:eastAsia="Trebuchet MS" w:hAnsi="Trebuchet MS" w:cs="Trebuchet MS"/>
        </w:rPr>
        <w:t xml:space="preserve">   </w:t>
      </w:r>
    </w:p>
    <w:p w14:paraId="0000023F" w14:textId="77777777" w:rsidR="001530A8" w:rsidRDefault="004C40A4" w:rsidP="00347234">
      <w:pPr>
        <w:numPr>
          <w:ilvl w:val="0"/>
          <w:numId w:val="29"/>
        </w:numPr>
        <w:spacing w:after="160" w:line="246" w:lineRule="auto"/>
        <w:ind w:left="360"/>
        <w:rPr>
          <w:rFonts w:ascii="Trebuchet MS" w:eastAsia="Trebuchet MS" w:hAnsi="Trebuchet MS" w:cs="Trebuchet MS"/>
        </w:rPr>
      </w:pPr>
      <w:r>
        <w:rPr>
          <w:rFonts w:ascii="Trebuchet MS" w:eastAsia="Trebuchet MS" w:hAnsi="Trebuchet MS" w:cs="Trebuchet MS"/>
          <w:i/>
        </w:rPr>
        <w:t>Definitions</w:t>
      </w:r>
      <w:r>
        <w:rPr>
          <w:rFonts w:ascii="Trebuchet MS" w:eastAsia="Trebuchet MS" w:hAnsi="Trebuchet MS" w:cs="Trebuchet MS"/>
        </w:rPr>
        <w:t xml:space="preserve">. </w:t>
      </w:r>
    </w:p>
    <w:p w14:paraId="00000240"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Compliance Assistance. A low-risk event as determined by the Region Water Pollution Control Manager (RWPCM). Compliance assistance events are not considered Findings and not subject to the Regulatory Mechanism noted in subsection 208.09(b).</w:t>
      </w:r>
    </w:p>
    <w:p w14:paraId="00000241"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Deferment. A request from the Contractor to the Engineer to delay implementation of corrective actions for Regular Findings pertaining to Water Quality Specifications. Deferments may only be granted due to extraordinary circumstances. However, it is at the Department’s discretion to approve or reject these requests. </w:t>
      </w:r>
    </w:p>
    <w:p w14:paraId="00000242" w14:textId="25E68790" w:rsidR="001530A8" w:rsidRDefault="004C40A4" w:rsidP="00347234">
      <w:pPr>
        <w:numPr>
          <w:ilvl w:val="0"/>
          <w:numId w:val="28"/>
        </w:numPr>
        <w:spacing w:after="160" w:line="247" w:lineRule="auto"/>
        <w:rPr>
          <w:rFonts w:ascii="Trebuchet MS" w:eastAsia="Trebuchet MS" w:hAnsi="Trebuchet MS" w:cs="Trebuchet MS"/>
        </w:rPr>
      </w:pPr>
      <w:r>
        <w:rPr>
          <w:rFonts w:ascii="Trebuchet MS" w:eastAsia="Trebuchet MS" w:hAnsi="Trebuchet MS" w:cs="Trebuchet MS"/>
        </w:rPr>
        <w:t xml:space="preserve">Finding. An incident discovered through </w:t>
      </w:r>
      <w:r w:rsidR="00830ED9">
        <w:rPr>
          <w:rFonts w:ascii="Trebuchet MS" w:eastAsia="Trebuchet MS" w:hAnsi="Trebuchet MS" w:cs="Trebuchet MS"/>
        </w:rPr>
        <w:t xml:space="preserve">a MAR </w:t>
      </w:r>
      <w:r>
        <w:rPr>
          <w:rFonts w:ascii="Trebuchet MS" w:eastAsia="Trebuchet MS" w:hAnsi="Trebuchet MS" w:cs="Trebuchet MS"/>
        </w:rPr>
        <w:t>, which is noncompliant with the Water Quality Specifications. A Finding will be classified as one of the following:</w:t>
      </w:r>
    </w:p>
    <w:p w14:paraId="00000243" w14:textId="77777777"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Regular Finding. A situation upon inspection that is in noncompliance with the Water Quality Specifications.</w:t>
      </w:r>
    </w:p>
    <w:p w14:paraId="00000244" w14:textId="17EB6C6B"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Severe Finding. A discharge outside the project’s Limits of Construction (LOC), subsection 107.25(a), to </w:t>
      </w:r>
      <w:r w:rsidR="007218F0">
        <w:rPr>
          <w:rFonts w:ascii="Trebuchet MS" w:eastAsia="Trebuchet MS" w:hAnsi="Trebuchet MS" w:cs="Trebuchet MS"/>
        </w:rPr>
        <w:t>s</w:t>
      </w:r>
      <w:r>
        <w:rPr>
          <w:rFonts w:ascii="Trebuchet MS" w:eastAsia="Trebuchet MS" w:hAnsi="Trebuchet MS" w:cs="Trebuchet MS"/>
        </w:rPr>
        <w:t>tate waters or to a live inlet where the pollutant cannot be reclaimed.</w:t>
      </w:r>
    </w:p>
    <w:p w14:paraId="00000245" w14:textId="627F2615"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Chronic Finding. A Chronic Finding is assessed when the same Regular Finding at the same location is documented twice in the last three </w:t>
      </w:r>
      <w:r w:rsidR="00C12442">
        <w:rPr>
          <w:rFonts w:ascii="Trebuchet MS" w:eastAsia="Trebuchet MS" w:hAnsi="Trebuchet MS" w:cs="Trebuchet MS"/>
        </w:rPr>
        <w:t>MARs</w:t>
      </w:r>
      <w:r>
        <w:rPr>
          <w:rFonts w:ascii="Trebuchet MS" w:eastAsia="Trebuchet MS" w:hAnsi="Trebuchet MS" w:cs="Trebuchet MS"/>
        </w:rPr>
        <w:t xml:space="preserve">. Engineer observed findings outside these </w:t>
      </w:r>
      <w:r w:rsidR="00C12442">
        <w:rPr>
          <w:rFonts w:ascii="Trebuchet MS" w:eastAsia="Trebuchet MS" w:hAnsi="Trebuchet MS" w:cs="Trebuchet MS"/>
        </w:rPr>
        <w:t xml:space="preserve">MARs </w:t>
      </w:r>
      <w:r>
        <w:rPr>
          <w:rFonts w:ascii="Trebuchet MS" w:eastAsia="Trebuchet MS" w:hAnsi="Trebuchet MS" w:cs="Trebuchet MS"/>
        </w:rPr>
        <w:t xml:space="preserve">will not apply.  </w:t>
      </w:r>
    </w:p>
    <w:p w14:paraId="127E4BDF" w14:textId="77777777" w:rsidR="00C03A6D"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Inspection Form 105. The Form 105 issued by the Engineer documenting findings from </w:t>
      </w:r>
      <w:r w:rsidR="00830ED9">
        <w:rPr>
          <w:rFonts w:ascii="Trebuchet MS" w:eastAsia="Trebuchet MS" w:hAnsi="Trebuchet MS" w:cs="Trebuchet MS"/>
        </w:rPr>
        <w:t>the MAR</w:t>
      </w:r>
      <w:r>
        <w:rPr>
          <w:rFonts w:ascii="Trebuchet MS" w:eastAsia="Trebuchet MS" w:hAnsi="Trebuchet MS" w:cs="Trebuchet MS"/>
        </w:rPr>
        <w:t>.</w:t>
      </w:r>
    </w:p>
    <w:p w14:paraId="00000246" w14:textId="146219A3" w:rsidR="001530A8" w:rsidRDefault="004C40A4" w:rsidP="00C03A6D">
      <w:pPr>
        <w:spacing w:after="160" w:line="246" w:lineRule="auto"/>
        <w:rPr>
          <w:rFonts w:ascii="Trebuchet MS" w:eastAsia="Trebuchet MS" w:hAnsi="Trebuchet MS" w:cs="Trebuchet MS"/>
        </w:rPr>
      </w:pPr>
      <w:r>
        <w:rPr>
          <w:rFonts w:ascii="Trebuchet MS" w:eastAsia="Trebuchet MS" w:hAnsi="Trebuchet MS" w:cs="Trebuchet MS"/>
        </w:rPr>
        <w:t xml:space="preserve"> </w:t>
      </w:r>
    </w:p>
    <w:p w14:paraId="310D3BB5" w14:textId="77777777" w:rsidR="000B415F" w:rsidRDefault="000B415F" w:rsidP="000B415F">
      <w:pPr>
        <w:spacing w:after="160" w:line="246" w:lineRule="auto"/>
        <w:ind w:left="720"/>
        <w:rPr>
          <w:rFonts w:ascii="Trebuchet MS" w:eastAsia="Trebuchet MS" w:hAnsi="Trebuchet MS" w:cs="Trebuchet MS"/>
        </w:rPr>
      </w:pPr>
    </w:p>
    <w:p w14:paraId="3512BB12" w14:textId="77777777" w:rsidR="000B415F" w:rsidRDefault="000B415F" w:rsidP="000B415F">
      <w:pPr>
        <w:spacing w:after="160" w:line="246" w:lineRule="auto"/>
        <w:ind w:left="720"/>
        <w:rPr>
          <w:rFonts w:ascii="Trebuchet MS" w:eastAsia="Trebuchet MS" w:hAnsi="Trebuchet MS" w:cs="Trebuchet MS"/>
        </w:rPr>
      </w:pPr>
    </w:p>
    <w:p w14:paraId="1C3BAC9D" w14:textId="77777777" w:rsidR="007C438A" w:rsidRDefault="007C438A">
      <w:pPr>
        <w:tabs>
          <w:tab w:val="left" w:pos="1620"/>
        </w:tabs>
        <w:spacing w:after="200" w:line="246" w:lineRule="auto"/>
        <w:ind w:left="1080"/>
        <w:rPr>
          <w:rFonts w:ascii="Trebuchet MS" w:eastAsia="Trebuchet MS" w:hAnsi="Trebuchet MS" w:cs="Trebuchet MS"/>
        </w:rPr>
      </w:pPr>
    </w:p>
    <w:p w14:paraId="5913E3A9" w14:textId="6DBB1A6A" w:rsidR="00B95C40" w:rsidRPr="00BF4E6E" w:rsidRDefault="00B95C40" w:rsidP="00B95C40">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9 (b</w:t>
      </w:r>
      <w:r w:rsidRPr="007C438A">
        <w:rPr>
          <w:rFonts w:ascii="Trebuchet MS" w:hAnsi="Trebuchet MS" w:cs="Arial"/>
          <w:b/>
          <w:color w:val="000000"/>
        </w:rPr>
        <w:t>)</w:t>
      </w:r>
      <w:r w:rsidR="007C438A" w:rsidRPr="007C438A">
        <w:rPr>
          <w:rFonts w:ascii="Trebuchet MS" w:eastAsia="Trebuchet MS" w:hAnsi="Trebuchet MS" w:cs="Trebuchet MS"/>
          <w:b/>
        </w:rPr>
        <w:t xml:space="preserve"> Liquidated Damages and Stop Work Orders</w:t>
      </w:r>
      <w:r w:rsidR="007C438A">
        <w:rPr>
          <w:rFonts w:ascii="Trebuchet MS" w:eastAsia="Trebuchet MS" w:hAnsi="Trebuchet MS" w:cs="Trebuchet MS"/>
          <w:i/>
        </w:rPr>
        <w:t>,</w:t>
      </w:r>
      <w:r>
        <w:rPr>
          <w:rFonts w:ascii="Trebuchet MS" w:hAnsi="Trebuchet MS" w:cs="Arial"/>
          <w:b/>
          <w:color w:val="000000"/>
        </w:rPr>
        <w:t xml:space="preserve"> 2. </w:t>
      </w:r>
      <w:r w:rsidR="007E39C3">
        <w:rPr>
          <w:rFonts w:ascii="Trebuchet MS" w:hAnsi="Trebuchet MS" w:cs="Arial"/>
          <w:b/>
          <w:color w:val="000000"/>
        </w:rPr>
        <w:t xml:space="preserve">A. and B.,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74AB1157" w14:textId="77777777" w:rsidR="00B95C40" w:rsidRDefault="00B95C40">
      <w:pPr>
        <w:tabs>
          <w:tab w:val="left" w:pos="1620"/>
        </w:tabs>
        <w:spacing w:after="200" w:line="246" w:lineRule="auto"/>
        <w:ind w:left="1080"/>
        <w:rPr>
          <w:rFonts w:ascii="Trebuchet MS" w:eastAsia="Trebuchet MS" w:hAnsi="Trebuchet MS" w:cs="Trebuchet MS"/>
        </w:rPr>
      </w:pPr>
    </w:p>
    <w:p w14:paraId="00000254" w14:textId="77777777" w:rsidR="001530A8" w:rsidRDefault="004C40A4" w:rsidP="00347234">
      <w:pPr>
        <w:numPr>
          <w:ilvl w:val="0"/>
          <w:numId w:val="30"/>
        </w:numPr>
        <w:spacing w:after="160" w:line="246" w:lineRule="auto"/>
        <w:rPr>
          <w:rFonts w:ascii="Trebuchet MS" w:eastAsia="Trebuchet MS" w:hAnsi="Trebuchet MS" w:cs="Trebuchet MS"/>
        </w:rPr>
      </w:pPr>
      <w:r>
        <w:rPr>
          <w:rFonts w:ascii="Trebuchet MS" w:eastAsia="Trebuchet MS" w:hAnsi="Trebuchet MS" w:cs="Trebuchet MS"/>
        </w:rPr>
        <w:t>Severe Finding. In response to a Severe Finding, the Engineer will issue Inspection Form 105 and immediately assess Liquidated Damages of $3,500 per Severe Finding. Severe Findings shall not be eligible for the seven-day grace period (subsection 208.09(b)1). Liquidated damages will accrue at $3,500 per Severe Finding per calendar day beginning at 11:59 PM of day the Inspection Form 105 is issued.</w:t>
      </w:r>
    </w:p>
    <w:p w14:paraId="00000255" w14:textId="1DBCF2CD"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to </w:t>
      </w:r>
      <w:r w:rsidR="007218F0">
        <w:rPr>
          <w:rFonts w:ascii="Trebuchet MS" w:eastAsia="Trebuchet MS" w:hAnsi="Trebuchet MS" w:cs="Trebuchet MS"/>
        </w:rPr>
        <w:t>s</w:t>
      </w:r>
      <w:r>
        <w:rPr>
          <w:rFonts w:ascii="Trebuchet MS" w:eastAsia="Trebuchet MS" w:hAnsi="Trebuchet MS" w:cs="Trebuchet MS"/>
        </w:rPr>
        <w:t xml:space="preserve">tate waters, the Contractor shall prevent any further discharge and shall reclaim discharge that has not yet entered </w:t>
      </w:r>
      <w:r w:rsidR="007F48AB">
        <w:rPr>
          <w:rFonts w:ascii="Trebuchet MS" w:eastAsia="Trebuchet MS" w:hAnsi="Trebuchet MS" w:cs="Trebuchet MS"/>
        </w:rPr>
        <w:t>s</w:t>
      </w:r>
      <w:r>
        <w:rPr>
          <w:rFonts w:ascii="Trebuchet MS" w:eastAsia="Trebuchet MS" w:hAnsi="Trebuchet MS" w:cs="Trebuchet MS"/>
        </w:rPr>
        <w:t>tate waters. The Contractor shall report the discharge to CDPHE</w:t>
      </w:r>
      <w:r w:rsidR="00F6507A">
        <w:rPr>
          <w:rFonts w:ascii="Trebuchet MS" w:eastAsia="Trebuchet MS" w:hAnsi="Trebuchet MS" w:cs="Trebuchet MS"/>
        </w:rPr>
        <w:t>-WQCD</w:t>
      </w:r>
      <w:r>
        <w:rPr>
          <w:rFonts w:ascii="Trebuchet MS" w:eastAsia="Trebuchet MS" w:hAnsi="Trebuchet MS" w:cs="Trebuchet MS"/>
        </w:rPr>
        <w:t xml:space="preserve"> per CDPS-SCP requirements.</w:t>
      </w:r>
    </w:p>
    <w:p w14:paraId="00000256" w14:textId="51394452"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outside the LOC that does not enter </w:t>
      </w:r>
      <w:r w:rsidR="007F48AB">
        <w:rPr>
          <w:rFonts w:ascii="Trebuchet MS" w:eastAsia="Trebuchet MS" w:hAnsi="Trebuchet MS" w:cs="Trebuchet MS"/>
        </w:rPr>
        <w:t>s</w:t>
      </w:r>
      <w:r>
        <w:rPr>
          <w:rFonts w:ascii="Trebuchet MS" w:eastAsia="Trebuchet MS" w:hAnsi="Trebuchet MS" w:cs="Trebuchet MS"/>
        </w:rPr>
        <w:t xml:space="preserve">tate waters, the Contractor shall fully reclaim the discharge before it enters </w:t>
      </w:r>
      <w:r w:rsidR="007F48AB">
        <w:rPr>
          <w:rFonts w:ascii="Trebuchet MS" w:eastAsia="Trebuchet MS" w:hAnsi="Trebuchet MS" w:cs="Trebuchet MS"/>
        </w:rPr>
        <w:t>s</w:t>
      </w:r>
      <w:r>
        <w:rPr>
          <w:rFonts w:ascii="Trebuchet MS" w:eastAsia="Trebuchet MS" w:hAnsi="Trebuchet MS" w:cs="Trebuchet MS"/>
        </w:rPr>
        <w:t xml:space="preserve">tate waters and implement relevant CDPS-SCP noncompliance notification procedures.  </w:t>
      </w:r>
    </w:p>
    <w:p w14:paraId="00000266" w14:textId="29001656" w:rsidR="001530A8" w:rsidRDefault="001530A8" w:rsidP="0048119E">
      <w:pPr>
        <w:spacing w:after="200" w:line="246" w:lineRule="auto"/>
        <w:ind w:left="720"/>
        <w:rPr>
          <w:rFonts w:ascii="Trebuchet MS" w:eastAsia="Trebuchet MS" w:hAnsi="Trebuchet MS" w:cs="Trebuchet MS"/>
        </w:rPr>
      </w:pPr>
    </w:p>
    <w:p w14:paraId="0E309E8B" w14:textId="6ED17936" w:rsidR="0048119E" w:rsidRPr="0048119E" w:rsidRDefault="0048119E" w:rsidP="0048119E">
      <w:pPr>
        <w:spacing w:after="40"/>
        <w:rPr>
          <w:rFonts w:ascii="Trebuchet MS" w:hAnsi="Trebuchet MS" w:cs="Arial"/>
          <w:b/>
          <w:color w:val="000000"/>
        </w:rPr>
      </w:pPr>
      <w:r w:rsidRPr="0048119E">
        <w:rPr>
          <w:rFonts w:ascii="Trebuchet MS" w:hAnsi="Trebuchet MS" w:cs="Arial"/>
          <w:b/>
          <w:color w:val="000000"/>
        </w:rPr>
        <w:t>Revise 208.09 (e) 1., 2., 3.</w:t>
      </w:r>
      <w:r w:rsidR="007C438A">
        <w:rPr>
          <w:rFonts w:ascii="Trebuchet MS" w:hAnsi="Trebuchet MS" w:cs="Arial"/>
          <w:b/>
          <w:color w:val="000000"/>
        </w:rPr>
        <w:t>,</w:t>
      </w:r>
      <w:r w:rsidRPr="0048119E">
        <w:rPr>
          <w:rFonts w:ascii="Trebuchet MS" w:hAnsi="Trebuchet MS" w:cs="Arial"/>
          <w:b/>
          <w:color w:val="000000"/>
        </w:rPr>
        <w:t xml:space="preserve"> </w:t>
      </w:r>
      <w:r w:rsidR="007C438A">
        <w:rPr>
          <w:rFonts w:ascii="Trebuchet MS" w:hAnsi="Trebuchet MS" w:cs="Arial"/>
          <w:b/>
          <w:color w:val="000000"/>
        </w:rPr>
        <w:t>a</w:t>
      </w:r>
      <w:r w:rsidRPr="0048119E">
        <w:rPr>
          <w:rFonts w:ascii="Trebuchet MS" w:hAnsi="Trebuchet MS" w:cs="Arial"/>
          <w:b/>
          <w:color w:val="000000"/>
        </w:rPr>
        <w:t>nd 4. as follows:</w:t>
      </w:r>
    </w:p>
    <w:p w14:paraId="0ABB2818" w14:textId="77777777" w:rsidR="0048119E" w:rsidRDefault="0048119E" w:rsidP="0048119E">
      <w:pPr>
        <w:spacing w:after="40" w:line="246" w:lineRule="auto"/>
        <w:ind w:left="720"/>
        <w:rPr>
          <w:rFonts w:ascii="Trebuchet MS" w:eastAsia="Trebuchet MS" w:hAnsi="Trebuchet MS" w:cs="Trebuchet MS"/>
        </w:rPr>
      </w:pPr>
    </w:p>
    <w:p w14:paraId="00000267" w14:textId="1CFEDBFA" w:rsidR="001530A8" w:rsidRDefault="004C40A4" w:rsidP="00D1253C">
      <w:pPr>
        <w:numPr>
          <w:ilvl w:val="0"/>
          <w:numId w:val="88"/>
        </w:numPr>
        <w:spacing w:after="40" w:line="246" w:lineRule="auto"/>
        <w:ind w:left="360"/>
        <w:rPr>
          <w:rFonts w:ascii="Trebuchet MS" w:eastAsia="Trebuchet MS" w:hAnsi="Trebuchet MS" w:cs="Trebuchet MS"/>
        </w:rPr>
      </w:pPr>
      <w:r>
        <w:rPr>
          <w:rFonts w:ascii="Trebuchet MS" w:eastAsia="Trebuchet MS" w:hAnsi="Trebuchet MS" w:cs="Trebuchet MS"/>
          <w:i/>
        </w:rPr>
        <w:t>Exemptions</w:t>
      </w:r>
      <w:r>
        <w:rPr>
          <w:rFonts w:ascii="Trebuchet MS" w:eastAsia="Trebuchet MS" w:hAnsi="Trebuchet MS" w:cs="Trebuchet MS"/>
        </w:rPr>
        <w:t xml:space="preserve">. The Engineer will exempt from subsection 208.09(b) situations of Compliance Assistance, Documented Upset Conditions, Documented Reportable Spills and Documented Winter Exemptions. Release from subsection 208.09(b) does not exempt the Contractor from compliance with </w:t>
      </w:r>
      <w:r w:rsidR="00ED750B">
        <w:rPr>
          <w:rFonts w:ascii="Trebuchet MS" w:eastAsia="Trebuchet MS" w:hAnsi="Trebuchet MS" w:cs="Trebuchet MS"/>
        </w:rPr>
        <w:t xml:space="preserve">the </w:t>
      </w:r>
      <w:r>
        <w:rPr>
          <w:rFonts w:ascii="Trebuchet MS" w:eastAsia="Trebuchet MS" w:hAnsi="Trebuchet MS" w:cs="Trebuchet MS"/>
        </w:rPr>
        <w:t>CDPS-SCP.</w:t>
      </w:r>
    </w:p>
    <w:p w14:paraId="00000268" w14:textId="7849C5A8"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Upset Condition. The Contractor shall report, both verbally and in writing, the Upset Condition to CDPHE</w:t>
      </w:r>
      <w:r w:rsidR="00F6507A">
        <w:rPr>
          <w:rFonts w:ascii="Trebuchet MS" w:eastAsia="Trebuchet MS" w:hAnsi="Trebuchet MS" w:cs="Trebuchet MS"/>
        </w:rPr>
        <w:t>-WQCD</w:t>
      </w:r>
      <w:r>
        <w:rPr>
          <w:rFonts w:ascii="Trebuchet MS" w:eastAsia="Trebuchet MS" w:hAnsi="Trebuchet MS" w:cs="Trebuchet MS"/>
        </w:rPr>
        <w:t xml:space="preserve"> per CDPS-SCP Part II.</w:t>
      </w:r>
      <w:r w:rsidR="007A2EE1">
        <w:rPr>
          <w:rFonts w:ascii="Trebuchet MS" w:eastAsia="Trebuchet MS" w:hAnsi="Trebuchet MS" w:cs="Trebuchet MS"/>
        </w:rPr>
        <w:t>N</w:t>
      </w:r>
      <w:r>
        <w:rPr>
          <w:rFonts w:ascii="Trebuchet MS" w:eastAsia="Trebuchet MS" w:hAnsi="Trebuchet MS" w:cs="Trebuchet MS"/>
        </w:rPr>
        <w:t xml:space="preserve"> and subsection 208.03(c) and provide written documentation to the Engineer. The Engineer will issue a Form 105 and recognize the exemption to the Regulatory Mechanism. The Contractor shall also update the SWMP with the Form 105 and the documented Upset Condition.</w:t>
      </w:r>
    </w:p>
    <w:p w14:paraId="00000269" w14:textId="105813B5"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Reportable Spills. The Contractor shall report, both verbally and in writing, the Reportable Spill to CDPHE</w:t>
      </w:r>
      <w:r w:rsidR="00F6507A">
        <w:rPr>
          <w:rFonts w:ascii="Trebuchet MS" w:eastAsia="Trebuchet MS" w:hAnsi="Trebuchet MS" w:cs="Trebuchet MS"/>
        </w:rPr>
        <w:t>-WQCD</w:t>
      </w:r>
      <w:r>
        <w:rPr>
          <w:rFonts w:ascii="Trebuchet MS" w:eastAsia="Trebuchet MS" w:hAnsi="Trebuchet MS" w:cs="Trebuchet MS"/>
        </w:rPr>
        <w:t xml:space="preserve"> per subsection 107.25(b) and provide written documentation to the Engineer. The Engineer will issue a Form 105 and recognize the exemption to the Regulatory Mechanism. The Contractor shall also update the SWMP with the Form 105 and the documented Reportable Spill.</w:t>
      </w:r>
    </w:p>
    <w:p w14:paraId="0000026A" w14:textId="4130B4F1"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 xml:space="preserve">Winter Exemptions. The Contractor is unable to address findings noted on the </w:t>
      </w:r>
      <w:r w:rsidR="00830ED9">
        <w:rPr>
          <w:rFonts w:ascii="Trebuchet MS" w:eastAsia="Trebuchet MS" w:hAnsi="Trebuchet MS" w:cs="Trebuchet MS"/>
        </w:rPr>
        <w:t>MAR</w:t>
      </w:r>
      <w:r>
        <w:rPr>
          <w:rFonts w:ascii="Trebuchet MS" w:eastAsia="Trebuchet MS" w:hAnsi="Trebuchet MS" w:cs="Trebuchet MS"/>
        </w:rPr>
        <w:t xml:space="preserve"> due to:</w:t>
      </w:r>
    </w:p>
    <w:p w14:paraId="0000026B"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 xml:space="preserve">Snow covers the entire site for an extended period, </w:t>
      </w:r>
    </w:p>
    <w:p w14:paraId="0000026C"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No construction activity, and</w:t>
      </w:r>
    </w:p>
    <w:p w14:paraId="0E09D17C" w14:textId="77777777" w:rsidR="00C03A6D" w:rsidRDefault="00C03A6D" w:rsidP="00C03A6D">
      <w:pPr>
        <w:tabs>
          <w:tab w:val="left" w:pos="1710"/>
        </w:tabs>
        <w:spacing w:after="160" w:line="246" w:lineRule="auto"/>
        <w:rPr>
          <w:rFonts w:ascii="Trebuchet MS" w:eastAsia="Trebuchet MS" w:hAnsi="Trebuchet MS" w:cs="Trebuchet MS"/>
        </w:rPr>
      </w:pPr>
    </w:p>
    <w:p w14:paraId="5191606C" w14:textId="77777777" w:rsidR="00C03A6D" w:rsidRDefault="00C03A6D" w:rsidP="00C03A6D">
      <w:pPr>
        <w:tabs>
          <w:tab w:val="left" w:pos="1710"/>
        </w:tabs>
        <w:spacing w:after="160" w:line="246" w:lineRule="auto"/>
        <w:rPr>
          <w:rFonts w:ascii="Trebuchet MS" w:eastAsia="Trebuchet MS" w:hAnsi="Trebuchet MS" w:cs="Trebuchet MS"/>
        </w:rPr>
      </w:pPr>
    </w:p>
    <w:p w14:paraId="0000026D"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 xml:space="preserve">Melting conditions posing a risk of surface erosion do not exist.  </w:t>
      </w:r>
    </w:p>
    <w:p w14:paraId="0000026E" w14:textId="77777777" w:rsidR="001530A8" w:rsidRDefault="004C40A4" w:rsidP="00D1253C">
      <w:pPr>
        <w:spacing w:after="200" w:line="246" w:lineRule="auto"/>
        <w:ind w:left="1080"/>
        <w:rPr>
          <w:rFonts w:ascii="Trebuchet MS" w:eastAsia="Trebuchet MS" w:hAnsi="Trebuchet MS" w:cs="Trebuchet MS"/>
        </w:rPr>
      </w:pPr>
      <w:r>
        <w:rPr>
          <w:rFonts w:ascii="Trebuchet MS" w:eastAsia="Trebuchet MS" w:hAnsi="Trebuchet MS" w:cs="Trebuchet MS"/>
        </w:rPr>
        <w:t xml:space="preserve">The Contractor shall request a Winter Exemption to the Department. If approved, the Engineer will issue a Form 105 and recognize the exemption to subsection 208.09(b). The Contractor shall also update the SWMP with the Form 105 and the documented Winter Exemption. Liquidated Damages, if assessed, will only accrue up to the point where the Winter Exemptions are approved. </w:t>
      </w:r>
    </w:p>
    <w:p w14:paraId="0000026F" w14:textId="049A6596" w:rsidR="001530A8" w:rsidRPr="0048119E" w:rsidRDefault="004C40A4" w:rsidP="0048119E">
      <w:pPr>
        <w:pStyle w:val="ListParagraph"/>
        <w:numPr>
          <w:ilvl w:val="0"/>
          <w:numId w:val="18"/>
        </w:numPr>
        <w:spacing w:after="200" w:line="246" w:lineRule="auto"/>
        <w:rPr>
          <w:rFonts w:ascii="Trebuchet MS" w:eastAsia="Trebuchet MS" w:hAnsi="Trebuchet MS" w:cs="Trebuchet MS"/>
        </w:rPr>
      </w:pPr>
      <w:r w:rsidRPr="0048119E">
        <w:rPr>
          <w:rFonts w:ascii="Trebuchet MS" w:eastAsia="Trebuchet MS" w:hAnsi="Trebuchet MS" w:cs="Trebuchet MS"/>
        </w:rPr>
        <w:t xml:space="preserve">Compliance assistance during </w:t>
      </w:r>
      <w:r w:rsidR="00830ED9" w:rsidRPr="0048119E">
        <w:rPr>
          <w:rFonts w:ascii="Trebuchet MS" w:eastAsia="Trebuchet MS" w:hAnsi="Trebuchet MS" w:cs="Trebuchet MS"/>
        </w:rPr>
        <w:t>MARs</w:t>
      </w:r>
      <w:r w:rsidRPr="0048119E">
        <w:rPr>
          <w:rFonts w:ascii="Trebuchet MS" w:eastAsia="Trebuchet MS" w:hAnsi="Trebuchet MS" w:cs="Trebuchet MS"/>
        </w:rPr>
        <w:t xml:space="preserve">. The RWPCM will record compliance assistance in ESCAN/CARL software. </w:t>
      </w:r>
    </w:p>
    <w:p w14:paraId="3A0371AA" w14:textId="77777777" w:rsidR="0048119E" w:rsidRPr="0048119E" w:rsidRDefault="0048119E" w:rsidP="0048119E">
      <w:pPr>
        <w:pStyle w:val="ListParagraph"/>
        <w:spacing w:after="200" w:line="246" w:lineRule="auto"/>
        <w:rPr>
          <w:rFonts w:ascii="Trebuchet MS" w:eastAsia="Trebuchet MS" w:hAnsi="Trebuchet MS" w:cs="Trebuchet MS"/>
        </w:rPr>
      </w:pPr>
    </w:p>
    <w:p w14:paraId="1B8A2F80" w14:textId="7ACFEB0C" w:rsidR="0048119E" w:rsidRPr="0048119E" w:rsidRDefault="0048119E" w:rsidP="0048119E">
      <w:pPr>
        <w:spacing w:after="40"/>
        <w:rPr>
          <w:rFonts w:ascii="Trebuchet MS" w:hAnsi="Trebuchet MS" w:cs="Arial"/>
          <w:b/>
          <w:color w:val="000000"/>
        </w:rPr>
      </w:pPr>
      <w:bookmarkStart w:id="15" w:name="_heading=h.17dp8vu" w:colFirst="0" w:colLast="0"/>
      <w:bookmarkEnd w:id="15"/>
      <w:r w:rsidRPr="0048119E">
        <w:rPr>
          <w:rFonts w:ascii="Trebuchet MS" w:hAnsi="Trebuchet MS" w:cs="Arial"/>
          <w:b/>
          <w:color w:val="000000"/>
        </w:rPr>
        <w:t>Revise 208.</w:t>
      </w:r>
      <w:r>
        <w:rPr>
          <w:rFonts w:ascii="Trebuchet MS" w:hAnsi="Trebuchet MS" w:cs="Arial"/>
          <w:b/>
          <w:color w:val="000000"/>
        </w:rPr>
        <w:t>10</w:t>
      </w:r>
      <w:r w:rsidRPr="0048119E">
        <w:rPr>
          <w:rFonts w:ascii="Trebuchet MS" w:hAnsi="Trebuchet MS" w:cs="Arial"/>
          <w:b/>
          <w:color w:val="000000"/>
        </w:rPr>
        <w:t xml:space="preserve"> (</w:t>
      </w:r>
      <w:r>
        <w:rPr>
          <w:rFonts w:ascii="Trebuchet MS" w:hAnsi="Trebuchet MS" w:cs="Arial"/>
          <w:b/>
          <w:color w:val="000000"/>
        </w:rPr>
        <w:t>c</w:t>
      </w:r>
      <w:r w:rsidRPr="0048119E">
        <w:rPr>
          <w:rFonts w:ascii="Trebuchet MS" w:hAnsi="Trebuchet MS" w:cs="Arial"/>
          <w:b/>
          <w:color w:val="000000"/>
        </w:rPr>
        <w:t>)</w:t>
      </w:r>
      <w:r w:rsidR="00326A91">
        <w:rPr>
          <w:rFonts w:ascii="Trebuchet MS" w:hAnsi="Trebuchet MS" w:cs="Arial"/>
          <w:b/>
          <w:color w:val="000000"/>
        </w:rPr>
        <w:t>,</w:t>
      </w:r>
      <w:r w:rsidRPr="0048119E">
        <w:rPr>
          <w:rFonts w:ascii="Trebuchet MS" w:hAnsi="Trebuchet MS" w:cs="Arial"/>
          <w:b/>
          <w:color w:val="000000"/>
        </w:rPr>
        <w:t xml:space="preserve"> </w:t>
      </w:r>
      <w:r>
        <w:rPr>
          <w:rFonts w:ascii="Trebuchet MS" w:hAnsi="Trebuchet MS" w:cs="Arial"/>
          <w:b/>
          <w:color w:val="000000"/>
        </w:rPr>
        <w:t>second paragraph,</w:t>
      </w:r>
      <w:r w:rsidRPr="0048119E">
        <w:rPr>
          <w:rFonts w:ascii="Trebuchet MS" w:hAnsi="Trebuchet MS" w:cs="Arial"/>
          <w:b/>
          <w:color w:val="000000"/>
        </w:rPr>
        <w:t xml:space="preserve"> as follows:</w:t>
      </w:r>
    </w:p>
    <w:p w14:paraId="3316484C" w14:textId="77777777" w:rsidR="0048119E" w:rsidRDefault="0048119E" w:rsidP="0048119E">
      <w:pPr>
        <w:spacing w:after="40" w:line="246" w:lineRule="auto"/>
        <w:rPr>
          <w:rFonts w:ascii="Trebuchet MS" w:eastAsia="Trebuchet MS" w:hAnsi="Trebuchet MS" w:cs="Trebuchet MS"/>
          <w:b/>
          <w:color w:val="000000"/>
        </w:rPr>
      </w:pPr>
    </w:p>
    <w:p w14:paraId="00000274" w14:textId="77777777" w:rsidR="001530A8" w:rsidRDefault="004C40A4" w:rsidP="0048119E">
      <w:pPr>
        <w:numPr>
          <w:ilvl w:val="0"/>
          <w:numId w:val="10"/>
        </w:numPr>
        <w:spacing w:after="160" w:line="246" w:lineRule="auto"/>
        <w:ind w:left="360"/>
        <w:rPr>
          <w:rFonts w:ascii="Trebuchet MS" w:eastAsia="Trebuchet MS" w:hAnsi="Trebuchet MS" w:cs="Trebuchet MS"/>
        </w:rPr>
      </w:pPr>
      <w:r>
        <w:rPr>
          <w:rFonts w:ascii="Trebuchet MS" w:eastAsia="Trebuchet MS" w:hAnsi="Trebuchet MS" w:cs="Trebuchet MS"/>
          <w:i/>
        </w:rPr>
        <w:t>Locations of Temporary Control Measures</w:t>
      </w:r>
      <w:r>
        <w:rPr>
          <w:rFonts w:ascii="Trebuchet MS" w:eastAsia="Trebuchet MS" w:hAnsi="Trebuchet MS" w:cs="Trebuchet MS"/>
        </w:rPr>
        <w:t xml:space="preserve">. The Engineer will identify locations where modification, cleaning, or removal of temporary control measures are required and will provide these in writing to the Contractor.  Upon completion of work required, the SWMP Administrator shall modify the SWMP to provide an accurate depiction of control measures to remain on the project site.  </w:t>
      </w:r>
    </w:p>
    <w:p w14:paraId="00000275" w14:textId="631A172A" w:rsidR="001530A8" w:rsidRDefault="004C40A4">
      <w:pPr>
        <w:spacing w:after="200" w:line="246" w:lineRule="auto"/>
        <w:ind w:left="360"/>
        <w:rPr>
          <w:rFonts w:ascii="Trebuchet MS" w:eastAsia="Trebuchet MS" w:hAnsi="Trebuchet MS" w:cs="Trebuchet MS"/>
        </w:rPr>
      </w:pPr>
      <w:r>
        <w:rPr>
          <w:rFonts w:ascii="Trebuchet MS" w:eastAsia="Trebuchet MS" w:hAnsi="Trebuchet MS" w:cs="Trebuchet MS"/>
        </w:rPr>
        <w:t xml:space="preserve">Complete and approve all punch list and walkthrough items by the Engineer and </w:t>
      </w:r>
      <w:r w:rsidR="00C3347D">
        <w:rPr>
          <w:rFonts w:ascii="Trebuchet MS" w:eastAsia="Trebuchet MS" w:hAnsi="Trebuchet MS" w:cs="Trebuchet MS"/>
        </w:rPr>
        <w:t xml:space="preserve">CDOT </w:t>
      </w:r>
      <w:r>
        <w:rPr>
          <w:rFonts w:ascii="Trebuchet MS" w:eastAsia="Trebuchet MS" w:hAnsi="Trebuchet MS" w:cs="Trebuchet MS"/>
        </w:rPr>
        <w:t xml:space="preserve">Maintenance.   </w:t>
      </w:r>
    </w:p>
    <w:p w14:paraId="2C5B447B" w14:textId="77777777" w:rsidR="005228AD" w:rsidRPr="005228AD" w:rsidRDefault="005228AD" w:rsidP="005228AD">
      <w:pPr>
        <w:spacing w:after="200" w:line="246" w:lineRule="auto"/>
        <w:rPr>
          <w:rFonts w:ascii="Trebuchet MS" w:eastAsia="Trebuchet MS" w:hAnsi="Trebuchet MS" w:cs="Trebuchet MS"/>
        </w:rPr>
      </w:pPr>
    </w:p>
    <w:p w14:paraId="445EDC14" w14:textId="014B52D4" w:rsidR="005228AD" w:rsidRPr="0048119E" w:rsidRDefault="005228AD" w:rsidP="005228AD">
      <w:pPr>
        <w:spacing w:after="40"/>
        <w:rPr>
          <w:rFonts w:ascii="Trebuchet MS" w:hAnsi="Trebuchet MS" w:cs="Arial"/>
          <w:b/>
          <w:color w:val="000000"/>
        </w:rPr>
      </w:pPr>
      <w:r w:rsidRPr="0048119E">
        <w:rPr>
          <w:rFonts w:ascii="Trebuchet MS" w:hAnsi="Trebuchet MS" w:cs="Arial"/>
          <w:b/>
          <w:color w:val="000000"/>
        </w:rPr>
        <w:t>Revise 208.</w:t>
      </w:r>
      <w:r>
        <w:rPr>
          <w:rFonts w:ascii="Trebuchet MS" w:hAnsi="Trebuchet MS" w:cs="Arial"/>
          <w:b/>
          <w:color w:val="000000"/>
        </w:rPr>
        <w:t>11</w:t>
      </w:r>
      <w:r w:rsidRPr="0048119E">
        <w:rPr>
          <w:rFonts w:ascii="Trebuchet MS" w:hAnsi="Trebuchet MS" w:cs="Arial"/>
          <w:b/>
          <w:color w:val="000000"/>
        </w:rPr>
        <w:t xml:space="preserve"> </w:t>
      </w:r>
      <w:r>
        <w:rPr>
          <w:rFonts w:ascii="Trebuchet MS" w:hAnsi="Trebuchet MS" w:cs="Arial"/>
          <w:b/>
          <w:color w:val="000000"/>
        </w:rPr>
        <w:t>first paragraph,</w:t>
      </w:r>
      <w:r w:rsidRPr="0048119E">
        <w:rPr>
          <w:rFonts w:ascii="Trebuchet MS" w:hAnsi="Trebuchet MS" w:cs="Arial"/>
          <w:b/>
          <w:color w:val="000000"/>
        </w:rPr>
        <w:t xml:space="preserve"> as follows:</w:t>
      </w:r>
    </w:p>
    <w:p w14:paraId="57310A22" w14:textId="77777777" w:rsidR="005228AD" w:rsidRDefault="005228AD" w:rsidP="005228AD">
      <w:pPr>
        <w:spacing w:after="40" w:line="246" w:lineRule="auto"/>
        <w:ind w:left="547"/>
        <w:jc w:val="center"/>
        <w:rPr>
          <w:rFonts w:ascii="Trebuchet MS" w:eastAsia="Trebuchet MS" w:hAnsi="Trebuchet MS" w:cs="Trebuchet MS"/>
          <w:b/>
          <w:sz w:val="28"/>
          <w:szCs w:val="28"/>
        </w:rPr>
      </w:pPr>
    </w:p>
    <w:p w14:paraId="00000277" w14:textId="01109187" w:rsidR="001530A8" w:rsidRPr="005228AD" w:rsidRDefault="004C40A4" w:rsidP="005228AD">
      <w:pPr>
        <w:numPr>
          <w:ilvl w:val="0"/>
          <w:numId w:val="52"/>
        </w:numPr>
        <w:pBdr>
          <w:top w:val="nil"/>
          <w:left w:val="nil"/>
          <w:bottom w:val="nil"/>
          <w:right w:val="nil"/>
          <w:between w:val="nil"/>
        </w:pBdr>
        <w:spacing w:after="40" w:line="246"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Erosion Control Management will be measured as the actual number of days of ECM work performed, regardless of the number of personnel required for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including </w:t>
      </w:r>
      <w:r w:rsidR="00C12442">
        <w:rPr>
          <w:rFonts w:ascii="Trebuchet MS" w:eastAsia="Trebuchet MS" w:hAnsi="Trebuchet MS" w:cs="Trebuchet MS"/>
          <w:color w:val="000000"/>
        </w:rPr>
        <w:t>Form 1176 I</w:t>
      </w:r>
      <w:r>
        <w:rPr>
          <w:rFonts w:ascii="Trebuchet MS" w:eastAsia="Trebuchet MS" w:hAnsi="Trebuchet MS" w:cs="Trebuchet MS"/>
          <w:color w:val="000000"/>
        </w:rPr>
        <w:t xml:space="preserve">nspections, documentation, meeting participation, SWMP Administration, and the preparation of the SWMP.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four hours or less in a day, the work will be measured as a half day.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more than four hours in a day, the work will be measured as one day.  Pay the total combined hours of ECM work exceeding eight hours in a day as one day.</w:t>
      </w:r>
      <w:r>
        <w:rPr>
          <w:rFonts w:ascii="Trebuchet MS" w:eastAsia="Trebuchet MS" w:hAnsi="Trebuchet MS" w:cs="Trebuchet MS"/>
          <w:b/>
          <w:color w:val="000000"/>
        </w:rPr>
        <w:t xml:space="preserve"> </w:t>
      </w:r>
    </w:p>
    <w:p w14:paraId="10185EFE" w14:textId="77777777" w:rsidR="005228AD" w:rsidRDefault="005228AD" w:rsidP="005228AD">
      <w:pPr>
        <w:pBdr>
          <w:top w:val="nil"/>
          <w:left w:val="nil"/>
          <w:bottom w:val="nil"/>
          <w:right w:val="nil"/>
          <w:between w:val="nil"/>
        </w:pBdr>
        <w:spacing w:after="40" w:line="246" w:lineRule="auto"/>
        <w:rPr>
          <w:rFonts w:ascii="Trebuchet MS" w:eastAsia="Trebuchet MS" w:hAnsi="Trebuchet MS" w:cs="Trebuchet MS"/>
          <w:color w:val="000000"/>
        </w:rPr>
      </w:pPr>
    </w:p>
    <w:p w14:paraId="4CFCD12B" w14:textId="6CBF4C47" w:rsidR="005228AD" w:rsidRPr="005228AD" w:rsidRDefault="005228AD" w:rsidP="001120F8">
      <w:pPr>
        <w:spacing w:after="40"/>
        <w:rPr>
          <w:rFonts w:ascii="Trebuchet MS" w:hAnsi="Trebuchet MS" w:cs="Arial"/>
          <w:b/>
          <w:color w:val="000000"/>
        </w:rPr>
      </w:pPr>
      <w:r w:rsidRPr="005228AD">
        <w:rPr>
          <w:rFonts w:ascii="Trebuchet MS" w:hAnsi="Trebuchet MS" w:cs="Arial"/>
          <w:b/>
          <w:color w:val="000000"/>
        </w:rPr>
        <w:t>Revise 208.12</w:t>
      </w:r>
      <w:r>
        <w:rPr>
          <w:rFonts w:ascii="Trebuchet MS" w:hAnsi="Trebuchet MS" w:cs="Arial"/>
          <w:b/>
          <w:color w:val="000000"/>
        </w:rPr>
        <w:t>, in the details under the Pay Item table</w:t>
      </w:r>
      <w:r w:rsidRPr="005228AD">
        <w:rPr>
          <w:rFonts w:ascii="Trebuchet MS" w:hAnsi="Trebuchet MS" w:cs="Arial"/>
          <w:b/>
          <w:color w:val="000000"/>
        </w:rPr>
        <w:t>, as follows:</w:t>
      </w:r>
    </w:p>
    <w:p w14:paraId="000002C2" w14:textId="77777777" w:rsidR="001530A8" w:rsidRDefault="001530A8" w:rsidP="001120F8">
      <w:pPr>
        <w:spacing w:after="40" w:line="246" w:lineRule="auto"/>
        <w:rPr>
          <w:rFonts w:ascii="Trebuchet MS" w:eastAsia="Trebuchet MS" w:hAnsi="Trebuchet MS" w:cs="Trebuchet MS"/>
          <w:sz w:val="16"/>
          <w:szCs w:val="16"/>
        </w:rPr>
      </w:pPr>
    </w:p>
    <w:p w14:paraId="49ADFC69" w14:textId="2750F7F0" w:rsidR="005228AD" w:rsidRPr="005228AD" w:rsidRDefault="005228AD" w:rsidP="001120F8">
      <w:pPr>
        <w:spacing w:after="40" w:line="246" w:lineRule="auto"/>
        <w:rPr>
          <w:rFonts w:ascii="Trebuchet MS" w:eastAsia="Trebuchet MS" w:hAnsi="Trebuchet MS" w:cs="Trebuchet MS"/>
          <w:b/>
          <w:bCs/>
        </w:rPr>
      </w:pPr>
      <w:r w:rsidRPr="005228AD">
        <w:rPr>
          <w:rFonts w:ascii="Trebuchet MS" w:eastAsia="Trebuchet MS" w:hAnsi="Trebuchet MS" w:cs="Trebuchet MS"/>
          <w:b/>
          <w:bCs/>
        </w:rPr>
        <w:t>First paragraph</w:t>
      </w:r>
      <w:r>
        <w:rPr>
          <w:rFonts w:ascii="Trebuchet MS" w:eastAsia="Trebuchet MS" w:hAnsi="Trebuchet MS" w:cs="Trebuchet MS"/>
          <w:b/>
          <w:bCs/>
        </w:rPr>
        <w:t>:</w:t>
      </w:r>
    </w:p>
    <w:p w14:paraId="000002C3" w14:textId="65163EC6"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Payment for Erosion Control Management (ECM) will be full compensation for all labor, materials and equipment necessary for the SWMP Administrator and Erosion Control Inspectors to perform all the work described in this specification. This includes assembling </w:t>
      </w:r>
      <w:r w:rsidR="00DD0CF2">
        <w:rPr>
          <w:rFonts w:ascii="Trebuchet MS" w:eastAsia="Trebuchet MS" w:hAnsi="Trebuchet MS" w:cs="Trebuchet MS"/>
        </w:rPr>
        <w:t xml:space="preserve">Tabs </w:t>
      </w:r>
      <w:r>
        <w:rPr>
          <w:rFonts w:ascii="Trebuchet MS" w:eastAsia="Trebuchet MS" w:hAnsi="Trebuchet MS" w:cs="Trebuchet MS"/>
        </w:rPr>
        <w:t xml:space="preserve">5 to 18 in subsection 208.03(d)1 and required updates to the SWMP. </w:t>
      </w:r>
    </w:p>
    <w:p w14:paraId="24007247" w14:textId="77777777" w:rsidR="00D1634D" w:rsidRDefault="00D1634D">
      <w:pPr>
        <w:spacing w:after="200" w:line="246" w:lineRule="auto"/>
        <w:rPr>
          <w:rFonts w:ascii="Trebuchet MS" w:eastAsia="Trebuchet MS" w:hAnsi="Trebuchet MS" w:cs="Trebuchet MS"/>
        </w:rPr>
      </w:pPr>
    </w:p>
    <w:p w14:paraId="73CEDE3F" w14:textId="096AFFA1"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t>Fourth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6" w14:textId="2173125D"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Surface roughening and vertical tracking (daily stabilization) will not be measured and paid for separately but shall be included in the work. Payment for each control measure item will be full compensation for all work and materials required to furnish, install, maintain, and remove the control measure when directed.  </w:t>
      </w:r>
    </w:p>
    <w:p w14:paraId="43AEBC6C" w14:textId="6C368AF5"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t>Ninth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B" w14:textId="56944ADB" w:rsidR="001530A8" w:rsidRDefault="004C40A4" w:rsidP="005228AD">
      <w:pPr>
        <w:spacing w:after="120" w:line="246" w:lineRule="auto"/>
        <w:rPr>
          <w:rFonts w:ascii="Trebuchet MS" w:eastAsia="Trebuchet MS" w:hAnsi="Trebuchet MS" w:cs="Trebuchet MS"/>
        </w:rPr>
      </w:pPr>
      <w:r>
        <w:rPr>
          <w:rFonts w:ascii="Trebuchet MS" w:eastAsia="Trebuchet MS" w:hAnsi="Trebuchet MS" w:cs="Trebuchet MS"/>
        </w:rPr>
        <w:t xml:space="preserve">Spray-on mulch blankets required by the Contract, including those used in both </w:t>
      </w:r>
      <w:r w:rsidR="00EF77F3">
        <w:rPr>
          <w:rFonts w:ascii="Trebuchet MS" w:eastAsia="Trebuchet MS" w:hAnsi="Trebuchet MS" w:cs="Trebuchet MS"/>
        </w:rPr>
        <w:t xml:space="preserve">temporary </w:t>
      </w:r>
      <w:r>
        <w:rPr>
          <w:rFonts w:ascii="Trebuchet MS" w:eastAsia="Trebuchet MS" w:hAnsi="Trebuchet MS" w:cs="Trebuchet MS"/>
        </w:rPr>
        <w:t xml:space="preserve">and final stabilization, will be measured and paid for per Section 213. </w:t>
      </w:r>
    </w:p>
    <w:p w14:paraId="2F2EEEE6" w14:textId="77777777" w:rsidR="00AB0913" w:rsidRDefault="00AB0913">
      <w:pPr>
        <w:spacing w:before="240" w:after="160" w:line="246" w:lineRule="auto"/>
        <w:jc w:val="center"/>
        <w:rPr>
          <w:rFonts w:ascii="Trebuchet MS" w:eastAsia="Trebuchet MS" w:hAnsi="Trebuchet MS" w:cs="Trebuchet MS"/>
          <w:b/>
          <w:sz w:val="28"/>
          <w:szCs w:val="28"/>
        </w:rPr>
      </w:pPr>
      <w:bookmarkStart w:id="16" w:name="_heading=h.lnxbz9" w:colFirst="0" w:colLast="0"/>
      <w:bookmarkEnd w:id="16"/>
    </w:p>
    <w:p w14:paraId="141F983C" w14:textId="332DB896" w:rsidR="00AB0913" w:rsidRDefault="00AB0913" w:rsidP="00AB0913">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213</w:t>
      </w:r>
      <w:r w:rsidRPr="002D0FD0">
        <w:rPr>
          <w:rFonts w:ascii="Trebuchet MS" w:hAnsi="Trebuchet MS" w:cs="Arial"/>
          <w:b/>
          <w:bCs/>
          <w:color w:val="000000"/>
        </w:rPr>
        <w:t xml:space="preserve"> of the Standard Specifications as follows:</w:t>
      </w:r>
    </w:p>
    <w:p w14:paraId="1B1FF09E" w14:textId="77777777" w:rsidR="00AB0913" w:rsidRDefault="00AB0913" w:rsidP="00AB0913">
      <w:pPr>
        <w:rPr>
          <w:rFonts w:ascii="Trebuchet MS" w:hAnsi="Trebuchet MS" w:cs="Arial"/>
          <w:b/>
          <w:color w:val="000000"/>
        </w:rPr>
      </w:pPr>
    </w:p>
    <w:p w14:paraId="335EA76E" w14:textId="30D879FF" w:rsidR="00AB0913" w:rsidRDefault="00AB0913" w:rsidP="00AB0913">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213.01</w:t>
      </w:r>
      <w:r w:rsidRPr="00D750C1">
        <w:rPr>
          <w:rFonts w:ascii="Trebuchet MS" w:hAnsi="Trebuchet MS" w:cs="Arial"/>
          <w:b/>
          <w:color w:val="000000"/>
        </w:rPr>
        <w:t xml:space="preserve">, </w:t>
      </w:r>
      <w:r>
        <w:rPr>
          <w:rFonts w:ascii="Trebuchet MS" w:hAnsi="Trebuchet MS" w:cs="Arial"/>
          <w:b/>
          <w:color w:val="000000"/>
        </w:rPr>
        <w:t>in the second paragraph</w:t>
      </w:r>
      <w:r w:rsidRPr="00D750C1">
        <w:rPr>
          <w:rFonts w:ascii="Trebuchet MS" w:hAnsi="Trebuchet MS" w:cs="Arial"/>
          <w:b/>
          <w:color w:val="000000"/>
        </w:rPr>
        <w:t xml:space="preserve"> as follows:</w:t>
      </w:r>
    </w:p>
    <w:p w14:paraId="000002D5" w14:textId="317B87B3" w:rsidR="001530A8" w:rsidRDefault="001530A8" w:rsidP="00AB0913">
      <w:pPr>
        <w:spacing w:after="40" w:line="246" w:lineRule="auto"/>
        <w:jc w:val="center"/>
        <w:rPr>
          <w:rFonts w:ascii="Trebuchet MS" w:eastAsia="Trebuchet MS" w:hAnsi="Trebuchet MS" w:cs="Trebuchet MS"/>
          <w:b/>
          <w:sz w:val="28"/>
          <w:szCs w:val="28"/>
        </w:rPr>
      </w:pPr>
    </w:p>
    <w:p w14:paraId="000002D6" w14:textId="77777777" w:rsidR="001530A8" w:rsidRDefault="004C40A4" w:rsidP="00AB0913">
      <w:pPr>
        <w:numPr>
          <w:ilvl w:val="0"/>
          <w:numId w:val="59"/>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mulching the seeded areas, furnishing and placing wood chip mulch in the planting beds and plant saucers, furnishing and applying hydromulch with tackifier on roadway ditches and slopes, furnishing and placing tackifier on mulch or soil on roadway ditches or slopes, and furnishing and installing metal landscape border for the separation of planting beds, per the Contract or as directed. Mulching may be accomplished by the crimping method using straw or hay, by the hydraulic method using wood cellulose fiber mulch, or by other approved methods with approved materials. When a specific mulching method is required, it will be designated in the Contract. </w:t>
      </w:r>
    </w:p>
    <w:p w14:paraId="000002D7" w14:textId="77777777" w:rsidR="001530A8" w:rsidRDefault="001530A8">
      <w:pPr>
        <w:spacing w:line="246" w:lineRule="auto"/>
        <w:rPr>
          <w:rFonts w:ascii="Trebuchet MS" w:eastAsia="Trebuchet MS" w:hAnsi="Trebuchet MS" w:cs="Trebuchet MS"/>
        </w:rPr>
      </w:pPr>
    </w:p>
    <w:p w14:paraId="000002D8" w14:textId="1208A1EE" w:rsidR="00AB0913" w:rsidRDefault="004C40A4" w:rsidP="00AB0913">
      <w:pPr>
        <w:spacing w:line="246" w:lineRule="auto"/>
        <w:rPr>
          <w:rFonts w:ascii="Trebuchet MS" w:eastAsia="Trebuchet MS" w:hAnsi="Trebuchet MS" w:cs="Trebuchet MS"/>
        </w:rPr>
      </w:pPr>
      <w:r>
        <w:rPr>
          <w:rFonts w:ascii="Trebuchet MS" w:eastAsia="Trebuchet MS" w:hAnsi="Trebuchet MS" w:cs="Trebuchet MS"/>
        </w:rPr>
        <w:t xml:space="preserve">This work includes furnishing and applying spray-on mulch blanket or bonded fiber matrix on top of rock cuts and slopes after seeding or as daily stabilization as shown on the plans or as directed by the Engineer. </w:t>
      </w:r>
    </w:p>
    <w:p w14:paraId="000003DD" w14:textId="77777777" w:rsidR="001530A8" w:rsidRDefault="001530A8" w:rsidP="00910975">
      <w:pPr>
        <w:spacing w:after="200" w:line="246" w:lineRule="auto"/>
        <w:rPr>
          <w:rFonts w:ascii="Trebuchet MS" w:eastAsia="Trebuchet MS" w:hAnsi="Trebuchet MS" w:cs="Trebuchet MS"/>
        </w:rPr>
        <w:sectPr w:rsidR="001530A8" w:rsidSect="00C20C26">
          <w:headerReference w:type="default" r:id="rId12"/>
          <w:footerReference w:type="even" r:id="rId13"/>
          <w:footerReference w:type="default" r:id="rId14"/>
          <w:headerReference w:type="first" r:id="rId15"/>
          <w:pgSz w:w="12240" w:h="15840"/>
          <w:pgMar w:top="806" w:right="720" w:bottom="634" w:left="1080" w:header="360" w:footer="274" w:gutter="0"/>
          <w:pgNumType w:start="0"/>
          <w:cols w:space="720"/>
          <w:titlePg/>
          <w:docGrid w:linePitch="326"/>
        </w:sectPr>
      </w:pPr>
      <w:bookmarkStart w:id="17" w:name="_heading=h.44sinio" w:colFirst="0" w:colLast="0"/>
      <w:bookmarkEnd w:id="17"/>
    </w:p>
    <w:p w14:paraId="0C6952D3" w14:textId="77777777" w:rsidR="00EB5ECA" w:rsidRDefault="00EB5ECA" w:rsidP="00EB5ECA">
      <w:pPr>
        <w:rPr>
          <w:rFonts w:ascii="Trebuchet MS" w:hAnsi="Trebuchet MS" w:cs="Arial"/>
          <w:b/>
          <w:bCs/>
          <w:color w:val="000000"/>
        </w:rPr>
      </w:pPr>
    </w:p>
    <w:p w14:paraId="0BF10E49" w14:textId="434C1134" w:rsidR="00EB5ECA" w:rsidRDefault="00EB5ECA" w:rsidP="00EB5ECA">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 xml:space="preserve">216 </w:t>
      </w:r>
      <w:r w:rsidRPr="002D0FD0">
        <w:rPr>
          <w:rFonts w:ascii="Trebuchet MS" w:hAnsi="Trebuchet MS" w:cs="Arial"/>
          <w:b/>
          <w:bCs/>
          <w:color w:val="000000"/>
        </w:rPr>
        <w:t>of the Standard Specifications as follows:</w:t>
      </w:r>
    </w:p>
    <w:p w14:paraId="39BDB221" w14:textId="77777777" w:rsidR="00EB5ECA" w:rsidRDefault="00EB5ECA" w:rsidP="00EB5ECA">
      <w:pPr>
        <w:rPr>
          <w:rFonts w:ascii="Trebuchet MS" w:hAnsi="Trebuchet MS" w:cs="Arial"/>
          <w:b/>
          <w:color w:val="000000"/>
        </w:rPr>
      </w:pPr>
    </w:p>
    <w:p w14:paraId="3D676AE3" w14:textId="25990E5E" w:rsidR="00EB5ECA" w:rsidRDefault="00EB5ECA" w:rsidP="00C27B20">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216.01</w:t>
      </w:r>
      <w:r w:rsidRPr="00D750C1">
        <w:rPr>
          <w:rFonts w:ascii="Trebuchet MS" w:hAnsi="Trebuchet MS" w:cs="Arial"/>
          <w:b/>
          <w:color w:val="000000"/>
        </w:rPr>
        <w:t xml:space="preserve"> as follows:</w:t>
      </w:r>
    </w:p>
    <w:p w14:paraId="000003E1" w14:textId="778F3D3F" w:rsidR="001530A8" w:rsidRDefault="004C40A4" w:rsidP="00C27B20">
      <w:pPr>
        <w:numPr>
          <w:ilvl w:val="0"/>
          <w:numId w:val="34"/>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furnishing, preparing, applying, placing, and securing soil retention blankets and turf reinforcement mats </w:t>
      </w:r>
      <w:r w:rsidR="007F48AB">
        <w:rPr>
          <w:rFonts w:ascii="Trebuchet MS" w:eastAsia="Trebuchet MS" w:hAnsi="Trebuchet MS" w:cs="Trebuchet MS"/>
          <w:color w:val="000000"/>
        </w:rPr>
        <w:t xml:space="preserve">(TRM) </w:t>
      </w:r>
      <w:r>
        <w:rPr>
          <w:rFonts w:ascii="Trebuchet MS" w:eastAsia="Trebuchet MS" w:hAnsi="Trebuchet MS" w:cs="Trebuchet MS"/>
          <w:color w:val="000000"/>
        </w:rPr>
        <w:t xml:space="preserve">for erosion control on roadway slopes or channels as designated in the Contract. </w:t>
      </w:r>
    </w:p>
    <w:p w14:paraId="3E983356" w14:textId="77777777" w:rsidR="00EB5ECA" w:rsidRDefault="00EB5ECA" w:rsidP="00EB5ECA">
      <w:pPr>
        <w:pBdr>
          <w:top w:val="nil"/>
          <w:left w:val="nil"/>
          <w:bottom w:val="nil"/>
          <w:right w:val="nil"/>
          <w:between w:val="nil"/>
        </w:pBdr>
        <w:spacing w:after="40" w:line="244" w:lineRule="auto"/>
        <w:rPr>
          <w:rFonts w:ascii="Trebuchet MS" w:eastAsia="Trebuchet MS" w:hAnsi="Trebuchet MS" w:cs="Trebuchet MS"/>
          <w:color w:val="000000"/>
        </w:rPr>
      </w:pPr>
    </w:p>
    <w:p w14:paraId="7E2BBB26" w14:textId="77777777" w:rsidR="00C27B20" w:rsidRDefault="00C27B20" w:rsidP="00EB5ECA">
      <w:pPr>
        <w:spacing w:after="40"/>
        <w:rPr>
          <w:rFonts w:ascii="Trebuchet MS" w:hAnsi="Trebuchet MS" w:cs="Arial"/>
          <w:b/>
          <w:color w:val="000000"/>
        </w:rPr>
      </w:pPr>
    </w:p>
    <w:p w14:paraId="3C92B5AB" w14:textId="7C5FB18F" w:rsidR="00EB5ECA" w:rsidRDefault="00EB5ECA" w:rsidP="00EB5ECA">
      <w:pPr>
        <w:spacing w:after="40"/>
        <w:rPr>
          <w:rFonts w:ascii="Trebuchet MS" w:hAnsi="Trebuchet MS" w:cs="Arial"/>
          <w:b/>
          <w:color w:val="000000"/>
        </w:rPr>
      </w:pPr>
      <w:r w:rsidRPr="00EB5ECA">
        <w:rPr>
          <w:rFonts w:ascii="Trebuchet MS" w:hAnsi="Trebuchet MS" w:cs="Arial"/>
          <w:b/>
          <w:color w:val="000000"/>
        </w:rPr>
        <w:t>Revise 216.0</w:t>
      </w:r>
      <w:r>
        <w:rPr>
          <w:rFonts w:ascii="Trebuchet MS" w:hAnsi="Trebuchet MS" w:cs="Arial"/>
          <w:b/>
          <w:color w:val="000000"/>
        </w:rPr>
        <w:t>2 first paragraph,</w:t>
      </w:r>
      <w:r w:rsidRPr="00EB5ECA">
        <w:rPr>
          <w:rFonts w:ascii="Trebuchet MS" w:hAnsi="Trebuchet MS" w:cs="Arial"/>
          <w:b/>
          <w:color w:val="000000"/>
        </w:rPr>
        <w:t xml:space="preserve"> as follows:</w:t>
      </w:r>
    </w:p>
    <w:p w14:paraId="293D1799" w14:textId="77777777" w:rsidR="00C27B20" w:rsidRPr="00EB5ECA" w:rsidRDefault="00C27B20" w:rsidP="00EB5ECA">
      <w:pPr>
        <w:spacing w:after="40"/>
        <w:rPr>
          <w:rFonts w:ascii="Trebuchet MS" w:hAnsi="Trebuchet MS" w:cs="Arial"/>
          <w:b/>
          <w:color w:val="000000"/>
        </w:rPr>
      </w:pPr>
    </w:p>
    <w:p w14:paraId="000003E3" w14:textId="53673600" w:rsidR="001530A8" w:rsidRPr="00EB5ECA" w:rsidRDefault="004C40A4">
      <w:pPr>
        <w:numPr>
          <w:ilvl w:val="0"/>
          <w:numId w:val="34"/>
        </w:numPr>
        <w:pBdr>
          <w:top w:val="nil"/>
          <w:left w:val="nil"/>
          <w:bottom w:val="nil"/>
          <w:right w:val="nil"/>
          <w:between w:val="nil"/>
        </w:pBdr>
        <w:spacing w:after="160" w:line="244" w:lineRule="auto"/>
        <w:ind w:left="0" w:firstLine="0"/>
        <w:rPr>
          <w:rFonts w:ascii="Trebuchet MS" w:eastAsia="Trebuchet MS" w:hAnsi="Trebuchet MS" w:cs="Trebuchet MS"/>
          <w:b/>
          <w:color w:val="000000"/>
          <w:sz w:val="20"/>
          <w:szCs w:val="20"/>
        </w:rPr>
      </w:pPr>
      <w:r>
        <w:rPr>
          <w:rFonts w:ascii="Trebuchet MS" w:eastAsia="Trebuchet MS" w:hAnsi="Trebuchet MS" w:cs="Trebuchet MS"/>
          <w:color w:val="000000"/>
        </w:rPr>
        <w:t xml:space="preserve"> Soil retention covering shall be either a soil retention blanket or a </w:t>
      </w:r>
      <w:r w:rsidR="007F48AB">
        <w:rPr>
          <w:rFonts w:ascii="Trebuchet MS" w:eastAsia="Trebuchet MS" w:hAnsi="Trebuchet MS" w:cs="Trebuchet MS"/>
          <w:color w:val="000000"/>
        </w:rPr>
        <w:t>TRM</w:t>
      </w:r>
      <w:r>
        <w:rPr>
          <w:rFonts w:ascii="Trebuchet MS" w:eastAsia="Trebuchet MS" w:hAnsi="Trebuchet MS" w:cs="Trebuchet MS"/>
          <w:color w:val="000000"/>
        </w:rPr>
        <w:t xml:space="preserve"> as specified in the Contract.  It shall be one of the products listed on CDOT’s Approved Products List and shall conform to the following:</w:t>
      </w:r>
    </w:p>
    <w:p w14:paraId="5E46106F" w14:textId="77777777" w:rsidR="00EB5ECA" w:rsidRDefault="00EB5ECA" w:rsidP="00EB5ECA">
      <w:pPr>
        <w:pBdr>
          <w:top w:val="nil"/>
          <w:left w:val="nil"/>
          <w:bottom w:val="nil"/>
          <w:right w:val="nil"/>
          <w:between w:val="nil"/>
        </w:pBdr>
        <w:spacing w:after="160" w:line="244" w:lineRule="auto"/>
        <w:rPr>
          <w:rFonts w:ascii="Trebuchet MS" w:eastAsia="Trebuchet MS" w:hAnsi="Trebuchet MS" w:cs="Trebuchet MS"/>
          <w:b/>
          <w:color w:val="000000"/>
          <w:sz w:val="20"/>
          <w:szCs w:val="20"/>
        </w:rPr>
      </w:pPr>
    </w:p>
    <w:p w14:paraId="536E5448" w14:textId="40C75D79" w:rsidR="00EB5ECA" w:rsidRPr="00EB5ECA" w:rsidRDefault="00EB5ECA" w:rsidP="00EB5ECA">
      <w:pPr>
        <w:spacing w:after="200" w:line="246" w:lineRule="auto"/>
        <w:rPr>
          <w:rFonts w:ascii="Trebuchet MS" w:eastAsia="Trebuchet MS" w:hAnsi="Trebuchet MS" w:cs="Trebuchet MS"/>
          <w:b/>
          <w:bCs/>
        </w:rPr>
      </w:pPr>
      <w:r>
        <w:rPr>
          <w:rFonts w:ascii="Trebuchet MS" w:eastAsia="Trebuchet MS" w:hAnsi="Trebuchet MS" w:cs="Trebuchet MS"/>
          <w:b/>
          <w:bCs/>
        </w:rPr>
        <w:t xml:space="preserve">Revise </w:t>
      </w:r>
      <w:r w:rsidRPr="00EB5ECA">
        <w:rPr>
          <w:rFonts w:ascii="Trebuchet MS" w:eastAsia="Trebuchet MS" w:hAnsi="Trebuchet MS" w:cs="Trebuchet MS"/>
          <w:b/>
          <w:bCs/>
        </w:rPr>
        <w:t>216.0</w:t>
      </w:r>
      <w:r w:rsidR="00224B03">
        <w:rPr>
          <w:rFonts w:ascii="Trebuchet MS" w:eastAsia="Trebuchet MS" w:hAnsi="Trebuchet MS" w:cs="Trebuchet MS"/>
          <w:b/>
          <w:bCs/>
        </w:rPr>
        <w:t>4</w:t>
      </w:r>
      <w:r w:rsidRPr="00EB5ECA">
        <w:rPr>
          <w:rFonts w:ascii="Trebuchet MS" w:eastAsia="Trebuchet MS" w:hAnsi="Trebuchet MS" w:cs="Trebuchet MS"/>
          <w:b/>
          <w:bCs/>
        </w:rPr>
        <w:t xml:space="preserve">, </w:t>
      </w:r>
      <w:r>
        <w:rPr>
          <w:rFonts w:ascii="Trebuchet MS" w:eastAsia="Trebuchet MS" w:hAnsi="Trebuchet MS" w:cs="Trebuchet MS"/>
          <w:b/>
          <w:bCs/>
        </w:rPr>
        <w:t xml:space="preserve">under </w:t>
      </w:r>
      <w:r w:rsidRPr="00EB5ECA">
        <w:rPr>
          <w:rFonts w:ascii="Trebuchet MS" w:eastAsia="Trebuchet MS" w:hAnsi="Trebuchet MS" w:cs="Trebuchet MS"/>
          <w:b/>
          <w:bCs/>
        </w:rPr>
        <w:t>Slope Application, fifth paragraph, as follows:</w:t>
      </w:r>
    </w:p>
    <w:p w14:paraId="00000496" w14:textId="28117641"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b/>
          <w:color w:val="000000"/>
        </w:rPr>
        <w:t>Slope Application.</w:t>
      </w:r>
      <w:r>
        <w:rPr>
          <w:rFonts w:ascii="Trebuchet MS" w:eastAsia="Trebuchet MS" w:hAnsi="Trebuchet MS" w:cs="Trebuchet MS"/>
          <w:b/>
        </w:rPr>
        <w:t xml:space="preserve"> </w:t>
      </w:r>
      <w:r>
        <w:rPr>
          <w:rFonts w:ascii="Trebuchet MS" w:eastAsia="Trebuchet MS" w:hAnsi="Trebuchet MS" w:cs="Trebuchet MS"/>
        </w:rPr>
        <w:t xml:space="preserve"> Soil retention coverings shall be installed on slopes as follows: </w:t>
      </w:r>
    </w:p>
    <w:p w14:paraId="00000497"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upslope end shall be buried in a trench 3 feet beyond the crest of the slope if possible. Trench depth shall be a minimum of 6 inches unless required by the manufacture to be deeper.    Before backfilling begins, staples shall be placed across the width of the trench. The trench shall then be backfilled to grade with soil amended with soil conditioning or topsoil, compacted by foot tamping, and seeded. Fabric shall be brought back over trench and secured with staples or earth anchors at 1 foot on center. </w:t>
      </w:r>
    </w:p>
    <w:p w14:paraId="00000498" w14:textId="7797870D"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one roll of fabric </w:t>
      </w:r>
      <w:r w:rsidR="004D7F58">
        <w:rPr>
          <w:rFonts w:ascii="Trebuchet MS" w:eastAsia="Trebuchet MS" w:hAnsi="Trebuchet MS" w:cs="Trebuchet MS"/>
        </w:rPr>
        <w:t>ends,</w:t>
      </w:r>
      <w:r>
        <w:rPr>
          <w:rFonts w:ascii="Trebuchet MS" w:eastAsia="Trebuchet MS" w:hAnsi="Trebuchet MS" w:cs="Trebuchet MS"/>
        </w:rPr>
        <w:t xml:space="preserve"> and another begins, with the uphill covering placed on top of the downhill covering. Staples shall be installed in the overlap. </w:t>
      </w:r>
    </w:p>
    <w:p w14:paraId="00000499"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two widths of covering are applied side by side. Staples shall be installed in the overlap. </w:t>
      </w:r>
    </w:p>
    <w:p w14:paraId="0000049A"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Staple checks shall be installed on the slope length at a maximum of every 35 feet.  Each staple check shall consist of two rows of staggered staples.   </w:t>
      </w:r>
    </w:p>
    <w:p w14:paraId="0000049B" w14:textId="398F863A"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down slope end shall be buried in a trench 3 feet beyond the toe of slope. Before backfilling begins, staples shall be placed across the width of the trench. The trench shall then be backfilled to grade with soil amended with soil conditioning or topsoil, compacted by foot tamping, and seeded. Fabric shall be brought back over the trench and secured with staples or earth anchors.  If a slope runs into </w:t>
      </w:r>
      <w:r w:rsidR="007218F0">
        <w:rPr>
          <w:rFonts w:ascii="Trebuchet MS" w:eastAsia="Trebuchet MS" w:hAnsi="Trebuchet MS" w:cs="Trebuchet MS"/>
        </w:rPr>
        <w:t>s</w:t>
      </w:r>
      <w:r>
        <w:rPr>
          <w:rFonts w:ascii="Trebuchet MS" w:eastAsia="Trebuchet MS" w:hAnsi="Trebuchet MS" w:cs="Trebuchet MS"/>
        </w:rPr>
        <w:t xml:space="preserve">tate waters or cannot be extended 3 feet beyond the toe of slope, the end of covering shall be secured using a staple check as described above. </w:t>
      </w:r>
    </w:p>
    <w:p w14:paraId="000004B9" w14:textId="77777777" w:rsidR="001530A8" w:rsidRDefault="001530A8">
      <w:pPr>
        <w:pBdr>
          <w:top w:val="nil"/>
          <w:left w:val="nil"/>
          <w:bottom w:val="nil"/>
          <w:right w:val="nil"/>
          <w:between w:val="nil"/>
        </w:pBdr>
        <w:spacing w:after="200" w:line="246" w:lineRule="auto"/>
        <w:rPr>
          <w:rFonts w:ascii="Arial" w:eastAsia="Arial" w:hAnsi="Arial" w:cs="Arial"/>
          <w:b/>
          <w:smallCaps/>
          <w:color w:val="000000"/>
          <w:sz w:val="22"/>
          <w:szCs w:val="22"/>
        </w:rPr>
      </w:pPr>
    </w:p>
    <w:sectPr w:rsidR="001530A8" w:rsidSect="00C20C26">
      <w:headerReference w:type="even" r:id="rId16"/>
      <w:footerReference w:type="even" r:id="rId17"/>
      <w:footerReference w:type="default" r:id="rId18"/>
      <w:pgSz w:w="12240" w:h="15840"/>
      <w:pgMar w:top="806" w:right="720" w:bottom="634" w:left="1080" w:header="360" w:footer="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1E269" w14:textId="77777777" w:rsidR="00EE0973" w:rsidRDefault="00EE0973">
      <w:r>
        <w:separator/>
      </w:r>
    </w:p>
  </w:endnote>
  <w:endnote w:type="continuationSeparator" w:id="0">
    <w:p w14:paraId="69F6BC64" w14:textId="77777777" w:rsidR="00EE0973" w:rsidRDefault="00EE0973">
      <w:r>
        <w:continuationSeparator/>
      </w:r>
    </w:p>
  </w:endnote>
  <w:endnote w:type="continuationNotice" w:id="1">
    <w:p w14:paraId="39C3ABE4" w14:textId="77777777" w:rsidR="00EE0973" w:rsidRDefault="00EE0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LZESQB+MeridienLT-Medium">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1" w14:textId="1B33833C" w:rsidR="004C40A4" w:rsidRPr="00B128AA" w:rsidRDefault="004C40A4" w:rsidP="00B128AA">
    <w:pPr>
      <w:pStyle w:val="Foote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4" w14:textId="78D72E6A" w:rsidR="004C40A4" w:rsidRPr="00B128AA" w:rsidRDefault="004C40A4" w:rsidP="00B128AA">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7" w14:textId="77777777" w:rsidR="004C40A4" w:rsidRDefault="004C40A4">
    <w:pPr>
      <w:pBdr>
        <w:top w:val="nil"/>
        <w:left w:val="nil"/>
        <w:bottom w:val="nil"/>
        <w:right w:val="nil"/>
        <w:between w:val="nil"/>
      </w:pBdr>
      <w:tabs>
        <w:tab w:val="center" w:pos="4320"/>
        <w:tab w:val="right" w:pos="8640"/>
      </w:tabs>
      <w:ind w:firstLine="287"/>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5" w14:textId="77777777" w:rsidR="004C40A4" w:rsidRDefault="004C40A4">
    <w:pPr>
      <w:pBdr>
        <w:top w:val="nil"/>
        <w:left w:val="nil"/>
        <w:bottom w:val="nil"/>
        <w:right w:val="nil"/>
        <w:between w:val="nil"/>
      </w:pBdr>
      <w:tabs>
        <w:tab w:val="center" w:pos="4320"/>
        <w:tab w:val="right" w:pos="8640"/>
      </w:tabs>
      <w:ind w:left="288" w:firstLine="28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A9C89" w14:textId="77777777" w:rsidR="00EE0973" w:rsidRDefault="00EE0973">
      <w:r>
        <w:separator/>
      </w:r>
    </w:p>
  </w:footnote>
  <w:footnote w:type="continuationSeparator" w:id="0">
    <w:p w14:paraId="50D68BEF" w14:textId="77777777" w:rsidR="00EE0973" w:rsidRDefault="00EE0973">
      <w:r>
        <w:continuationSeparator/>
      </w:r>
    </w:p>
  </w:footnote>
  <w:footnote w:type="continuationNotice" w:id="1">
    <w:p w14:paraId="477E2C4B" w14:textId="77777777" w:rsidR="00EE0973" w:rsidRDefault="00EE09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006468"/>
      <w:docPartObj>
        <w:docPartGallery w:val="Page Numbers (Top of Page)"/>
        <w:docPartUnique/>
      </w:docPartObj>
    </w:sdtPr>
    <w:sdtEndPr>
      <w:rPr>
        <w:rFonts w:ascii="Trebuchet MS" w:hAnsi="Trebuchet MS"/>
        <w:b/>
        <w:bCs/>
        <w:noProof/>
        <w:sz w:val="28"/>
        <w:szCs w:val="28"/>
      </w:rPr>
    </w:sdtEndPr>
    <w:sdtContent>
      <w:p w14:paraId="6C27195C" w14:textId="77777777" w:rsidR="003374E0" w:rsidRDefault="003374E0">
        <w:pPr>
          <w:pStyle w:val="Header"/>
          <w:jc w:val="center"/>
        </w:pPr>
      </w:p>
      <w:p w14:paraId="6F02DD87" w14:textId="77777777" w:rsidR="003374E0" w:rsidRDefault="003374E0">
        <w:pPr>
          <w:pStyle w:val="Header"/>
          <w:jc w:val="center"/>
        </w:pPr>
      </w:p>
      <w:p w14:paraId="301A3834" w14:textId="46C5326B" w:rsidR="003374E0" w:rsidRDefault="003374E0" w:rsidP="003374E0">
        <w:pPr>
          <w:tabs>
            <w:tab w:val="center" w:pos="4320"/>
            <w:tab w:val="right" w:pos="8640"/>
          </w:tabs>
          <w:jc w:val="right"/>
        </w:pPr>
        <w:r w:rsidRPr="003374E0">
          <w:rPr>
            <w:rFonts w:ascii="Trebuchet MS" w:hAnsi="Trebuchet MS" w:cs="Arial"/>
            <w:b/>
            <w:bCs/>
            <w:sz w:val="28"/>
            <w:szCs w:val="28"/>
          </w:rPr>
          <w:t>May 16, 2024</w:t>
        </w:r>
      </w:p>
      <w:p w14:paraId="0F44BDA1" w14:textId="1E8484D2" w:rsidR="003374E0" w:rsidRDefault="00470F29">
        <w:pPr>
          <w:pStyle w:val="Header"/>
          <w:jc w:val="center"/>
          <w:rPr>
            <w:rFonts w:ascii="Trebuchet MS" w:hAnsi="Trebuchet MS"/>
            <w:b/>
            <w:bCs/>
            <w:noProof/>
            <w:sz w:val="28"/>
            <w:szCs w:val="28"/>
          </w:rPr>
        </w:pPr>
        <w:r w:rsidRPr="003374E0">
          <w:rPr>
            <w:rFonts w:ascii="Trebuchet MS" w:hAnsi="Trebuchet MS"/>
            <w:b/>
            <w:bCs/>
            <w:sz w:val="28"/>
            <w:szCs w:val="28"/>
          </w:rPr>
          <w:fldChar w:fldCharType="begin"/>
        </w:r>
        <w:r w:rsidRPr="003374E0">
          <w:rPr>
            <w:rFonts w:ascii="Trebuchet MS" w:hAnsi="Trebuchet MS"/>
            <w:b/>
            <w:bCs/>
            <w:sz w:val="28"/>
            <w:szCs w:val="28"/>
          </w:rPr>
          <w:instrText xml:space="preserve"> PAGE   \* MERGEFORMAT </w:instrText>
        </w:r>
        <w:r w:rsidRPr="003374E0">
          <w:rPr>
            <w:rFonts w:ascii="Trebuchet MS" w:hAnsi="Trebuchet MS"/>
            <w:b/>
            <w:bCs/>
            <w:sz w:val="28"/>
            <w:szCs w:val="28"/>
          </w:rPr>
          <w:fldChar w:fldCharType="separate"/>
        </w:r>
        <w:r w:rsidRPr="003374E0">
          <w:rPr>
            <w:rFonts w:ascii="Trebuchet MS" w:hAnsi="Trebuchet MS"/>
            <w:b/>
            <w:bCs/>
            <w:noProof/>
            <w:sz w:val="28"/>
            <w:szCs w:val="28"/>
          </w:rPr>
          <w:t>2</w:t>
        </w:r>
        <w:r w:rsidRPr="003374E0">
          <w:rPr>
            <w:rFonts w:ascii="Trebuchet MS" w:hAnsi="Trebuchet MS"/>
            <w:b/>
            <w:bCs/>
            <w:noProof/>
            <w:sz w:val="28"/>
            <w:szCs w:val="28"/>
          </w:rPr>
          <w:fldChar w:fldCharType="end"/>
        </w:r>
      </w:p>
    </w:sdtContent>
  </w:sdt>
  <w:p w14:paraId="363AF5D7" w14:textId="77777777" w:rsidR="00C27B20" w:rsidRPr="00F626F2" w:rsidRDefault="00C27B20" w:rsidP="00F67F52">
    <w:pPr>
      <w:pStyle w:val="Header"/>
      <w:jc w:val="cent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8D12" w14:textId="77777777" w:rsidR="00470F29" w:rsidRDefault="00470F29" w:rsidP="00470F29">
    <w:pPr>
      <w:tabs>
        <w:tab w:val="center" w:pos="4320"/>
        <w:tab w:val="right" w:pos="8640"/>
      </w:tabs>
      <w:jc w:val="right"/>
      <w:rPr>
        <w:rFonts w:ascii="Trebuchet MS" w:hAnsi="Trebuchet MS" w:cs="Arial"/>
        <w:b/>
        <w:bCs/>
        <w:sz w:val="28"/>
        <w:szCs w:val="28"/>
      </w:rPr>
    </w:pPr>
  </w:p>
  <w:p w14:paraId="4780DE67" w14:textId="77777777" w:rsidR="00470F29" w:rsidRDefault="00470F29" w:rsidP="00470F29">
    <w:pPr>
      <w:tabs>
        <w:tab w:val="center" w:pos="4320"/>
        <w:tab w:val="right" w:pos="8640"/>
      </w:tabs>
      <w:jc w:val="right"/>
      <w:rPr>
        <w:rFonts w:ascii="Trebuchet MS" w:hAnsi="Trebuchet MS" w:cs="Arial"/>
        <w:b/>
        <w:bCs/>
        <w:sz w:val="28"/>
        <w:szCs w:val="28"/>
      </w:rPr>
    </w:pPr>
  </w:p>
  <w:p w14:paraId="62059524" w14:textId="74B7BAA9" w:rsidR="00470F29" w:rsidRPr="00470F29" w:rsidRDefault="00470F29" w:rsidP="00470F29">
    <w:pPr>
      <w:tabs>
        <w:tab w:val="center" w:pos="4320"/>
        <w:tab w:val="right" w:pos="8640"/>
      </w:tabs>
      <w:jc w:val="right"/>
      <w:rPr>
        <w:rFonts w:ascii="Arial" w:hAnsi="Arial" w:cs="Arial"/>
        <w:b/>
        <w:bCs/>
        <w:sz w:val="28"/>
        <w:szCs w:val="28"/>
      </w:rPr>
    </w:pPr>
    <w:r w:rsidRPr="00470F29">
      <w:rPr>
        <w:rFonts w:ascii="Trebuchet MS" w:hAnsi="Trebuchet MS" w:cs="Arial"/>
        <w:b/>
        <w:bCs/>
        <w:sz w:val="28"/>
        <w:szCs w:val="28"/>
      </w:rPr>
      <w:t>May 16, 2024</w:t>
    </w:r>
  </w:p>
  <w:p w14:paraId="0B3779FF" w14:textId="323CE2BC" w:rsidR="00470F29" w:rsidRPr="00470F29" w:rsidRDefault="00470F29" w:rsidP="00470F29">
    <w:pPr>
      <w:tabs>
        <w:tab w:val="center" w:pos="4320"/>
        <w:tab w:val="right" w:pos="8640"/>
      </w:tabs>
      <w:jc w:val="center"/>
      <w:rPr>
        <w:rFonts w:ascii="Trebuchet MS" w:hAnsi="Trebuchet MS" w:cs="Arial"/>
        <w:b/>
        <w:bCs/>
        <w:sz w:val="28"/>
        <w:szCs w:val="28"/>
      </w:rPr>
    </w:pPr>
    <w:r w:rsidRPr="00470F29">
      <w:rPr>
        <w:rFonts w:ascii="Trebuchet MS" w:hAnsi="Trebuchet MS" w:cs="Arial"/>
        <w:b/>
        <w:bCs/>
        <w:sz w:val="28"/>
        <w:szCs w:val="28"/>
      </w:rPr>
      <w:t>Revision of Sections 208, 213</w:t>
    </w:r>
    <w:r w:rsidR="00A76F50">
      <w:rPr>
        <w:rFonts w:ascii="Trebuchet MS" w:hAnsi="Trebuchet MS" w:cs="Arial"/>
        <w:b/>
        <w:bCs/>
        <w:sz w:val="28"/>
        <w:szCs w:val="28"/>
      </w:rPr>
      <w:t xml:space="preserve">, </w:t>
    </w:r>
    <w:r w:rsidRPr="00470F29">
      <w:rPr>
        <w:rFonts w:ascii="Trebuchet MS" w:hAnsi="Trebuchet MS" w:cs="Arial"/>
        <w:b/>
        <w:bCs/>
        <w:sz w:val="28"/>
        <w:szCs w:val="28"/>
      </w:rPr>
      <w:t xml:space="preserve">and 216 </w:t>
    </w:r>
  </w:p>
  <w:p w14:paraId="6A4FEA80" w14:textId="77777777" w:rsidR="00470F29" w:rsidRPr="00470F29" w:rsidRDefault="00470F29" w:rsidP="00470F29">
    <w:pPr>
      <w:tabs>
        <w:tab w:val="center" w:pos="4320"/>
        <w:tab w:val="right" w:pos="8640"/>
      </w:tabs>
      <w:jc w:val="center"/>
      <w:rPr>
        <w:rFonts w:ascii="Trebuchet MS" w:hAnsi="Trebuchet MS" w:cs="Arial"/>
        <w:b/>
        <w:bCs/>
        <w:sz w:val="28"/>
        <w:szCs w:val="28"/>
      </w:rPr>
    </w:pPr>
    <w:r w:rsidRPr="00470F29">
      <w:rPr>
        <w:rFonts w:ascii="Trebuchet MS" w:hAnsi="Trebuchet MS" w:cs="Arial"/>
        <w:b/>
        <w:bCs/>
        <w:sz w:val="28"/>
        <w:szCs w:val="28"/>
      </w:rPr>
      <w:t>Construction Permit Water Quality</w:t>
    </w:r>
  </w:p>
  <w:p w14:paraId="28465A96" w14:textId="77777777" w:rsidR="00470F29" w:rsidRDefault="00470F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C" w14:textId="77777777" w:rsidR="004C40A4" w:rsidRDefault="004C40A4">
    <w:pPr>
      <w:tabs>
        <w:tab w:val="center" w:pos="4320"/>
        <w:tab w:val="right" w:pos="8640"/>
      </w:tabs>
      <w:ind w:left="-90"/>
      <w:jc w:val="center"/>
      <w:rPr>
        <w:rFonts w:ascii="Arial" w:eastAsia="Arial" w:hAnsi="Arial" w:cs="Arial"/>
        <w:b/>
        <w:sz w:val="28"/>
        <w:szCs w:val="28"/>
      </w:rPr>
    </w:pPr>
    <w:r>
      <w:rPr>
        <w:rFonts w:ascii="Arial" w:eastAsia="Arial" w:hAnsi="Arial" w:cs="Arial"/>
        <w:b/>
        <w:sz w:val="28"/>
        <w:szCs w:val="28"/>
      </w:rPr>
      <w:t>NOTES</w:t>
    </w:r>
  </w:p>
  <w:p w14:paraId="000004BD" w14:textId="77777777" w:rsidR="004C40A4" w:rsidRDefault="004C40A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A49"/>
    <w:multiLevelType w:val="multilevel"/>
    <w:tmpl w:val="301AB62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F25538"/>
    <w:multiLevelType w:val="multilevel"/>
    <w:tmpl w:val="309C1CD8"/>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F2A62"/>
    <w:multiLevelType w:val="multilevel"/>
    <w:tmpl w:val="462A3E9E"/>
    <w:lvl w:ilvl="0">
      <w:start w:val="1"/>
      <w:numFmt w:val="decimal"/>
      <w:lvlText w:val="%1."/>
      <w:lvlJc w:val="left"/>
      <w:pPr>
        <w:ind w:left="720" w:hanging="360"/>
      </w:pPr>
      <w:rPr>
        <w:rFonts w:ascii="Trebuchet MS" w:eastAsia="Trebuchet MS" w:hAnsi="Trebuchet MS" w:cs="Trebuchet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C84181"/>
    <w:multiLevelType w:val="multilevel"/>
    <w:tmpl w:val="5934768C"/>
    <w:lvl w:ilvl="0">
      <w:start w:val="1"/>
      <w:numFmt w:val="decimal"/>
      <w:lvlText w:val="(%1)"/>
      <w:lvlJc w:val="left"/>
      <w:pPr>
        <w:ind w:left="720" w:hanging="360"/>
      </w:pPr>
      <w:rPr>
        <w:rFonts w:ascii="Times New Roman" w:eastAsia="Times New Roman" w:hAnsi="Times New Roman" w:cs="Times New Roman" w:hint="default"/>
        <w:sz w:val="28"/>
        <w:szCs w:val="28"/>
      </w:rPr>
    </w:lvl>
    <w:lvl w:ilvl="1">
      <w:start w:val="1"/>
      <w:numFmt w:val="decimal"/>
      <w:suff w:val="space"/>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47513F"/>
    <w:multiLevelType w:val="multilevel"/>
    <w:tmpl w:val="67CC52F0"/>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A42EB5"/>
    <w:multiLevelType w:val="hybridMultilevel"/>
    <w:tmpl w:val="B5564C44"/>
    <w:lvl w:ilvl="0" w:tplc="33BE70AA">
      <w:start w:val="1"/>
      <w:numFmt w:val="decimal"/>
      <w:lvlText w:val="(%1)"/>
      <w:lvlJc w:val="left"/>
      <w:pPr>
        <w:ind w:left="144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5BD408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065403B3"/>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AD5679"/>
    <w:multiLevelType w:val="multilevel"/>
    <w:tmpl w:val="49887F04"/>
    <w:lvl w:ilvl="0">
      <w:start w:val="1"/>
      <w:numFmt w:val="upperLetter"/>
      <w:lvlText w:val="%1."/>
      <w:lvlJc w:val="left"/>
      <w:pPr>
        <w:ind w:left="1080" w:hanging="360"/>
      </w:pPr>
      <w:rPr>
        <w:rFonts w:ascii="Trebuchet MS" w:eastAsia="Trebuchet MS" w:hAnsi="Trebuchet MS" w:cs="Trebuchet MS"/>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D54B66"/>
    <w:multiLevelType w:val="multilevel"/>
    <w:tmpl w:val="A56E1F36"/>
    <w:lvl w:ilvl="0">
      <w:start w:val="12"/>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45197C"/>
    <w:multiLevelType w:val="multilevel"/>
    <w:tmpl w:val="B3A2ED0C"/>
    <w:lvl w:ilvl="0">
      <w:start w:val="1"/>
      <w:numFmt w:val="decimal"/>
      <w:pStyle w:val="DivisionHead"/>
      <w:lvlText w:val="%1."/>
      <w:lvlJc w:val="left"/>
      <w:pPr>
        <w:tabs>
          <w:tab w:val="num" w:pos="720"/>
        </w:tabs>
        <w:ind w:left="720" w:hanging="720"/>
      </w:pPr>
    </w:lvl>
    <w:lvl w:ilvl="1">
      <w:start w:val="1"/>
      <w:numFmt w:val="decimal"/>
      <w:pStyle w:val="SectionHea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6B4187"/>
    <w:multiLevelType w:val="multilevel"/>
    <w:tmpl w:val="759C74E0"/>
    <w:lvl w:ilvl="0">
      <w:start w:val="14"/>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E8C4160"/>
    <w:multiLevelType w:val="multilevel"/>
    <w:tmpl w:val="011270C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1C62D0"/>
    <w:multiLevelType w:val="multilevel"/>
    <w:tmpl w:val="F06E41CC"/>
    <w:lvl w:ilvl="0">
      <w:start w:val="1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1047315"/>
    <w:multiLevelType w:val="multilevel"/>
    <w:tmpl w:val="807228B8"/>
    <w:lvl w:ilvl="0">
      <w:start w:val="1"/>
      <w:numFmt w:val="decimal"/>
      <w:lvlText w:val="%1."/>
      <w:lvlJc w:val="left"/>
      <w:pPr>
        <w:ind w:left="54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12271125"/>
    <w:multiLevelType w:val="multilevel"/>
    <w:tmpl w:val="F62464F8"/>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22B3C26"/>
    <w:multiLevelType w:val="hybridMultilevel"/>
    <w:tmpl w:val="7C80B506"/>
    <w:lvl w:ilvl="0" w:tplc="C3C8887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3142345"/>
    <w:multiLevelType w:val="multilevel"/>
    <w:tmpl w:val="B324D86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507E84"/>
    <w:multiLevelType w:val="multilevel"/>
    <w:tmpl w:val="AFAC0F52"/>
    <w:lvl w:ilvl="0">
      <w:start w:val="8"/>
      <w:numFmt w:val="decimalZero"/>
      <w:lvlText w:val="216.%1"/>
      <w:lvlJc w:val="left"/>
      <w:pPr>
        <w:ind w:left="814" w:hanging="359"/>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C26E95"/>
    <w:multiLevelType w:val="multilevel"/>
    <w:tmpl w:val="29724056"/>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0868CA"/>
    <w:multiLevelType w:val="multilevel"/>
    <w:tmpl w:val="9E9E8FE0"/>
    <w:lvl w:ilvl="0">
      <w:start w:val="2"/>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6C0044C"/>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E87CE3"/>
    <w:multiLevelType w:val="multilevel"/>
    <w:tmpl w:val="C6961C44"/>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88E33F0"/>
    <w:multiLevelType w:val="multilevel"/>
    <w:tmpl w:val="8BB2AB58"/>
    <w:lvl w:ilvl="0">
      <w:start w:val="1"/>
      <w:numFmt w:val="upperLetter"/>
      <w:pStyle w:val="ListNumber1A"/>
      <w:lvlText w:val="%1."/>
      <w:lvlJc w:val="left"/>
      <w:pPr>
        <w:ind w:left="1620" w:hanging="360"/>
      </w:pPr>
      <w:rPr>
        <w:rFonts w:ascii="Trebuchet MS" w:eastAsia="Trebuchet MS" w:hAnsi="Trebuchet MS" w:cs="Trebuchet MS"/>
        <w:sz w:val="24"/>
        <w:szCs w:val="24"/>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4" w15:restartNumberingAfterBreak="0">
    <w:nsid w:val="18D44094"/>
    <w:multiLevelType w:val="multilevel"/>
    <w:tmpl w:val="99FA8B5C"/>
    <w:lvl w:ilvl="0">
      <w:start w:val="12"/>
      <w:numFmt w:val="lowerLetter"/>
      <w:lvlText w:val="(%1)"/>
      <w:lvlJc w:val="left"/>
      <w:pPr>
        <w:ind w:left="720" w:hanging="360"/>
      </w:pPr>
      <w:rPr>
        <w:rFonts w:ascii="Trebuchet MS" w:eastAsia="Trebuchet MS" w:hAnsi="Trebuchet MS" w:cs="Trebuchet MS" w:hint="default"/>
        <w:b w:val="0"/>
        <w:i/>
        <w:strike w:val="0"/>
        <w:color w:val="000000"/>
        <w:sz w:val="24"/>
        <w:szCs w:val="24"/>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94525F4"/>
    <w:multiLevelType w:val="multilevel"/>
    <w:tmpl w:val="87789104"/>
    <w:lvl w:ilvl="0">
      <w:start w:val="1"/>
      <w:numFmt w:val="decimal"/>
      <w:lvlText w:val="Division %100"/>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1">
      <w:start w:val="1"/>
      <w:numFmt w:val="decimalZero"/>
      <w:lvlText w:val="Section %1%2"/>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2">
      <w:start w:val="1"/>
      <w:numFmt w:val="decimalZero"/>
      <w:lvlText w:val="%1%2.%3"/>
      <w:lvlJc w:val="left"/>
      <w:pPr>
        <w:ind w:left="0" w:firstLine="0"/>
      </w:pPr>
      <w:rPr>
        <w:rFonts w:ascii="Times New Roman" w:eastAsia="Times New Roman" w:hAnsi="Times New Roman" w:cs="Times New Roman"/>
        <w:b/>
        <w:i w:val="0"/>
        <w:smallCaps w:val="0"/>
        <w:strike w:val="0"/>
        <w:color w:val="000000"/>
        <w:sz w:val="20"/>
        <w:szCs w:val="20"/>
        <w:u w:val="none"/>
        <w:vertAlign w:val="baseline"/>
      </w:rPr>
    </w:lvl>
    <w:lvl w:ilvl="3">
      <w:start w:val="1"/>
      <w:numFmt w:val="decimal"/>
      <w:lvlText w:val="(%4)"/>
      <w:lvlJc w:val="left"/>
      <w:pPr>
        <w:ind w:left="1440" w:hanging="360"/>
      </w:pPr>
    </w:lvl>
    <w:lvl w:ilvl="4">
      <w:start w:val="1"/>
      <w:numFmt w:val="lowerLetter"/>
      <w:lvlText w:val="(%5)"/>
      <w:lvlJc w:val="left"/>
      <w:pPr>
        <w:ind w:left="45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upperLetter"/>
      <w:lvlText w:val="%9."/>
      <w:lvlJc w:val="left"/>
      <w:pPr>
        <w:ind w:left="3240" w:hanging="360"/>
      </w:pPr>
      <w:rPr>
        <w:rFonts w:ascii="Trebuchet MS" w:eastAsia="Trebuchet MS" w:hAnsi="Trebuchet MS" w:cs="Trebuchet MS"/>
        <w:b w:val="0"/>
        <w:i w:val="0"/>
        <w:strike w:val="0"/>
        <w:color w:val="181717"/>
        <w:sz w:val="24"/>
        <w:szCs w:val="24"/>
        <w:u w:val="none"/>
        <w:vertAlign w:val="baseline"/>
      </w:rPr>
    </w:lvl>
  </w:abstractNum>
  <w:abstractNum w:abstractNumId="26" w15:restartNumberingAfterBreak="0">
    <w:nsid w:val="199A6AB3"/>
    <w:multiLevelType w:val="multilevel"/>
    <w:tmpl w:val="EAE4CDF4"/>
    <w:lvl w:ilvl="0">
      <w:start w:val="2"/>
      <w:numFmt w:val="upperLetter"/>
      <w:suff w:val="space"/>
      <w:lvlText w:val="%1."/>
      <w:lvlJc w:val="left"/>
      <w:pPr>
        <w:ind w:left="1080" w:hanging="360"/>
      </w:pPr>
      <w:rPr>
        <w:rFonts w:ascii="Trebuchet MS" w:eastAsia="Trebuchet MS" w:hAnsi="Trebuchet MS" w:cs="Trebuchet MS" w:hint="default"/>
        <w:b w:val="0"/>
        <w:i w:val="0"/>
        <w:strike w:val="0"/>
        <w:color w:val="181717"/>
        <w:sz w:val="24"/>
        <w:szCs w:val="24"/>
        <w:u w:val="none"/>
        <w:vertAlign w:val="baseline"/>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19D94E08"/>
    <w:multiLevelType w:val="multilevel"/>
    <w:tmpl w:val="C0BC9A3A"/>
    <w:lvl w:ilvl="0">
      <w:start w:val="1"/>
      <w:numFmt w:val="lowerLetter"/>
      <w:lvlText w:val="(%1)"/>
      <w:lvlJc w:val="left"/>
      <w:pPr>
        <w:ind w:left="720" w:hanging="360"/>
      </w:pPr>
      <w:rPr>
        <w:rFonts w:ascii="Times New Roman" w:eastAsia="Times New Roman" w:hAnsi="Times New Roman" w:cs="Times New Roman"/>
        <w:b w:val="0"/>
        <w:i/>
        <w:strike w:val="0"/>
        <w:color w:val="000000"/>
        <w:sz w:val="20"/>
        <w:szCs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rPr>
        <w:rFonts w:ascii="Trebuchet MS" w:eastAsia="Trebuchet MS" w:hAnsi="Trebuchet MS" w:cs="Trebuchet MS"/>
        <w:b w:val="0"/>
        <w:i/>
        <w:strike w:val="0"/>
        <w:color w:val="000000"/>
        <w:sz w:val="24"/>
        <w:szCs w:val="24"/>
        <w:u w:val="none"/>
        <w:vertAlign w:val="baseline"/>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A142D5C"/>
    <w:multiLevelType w:val="multilevel"/>
    <w:tmpl w:val="C2A00E6A"/>
    <w:lvl w:ilvl="0">
      <w:start w:val="1"/>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1AC11110"/>
    <w:multiLevelType w:val="multilevel"/>
    <w:tmpl w:val="8ED4BD24"/>
    <w:lvl w:ilvl="0">
      <w:start w:val="2"/>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037511"/>
    <w:multiLevelType w:val="multilevel"/>
    <w:tmpl w:val="CD7A3706"/>
    <w:lvl w:ilvl="0">
      <w:start w:val="1"/>
      <w:numFmt w:val="decimal"/>
      <w:pStyle w:val="Division"/>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1C1B6320"/>
    <w:multiLevelType w:val="multilevel"/>
    <w:tmpl w:val="1B20DD4A"/>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32" w15:restartNumberingAfterBreak="0">
    <w:nsid w:val="1FA81838"/>
    <w:multiLevelType w:val="multilevel"/>
    <w:tmpl w:val="C1AEEAB6"/>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1FF52D9B"/>
    <w:multiLevelType w:val="multilevel"/>
    <w:tmpl w:val="061E1BBC"/>
    <w:lvl w:ilvl="0">
      <w:start w:val="1"/>
      <w:numFmt w:val="bullet"/>
      <w:lvlText w:val=""/>
      <w:lvlJc w:val="left"/>
      <w:pPr>
        <w:ind w:left="720" w:hanging="360"/>
      </w:pPr>
      <w:rPr>
        <w:rFonts w:ascii="Symbol" w:hAnsi="Symbol" w:hint="default"/>
        <w:b w:val="0"/>
        <w:i w:val="0"/>
        <w:strike w:val="0"/>
        <w:color w:val="181717"/>
        <w:sz w:val="28"/>
        <w:szCs w:val="28"/>
        <w:u w:val="none"/>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0D376B3"/>
    <w:multiLevelType w:val="multilevel"/>
    <w:tmpl w:val="E5E64270"/>
    <w:lvl w:ilvl="0">
      <w:start w:val="17"/>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22D4B9E"/>
    <w:multiLevelType w:val="multilevel"/>
    <w:tmpl w:val="84541AC6"/>
    <w:lvl w:ilvl="0">
      <w:start w:val="6"/>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6E67C59"/>
    <w:multiLevelType w:val="multilevel"/>
    <w:tmpl w:val="6F16167C"/>
    <w:lvl w:ilvl="0">
      <w:start w:val="1"/>
      <w:numFmt w:val="decimal"/>
      <w:pStyle w:val="Footer"/>
      <w:lvlText w:val="%1."/>
      <w:lvlJc w:val="left"/>
      <w:pPr>
        <w:ind w:left="1267" w:hanging="360"/>
      </w:pPr>
      <w:rPr>
        <w:rFonts w:ascii="Trebuchet MS" w:eastAsia="Trebuchet MS" w:hAnsi="Trebuchet MS" w:cs="Trebuchet MS"/>
        <w:b w:val="0"/>
        <w:i w:val="0"/>
        <w:strike w:val="0"/>
        <w:color w:val="000000"/>
        <w:sz w:val="24"/>
        <w:szCs w:val="24"/>
        <w:u w:val="none"/>
        <w:vertAlign w:val="baseline"/>
      </w:rPr>
    </w:lvl>
    <w:lvl w:ilvl="1">
      <w:start w:val="1"/>
      <w:numFmt w:val="lowerLetter"/>
      <w:pStyle w:val="Heading2"/>
      <w:lvlText w:val="%2."/>
      <w:lvlJc w:val="left"/>
      <w:pPr>
        <w:ind w:left="1987" w:hanging="360"/>
      </w:pPr>
    </w:lvl>
    <w:lvl w:ilvl="2">
      <w:start w:val="1"/>
      <w:numFmt w:val="lowerRoman"/>
      <w:lvlText w:val="%3."/>
      <w:lvlJc w:val="right"/>
      <w:pPr>
        <w:ind w:left="2707" w:hanging="180"/>
      </w:pPr>
    </w:lvl>
    <w:lvl w:ilvl="3">
      <w:start w:val="1"/>
      <w:numFmt w:val="decimal"/>
      <w:pStyle w:val="Heading4"/>
      <w:lvlText w:val="%4."/>
      <w:lvlJc w:val="left"/>
      <w:pPr>
        <w:ind w:left="3427" w:hanging="360"/>
      </w:pPr>
    </w:lvl>
    <w:lvl w:ilvl="4">
      <w:start w:val="1"/>
      <w:numFmt w:val="lowerLetter"/>
      <w:pStyle w:val="Heading5"/>
      <w:lvlText w:val="%5."/>
      <w:lvlJc w:val="left"/>
      <w:pPr>
        <w:ind w:left="4147" w:hanging="360"/>
      </w:pPr>
    </w:lvl>
    <w:lvl w:ilvl="5">
      <w:start w:val="1"/>
      <w:numFmt w:val="lowerRoman"/>
      <w:pStyle w:val="Heading6"/>
      <w:lvlText w:val="%6."/>
      <w:lvlJc w:val="right"/>
      <w:pPr>
        <w:ind w:left="4867" w:hanging="180"/>
      </w:pPr>
    </w:lvl>
    <w:lvl w:ilvl="6">
      <w:start w:val="1"/>
      <w:numFmt w:val="decimal"/>
      <w:pStyle w:val="Heading7"/>
      <w:lvlText w:val="%7."/>
      <w:lvlJc w:val="left"/>
      <w:pPr>
        <w:ind w:left="5587" w:hanging="360"/>
      </w:pPr>
    </w:lvl>
    <w:lvl w:ilvl="7">
      <w:start w:val="1"/>
      <w:numFmt w:val="lowerLetter"/>
      <w:pStyle w:val="Heading8"/>
      <w:lvlText w:val="%8."/>
      <w:lvlJc w:val="left"/>
      <w:pPr>
        <w:ind w:left="6307" w:hanging="360"/>
      </w:pPr>
    </w:lvl>
    <w:lvl w:ilvl="8">
      <w:start w:val="1"/>
      <w:numFmt w:val="lowerRoman"/>
      <w:lvlText w:val="%9."/>
      <w:lvlJc w:val="right"/>
      <w:pPr>
        <w:ind w:left="7027" w:hanging="180"/>
      </w:pPr>
    </w:lvl>
  </w:abstractNum>
  <w:abstractNum w:abstractNumId="37" w15:restartNumberingAfterBreak="0">
    <w:nsid w:val="286A276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28F612E0"/>
    <w:multiLevelType w:val="multilevel"/>
    <w:tmpl w:val="E80E1B5A"/>
    <w:lvl w:ilvl="0">
      <w:start w:val="1"/>
      <w:numFmt w:val="decimal"/>
      <w:lvlText w:val="(%1)"/>
      <w:lvlJc w:val="left"/>
      <w:pPr>
        <w:ind w:left="720" w:hanging="360"/>
      </w:pPr>
      <w:rPr>
        <w:rFonts w:ascii="Trebuchet MS" w:hAnsi="Trebuchet MS" w:cs="Times New Roman" w:hint="default"/>
        <w:b w:val="0"/>
        <w:i w:val="0"/>
        <w:strike w:val="0"/>
        <w:dstrike w:val="0"/>
        <w:color w:val="000000"/>
        <w:sz w:val="24"/>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AC15C71"/>
    <w:multiLevelType w:val="multilevel"/>
    <w:tmpl w:val="2D300C46"/>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B3A133F"/>
    <w:multiLevelType w:val="hybridMultilevel"/>
    <w:tmpl w:val="60E2364C"/>
    <w:lvl w:ilvl="0" w:tplc="DE9EFA5A">
      <w:start w:val="1"/>
      <w:numFmt w:val="decimal"/>
      <w:lvlText w:val="(%1)"/>
      <w:lvlJc w:val="left"/>
      <w:pPr>
        <w:ind w:left="1440" w:hanging="360"/>
      </w:pPr>
      <w:rPr>
        <w:rFonts w:hint="default"/>
      </w:rPr>
    </w:lvl>
    <w:lvl w:ilvl="1" w:tplc="80E2EE10">
      <w:start w:val="1"/>
      <w:numFmt w:val="lowerRoman"/>
      <w:lvlText w:val="%2"/>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C9A3CDD"/>
    <w:multiLevelType w:val="multilevel"/>
    <w:tmpl w:val="3DA2FD50"/>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2CD06853"/>
    <w:multiLevelType w:val="multilevel"/>
    <w:tmpl w:val="26BEA0F4"/>
    <w:lvl w:ilvl="0">
      <w:start w:val="1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DE5544"/>
    <w:multiLevelType w:val="hybridMultilevel"/>
    <w:tmpl w:val="C7AEF386"/>
    <w:lvl w:ilvl="0" w:tplc="1B609CBA">
      <w:start w:val="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EFB7CD3"/>
    <w:multiLevelType w:val="multilevel"/>
    <w:tmpl w:val="FEB2A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03E794B"/>
    <w:multiLevelType w:val="multilevel"/>
    <w:tmpl w:val="276E0146"/>
    <w:lvl w:ilvl="0">
      <w:start w:val="1"/>
      <w:numFmt w:val="decimalZero"/>
      <w:suff w:val="space"/>
      <w:lvlText w:val="213.%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31D02C0F"/>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372989"/>
    <w:multiLevelType w:val="multilevel"/>
    <w:tmpl w:val="359AE09C"/>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9BA5943"/>
    <w:multiLevelType w:val="multilevel"/>
    <w:tmpl w:val="CA12972C"/>
    <w:lvl w:ilvl="0">
      <w:start w:val="1"/>
      <w:numFmt w:val="decimalZero"/>
      <w:suff w:val="space"/>
      <w:lvlText w:val="216.%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9CD2D48"/>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A760D36"/>
    <w:multiLevelType w:val="multilevel"/>
    <w:tmpl w:val="01E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CD87894"/>
    <w:multiLevelType w:val="multilevel"/>
    <w:tmpl w:val="169E0EDC"/>
    <w:lvl w:ilvl="0">
      <w:start w:val="2"/>
      <w:numFmt w:val="decimal"/>
      <w:lvlText w:val="(%1)"/>
      <w:lvlJc w:val="left"/>
      <w:pPr>
        <w:ind w:left="1080" w:hanging="360"/>
      </w:pPr>
      <w:rPr>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3D4306CA"/>
    <w:multiLevelType w:val="multilevel"/>
    <w:tmpl w:val="18B67138"/>
    <w:lvl w:ilvl="0">
      <w:start w:val="3"/>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ED230EE"/>
    <w:multiLevelType w:val="multilevel"/>
    <w:tmpl w:val="C6C07126"/>
    <w:lvl w:ilvl="0">
      <w:start w:val="1"/>
      <w:numFmt w:val="decimal"/>
      <w:lvlText w:val="%1."/>
      <w:lvlJc w:val="left"/>
      <w:pPr>
        <w:ind w:left="126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4" w15:restartNumberingAfterBreak="0">
    <w:nsid w:val="40E422E8"/>
    <w:multiLevelType w:val="hybridMultilevel"/>
    <w:tmpl w:val="BAD29630"/>
    <w:lvl w:ilvl="0" w:tplc="7BDC1E44">
      <w:start w:val="11"/>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9E5BB2"/>
    <w:multiLevelType w:val="multilevel"/>
    <w:tmpl w:val="F0EAF2C4"/>
    <w:lvl w:ilvl="0">
      <w:start w:val="5"/>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FC3621"/>
    <w:multiLevelType w:val="hybridMultilevel"/>
    <w:tmpl w:val="A3B27552"/>
    <w:lvl w:ilvl="0" w:tplc="0EE6EF9C">
      <w:start w:val="1"/>
      <w:numFmt w:val="lowerRoman"/>
      <w:suff w:val="space"/>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45074EFE"/>
    <w:multiLevelType w:val="multilevel"/>
    <w:tmpl w:val="4BE27846"/>
    <w:lvl w:ilvl="0">
      <w:start w:val="1"/>
      <w:numFmt w:val="decimal"/>
      <w:lvlText w:val="(%1)"/>
      <w:lvlJc w:val="left"/>
      <w:pPr>
        <w:ind w:left="180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46E177E6"/>
    <w:multiLevelType w:val="multilevel"/>
    <w:tmpl w:val="046AD1FA"/>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4F772F"/>
    <w:multiLevelType w:val="multilevel"/>
    <w:tmpl w:val="208603F6"/>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543073"/>
    <w:multiLevelType w:val="multilevel"/>
    <w:tmpl w:val="67AA473E"/>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7973EF2"/>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8A41058"/>
    <w:multiLevelType w:val="multilevel"/>
    <w:tmpl w:val="F1A4BCC6"/>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AB669E0"/>
    <w:multiLevelType w:val="hybridMultilevel"/>
    <w:tmpl w:val="D2967354"/>
    <w:lvl w:ilvl="0" w:tplc="04090015">
      <w:start w:val="1"/>
      <w:numFmt w:val="upperLetter"/>
      <w:lvlText w:val="%1."/>
      <w:lvlJc w:val="left"/>
      <w:pPr>
        <w:ind w:left="720" w:hanging="360"/>
      </w:pPr>
      <w:rPr>
        <w:rFonts w:hint="default"/>
      </w:rPr>
    </w:lvl>
    <w:lvl w:ilvl="1" w:tplc="DE9EFA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360AC6"/>
    <w:multiLevelType w:val="multilevel"/>
    <w:tmpl w:val="06BCB35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5" w15:restartNumberingAfterBreak="0">
    <w:nsid w:val="4CE70484"/>
    <w:multiLevelType w:val="hybridMultilevel"/>
    <w:tmpl w:val="E8AE15E0"/>
    <w:lvl w:ilvl="0" w:tplc="7BDC1E44">
      <w:start w:val="1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C005B5"/>
    <w:multiLevelType w:val="multilevel"/>
    <w:tmpl w:val="4F001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F3746F7"/>
    <w:multiLevelType w:val="multilevel"/>
    <w:tmpl w:val="81A62EAE"/>
    <w:lvl w:ilvl="0">
      <w:start w:val="7"/>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8A24BB"/>
    <w:multiLevelType w:val="multilevel"/>
    <w:tmpl w:val="48B266EC"/>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418609B"/>
    <w:multiLevelType w:val="multilevel"/>
    <w:tmpl w:val="D4DA65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4F91AFF"/>
    <w:multiLevelType w:val="multilevel"/>
    <w:tmpl w:val="7EEA43B6"/>
    <w:lvl w:ilvl="0">
      <w:start w:val="1"/>
      <w:numFmt w:val="bullet"/>
      <w:lvlText w:val=""/>
      <w:lvlJc w:val="left"/>
      <w:pPr>
        <w:ind w:left="720" w:hanging="360"/>
      </w:pPr>
      <w:rPr>
        <w:rFonts w:ascii="Symbol" w:hAnsi="Symbol" w:hint="default"/>
        <w:sz w:val="28"/>
        <w:szCs w:val="28"/>
      </w:rPr>
    </w:lvl>
    <w:lvl w:ilvl="1">
      <w:start w:val="1"/>
      <w:numFmt w:val="decimal"/>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64D1BA6"/>
    <w:multiLevelType w:val="multilevel"/>
    <w:tmpl w:val="DCC8982C"/>
    <w:lvl w:ilvl="0">
      <w:start w:val="1"/>
      <w:numFmt w:val="decimal"/>
      <w:lvlText w:val="(%1)"/>
      <w:lvlJc w:val="left"/>
      <w:pPr>
        <w:ind w:left="1800" w:hanging="360"/>
      </w:pPr>
      <w:rPr>
        <w:rFonts w:ascii="Trebuchet MS" w:eastAsia="Trebuchet MS" w:hAnsi="Trebuchet MS" w:cs="Trebuchet MS" w:hint="default"/>
        <w:sz w:val="24"/>
        <w:szCs w:val="24"/>
      </w:rPr>
    </w:lvl>
    <w:lvl w:ilvl="1">
      <w:start w:val="1"/>
      <w:numFmt w:val="lowerRoman"/>
      <w:suff w:val="space"/>
      <w:lvlText w:val="%2"/>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2" w15:restartNumberingAfterBreak="0">
    <w:nsid w:val="57337BAD"/>
    <w:multiLevelType w:val="multilevel"/>
    <w:tmpl w:val="C4BE2064"/>
    <w:lvl w:ilvl="0">
      <w:start w:val="3"/>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79C54D5"/>
    <w:multiLevelType w:val="hybridMultilevel"/>
    <w:tmpl w:val="8340D1F8"/>
    <w:lvl w:ilvl="0" w:tplc="BC327434">
      <w:start w:val="9"/>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514AF8"/>
    <w:multiLevelType w:val="multilevel"/>
    <w:tmpl w:val="030C3B9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D25176F"/>
    <w:multiLevelType w:val="multilevel"/>
    <w:tmpl w:val="6E368154"/>
    <w:lvl w:ilvl="0">
      <w:start w:val="2"/>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D873BD3"/>
    <w:multiLevelType w:val="multilevel"/>
    <w:tmpl w:val="A9409752"/>
    <w:lvl w:ilvl="0">
      <w:start w:val="15"/>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10555BC"/>
    <w:multiLevelType w:val="hybridMultilevel"/>
    <w:tmpl w:val="62166C90"/>
    <w:lvl w:ilvl="0" w:tplc="80E2EE10">
      <w:start w:val="1"/>
      <w:numFmt w:val="lowerRoman"/>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46262B0"/>
    <w:multiLevelType w:val="multilevel"/>
    <w:tmpl w:val="768EBA06"/>
    <w:lvl w:ilvl="0">
      <w:start w:val="1"/>
      <w:numFmt w:val="upperLetter"/>
      <w:lvlText w:val="%1."/>
      <w:lvlJc w:val="left"/>
      <w:pPr>
        <w:ind w:left="1440" w:hanging="360"/>
      </w:pPr>
      <w:rPr>
        <w:rFonts w:ascii="Trebuchet MS" w:eastAsia="Trebuchet MS" w:hAnsi="Trebuchet MS" w:cs="Trebuchet M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64D21FF4"/>
    <w:multiLevelType w:val="multilevel"/>
    <w:tmpl w:val="35A6AFCA"/>
    <w:lvl w:ilvl="0">
      <w:start w:val="1"/>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5E25D1F"/>
    <w:multiLevelType w:val="multilevel"/>
    <w:tmpl w:val="5F688FFC"/>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81" w15:restartNumberingAfterBreak="0">
    <w:nsid w:val="667140E8"/>
    <w:multiLevelType w:val="multilevel"/>
    <w:tmpl w:val="6CC64A68"/>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74809AF"/>
    <w:multiLevelType w:val="multilevel"/>
    <w:tmpl w:val="6D92D6F0"/>
    <w:lvl w:ilvl="0">
      <w:start w:val="14"/>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7865D15"/>
    <w:multiLevelType w:val="multilevel"/>
    <w:tmpl w:val="8A7AE9C6"/>
    <w:lvl w:ilvl="0">
      <w:start w:val="11"/>
      <w:numFmt w:val="decimalZero"/>
      <w:suff w:val="space"/>
      <w:lvlText w:val="208.%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8B00806"/>
    <w:multiLevelType w:val="multilevel"/>
    <w:tmpl w:val="18967D50"/>
    <w:lvl w:ilvl="0">
      <w:start w:val="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8FF4EC0"/>
    <w:multiLevelType w:val="multilevel"/>
    <w:tmpl w:val="C4B2589A"/>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C501672"/>
    <w:multiLevelType w:val="multilevel"/>
    <w:tmpl w:val="DE90DA64"/>
    <w:lvl w:ilvl="0">
      <w:start w:val="1"/>
      <w:numFmt w:val="decimalZero"/>
      <w:suff w:val="space"/>
      <w:lvlText w:val="208.%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6C665E5F"/>
    <w:multiLevelType w:val="multilevel"/>
    <w:tmpl w:val="397CC0F8"/>
    <w:lvl w:ilvl="0">
      <w:start w:val="10"/>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DF926DA"/>
    <w:multiLevelType w:val="multilevel"/>
    <w:tmpl w:val="7BEC88B4"/>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F641DE9"/>
    <w:multiLevelType w:val="multilevel"/>
    <w:tmpl w:val="6FEC19C8"/>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26D012B"/>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2BC76A9"/>
    <w:multiLevelType w:val="multilevel"/>
    <w:tmpl w:val="EC0AE922"/>
    <w:lvl w:ilvl="0">
      <w:start w:val="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4257326"/>
    <w:multiLevelType w:val="multilevel"/>
    <w:tmpl w:val="A74A2E64"/>
    <w:lvl w:ilvl="0">
      <w:start w:val="7"/>
      <w:numFmt w:val="decimalZero"/>
      <w:lvlText w:val="216.%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6B7150B"/>
    <w:multiLevelType w:val="multilevel"/>
    <w:tmpl w:val="D34216B6"/>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A3C157C"/>
    <w:multiLevelType w:val="multilevel"/>
    <w:tmpl w:val="DFC89A5C"/>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A312AA"/>
    <w:multiLevelType w:val="multilevel"/>
    <w:tmpl w:val="54164DFE"/>
    <w:lvl w:ilvl="0">
      <w:start w:val="1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B25054A"/>
    <w:multiLevelType w:val="multilevel"/>
    <w:tmpl w:val="26AC0C84"/>
    <w:lvl w:ilvl="0">
      <w:start w:val="9"/>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B455639"/>
    <w:multiLevelType w:val="multilevel"/>
    <w:tmpl w:val="332A6156"/>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7DA028A9"/>
    <w:multiLevelType w:val="multilevel"/>
    <w:tmpl w:val="45262532"/>
    <w:lvl w:ilvl="0">
      <w:start w:val="13"/>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3F605C"/>
    <w:multiLevelType w:val="multilevel"/>
    <w:tmpl w:val="6AE2F3B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5077144">
    <w:abstractNumId w:val="36"/>
  </w:num>
  <w:num w:numId="2" w16cid:durableId="2103455126">
    <w:abstractNumId w:val="23"/>
  </w:num>
  <w:num w:numId="3" w16cid:durableId="1946182643">
    <w:abstractNumId w:val="30"/>
  </w:num>
  <w:num w:numId="4" w16cid:durableId="2095085982">
    <w:abstractNumId w:val="59"/>
  </w:num>
  <w:num w:numId="5" w16cid:durableId="239487507">
    <w:abstractNumId w:val="22"/>
  </w:num>
  <w:num w:numId="6" w16cid:durableId="605308784">
    <w:abstractNumId w:val="58"/>
  </w:num>
  <w:num w:numId="7" w16cid:durableId="1357661916">
    <w:abstractNumId w:val="20"/>
  </w:num>
  <w:num w:numId="8" w16cid:durableId="905533453">
    <w:abstractNumId w:val="27"/>
  </w:num>
  <w:num w:numId="9" w16cid:durableId="1136068365">
    <w:abstractNumId w:val="91"/>
  </w:num>
  <w:num w:numId="10" w16cid:durableId="2009012910">
    <w:abstractNumId w:val="52"/>
  </w:num>
  <w:num w:numId="11" w16cid:durableId="2023049767">
    <w:abstractNumId w:val="28"/>
  </w:num>
  <w:num w:numId="12" w16cid:durableId="1514417003">
    <w:abstractNumId w:val="81"/>
  </w:num>
  <w:num w:numId="13" w16cid:durableId="1477645129">
    <w:abstractNumId w:val="46"/>
  </w:num>
  <w:num w:numId="14" w16cid:durableId="1295331266">
    <w:abstractNumId w:val="17"/>
  </w:num>
  <w:num w:numId="15" w16cid:durableId="1483159297">
    <w:abstractNumId w:val="31"/>
  </w:num>
  <w:num w:numId="16" w16cid:durableId="1943222536">
    <w:abstractNumId w:val="26"/>
  </w:num>
  <w:num w:numId="17" w16cid:durableId="1311402537">
    <w:abstractNumId w:val="94"/>
  </w:num>
  <w:num w:numId="18" w16cid:durableId="1323197437">
    <w:abstractNumId w:val="44"/>
  </w:num>
  <w:num w:numId="19" w16cid:durableId="1073814318">
    <w:abstractNumId w:val="4"/>
  </w:num>
  <w:num w:numId="20" w16cid:durableId="1848400218">
    <w:abstractNumId w:val="88"/>
  </w:num>
  <w:num w:numId="21" w16cid:durableId="989599562">
    <w:abstractNumId w:val="85"/>
  </w:num>
  <w:num w:numId="22" w16cid:durableId="1148282158">
    <w:abstractNumId w:val="38"/>
  </w:num>
  <w:num w:numId="23" w16cid:durableId="1569487662">
    <w:abstractNumId w:val="8"/>
  </w:num>
  <w:num w:numId="24" w16cid:durableId="25328796">
    <w:abstractNumId w:val="75"/>
  </w:num>
  <w:num w:numId="25" w16cid:durableId="618806628">
    <w:abstractNumId w:val="33"/>
  </w:num>
  <w:num w:numId="26" w16cid:durableId="1961109276">
    <w:abstractNumId w:val="19"/>
  </w:num>
  <w:num w:numId="27" w16cid:durableId="2002194499">
    <w:abstractNumId w:val="53"/>
  </w:num>
  <w:num w:numId="28" w16cid:durableId="1542202864">
    <w:abstractNumId w:val="50"/>
  </w:num>
  <w:num w:numId="29" w16cid:durableId="1774013641">
    <w:abstractNumId w:val="0"/>
  </w:num>
  <w:num w:numId="30" w16cid:durableId="929242412">
    <w:abstractNumId w:val="99"/>
  </w:num>
  <w:num w:numId="31" w16cid:durableId="902520709">
    <w:abstractNumId w:val="15"/>
  </w:num>
  <w:num w:numId="32" w16cid:durableId="1824197078">
    <w:abstractNumId w:val="80"/>
  </w:num>
  <w:num w:numId="33" w16cid:durableId="29840173">
    <w:abstractNumId w:val="78"/>
  </w:num>
  <w:num w:numId="34" w16cid:durableId="97456952">
    <w:abstractNumId w:val="48"/>
  </w:num>
  <w:num w:numId="35" w16cid:durableId="696659667">
    <w:abstractNumId w:val="97"/>
  </w:num>
  <w:num w:numId="36" w16cid:durableId="1179201568">
    <w:abstractNumId w:val="92"/>
  </w:num>
  <w:num w:numId="37" w16cid:durableId="323558224">
    <w:abstractNumId w:val="69"/>
  </w:num>
  <w:num w:numId="38" w16cid:durableId="1464931697">
    <w:abstractNumId w:val="25"/>
  </w:num>
  <w:num w:numId="39" w16cid:durableId="516425222">
    <w:abstractNumId w:val="1"/>
  </w:num>
  <w:num w:numId="40" w16cid:durableId="1446733638">
    <w:abstractNumId w:val="39"/>
  </w:num>
  <w:num w:numId="41" w16cid:durableId="1320570654">
    <w:abstractNumId w:val="29"/>
  </w:num>
  <w:num w:numId="42" w16cid:durableId="1035425817">
    <w:abstractNumId w:val="87"/>
  </w:num>
  <w:num w:numId="43" w16cid:durableId="1750805193">
    <w:abstractNumId w:val="74"/>
  </w:num>
  <w:num w:numId="44" w16cid:durableId="412360451">
    <w:abstractNumId w:val="72"/>
  </w:num>
  <w:num w:numId="45" w16cid:durableId="113062560">
    <w:abstractNumId w:val="61"/>
  </w:num>
  <w:num w:numId="46" w16cid:durableId="2038197550">
    <w:abstractNumId w:val="2"/>
  </w:num>
  <w:num w:numId="47" w16cid:durableId="1956673961">
    <w:abstractNumId w:val="57"/>
  </w:num>
  <w:num w:numId="48" w16cid:durableId="585962944">
    <w:abstractNumId w:val="32"/>
  </w:num>
  <w:num w:numId="49" w16cid:durableId="150752190">
    <w:abstractNumId w:val="34"/>
  </w:num>
  <w:num w:numId="50" w16cid:durableId="1643385766">
    <w:abstractNumId w:val="98"/>
  </w:num>
  <w:num w:numId="51" w16cid:durableId="2025012148">
    <w:abstractNumId w:val="93"/>
  </w:num>
  <w:num w:numId="52" w16cid:durableId="952173979">
    <w:abstractNumId w:val="83"/>
  </w:num>
  <w:num w:numId="53" w16cid:durableId="1527408586">
    <w:abstractNumId w:val="51"/>
  </w:num>
  <w:num w:numId="54" w16cid:durableId="1046872135">
    <w:abstractNumId w:val="66"/>
  </w:num>
  <w:num w:numId="55" w16cid:durableId="271329257">
    <w:abstractNumId w:val="84"/>
  </w:num>
  <w:num w:numId="56" w16cid:durableId="2040543462">
    <w:abstractNumId w:val="41"/>
  </w:num>
  <w:num w:numId="57" w16cid:durableId="1609847784">
    <w:abstractNumId w:val="42"/>
  </w:num>
  <w:num w:numId="58" w16cid:durableId="2136824006">
    <w:abstractNumId w:val="47"/>
  </w:num>
  <w:num w:numId="59" w16cid:durableId="1032803932">
    <w:abstractNumId w:val="45"/>
  </w:num>
  <w:num w:numId="60" w16cid:durableId="367527980">
    <w:abstractNumId w:val="79"/>
  </w:num>
  <w:num w:numId="61" w16cid:durableId="1199508385">
    <w:abstractNumId w:val="60"/>
  </w:num>
  <w:num w:numId="62" w16cid:durableId="2091078109">
    <w:abstractNumId w:val="64"/>
  </w:num>
  <w:num w:numId="63" w16cid:durableId="1001395253">
    <w:abstractNumId w:val="24"/>
  </w:num>
  <w:num w:numId="64" w16cid:durableId="1790394937">
    <w:abstractNumId w:val="96"/>
  </w:num>
  <w:num w:numId="65" w16cid:durableId="1130123863">
    <w:abstractNumId w:val="18"/>
  </w:num>
  <w:num w:numId="66" w16cid:durableId="188416329">
    <w:abstractNumId w:val="9"/>
  </w:num>
  <w:num w:numId="67" w16cid:durableId="672343277">
    <w:abstractNumId w:val="82"/>
  </w:num>
  <w:num w:numId="68" w16cid:durableId="497891457">
    <w:abstractNumId w:val="95"/>
  </w:num>
  <w:num w:numId="69" w16cid:durableId="1021467507">
    <w:abstractNumId w:val="76"/>
  </w:num>
  <w:num w:numId="70" w16cid:durableId="1320310190">
    <w:abstractNumId w:val="86"/>
  </w:num>
  <w:num w:numId="71" w16cid:durableId="935598847">
    <w:abstractNumId w:val="35"/>
  </w:num>
  <w:num w:numId="72" w16cid:durableId="1783498409">
    <w:abstractNumId w:val="55"/>
  </w:num>
  <w:num w:numId="73" w16cid:durableId="1614708250">
    <w:abstractNumId w:val="14"/>
  </w:num>
  <w:num w:numId="74" w16cid:durableId="2099515964">
    <w:abstractNumId w:val="10"/>
  </w:num>
  <w:num w:numId="75" w16cid:durableId="1056317856">
    <w:abstractNumId w:val="49"/>
  </w:num>
  <w:num w:numId="76" w16cid:durableId="307827988">
    <w:abstractNumId w:val="63"/>
  </w:num>
  <w:num w:numId="77" w16cid:durableId="38238961">
    <w:abstractNumId w:val="40"/>
  </w:num>
  <w:num w:numId="78" w16cid:durableId="1809128296">
    <w:abstractNumId w:val="6"/>
  </w:num>
  <w:num w:numId="79" w16cid:durableId="1384134062">
    <w:abstractNumId w:val="5"/>
  </w:num>
  <w:num w:numId="80" w16cid:durableId="1330328699">
    <w:abstractNumId w:val="77"/>
  </w:num>
  <w:num w:numId="81" w16cid:durableId="1354916798">
    <w:abstractNumId w:val="56"/>
  </w:num>
  <w:num w:numId="82" w16cid:durableId="1448960754">
    <w:abstractNumId w:val="16"/>
  </w:num>
  <w:num w:numId="83" w16cid:durableId="1404185771">
    <w:abstractNumId w:val="37"/>
  </w:num>
  <w:num w:numId="84" w16cid:durableId="1947540847">
    <w:abstractNumId w:val="90"/>
  </w:num>
  <w:num w:numId="85" w16cid:durableId="2031878223">
    <w:abstractNumId w:val="21"/>
  </w:num>
  <w:num w:numId="86" w16cid:durableId="1542979819">
    <w:abstractNumId w:val="71"/>
  </w:num>
  <w:num w:numId="87" w16cid:durableId="1187331412">
    <w:abstractNumId w:val="7"/>
  </w:num>
  <w:num w:numId="88" w16cid:durableId="168493826">
    <w:abstractNumId w:val="12"/>
  </w:num>
  <w:num w:numId="89" w16cid:durableId="1695882926">
    <w:abstractNumId w:val="43"/>
  </w:num>
  <w:num w:numId="90" w16cid:durableId="1186599845">
    <w:abstractNumId w:val="65"/>
  </w:num>
  <w:num w:numId="91" w16cid:durableId="749622489">
    <w:abstractNumId w:val="54"/>
  </w:num>
  <w:num w:numId="92" w16cid:durableId="894321186">
    <w:abstractNumId w:val="73"/>
  </w:num>
  <w:num w:numId="93" w16cid:durableId="417992696">
    <w:abstractNumId w:val="67"/>
  </w:num>
  <w:num w:numId="94" w16cid:durableId="1464932203">
    <w:abstractNumId w:val="13"/>
  </w:num>
  <w:num w:numId="95" w16cid:durableId="516232012">
    <w:abstractNumId w:val="11"/>
  </w:num>
  <w:num w:numId="96" w16cid:durableId="1158182497">
    <w:abstractNumId w:val="62"/>
  </w:num>
  <w:num w:numId="97" w16cid:durableId="1137065729">
    <w:abstractNumId w:val="3"/>
  </w:num>
  <w:num w:numId="98" w16cid:durableId="958343685">
    <w:abstractNumId w:val="89"/>
  </w:num>
  <w:num w:numId="99" w16cid:durableId="1405447883">
    <w:abstractNumId w:val="68"/>
  </w:num>
  <w:num w:numId="100" w16cid:durableId="1482573809">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0A8"/>
    <w:rsid w:val="00004F15"/>
    <w:rsid w:val="0000779F"/>
    <w:rsid w:val="00010F3C"/>
    <w:rsid w:val="0001496C"/>
    <w:rsid w:val="00017F6B"/>
    <w:rsid w:val="00020A18"/>
    <w:rsid w:val="000234F0"/>
    <w:rsid w:val="00026439"/>
    <w:rsid w:val="000301CF"/>
    <w:rsid w:val="0003659A"/>
    <w:rsid w:val="00037D52"/>
    <w:rsid w:val="00037E03"/>
    <w:rsid w:val="00042D7E"/>
    <w:rsid w:val="000430DB"/>
    <w:rsid w:val="00043FEE"/>
    <w:rsid w:val="00044C15"/>
    <w:rsid w:val="00044CD3"/>
    <w:rsid w:val="00062858"/>
    <w:rsid w:val="000656D6"/>
    <w:rsid w:val="000812D3"/>
    <w:rsid w:val="00082DB7"/>
    <w:rsid w:val="000844B8"/>
    <w:rsid w:val="00087D09"/>
    <w:rsid w:val="00093952"/>
    <w:rsid w:val="000A5596"/>
    <w:rsid w:val="000A6C0F"/>
    <w:rsid w:val="000B0804"/>
    <w:rsid w:val="000B415F"/>
    <w:rsid w:val="000B6271"/>
    <w:rsid w:val="000B7E8D"/>
    <w:rsid w:val="000C3D5D"/>
    <w:rsid w:val="000C6027"/>
    <w:rsid w:val="000D02E0"/>
    <w:rsid w:val="000D1190"/>
    <w:rsid w:val="000E0A26"/>
    <w:rsid w:val="000E0C64"/>
    <w:rsid w:val="000E19C2"/>
    <w:rsid w:val="000E347B"/>
    <w:rsid w:val="000E72AB"/>
    <w:rsid w:val="000F0CA4"/>
    <w:rsid w:val="00101D81"/>
    <w:rsid w:val="001071CF"/>
    <w:rsid w:val="001120F8"/>
    <w:rsid w:val="0011211A"/>
    <w:rsid w:val="0011359A"/>
    <w:rsid w:val="001161F2"/>
    <w:rsid w:val="001236BF"/>
    <w:rsid w:val="001434EE"/>
    <w:rsid w:val="00146812"/>
    <w:rsid w:val="00147882"/>
    <w:rsid w:val="00151361"/>
    <w:rsid w:val="001530A8"/>
    <w:rsid w:val="001577F6"/>
    <w:rsid w:val="001605E1"/>
    <w:rsid w:val="00173093"/>
    <w:rsid w:val="00174D16"/>
    <w:rsid w:val="0017633C"/>
    <w:rsid w:val="0017751C"/>
    <w:rsid w:val="0018154D"/>
    <w:rsid w:val="00181941"/>
    <w:rsid w:val="001842B3"/>
    <w:rsid w:val="00185840"/>
    <w:rsid w:val="00186C0A"/>
    <w:rsid w:val="00190654"/>
    <w:rsid w:val="00192BBF"/>
    <w:rsid w:val="00193366"/>
    <w:rsid w:val="00195A8B"/>
    <w:rsid w:val="001B4F5D"/>
    <w:rsid w:val="001C1E2B"/>
    <w:rsid w:val="001C6EA9"/>
    <w:rsid w:val="001C72C9"/>
    <w:rsid w:val="001D3E7F"/>
    <w:rsid w:val="001D660A"/>
    <w:rsid w:val="001E1DD4"/>
    <w:rsid w:val="001E5C6D"/>
    <w:rsid w:val="001E7E00"/>
    <w:rsid w:val="001F164A"/>
    <w:rsid w:val="001F1746"/>
    <w:rsid w:val="00203794"/>
    <w:rsid w:val="00206D3D"/>
    <w:rsid w:val="00212B5B"/>
    <w:rsid w:val="00215164"/>
    <w:rsid w:val="00217F7F"/>
    <w:rsid w:val="002244B0"/>
    <w:rsid w:val="00224B03"/>
    <w:rsid w:val="00230995"/>
    <w:rsid w:val="00233F3C"/>
    <w:rsid w:val="002361C9"/>
    <w:rsid w:val="00240151"/>
    <w:rsid w:val="00241D08"/>
    <w:rsid w:val="00241D49"/>
    <w:rsid w:val="00242A08"/>
    <w:rsid w:val="00254C1B"/>
    <w:rsid w:val="00255BE8"/>
    <w:rsid w:val="00255C50"/>
    <w:rsid w:val="002623DB"/>
    <w:rsid w:val="00265703"/>
    <w:rsid w:val="00270AAF"/>
    <w:rsid w:val="00271E52"/>
    <w:rsid w:val="002761D3"/>
    <w:rsid w:val="00280867"/>
    <w:rsid w:val="0028137C"/>
    <w:rsid w:val="00281EA5"/>
    <w:rsid w:val="00283050"/>
    <w:rsid w:val="00283D03"/>
    <w:rsid w:val="00285C0F"/>
    <w:rsid w:val="00290AC4"/>
    <w:rsid w:val="002950B2"/>
    <w:rsid w:val="002A5868"/>
    <w:rsid w:val="002B4756"/>
    <w:rsid w:val="002B58A0"/>
    <w:rsid w:val="002C239E"/>
    <w:rsid w:val="002C286C"/>
    <w:rsid w:val="002C4A93"/>
    <w:rsid w:val="002D35CA"/>
    <w:rsid w:val="002D38B8"/>
    <w:rsid w:val="002D4E79"/>
    <w:rsid w:val="002D75E8"/>
    <w:rsid w:val="002E0FFD"/>
    <w:rsid w:val="002F0145"/>
    <w:rsid w:val="002F07AA"/>
    <w:rsid w:val="002F32FA"/>
    <w:rsid w:val="00301254"/>
    <w:rsid w:val="00312F31"/>
    <w:rsid w:val="0031390A"/>
    <w:rsid w:val="003156E8"/>
    <w:rsid w:val="00326A91"/>
    <w:rsid w:val="00330C54"/>
    <w:rsid w:val="003374E0"/>
    <w:rsid w:val="00337A31"/>
    <w:rsid w:val="00342E9F"/>
    <w:rsid w:val="003440B5"/>
    <w:rsid w:val="003454CD"/>
    <w:rsid w:val="00347234"/>
    <w:rsid w:val="00351212"/>
    <w:rsid w:val="003560E0"/>
    <w:rsid w:val="00362DA7"/>
    <w:rsid w:val="00362F1D"/>
    <w:rsid w:val="003632A2"/>
    <w:rsid w:val="00366107"/>
    <w:rsid w:val="003715A4"/>
    <w:rsid w:val="0037690D"/>
    <w:rsid w:val="00377C1C"/>
    <w:rsid w:val="0038020F"/>
    <w:rsid w:val="003845A8"/>
    <w:rsid w:val="0038531B"/>
    <w:rsid w:val="00390466"/>
    <w:rsid w:val="00391C43"/>
    <w:rsid w:val="003966BD"/>
    <w:rsid w:val="003A6385"/>
    <w:rsid w:val="003A68C7"/>
    <w:rsid w:val="003B270A"/>
    <w:rsid w:val="003B287A"/>
    <w:rsid w:val="003B56A7"/>
    <w:rsid w:val="003C2AB2"/>
    <w:rsid w:val="003C7FB1"/>
    <w:rsid w:val="003D116D"/>
    <w:rsid w:val="003D23C9"/>
    <w:rsid w:val="003D654A"/>
    <w:rsid w:val="003E35CD"/>
    <w:rsid w:val="003E504F"/>
    <w:rsid w:val="003E598C"/>
    <w:rsid w:val="003F17F6"/>
    <w:rsid w:val="003F19F8"/>
    <w:rsid w:val="003F7BCD"/>
    <w:rsid w:val="00402AF8"/>
    <w:rsid w:val="004055AA"/>
    <w:rsid w:val="00406C90"/>
    <w:rsid w:val="00407D5D"/>
    <w:rsid w:val="00415E2D"/>
    <w:rsid w:val="00416262"/>
    <w:rsid w:val="004205DD"/>
    <w:rsid w:val="00420800"/>
    <w:rsid w:val="00421128"/>
    <w:rsid w:val="00422955"/>
    <w:rsid w:val="0042346F"/>
    <w:rsid w:val="00434872"/>
    <w:rsid w:val="00445031"/>
    <w:rsid w:val="004517DE"/>
    <w:rsid w:val="00453EBD"/>
    <w:rsid w:val="0046068D"/>
    <w:rsid w:val="00465D0D"/>
    <w:rsid w:val="00470F29"/>
    <w:rsid w:val="004765FF"/>
    <w:rsid w:val="0048119E"/>
    <w:rsid w:val="00491A1F"/>
    <w:rsid w:val="004B26B6"/>
    <w:rsid w:val="004B26E6"/>
    <w:rsid w:val="004B2A4A"/>
    <w:rsid w:val="004B3A99"/>
    <w:rsid w:val="004B4D44"/>
    <w:rsid w:val="004B554E"/>
    <w:rsid w:val="004B5F6F"/>
    <w:rsid w:val="004C11B1"/>
    <w:rsid w:val="004C3660"/>
    <w:rsid w:val="004C40A4"/>
    <w:rsid w:val="004D3AD3"/>
    <w:rsid w:val="004D7F58"/>
    <w:rsid w:val="004E32F2"/>
    <w:rsid w:val="004E45B4"/>
    <w:rsid w:val="004E6EF4"/>
    <w:rsid w:val="004F0E23"/>
    <w:rsid w:val="004F7EEF"/>
    <w:rsid w:val="00500FC9"/>
    <w:rsid w:val="00503454"/>
    <w:rsid w:val="00506653"/>
    <w:rsid w:val="00514C3E"/>
    <w:rsid w:val="005175A9"/>
    <w:rsid w:val="005228AD"/>
    <w:rsid w:val="005305F4"/>
    <w:rsid w:val="0053577F"/>
    <w:rsid w:val="00536DD7"/>
    <w:rsid w:val="00543A1F"/>
    <w:rsid w:val="00546C91"/>
    <w:rsid w:val="0055374B"/>
    <w:rsid w:val="00556138"/>
    <w:rsid w:val="005727A3"/>
    <w:rsid w:val="005756EA"/>
    <w:rsid w:val="005855E1"/>
    <w:rsid w:val="00587248"/>
    <w:rsid w:val="005919BB"/>
    <w:rsid w:val="00594551"/>
    <w:rsid w:val="005969D3"/>
    <w:rsid w:val="00596FC9"/>
    <w:rsid w:val="005A561A"/>
    <w:rsid w:val="005A6F03"/>
    <w:rsid w:val="005B6227"/>
    <w:rsid w:val="005B640B"/>
    <w:rsid w:val="005B7CB9"/>
    <w:rsid w:val="005C5F72"/>
    <w:rsid w:val="005D437E"/>
    <w:rsid w:val="005D43DB"/>
    <w:rsid w:val="005D5833"/>
    <w:rsid w:val="005E3A7B"/>
    <w:rsid w:val="005F7249"/>
    <w:rsid w:val="00605196"/>
    <w:rsid w:val="00605DB9"/>
    <w:rsid w:val="00613B72"/>
    <w:rsid w:val="00622CAA"/>
    <w:rsid w:val="00622E2F"/>
    <w:rsid w:val="006309AA"/>
    <w:rsid w:val="00631598"/>
    <w:rsid w:val="00636402"/>
    <w:rsid w:val="00646C46"/>
    <w:rsid w:val="006478BE"/>
    <w:rsid w:val="00652DCA"/>
    <w:rsid w:val="0066210B"/>
    <w:rsid w:val="00662835"/>
    <w:rsid w:val="00662C92"/>
    <w:rsid w:val="006658E4"/>
    <w:rsid w:val="006679D8"/>
    <w:rsid w:val="006722F3"/>
    <w:rsid w:val="006823EA"/>
    <w:rsid w:val="00683FD9"/>
    <w:rsid w:val="00687DD6"/>
    <w:rsid w:val="006927CC"/>
    <w:rsid w:val="006932A7"/>
    <w:rsid w:val="00694848"/>
    <w:rsid w:val="006A10E3"/>
    <w:rsid w:val="006A1AC4"/>
    <w:rsid w:val="006A56AF"/>
    <w:rsid w:val="006A76B7"/>
    <w:rsid w:val="006B10F8"/>
    <w:rsid w:val="006C0E55"/>
    <w:rsid w:val="006C2190"/>
    <w:rsid w:val="006C7D21"/>
    <w:rsid w:val="006D01DC"/>
    <w:rsid w:val="006D095B"/>
    <w:rsid w:val="006D2486"/>
    <w:rsid w:val="006D3484"/>
    <w:rsid w:val="006D67D7"/>
    <w:rsid w:val="006D6FCB"/>
    <w:rsid w:val="006E7BDF"/>
    <w:rsid w:val="006F5569"/>
    <w:rsid w:val="0070672A"/>
    <w:rsid w:val="00706909"/>
    <w:rsid w:val="00711BBA"/>
    <w:rsid w:val="00711DC4"/>
    <w:rsid w:val="007140BD"/>
    <w:rsid w:val="0071616B"/>
    <w:rsid w:val="007218F0"/>
    <w:rsid w:val="00732888"/>
    <w:rsid w:val="007367C5"/>
    <w:rsid w:val="00743786"/>
    <w:rsid w:val="00743F75"/>
    <w:rsid w:val="00751932"/>
    <w:rsid w:val="00767BBF"/>
    <w:rsid w:val="00774BEC"/>
    <w:rsid w:val="007759BA"/>
    <w:rsid w:val="00775BE4"/>
    <w:rsid w:val="007801D2"/>
    <w:rsid w:val="007823BA"/>
    <w:rsid w:val="007906A1"/>
    <w:rsid w:val="0079409F"/>
    <w:rsid w:val="007A2EE1"/>
    <w:rsid w:val="007A3124"/>
    <w:rsid w:val="007A5475"/>
    <w:rsid w:val="007A59BF"/>
    <w:rsid w:val="007A78C5"/>
    <w:rsid w:val="007B2C1D"/>
    <w:rsid w:val="007B7EE0"/>
    <w:rsid w:val="007B7F93"/>
    <w:rsid w:val="007C098D"/>
    <w:rsid w:val="007C09B0"/>
    <w:rsid w:val="007C3B7F"/>
    <w:rsid w:val="007C438A"/>
    <w:rsid w:val="007C74FD"/>
    <w:rsid w:val="007C750B"/>
    <w:rsid w:val="007C7804"/>
    <w:rsid w:val="007C7D5F"/>
    <w:rsid w:val="007D161D"/>
    <w:rsid w:val="007E2A30"/>
    <w:rsid w:val="007E39C3"/>
    <w:rsid w:val="007F09F7"/>
    <w:rsid w:val="007F2435"/>
    <w:rsid w:val="007F48AB"/>
    <w:rsid w:val="007F7C8E"/>
    <w:rsid w:val="007F7D7D"/>
    <w:rsid w:val="007F7D91"/>
    <w:rsid w:val="00802A7C"/>
    <w:rsid w:val="008031AE"/>
    <w:rsid w:val="008173E9"/>
    <w:rsid w:val="008235B6"/>
    <w:rsid w:val="008260C0"/>
    <w:rsid w:val="0082628D"/>
    <w:rsid w:val="00830ED9"/>
    <w:rsid w:val="008351DE"/>
    <w:rsid w:val="00835388"/>
    <w:rsid w:val="00842CC5"/>
    <w:rsid w:val="00845C74"/>
    <w:rsid w:val="008464F6"/>
    <w:rsid w:val="00854391"/>
    <w:rsid w:val="00854A57"/>
    <w:rsid w:val="00856F54"/>
    <w:rsid w:val="00860E8C"/>
    <w:rsid w:val="008800F6"/>
    <w:rsid w:val="00881C0F"/>
    <w:rsid w:val="008846A3"/>
    <w:rsid w:val="008961DD"/>
    <w:rsid w:val="00897C8C"/>
    <w:rsid w:val="00897F0F"/>
    <w:rsid w:val="008A4A0D"/>
    <w:rsid w:val="008A6683"/>
    <w:rsid w:val="008B04C1"/>
    <w:rsid w:val="008B19DE"/>
    <w:rsid w:val="008C071D"/>
    <w:rsid w:val="008C2326"/>
    <w:rsid w:val="008C415B"/>
    <w:rsid w:val="008D2976"/>
    <w:rsid w:val="008D4100"/>
    <w:rsid w:val="008D5B04"/>
    <w:rsid w:val="008E3680"/>
    <w:rsid w:val="008E63ED"/>
    <w:rsid w:val="008F00CF"/>
    <w:rsid w:val="008F42E8"/>
    <w:rsid w:val="008F6918"/>
    <w:rsid w:val="00901CB4"/>
    <w:rsid w:val="0090251D"/>
    <w:rsid w:val="00903FAC"/>
    <w:rsid w:val="00910975"/>
    <w:rsid w:val="00910D83"/>
    <w:rsid w:val="00913ACA"/>
    <w:rsid w:val="00917AD6"/>
    <w:rsid w:val="0092026C"/>
    <w:rsid w:val="00922074"/>
    <w:rsid w:val="00927E99"/>
    <w:rsid w:val="00931391"/>
    <w:rsid w:val="00931BE4"/>
    <w:rsid w:val="00933401"/>
    <w:rsid w:val="00933607"/>
    <w:rsid w:val="009342DB"/>
    <w:rsid w:val="00942B10"/>
    <w:rsid w:val="00943AE0"/>
    <w:rsid w:val="00947CAE"/>
    <w:rsid w:val="00972A2F"/>
    <w:rsid w:val="00975DF0"/>
    <w:rsid w:val="00982097"/>
    <w:rsid w:val="00986494"/>
    <w:rsid w:val="009940E5"/>
    <w:rsid w:val="00994BEA"/>
    <w:rsid w:val="00995728"/>
    <w:rsid w:val="009976A5"/>
    <w:rsid w:val="009A030B"/>
    <w:rsid w:val="009A06A7"/>
    <w:rsid w:val="009A0E4B"/>
    <w:rsid w:val="009B1569"/>
    <w:rsid w:val="009B38EF"/>
    <w:rsid w:val="009B64B8"/>
    <w:rsid w:val="009B6838"/>
    <w:rsid w:val="009C1EB5"/>
    <w:rsid w:val="009C29D1"/>
    <w:rsid w:val="009D0D73"/>
    <w:rsid w:val="009D4089"/>
    <w:rsid w:val="009E3A03"/>
    <w:rsid w:val="009E6110"/>
    <w:rsid w:val="009E6704"/>
    <w:rsid w:val="009E79C8"/>
    <w:rsid w:val="009F69A0"/>
    <w:rsid w:val="00A02C21"/>
    <w:rsid w:val="00A04E89"/>
    <w:rsid w:val="00A11332"/>
    <w:rsid w:val="00A237AE"/>
    <w:rsid w:val="00A240C0"/>
    <w:rsid w:val="00A33017"/>
    <w:rsid w:val="00A40A88"/>
    <w:rsid w:val="00A46E04"/>
    <w:rsid w:val="00A53047"/>
    <w:rsid w:val="00A54482"/>
    <w:rsid w:val="00A5516E"/>
    <w:rsid w:val="00A73CC5"/>
    <w:rsid w:val="00A74BD0"/>
    <w:rsid w:val="00A76F50"/>
    <w:rsid w:val="00A80477"/>
    <w:rsid w:val="00A815D8"/>
    <w:rsid w:val="00A83269"/>
    <w:rsid w:val="00A86910"/>
    <w:rsid w:val="00A90206"/>
    <w:rsid w:val="00A906BC"/>
    <w:rsid w:val="00A958AF"/>
    <w:rsid w:val="00AB0913"/>
    <w:rsid w:val="00AB13ED"/>
    <w:rsid w:val="00AB25DB"/>
    <w:rsid w:val="00AD134F"/>
    <w:rsid w:val="00AE0853"/>
    <w:rsid w:val="00AE411F"/>
    <w:rsid w:val="00AE69FE"/>
    <w:rsid w:val="00AF2078"/>
    <w:rsid w:val="00AF3420"/>
    <w:rsid w:val="00B00269"/>
    <w:rsid w:val="00B01034"/>
    <w:rsid w:val="00B02BB8"/>
    <w:rsid w:val="00B06194"/>
    <w:rsid w:val="00B1061D"/>
    <w:rsid w:val="00B128AA"/>
    <w:rsid w:val="00B13CEC"/>
    <w:rsid w:val="00B1662B"/>
    <w:rsid w:val="00B2571E"/>
    <w:rsid w:val="00B2638E"/>
    <w:rsid w:val="00B32412"/>
    <w:rsid w:val="00B34F31"/>
    <w:rsid w:val="00B364E8"/>
    <w:rsid w:val="00B431A9"/>
    <w:rsid w:val="00B45950"/>
    <w:rsid w:val="00B46096"/>
    <w:rsid w:val="00B505F8"/>
    <w:rsid w:val="00B55A5D"/>
    <w:rsid w:val="00B57525"/>
    <w:rsid w:val="00B577A7"/>
    <w:rsid w:val="00B60952"/>
    <w:rsid w:val="00B6139D"/>
    <w:rsid w:val="00B7032F"/>
    <w:rsid w:val="00B73748"/>
    <w:rsid w:val="00B8787E"/>
    <w:rsid w:val="00B95C40"/>
    <w:rsid w:val="00B96FEA"/>
    <w:rsid w:val="00BA04B2"/>
    <w:rsid w:val="00BA0934"/>
    <w:rsid w:val="00BA49AC"/>
    <w:rsid w:val="00BB147F"/>
    <w:rsid w:val="00BB478E"/>
    <w:rsid w:val="00BC02EF"/>
    <w:rsid w:val="00BC193A"/>
    <w:rsid w:val="00BD0297"/>
    <w:rsid w:val="00BD0D00"/>
    <w:rsid w:val="00BD184D"/>
    <w:rsid w:val="00BE0799"/>
    <w:rsid w:val="00BE415C"/>
    <w:rsid w:val="00BE5B53"/>
    <w:rsid w:val="00BF0683"/>
    <w:rsid w:val="00BF1EC1"/>
    <w:rsid w:val="00BF4D8F"/>
    <w:rsid w:val="00BF4E6B"/>
    <w:rsid w:val="00BF4E6E"/>
    <w:rsid w:val="00BF4ED4"/>
    <w:rsid w:val="00BF67AC"/>
    <w:rsid w:val="00C03A6D"/>
    <w:rsid w:val="00C12442"/>
    <w:rsid w:val="00C15896"/>
    <w:rsid w:val="00C20C26"/>
    <w:rsid w:val="00C26B66"/>
    <w:rsid w:val="00C2731E"/>
    <w:rsid w:val="00C27B20"/>
    <w:rsid w:val="00C31C3D"/>
    <w:rsid w:val="00C3347D"/>
    <w:rsid w:val="00C35413"/>
    <w:rsid w:val="00C37740"/>
    <w:rsid w:val="00C413E4"/>
    <w:rsid w:val="00C74330"/>
    <w:rsid w:val="00C7440C"/>
    <w:rsid w:val="00C82A93"/>
    <w:rsid w:val="00C94559"/>
    <w:rsid w:val="00C952AB"/>
    <w:rsid w:val="00C96740"/>
    <w:rsid w:val="00CA33D3"/>
    <w:rsid w:val="00CA4B01"/>
    <w:rsid w:val="00CB10A3"/>
    <w:rsid w:val="00CB14B0"/>
    <w:rsid w:val="00CB2D33"/>
    <w:rsid w:val="00CB4471"/>
    <w:rsid w:val="00CB457E"/>
    <w:rsid w:val="00CB4B0D"/>
    <w:rsid w:val="00CC6CB1"/>
    <w:rsid w:val="00CC752A"/>
    <w:rsid w:val="00CD43ED"/>
    <w:rsid w:val="00CE2CAD"/>
    <w:rsid w:val="00CE4F98"/>
    <w:rsid w:val="00CF2FB9"/>
    <w:rsid w:val="00D1054A"/>
    <w:rsid w:val="00D10829"/>
    <w:rsid w:val="00D1253C"/>
    <w:rsid w:val="00D13669"/>
    <w:rsid w:val="00D14505"/>
    <w:rsid w:val="00D1634D"/>
    <w:rsid w:val="00D2371D"/>
    <w:rsid w:val="00D2512F"/>
    <w:rsid w:val="00D27D6A"/>
    <w:rsid w:val="00D33C34"/>
    <w:rsid w:val="00D367F3"/>
    <w:rsid w:val="00D37C88"/>
    <w:rsid w:val="00D417A6"/>
    <w:rsid w:val="00D41A5F"/>
    <w:rsid w:val="00D41AF0"/>
    <w:rsid w:val="00D452ED"/>
    <w:rsid w:val="00D548BF"/>
    <w:rsid w:val="00D55049"/>
    <w:rsid w:val="00D63CF6"/>
    <w:rsid w:val="00D642F8"/>
    <w:rsid w:val="00D653CF"/>
    <w:rsid w:val="00D77830"/>
    <w:rsid w:val="00D90471"/>
    <w:rsid w:val="00D9474E"/>
    <w:rsid w:val="00D976C4"/>
    <w:rsid w:val="00DA034E"/>
    <w:rsid w:val="00DA058D"/>
    <w:rsid w:val="00DB09C7"/>
    <w:rsid w:val="00DB338A"/>
    <w:rsid w:val="00DC2B11"/>
    <w:rsid w:val="00DC461D"/>
    <w:rsid w:val="00DC7185"/>
    <w:rsid w:val="00DD0CF2"/>
    <w:rsid w:val="00DD37A3"/>
    <w:rsid w:val="00DD470F"/>
    <w:rsid w:val="00DD4A76"/>
    <w:rsid w:val="00DD5B6C"/>
    <w:rsid w:val="00DE276A"/>
    <w:rsid w:val="00DF5339"/>
    <w:rsid w:val="00DF661F"/>
    <w:rsid w:val="00DF75B3"/>
    <w:rsid w:val="00E00132"/>
    <w:rsid w:val="00E0720F"/>
    <w:rsid w:val="00E0797E"/>
    <w:rsid w:val="00E103FB"/>
    <w:rsid w:val="00E11767"/>
    <w:rsid w:val="00E12B1E"/>
    <w:rsid w:val="00E17800"/>
    <w:rsid w:val="00E34B88"/>
    <w:rsid w:val="00E37DE7"/>
    <w:rsid w:val="00E40A12"/>
    <w:rsid w:val="00E413CB"/>
    <w:rsid w:val="00E413FB"/>
    <w:rsid w:val="00E44046"/>
    <w:rsid w:val="00E7052F"/>
    <w:rsid w:val="00E77BB5"/>
    <w:rsid w:val="00E8112D"/>
    <w:rsid w:val="00E81A0E"/>
    <w:rsid w:val="00E93601"/>
    <w:rsid w:val="00EA367B"/>
    <w:rsid w:val="00EB516C"/>
    <w:rsid w:val="00EB5195"/>
    <w:rsid w:val="00EB5ECA"/>
    <w:rsid w:val="00EC2F56"/>
    <w:rsid w:val="00EC5403"/>
    <w:rsid w:val="00EC58B8"/>
    <w:rsid w:val="00ED39E3"/>
    <w:rsid w:val="00ED61E0"/>
    <w:rsid w:val="00ED750B"/>
    <w:rsid w:val="00EE0973"/>
    <w:rsid w:val="00EE125D"/>
    <w:rsid w:val="00EE3EB2"/>
    <w:rsid w:val="00EE4433"/>
    <w:rsid w:val="00EE6506"/>
    <w:rsid w:val="00EF3D26"/>
    <w:rsid w:val="00EF77F3"/>
    <w:rsid w:val="00F04DF4"/>
    <w:rsid w:val="00F069D5"/>
    <w:rsid w:val="00F15507"/>
    <w:rsid w:val="00F16AAD"/>
    <w:rsid w:val="00F24373"/>
    <w:rsid w:val="00F36066"/>
    <w:rsid w:val="00F40476"/>
    <w:rsid w:val="00F40822"/>
    <w:rsid w:val="00F46094"/>
    <w:rsid w:val="00F46A2E"/>
    <w:rsid w:val="00F502E2"/>
    <w:rsid w:val="00F52D88"/>
    <w:rsid w:val="00F60CFE"/>
    <w:rsid w:val="00F626F2"/>
    <w:rsid w:val="00F6507A"/>
    <w:rsid w:val="00F65C67"/>
    <w:rsid w:val="00F67F52"/>
    <w:rsid w:val="00F71111"/>
    <w:rsid w:val="00F77799"/>
    <w:rsid w:val="00F8476E"/>
    <w:rsid w:val="00F85349"/>
    <w:rsid w:val="00F85D0B"/>
    <w:rsid w:val="00F87AA6"/>
    <w:rsid w:val="00F90D34"/>
    <w:rsid w:val="00F93C67"/>
    <w:rsid w:val="00F93D4E"/>
    <w:rsid w:val="00F95FAA"/>
    <w:rsid w:val="00FA3333"/>
    <w:rsid w:val="00FA69C9"/>
    <w:rsid w:val="00FB1226"/>
    <w:rsid w:val="00FB1DF9"/>
    <w:rsid w:val="00FB4651"/>
    <w:rsid w:val="00FC6E97"/>
    <w:rsid w:val="00FD258D"/>
    <w:rsid w:val="00FD44E9"/>
    <w:rsid w:val="00FD79B5"/>
    <w:rsid w:val="00FE4918"/>
    <w:rsid w:val="00FF2D46"/>
    <w:rsid w:val="00FF577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F9"/>
  <w15:docId w15:val="{ABE56075-A555-44E0-A140-39620208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1C"/>
    <w:pPr>
      <w:widowControl w:val="0"/>
      <w:autoSpaceDE w:val="0"/>
      <w:autoSpaceDN w:val="0"/>
    </w:pPr>
    <w:rPr>
      <w:sz w:val="24"/>
      <w:szCs w:val="24"/>
    </w:rPr>
  </w:style>
  <w:style w:type="paragraph" w:styleId="Heading1">
    <w:name w:val="heading 1"/>
    <w:basedOn w:val="Normal"/>
    <w:next w:val="Normal"/>
    <w:link w:val="Heading1Char"/>
    <w:uiPriority w:val="9"/>
    <w:qFormat/>
    <w:rsid w:val="00D33865"/>
    <w:pPr>
      <w:keepNext/>
      <w:tabs>
        <w:tab w:val="center" w:pos="3600"/>
      </w:tabs>
      <w:ind w:left="540"/>
      <w:jc w:val="center"/>
      <w:outlineLvl w:val="0"/>
    </w:pPr>
    <w:rPr>
      <w:rFonts w:ascii="Trebuchet MS" w:hAnsi="Trebuchet MS" w:cs="Arial"/>
      <w:b/>
      <w:kern w:val="2"/>
      <w:sz w:val="28"/>
      <w:szCs w:val="28"/>
    </w:rPr>
  </w:style>
  <w:style w:type="paragraph" w:styleId="Heading2">
    <w:name w:val="heading 2"/>
    <w:basedOn w:val="Normal"/>
    <w:next w:val="Normal"/>
    <w:link w:val="Heading2Char"/>
    <w:uiPriority w:val="9"/>
    <w:semiHidden/>
    <w:unhideWhenUsed/>
    <w:qFormat/>
    <w:rsid w:val="00CF1AE7"/>
    <w:pPr>
      <w:keepNext/>
      <w:numPr>
        <w:ilvl w:val="1"/>
        <w:numId w:val="1"/>
      </w:numPr>
      <w:spacing w:before="240" w:after="60"/>
      <w:outlineLvl w:val="1"/>
    </w:pPr>
    <w:rPr>
      <w:rFonts w:ascii="Arial" w:hAnsi="Arial" w:cs="Arial"/>
      <w:b/>
      <w:bCs/>
      <w:i/>
      <w:iCs/>
    </w:rPr>
  </w:style>
  <w:style w:type="paragraph" w:styleId="Heading3">
    <w:name w:val="heading 3"/>
    <w:basedOn w:val="Normal"/>
    <w:next w:val="Normal"/>
    <w:link w:val="Heading3Char"/>
    <w:uiPriority w:val="9"/>
    <w:semiHidden/>
    <w:unhideWhenUsed/>
    <w:qFormat/>
    <w:rsid w:val="00D33865"/>
    <w:pPr>
      <w:keepNext/>
      <w:spacing w:before="240" w:after="60"/>
      <w:jc w:val="center"/>
      <w:outlineLvl w:val="2"/>
    </w:pPr>
    <w:rPr>
      <w:rFonts w:ascii="Trebuchet MS" w:hAnsi="Trebuchet MS" w:cs="Arial"/>
      <w:b/>
      <w:sz w:val="28"/>
    </w:rPr>
  </w:style>
  <w:style w:type="paragraph" w:styleId="Heading4">
    <w:name w:val="heading 4"/>
    <w:basedOn w:val="Normal"/>
    <w:next w:val="Normal"/>
    <w:link w:val="Heading4Char"/>
    <w:uiPriority w:val="9"/>
    <w:semiHidden/>
    <w:unhideWhenUsed/>
    <w:qFormat/>
    <w:rsid w:val="00CF1AE7"/>
    <w:pPr>
      <w:keepNext/>
      <w:numPr>
        <w:ilvl w:val="3"/>
        <w:numId w:val="1"/>
      </w:numPr>
      <w:spacing w:before="240" w:after="60"/>
      <w:outlineLvl w:val="3"/>
    </w:pPr>
    <w:rPr>
      <w:rFonts w:ascii="Arial" w:hAnsi="Arial" w:cs="Arial"/>
      <w:b/>
      <w:bCs/>
    </w:rPr>
  </w:style>
  <w:style w:type="paragraph" w:styleId="Heading5">
    <w:name w:val="heading 5"/>
    <w:basedOn w:val="Normal"/>
    <w:next w:val="Normal"/>
    <w:link w:val="Heading5Char"/>
    <w:uiPriority w:val="9"/>
    <w:semiHidden/>
    <w:unhideWhenUsed/>
    <w:qFormat/>
    <w:rsid w:val="00CF1AE7"/>
    <w:pPr>
      <w:numPr>
        <w:ilvl w:val="4"/>
        <w:numId w:val="1"/>
      </w:numPr>
      <w:spacing w:before="240" w:after="60"/>
      <w:outlineLvl w:val="4"/>
    </w:pPr>
    <w:rPr>
      <w:sz w:val="22"/>
      <w:szCs w:val="22"/>
    </w:rPr>
  </w:style>
  <w:style w:type="paragraph" w:styleId="Heading6">
    <w:name w:val="heading 6"/>
    <w:basedOn w:val="Normal"/>
    <w:next w:val="Normal"/>
    <w:link w:val="Heading6Char"/>
    <w:uiPriority w:val="9"/>
    <w:semiHidden/>
    <w:unhideWhenUsed/>
    <w:qFormat/>
    <w:rsid w:val="00CF1AE7"/>
    <w:pPr>
      <w:numPr>
        <w:ilvl w:val="5"/>
        <w:numId w:val="1"/>
      </w:numPr>
      <w:spacing w:before="240" w:after="60"/>
      <w:outlineLvl w:val="5"/>
    </w:pPr>
    <w:rPr>
      <w:i/>
      <w:iCs/>
      <w:sz w:val="22"/>
      <w:szCs w:val="22"/>
    </w:rPr>
  </w:style>
  <w:style w:type="paragraph" w:styleId="Heading7">
    <w:name w:val="heading 7"/>
    <w:basedOn w:val="Normal"/>
    <w:next w:val="Normal"/>
    <w:link w:val="Heading7Char"/>
    <w:qFormat/>
    <w:rsid w:val="00CF1AE7"/>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qFormat/>
    <w:rsid w:val="00CF1AE7"/>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CF1AE7"/>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5549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autoSpaceDE/>
      <w:autoSpaceDN/>
      <w:spacing w:line="240" w:lineRule="exact"/>
      <w:jc w:val="center"/>
    </w:pPr>
    <w:rPr>
      <w:rFonts w:ascii="Times New Roman" w:hAnsi="Times New Roman" w:cs="Times New Roman"/>
      <w:b/>
      <w:noProof/>
      <w:sz w:val="22"/>
      <w:szCs w:val="20"/>
    </w:rPr>
  </w:style>
  <w:style w:type="character" w:styleId="FootnoteReference">
    <w:name w:val="footnote reference"/>
    <w:basedOn w:val="DefaultParagraphFont"/>
    <w:rsid w:val="00CF1AE7"/>
  </w:style>
  <w:style w:type="paragraph" w:styleId="Header">
    <w:name w:val="header"/>
    <w:basedOn w:val="Normal"/>
    <w:link w:val="HeaderChar"/>
    <w:uiPriority w:val="99"/>
    <w:rsid w:val="00CF1AE7"/>
    <w:pPr>
      <w:tabs>
        <w:tab w:val="center" w:pos="4320"/>
        <w:tab w:val="right" w:pos="8640"/>
      </w:tabs>
    </w:pPr>
  </w:style>
  <w:style w:type="character" w:customStyle="1" w:styleId="HeaderChar">
    <w:name w:val="Header Char"/>
    <w:link w:val="Header"/>
    <w:uiPriority w:val="99"/>
    <w:rsid w:val="00B47312"/>
    <w:rPr>
      <w:rFonts w:ascii="Courier" w:hAnsi="Courier" w:cs="Courier"/>
      <w:sz w:val="24"/>
      <w:szCs w:val="24"/>
    </w:rPr>
  </w:style>
  <w:style w:type="paragraph" w:styleId="Footer">
    <w:name w:val="footer"/>
    <w:basedOn w:val="Normal"/>
    <w:link w:val="FooterChar"/>
    <w:uiPriority w:val="99"/>
    <w:rsid w:val="00CF1AE7"/>
    <w:pPr>
      <w:numPr>
        <w:numId w:val="1"/>
      </w:numPr>
      <w:tabs>
        <w:tab w:val="center" w:pos="4320"/>
        <w:tab w:val="right" w:pos="8640"/>
      </w:tabs>
      <w:ind w:left="0"/>
    </w:pPr>
  </w:style>
  <w:style w:type="character" w:customStyle="1" w:styleId="FooterChar">
    <w:name w:val="Footer Char"/>
    <w:link w:val="Footer"/>
    <w:uiPriority w:val="99"/>
    <w:rsid w:val="000F5ADF"/>
    <w:rPr>
      <w:rFonts w:ascii="Courier" w:hAnsi="Courier" w:cs="Courier"/>
      <w:sz w:val="24"/>
      <w:szCs w:val="24"/>
    </w:rPr>
  </w:style>
  <w:style w:type="character" w:styleId="PageNumber">
    <w:name w:val="page number"/>
    <w:basedOn w:val="DefaultParagraphFont"/>
    <w:rsid w:val="00CF1AE7"/>
  </w:style>
  <w:style w:type="paragraph" w:styleId="BodyText2">
    <w:name w:val="Body Text 2"/>
    <w:basedOn w:val="Normal"/>
    <w:link w:val="BodyTex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paragraph" w:styleId="BodyTextIndent2">
    <w:name w:val="Body Text Indent 2"/>
    <w:basedOn w:val="Normal"/>
    <w:link w:val="BodyTextInden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styleId="CommentReference">
    <w:name w:val="annotation reference"/>
    <w:uiPriority w:val="99"/>
    <w:rsid w:val="00CF1AE7"/>
    <w:rPr>
      <w:sz w:val="16"/>
      <w:szCs w:val="16"/>
    </w:rPr>
  </w:style>
  <w:style w:type="paragraph" w:styleId="CommentText">
    <w:name w:val="annotation text"/>
    <w:basedOn w:val="Normal"/>
    <w:link w:val="CommentTextChar"/>
    <w:uiPriority w:val="99"/>
    <w:rsid w:val="00CF1AE7"/>
    <w:rPr>
      <w:sz w:val="20"/>
      <w:szCs w:val="20"/>
    </w:rPr>
  </w:style>
  <w:style w:type="character" w:customStyle="1" w:styleId="CommentTextChar">
    <w:name w:val="Comment Text Char"/>
    <w:link w:val="CommentText"/>
    <w:uiPriority w:val="99"/>
    <w:locked/>
    <w:rsid w:val="00E07E4E"/>
    <w:rPr>
      <w:rFonts w:ascii="Courier" w:hAnsi="Courier" w:cs="Courier"/>
    </w:rPr>
  </w:style>
  <w:style w:type="paragraph" w:styleId="BodyTextIndent3">
    <w:name w:val="Body Text Indent 3"/>
    <w:basedOn w:val="Normal"/>
    <w:link w:val="BodyTextIndent3Char"/>
    <w:rsid w:val="00CF1AE7"/>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paragraph" w:styleId="BodyText3">
    <w:name w:val="Body Text 3"/>
    <w:basedOn w:val="Normal"/>
    <w:link w:val="BodyText3Char"/>
    <w:rsid w:val="00CF1AE7"/>
    <w:pPr>
      <w:widowControl/>
      <w:autoSpaceDE/>
      <w:autoSpaceDN/>
    </w:pPr>
    <w:rPr>
      <w:color w:val="000000"/>
    </w:rPr>
  </w:style>
  <w:style w:type="paragraph" w:styleId="BodyText">
    <w:name w:val="Body Text"/>
    <w:basedOn w:val="Normal"/>
    <w:link w:val="BodyTextChar"/>
    <w:rsid w:val="0056088D"/>
    <w:pPr>
      <w:spacing w:after="200" w:line="247" w:lineRule="auto"/>
    </w:pPr>
    <w:rPr>
      <w:rFonts w:ascii="Times New Roman" w:hAnsi="Times New Roman"/>
      <w:kern w:val="2"/>
      <w:sz w:val="20"/>
      <w:szCs w:val="22"/>
    </w:rPr>
  </w:style>
  <w:style w:type="paragraph" w:styleId="BalloonText">
    <w:name w:val="Balloon Text"/>
    <w:basedOn w:val="Normal"/>
    <w:link w:val="BalloonTextChar"/>
    <w:uiPriority w:val="99"/>
    <w:rsid w:val="003929BD"/>
    <w:rPr>
      <w:rFonts w:ascii="Tahoma" w:hAnsi="Tahoma" w:cs="Tahoma"/>
      <w:sz w:val="16"/>
      <w:szCs w:val="16"/>
    </w:rPr>
  </w:style>
  <w:style w:type="paragraph" w:styleId="BodyTextIndent">
    <w:name w:val="Body Text Indent"/>
    <w:basedOn w:val="Normal"/>
    <w:link w:val="BodyTextIndentChar"/>
    <w:rsid w:val="00B9015A"/>
    <w:pPr>
      <w:spacing w:after="120"/>
      <w:ind w:left="360"/>
    </w:pPr>
  </w:style>
  <w:style w:type="paragraph" w:customStyle="1" w:styleId="ListNumber1A">
    <w:name w:val="List Number 1A"/>
    <w:basedOn w:val="ListNumber"/>
    <w:rsid w:val="00BF7074"/>
    <w:pPr>
      <w:widowControl/>
      <w:numPr>
        <w:numId w:val="2"/>
      </w:numPr>
      <w:autoSpaceDE/>
      <w:autoSpaceDN/>
      <w:spacing w:before="240"/>
      <w:ind w:left="720" w:hanging="720"/>
    </w:pPr>
  </w:style>
  <w:style w:type="paragraph" w:styleId="ListNumber">
    <w:name w:val="List Number"/>
    <w:basedOn w:val="Normal"/>
    <w:rsid w:val="00BF7074"/>
    <w:pPr>
      <w:tabs>
        <w:tab w:val="num" w:pos="720"/>
        <w:tab w:val="num" w:pos="1080"/>
      </w:tabs>
      <w:ind w:left="1080" w:hanging="360"/>
    </w:pPr>
  </w:style>
  <w:style w:type="paragraph" w:styleId="BlockText">
    <w:name w:val="Block Text"/>
    <w:basedOn w:val="Normal"/>
    <w:uiPriority w:val="99"/>
    <w:rsid w:val="00BF7074"/>
    <w:pPr>
      <w:widowControl/>
      <w:overflowPunct w:val="0"/>
      <w:adjustRightInd w:val="0"/>
      <w:spacing w:line="220" w:lineRule="exact"/>
      <w:ind w:left="1440" w:right="720"/>
      <w:jc w:val="both"/>
      <w:textAlignment w:val="baseline"/>
    </w:pPr>
    <w:rPr>
      <w:sz w:val="22"/>
      <w:szCs w:val="22"/>
    </w:rPr>
  </w:style>
  <w:style w:type="paragraph" w:styleId="MessageHeader">
    <w:name w:val="Message Header"/>
    <w:basedOn w:val="Normal"/>
    <w:link w:val="MessageHeaderChar"/>
    <w:rsid w:val="002B3D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aption">
    <w:name w:val="caption"/>
    <w:basedOn w:val="Normal"/>
    <w:next w:val="Normal"/>
    <w:qFormat/>
    <w:rsid w:val="002B3DFE"/>
    <w:rPr>
      <w:b/>
      <w:bCs/>
      <w:sz w:val="20"/>
      <w:szCs w:val="20"/>
    </w:rPr>
  </w:style>
  <w:style w:type="paragraph" w:customStyle="1" w:styleId="ReferenceLine">
    <w:name w:val="Reference Line"/>
    <w:basedOn w:val="BodyText"/>
    <w:rsid w:val="002B3DFE"/>
  </w:style>
  <w:style w:type="paragraph" w:styleId="BodyTextFirstIndent2">
    <w:name w:val="Body Text First Indent 2"/>
    <w:basedOn w:val="BodyTextIndent"/>
    <w:link w:val="BodyTextFirstIndent2Char"/>
    <w:rsid w:val="002B3DFE"/>
    <w:pPr>
      <w:ind w:firstLine="210"/>
    </w:pPr>
  </w:style>
  <w:style w:type="paragraph" w:styleId="CommentSubject">
    <w:name w:val="annotation subject"/>
    <w:basedOn w:val="CommentText"/>
    <w:next w:val="CommentText"/>
    <w:link w:val="CommentSubjectChar"/>
    <w:uiPriority w:val="99"/>
    <w:rsid w:val="00F547EC"/>
    <w:rPr>
      <w:b/>
      <w:bCs/>
    </w:rPr>
  </w:style>
  <w:style w:type="table" w:styleId="TableGrid">
    <w:name w:val="Table Grid"/>
    <w:basedOn w:val="TableNormal"/>
    <w:rsid w:val="009F798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EA646D"/>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rsid w:val="00FF0C75"/>
    <w:rPr>
      <w:color w:val="0000FF"/>
      <w:u w:val="single"/>
    </w:rPr>
  </w:style>
  <w:style w:type="paragraph" w:styleId="ListParagraph">
    <w:name w:val="List Paragraph"/>
    <w:basedOn w:val="Normal"/>
    <w:qFormat/>
    <w:rsid w:val="00315FF8"/>
    <w:pPr>
      <w:ind w:left="720"/>
    </w:pPr>
  </w:style>
  <w:style w:type="character" w:styleId="LineNumber">
    <w:name w:val="line number"/>
    <w:basedOn w:val="DefaultParagraphFont"/>
    <w:rsid w:val="00A74374"/>
  </w:style>
  <w:style w:type="paragraph" w:styleId="DocumentMap">
    <w:name w:val="Document Map"/>
    <w:basedOn w:val="Normal"/>
    <w:link w:val="DocumentMapChar"/>
    <w:rsid w:val="002D6513"/>
    <w:pPr>
      <w:shd w:val="clear" w:color="auto" w:fill="000080"/>
    </w:pPr>
    <w:rPr>
      <w:rFonts w:ascii="Tahoma" w:hAnsi="Tahoma" w:cs="Tahoma"/>
    </w:rPr>
  </w:style>
  <w:style w:type="character" w:customStyle="1" w:styleId="DocumentMapChar">
    <w:name w:val="Document Map Char"/>
    <w:link w:val="DocumentMap"/>
    <w:rsid w:val="002D6513"/>
    <w:rPr>
      <w:rFonts w:ascii="Tahoma" w:hAnsi="Tahoma" w:cs="Tahoma"/>
      <w:sz w:val="24"/>
      <w:szCs w:val="24"/>
      <w:shd w:val="clear" w:color="auto" w:fill="000080"/>
    </w:rPr>
  </w:style>
  <w:style w:type="paragraph" w:customStyle="1" w:styleId="Style">
    <w:name w:val="Style"/>
    <w:rsid w:val="002D6513"/>
    <w:pPr>
      <w:widowControl w:val="0"/>
    </w:pPr>
    <w:rPr>
      <w:sz w:val="24"/>
      <w:szCs w:val="24"/>
    </w:rPr>
  </w:style>
  <w:style w:type="paragraph" w:customStyle="1" w:styleId="HeaderLine">
    <w:name w:val="Header Line"/>
    <w:basedOn w:val="Normal"/>
    <w:rsid w:val="00AC4840"/>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AC4840"/>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AC4840"/>
    <w:pPr>
      <w:widowControl/>
      <w:autoSpaceDE/>
      <w:autoSpaceDN/>
    </w:pPr>
    <w:rPr>
      <w:rFonts w:ascii="Courier New" w:hAnsi="Courier New" w:cs="Times New Roman"/>
      <w:sz w:val="20"/>
      <w:szCs w:val="20"/>
    </w:rPr>
  </w:style>
  <w:style w:type="character" w:customStyle="1" w:styleId="PlainTextChar">
    <w:name w:val="Plain Text Char"/>
    <w:link w:val="PlainText"/>
    <w:rsid w:val="00AC4840"/>
    <w:rPr>
      <w:rFonts w:ascii="Courier New" w:hAnsi="Courier New"/>
    </w:rPr>
  </w:style>
  <w:style w:type="paragraph" w:customStyle="1" w:styleId="IndentHang075">
    <w:name w:val="Indent Hang 075"/>
    <w:basedOn w:val="Normal"/>
    <w:rsid w:val="00AC4840"/>
    <w:pPr>
      <w:widowControl/>
      <w:autoSpaceDE/>
      <w:autoSpaceDN/>
      <w:ind w:left="1080" w:hanging="1080"/>
    </w:pPr>
    <w:rPr>
      <w:rFonts w:ascii="Times New Roman" w:hAnsi="Times New Roman" w:cs="Times New Roman"/>
      <w:szCs w:val="20"/>
    </w:rPr>
  </w:style>
  <w:style w:type="paragraph" w:styleId="Revision">
    <w:name w:val="Revision"/>
    <w:hidden/>
    <w:uiPriority w:val="99"/>
    <w:semiHidden/>
    <w:rsid w:val="006C30E2"/>
    <w:pPr>
      <w:widowControl w:val="0"/>
    </w:pPr>
    <w:rPr>
      <w:sz w:val="24"/>
      <w:szCs w:val="24"/>
    </w:rPr>
  </w:style>
  <w:style w:type="paragraph" w:styleId="NoSpacing">
    <w:name w:val="No Spacing"/>
    <w:link w:val="NoSpacingChar"/>
    <w:uiPriority w:val="1"/>
    <w:qFormat/>
    <w:rsid w:val="00B47312"/>
    <w:pPr>
      <w:widowControl w:val="0"/>
    </w:pPr>
    <w:rPr>
      <w:rFonts w:ascii="Calibri" w:hAnsi="Calibri"/>
      <w:sz w:val="22"/>
      <w:szCs w:val="22"/>
    </w:rPr>
  </w:style>
  <w:style w:type="character" w:customStyle="1" w:styleId="NoSpacingChar">
    <w:name w:val="No Spacing Char"/>
    <w:link w:val="NoSpacing"/>
    <w:uiPriority w:val="1"/>
    <w:rsid w:val="00B47312"/>
    <w:rPr>
      <w:rFonts w:ascii="Calibri" w:hAnsi="Calibri"/>
      <w:sz w:val="22"/>
      <w:szCs w:val="22"/>
      <w:lang w:val="en-US" w:eastAsia="en-US" w:bidi="ar-SA"/>
    </w:rPr>
  </w:style>
  <w:style w:type="character" w:customStyle="1" w:styleId="CommentTextChar1">
    <w:name w:val="Comment Text Char1"/>
    <w:semiHidden/>
    <w:rsid w:val="00AB5543"/>
    <w:rPr>
      <w:rFonts w:ascii="Verdana" w:hAnsi="Verdana"/>
      <w:sz w:val="24"/>
    </w:rPr>
  </w:style>
  <w:style w:type="paragraph" w:customStyle="1" w:styleId="SpecText">
    <w:name w:val="SpecText"/>
    <w:basedOn w:val="Normal"/>
    <w:uiPriority w:val="99"/>
    <w:rsid w:val="001A7BAA"/>
    <w:pPr>
      <w:tabs>
        <w:tab w:val="num" w:pos="576"/>
      </w:tabs>
      <w:suppressAutoHyphens/>
      <w:autoSpaceDE/>
      <w:autoSpaceDN/>
      <w:spacing w:after="120"/>
      <w:ind w:left="576" w:hanging="576"/>
    </w:pPr>
    <w:rPr>
      <w:rFonts w:ascii="Times New Roman" w:hAnsi="Times New Roman" w:cs="Times New Roman"/>
      <w:szCs w:val="20"/>
      <w:lang w:eastAsia="ar-SA"/>
    </w:rPr>
  </w:style>
  <w:style w:type="table" w:styleId="LightShading">
    <w:name w:val="Light Shading"/>
    <w:basedOn w:val="TableNormal"/>
    <w:uiPriority w:val="60"/>
    <w:rsid w:val="00CD4E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Char">
    <w:name w:val="Title Char"/>
    <w:link w:val="Title"/>
    <w:rsid w:val="00E5549A"/>
    <w:rPr>
      <w:b/>
      <w:noProof/>
      <w:sz w:val="22"/>
    </w:rPr>
  </w:style>
  <w:style w:type="paragraph" w:customStyle="1" w:styleId="CM9">
    <w:name w:val="CM9"/>
    <w:basedOn w:val="Normal"/>
    <w:next w:val="Normal"/>
    <w:rsid w:val="00A1662F"/>
    <w:pPr>
      <w:adjustRightInd w:val="0"/>
      <w:spacing w:after="255"/>
    </w:pPr>
    <w:rPr>
      <w:rFonts w:ascii="Times New Roman" w:hAnsi="Times New Roman" w:cs="Times New Roman"/>
    </w:rPr>
  </w:style>
  <w:style w:type="paragraph" w:customStyle="1" w:styleId="Division">
    <w:name w:val="Division"/>
    <w:basedOn w:val="Normal"/>
    <w:rsid w:val="004212B8"/>
    <w:pPr>
      <w:numPr>
        <w:numId w:val="3"/>
      </w:numPr>
    </w:pPr>
  </w:style>
  <w:style w:type="paragraph" w:customStyle="1" w:styleId="SubsectionHead">
    <w:name w:val="Subsection Head"/>
    <w:basedOn w:val="BodyText"/>
    <w:qFormat/>
    <w:rsid w:val="00962DAA"/>
    <w:rPr>
      <w:b/>
    </w:rPr>
  </w:style>
  <w:style w:type="paragraph" w:styleId="TOC1">
    <w:name w:val="toc 1"/>
    <w:basedOn w:val="BodyText"/>
    <w:next w:val="Normal"/>
    <w:uiPriority w:val="39"/>
    <w:unhideWhenUsed/>
    <w:rsid w:val="0007255C"/>
    <w:pPr>
      <w:tabs>
        <w:tab w:val="decimal" w:pos="1080"/>
        <w:tab w:val="left" w:pos="1440"/>
        <w:tab w:val="right" w:leader="dot" w:pos="6660"/>
      </w:tabs>
      <w:spacing w:after="0"/>
    </w:pPr>
    <w:rPr>
      <w:b/>
    </w:rPr>
  </w:style>
  <w:style w:type="paragraph" w:styleId="TOC2">
    <w:name w:val="toc 2"/>
    <w:basedOn w:val="BodyText"/>
    <w:next w:val="BodyText"/>
    <w:uiPriority w:val="39"/>
    <w:unhideWhenUsed/>
    <w:rsid w:val="0007255C"/>
    <w:pPr>
      <w:tabs>
        <w:tab w:val="decimal" w:pos="1080"/>
        <w:tab w:val="left" w:pos="1440"/>
        <w:tab w:val="right" w:leader="dot" w:pos="6660"/>
      </w:tabs>
      <w:spacing w:before="200" w:after="0"/>
    </w:pPr>
  </w:style>
  <w:style w:type="paragraph" w:styleId="TOC3">
    <w:name w:val="toc 3"/>
    <w:basedOn w:val="BodyText"/>
    <w:next w:val="Normal"/>
    <w:uiPriority w:val="39"/>
    <w:unhideWhenUsed/>
    <w:rsid w:val="0007255C"/>
    <w:pPr>
      <w:tabs>
        <w:tab w:val="decimal" w:pos="1080"/>
        <w:tab w:val="left" w:pos="1440"/>
        <w:tab w:val="right" w:leader="dot" w:pos="6660"/>
      </w:tabs>
      <w:spacing w:after="0"/>
    </w:pPr>
  </w:style>
  <w:style w:type="paragraph" w:styleId="TOC4">
    <w:name w:val="toc 4"/>
    <w:basedOn w:val="Normal"/>
    <w:next w:val="Normal"/>
    <w:autoRedefine/>
    <w:uiPriority w:val="39"/>
    <w:unhideWhenUsed/>
    <w:rsid w:val="00B501F2"/>
    <w:pPr>
      <w:widowControl/>
      <w:autoSpaceDE/>
      <w:autoSpaceDN/>
      <w:spacing w:after="100" w:line="259" w:lineRule="auto"/>
      <w:ind w:left="660"/>
    </w:pPr>
    <w:rPr>
      <w:rFonts w:ascii="Calibri" w:eastAsia="Times New Roman" w:hAnsi="Calibri" w:cs="Times New Roman"/>
      <w:sz w:val="22"/>
      <w:szCs w:val="22"/>
    </w:rPr>
  </w:style>
  <w:style w:type="paragraph" w:styleId="TOC5">
    <w:name w:val="toc 5"/>
    <w:basedOn w:val="Normal"/>
    <w:next w:val="Normal"/>
    <w:autoRedefine/>
    <w:uiPriority w:val="39"/>
    <w:unhideWhenUsed/>
    <w:rsid w:val="00B501F2"/>
    <w:pPr>
      <w:widowControl/>
      <w:autoSpaceDE/>
      <w:autoSpaceDN/>
      <w:spacing w:after="100" w:line="259" w:lineRule="auto"/>
      <w:ind w:left="880"/>
    </w:pPr>
    <w:rPr>
      <w:rFonts w:ascii="Calibri" w:eastAsia="Times New Roman" w:hAnsi="Calibri" w:cs="Times New Roman"/>
      <w:sz w:val="22"/>
      <w:szCs w:val="22"/>
    </w:rPr>
  </w:style>
  <w:style w:type="paragraph" w:styleId="TOC6">
    <w:name w:val="toc 6"/>
    <w:basedOn w:val="Normal"/>
    <w:next w:val="Normal"/>
    <w:autoRedefine/>
    <w:uiPriority w:val="39"/>
    <w:unhideWhenUsed/>
    <w:rsid w:val="00B501F2"/>
    <w:pPr>
      <w:widowControl/>
      <w:autoSpaceDE/>
      <w:autoSpaceDN/>
      <w:spacing w:after="100" w:line="259" w:lineRule="auto"/>
      <w:ind w:left="1100"/>
    </w:pPr>
    <w:rPr>
      <w:rFonts w:ascii="Calibri" w:eastAsia="Times New Roman" w:hAnsi="Calibri" w:cs="Times New Roman"/>
      <w:sz w:val="22"/>
      <w:szCs w:val="22"/>
    </w:rPr>
  </w:style>
  <w:style w:type="paragraph" w:styleId="TOC7">
    <w:name w:val="toc 7"/>
    <w:basedOn w:val="Normal"/>
    <w:next w:val="Normal"/>
    <w:autoRedefine/>
    <w:uiPriority w:val="39"/>
    <w:unhideWhenUsed/>
    <w:rsid w:val="00B501F2"/>
    <w:pPr>
      <w:widowControl/>
      <w:autoSpaceDE/>
      <w:autoSpaceDN/>
      <w:spacing w:after="100" w:line="259" w:lineRule="auto"/>
      <w:ind w:left="1320"/>
    </w:pPr>
    <w:rPr>
      <w:rFonts w:ascii="Calibri" w:eastAsia="Times New Roman" w:hAnsi="Calibri" w:cs="Times New Roman"/>
      <w:sz w:val="22"/>
      <w:szCs w:val="22"/>
    </w:rPr>
  </w:style>
  <w:style w:type="paragraph" w:styleId="TOC8">
    <w:name w:val="toc 8"/>
    <w:basedOn w:val="Normal"/>
    <w:next w:val="Normal"/>
    <w:autoRedefine/>
    <w:uiPriority w:val="39"/>
    <w:unhideWhenUsed/>
    <w:rsid w:val="00B501F2"/>
    <w:pPr>
      <w:widowControl/>
      <w:autoSpaceDE/>
      <w:autoSpaceDN/>
      <w:spacing w:after="100" w:line="259" w:lineRule="auto"/>
      <w:ind w:left="1540"/>
    </w:pPr>
    <w:rPr>
      <w:rFonts w:ascii="Calibri" w:eastAsia="Times New Roman" w:hAnsi="Calibri" w:cs="Times New Roman"/>
      <w:sz w:val="22"/>
      <w:szCs w:val="22"/>
    </w:rPr>
  </w:style>
  <w:style w:type="paragraph" w:styleId="TOC9">
    <w:name w:val="toc 9"/>
    <w:basedOn w:val="Normal"/>
    <w:next w:val="Normal"/>
    <w:autoRedefine/>
    <w:uiPriority w:val="39"/>
    <w:unhideWhenUsed/>
    <w:rsid w:val="00B501F2"/>
    <w:pPr>
      <w:widowControl/>
      <w:autoSpaceDE/>
      <w:autoSpaceDN/>
      <w:spacing w:after="100" w:line="259" w:lineRule="auto"/>
      <w:ind w:left="1760"/>
    </w:pPr>
    <w:rPr>
      <w:rFonts w:ascii="Calibri" w:eastAsia="Times New Roman" w:hAnsi="Calibri" w:cs="Times New Roman"/>
      <w:sz w:val="22"/>
      <w:szCs w:val="22"/>
    </w:rPr>
  </w:style>
  <w:style w:type="paragraph" w:customStyle="1" w:styleId="DivisionHead">
    <w:name w:val="Division Head"/>
    <w:basedOn w:val="BodyText"/>
    <w:qFormat/>
    <w:rsid w:val="00AA3109"/>
    <w:pPr>
      <w:numPr>
        <w:numId w:val="74"/>
      </w:numPr>
      <w:jc w:val="center"/>
    </w:pPr>
    <w:rPr>
      <w:b/>
      <w:caps/>
      <w:sz w:val="24"/>
    </w:rPr>
  </w:style>
  <w:style w:type="paragraph" w:customStyle="1" w:styleId="SectionHead">
    <w:name w:val="Section Head"/>
    <w:basedOn w:val="BodyText"/>
    <w:qFormat/>
    <w:rsid w:val="00AB014B"/>
    <w:pPr>
      <w:numPr>
        <w:ilvl w:val="1"/>
        <w:numId w:val="74"/>
      </w:numPr>
      <w:jc w:val="center"/>
    </w:pPr>
    <w:rPr>
      <w:b/>
      <w:caps/>
      <w:sz w:val="24"/>
    </w:rPr>
  </w:style>
  <w:style w:type="paragraph" w:customStyle="1" w:styleId="TableHead">
    <w:name w:val="Table Head"/>
    <w:basedOn w:val="BodyText"/>
    <w:qFormat/>
    <w:rsid w:val="003833FD"/>
    <w:pPr>
      <w:keepNext/>
      <w:keepLines/>
      <w:widowControl/>
      <w:jc w:val="center"/>
    </w:pPr>
    <w:rPr>
      <w:rFonts w:cs="Times New Roman"/>
      <w:b/>
      <w:bCs/>
      <w:kern w:val="0"/>
      <w:sz w:val="22"/>
    </w:rPr>
  </w:style>
  <w:style w:type="character" w:customStyle="1" w:styleId="StyleTimesNewRoman10ptItalicBlack">
    <w:name w:val="Style Times New Roman 10 pt Italic Black"/>
    <w:rsid w:val="00A45CA9"/>
    <w:rPr>
      <w:rFonts w:ascii="Times New Roman" w:hAnsi="Times New Roman"/>
      <w:i/>
      <w:iCs/>
      <w:color w:val="000000"/>
      <w:sz w:val="20"/>
    </w:rPr>
  </w:style>
  <w:style w:type="character" w:styleId="FollowedHyperlink">
    <w:name w:val="FollowedHyperlink"/>
    <w:uiPriority w:val="99"/>
    <w:semiHidden/>
    <w:unhideWhenUsed/>
    <w:rsid w:val="006C37AE"/>
    <w:rPr>
      <w:color w:val="919191"/>
      <w:u w:val="single"/>
    </w:rPr>
  </w:style>
  <w:style w:type="character" w:styleId="PlaceholderText">
    <w:name w:val="Placeholder Text"/>
    <w:uiPriority w:val="99"/>
    <w:semiHidden/>
    <w:rsid w:val="00B8796D"/>
    <w:rPr>
      <w:color w:val="808080"/>
    </w:rPr>
  </w:style>
  <w:style w:type="paragraph" w:customStyle="1" w:styleId="NoNumberHead">
    <w:name w:val="No Number Head"/>
    <w:basedOn w:val="BodyText"/>
    <w:qFormat/>
    <w:rsid w:val="00DD2260"/>
    <w:pPr>
      <w:spacing w:before="240"/>
      <w:jc w:val="center"/>
    </w:pPr>
    <w:rPr>
      <w:rFonts w:cs="Times New Roman"/>
      <w:b/>
      <w:sz w:val="24"/>
      <w:szCs w:val="24"/>
    </w:rPr>
  </w:style>
  <w:style w:type="character" w:styleId="Emphasis">
    <w:name w:val="Emphasis"/>
    <w:uiPriority w:val="20"/>
    <w:qFormat/>
    <w:rsid w:val="00DD2260"/>
    <w:rPr>
      <w:i/>
      <w:iCs/>
    </w:rPr>
  </w:style>
  <w:style w:type="paragraph" w:customStyle="1" w:styleId="Standard">
    <w:name w:val="Standard"/>
    <w:rsid w:val="00DD2260"/>
    <w:pPr>
      <w:widowControl w:val="0"/>
      <w:suppressAutoHyphens/>
      <w:autoSpaceDN w:val="0"/>
      <w:spacing w:after="200" w:line="276" w:lineRule="auto"/>
      <w:textAlignment w:val="baseline"/>
    </w:pPr>
    <w:rPr>
      <w:rFonts w:ascii="Calibri" w:eastAsia="SimSun" w:hAnsi="Calibri" w:cs="Tahoma"/>
      <w:kern w:val="3"/>
      <w:sz w:val="22"/>
      <w:szCs w:val="22"/>
    </w:rPr>
  </w:style>
  <w:style w:type="paragraph" w:styleId="NormalWeb">
    <w:name w:val="Normal (Web)"/>
    <w:basedOn w:val="Normal"/>
    <w:uiPriority w:val="99"/>
    <w:unhideWhenUsed/>
    <w:rsid w:val="00DD2260"/>
    <w:pPr>
      <w:widowControl/>
      <w:autoSpaceDE/>
      <w:autoSpaceDN/>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DD2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2260"/>
    <w:pPr>
      <w:widowControl w:val="0"/>
      <w:autoSpaceDE w:val="0"/>
      <w:autoSpaceDN w:val="0"/>
      <w:adjustRightInd w:val="0"/>
    </w:pPr>
    <w:rPr>
      <w:rFonts w:ascii="TimesNewRomanPS" w:hAnsi="TimesNewRomanPS" w:cs="TimesNewRomanPS"/>
      <w:color w:val="000000"/>
      <w:sz w:val="24"/>
      <w:szCs w:val="24"/>
    </w:rPr>
  </w:style>
  <w:style w:type="paragraph" w:customStyle="1" w:styleId="CM72">
    <w:name w:val="CM72"/>
    <w:basedOn w:val="Default"/>
    <w:next w:val="Default"/>
    <w:uiPriority w:val="99"/>
    <w:rsid w:val="00DD2260"/>
    <w:rPr>
      <w:rFonts w:cs="Times New Roman"/>
      <w:color w:val="auto"/>
    </w:rPr>
  </w:style>
  <w:style w:type="paragraph" w:customStyle="1" w:styleId="CM73">
    <w:name w:val="CM73"/>
    <w:basedOn w:val="Default"/>
    <w:next w:val="Default"/>
    <w:uiPriority w:val="99"/>
    <w:rsid w:val="00DD2260"/>
    <w:rPr>
      <w:rFonts w:cs="Times New Roman"/>
      <w:color w:val="auto"/>
    </w:rPr>
  </w:style>
  <w:style w:type="paragraph" w:customStyle="1" w:styleId="CM3">
    <w:name w:val="CM3"/>
    <w:basedOn w:val="Default"/>
    <w:next w:val="Default"/>
    <w:uiPriority w:val="99"/>
    <w:rsid w:val="00DD2260"/>
    <w:pPr>
      <w:spacing w:line="240" w:lineRule="atLeast"/>
    </w:pPr>
    <w:rPr>
      <w:rFonts w:cs="Times New Roman"/>
      <w:color w:val="auto"/>
    </w:rPr>
  </w:style>
  <w:style w:type="paragraph" w:customStyle="1" w:styleId="CM8">
    <w:name w:val="CM8"/>
    <w:basedOn w:val="Default"/>
    <w:next w:val="Default"/>
    <w:uiPriority w:val="99"/>
    <w:rsid w:val="00DD2260"/>
    <w:pPr>
      <w:spacing w:line="240" w:lineRule="atLeast"/>
    </w:pPr>
    <w:rPr>
      <w:rFonts w:cs="Times New Roman"/>
      <w:color w:val="auto"/>
    </w:rPr>
  </w:style>
  <w:style w:type="paragraph" w:customStyle="1" w:styleId="CM11">
    <w:name w:val="CM11"/>
    <w:basedOn w:val="Default"/>
    <w:next w:val="Default"/>
    <w:uiPriority w:val="99"/>
    <w:rsid w:val="00DD2260"/>
    <w:pPr>
      <w:spacing w:line="240" w:lineRule="atLeast"/>
    </w:pPr>
    <w:rPr>
      <w:rFonts w:cs="Times New Roman"/>
      <w:color w:val="auto"/>
    </w:rPr>
  </w:style>
  <w:style w:type="paragraph" w:customStyle="1" w:styleId="CM21">
    <w:name w:val="CM21"/>
    <w:basedOn w:val="Default"/>
    <w:next w:val="Default"/>
    <w:uiPriority w:val="99"/>
    <w:rsid w:val="00DD2260"/>
    <w:pPr>
      <w:spacing w:line="240" w:lineRule="atLeast"/>
    </w:pPr>
    <w:rPr>
      <w:rFonts w:cs="Times New Roman"/>
      <w:color w:val="auto"/>
    </w:rPr>
  </w:style>
  <w:style w:type="paragraph" w:customStyle="1" w:styleId="CM28">
    <w:name w:val="CM28"/>
    <w:basedOn w:val="Default"/>
    <w:next w:val="Default"/>
    <w:uiPriority w:val="99"/>
    <w:rsid w:val="00DD2260"/>
    <w:pPr>
      <w:spacing w:line="240" w:lineRule="atLeast"/>
    </w:pPr>
    <w:rPr>
      <w:rFonts w:cs="Times New Roman"/>
      <w:color w:val="auto"/>
    </w:rPr>
  </w:style>
  <w:style w:type="table" w:styleId="PlainTable2">
    <w:name w:val="Plain Table 2"/>
    <w:basedOn w:val="TableNormal"/>
    <w:uiPriority w:val="42"/>
    <w:rsid w:val="00DD226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4">
    <w:name w:val="Plain Table 4"/>
    <w:basedOn w:val="TableNormal"/>
    <w:uiPriority w:val="44"/>
    <w:rsid w:val="00DD22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odyTextChar">
    <w:name w:val="Body Text Char"/>
    <w:link w:val="BodyText"/>
    <w:rsid w:val="00DD2260"/>
    <w:rPr>
      <w:rFonts w:cs="Courier"/>
      <w:kern w:val="2"/>
      <w:szCs w:val="22"/>
    </w:rPr>
  </w:style>
  <w:style w:type="paragraph" w:styleId="Subtitle">
    <w:name w:val="Subtitle"/>
    <w:basedOn w:val="Normal"/>
    <w:next w:val="Normal"/>
    <w:link w:val="SubtitleChar"/>
    <w:uiPriority w:val="11"/>
    <w:qFormat/>
    <w:pPr>
      <w:widowControl/>
      <w:jc w:val="center"/>
    </w:pPr>
    <w:rPr>
      <w:rFonts w:ascii="Times New Roman" w:eastAsia="Times New Roman" w:hAnsi="Times New Roman" w:cs="Times New Roman"/>
      <w:b/>
    </w:rPr>
  </w:style>
  <w:style w:type="character" w:customStyle="1" w:styleId="SubtitleChar">
    <w:name w:val="Subtitle Char"/>
    <w:link w:val="Subtitle"/>
    <w:rsid w:val="008F2098"/>
    <w:rPr>
      <w:b/>
      <w:bCs/>
      <w:sz w:val="24"/>
      <w:szCs w:val="24"/>
    </w:rPr>
  </w:style>
  <w:style w:type="paragraph" w:customStyle="1" w:styleId="Pa5">
    <w:name w:val="Pa5"/>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1">
    <w:name w:val="Pa11"/>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6">
    <w:name w:val="Pa6"/>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8">
    <w:name w:val="Pa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8">
    <w:name w:val="Pa1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7">
    <w:name w:val="Pa7"/>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character" w:customStyle="1" w:styleId="Heading1Char">
    <w:name w:val="Heading 1 Char"/>
    <w:link w:val="Heading1"/>
    <w:uiPriority w:val="9"/>
    <w:rsid w:val="00D33865"/>
    <w:rPr>
      <w:rFonts w:ascii="Trebuchet MS" w:hAnsi="Trebuchet MS" w:cs="Arial"/>
      <w:b/>
      <w:kern w:val="2"/>
      <w:sz w:val="28"/>
      <w:szCs w:val="28"/>
    </w:rPr>
  </w:style>
  <w:style w:type="character" w:customStyle="1" w:styleId="Heading2Char">
    <w:name w:val="Heading 2 Char"/>
    <w:link w:val="Heading2"/>
    <w:uiPriority w:val="9"/>
    <w:rsid w:val="00EE5022"/>
    <w:rPr>
      <w:rFonts w:ascii="Arial" w:hAnsi="Arial" w:cs="Arial"/>
      <w:b/>
      <w:bCs/>
      <w:i/>
      <w:iCs/>
      <w:sz w:val="24"/>
      <w:szCs w:val="24"/>
    </w:rPr>
  </w:style>
  <w:style w:type="character" w:customStyle="1" w:styleId="Heading3Char">
    <w:name w:val="Heading 3 Char"/>
    <w:link w:val="Heading3"/>
    <w:uiPriority w:val="9"/>
    <w:rsid w:val="00D33865"/>
    <w:rPr>
      <w:rFonts w:ascii="Trebuchet MS" w:hAnsi="Trebuchet MS" w:cs="Arial"/>
      <w:b/>
      <w:sz w:val="28"/>
      <w:szCs w:val="24"/>
    </w:rPr>
  </w:style>
  <w:style w:type="character" w:customStyle="1" w:styleId="Heading4Char">
    <w:name w:val="Heading 4 Char"/>
    <w:link w:val="Heading4"/>
    <w:rsid w:val="00EE5022"/>
    <w:rPr>
      <w:rFonts w:ascii="Arial" w:hAnsi="Arial" w:cs="Arial"/>
      <w:b/>
      <w:bCs/>
      <w:sz w:val="24"/>
      <w:szCs w:val="24"/>
    </w:rPr>
  </w:style>
  <w:style w:type="character" w:customStyle="1" w:styleId="Heading5Char">
    <w:name w:val="Heading 5 Char"/>
    <w:link w:val="Heading5"/>
    <w:rsid w:val="00EE5022"/>
    <w:rPr>
      <w:rFonts w:ascii="Courier" w:hAnsi="Courier" w:cs="Courier"/>
      <w:sz w:val="22"/>
      <w:szCs w:val="22"/>
    </w:rPr>
  </w:style>
  <w:style w:type="character" w:customStyle="1" w:styleId="Heading7Char">
    <w:name w:val="Heading 7 Char"/>
    <w:link w:val="Heading7"/>
    <w:rsid w:val="00EE5022"/>
    <w:rPr>
      <w:rFonts w:ascii="Arial" w:hAnsi="Arial" w:cs="Arial"/>
    </w:rPr>
  </w:style>
  <w:style w:type="character" w:customStyle="1" w:styleId="BodyTextIndent2Char">
    <w:name w:val="Body Text Indent 2 Char"/>
    <w:link w:val="BodyTextIndent2"/>
    <w:rsid w:val="00EE5022"/>
    <w:rPr>
      <w:rFonts w:ascii="Courier" w:hAnsi="Courier" w:cs="Courier"/>
      <w:kern w:val="2"/>
      <w:sz w:val="22"/>
      <w:szCs w:val="22"/>
    </w:rPr>
  </w:style>
  <w:style w:type="character" w:customStyle="1" w:styleId="BodyTextIndentChar">
    <w:name w:val="Body Text Indent Char"/>
    <w:link w:val="BodyTextIndent"/>
    <w:rsid w:val="00EE5022"/>
    <w:rPr>
      <w:rFonts w:ascii="Courier" w:hAnsi="Courier" w:cs="Courier"/>
      <w:sz w:val="24"/>
      <w:szCs w:val="24"/>
    </w:rPr>
  </w:style>
  <w:style w:type="character" w:customStyle="1" w:styleId="BodyTextIndent3Char">
    <w:name w:val="Body Text Indent 3 Char"/>
    <w:link w:val="BodyTextIndent3"/>
    <w:rsid w:val="00EE5022"/>
    <w:rPr>
      <w:rFonts w:ascii="Courier" w:hAnsi="Courier" w:cs="Courier"/>
      <w:kern w:val="2"/>
      <w:sz w:val="22"/>
      <w:szCs w:val="22"/>
    </w:rPr>
  </w:style>
  <w:style w:type="character" w:customStyle="1" w:styleId="BalloonTextChar">
    <w:name w:val="Balloon Text Char"/>
    <w:link w:val="BalloonText"/>
    <w:uiPriority w:val="99"/>
    <w:rsid w:val="00EE5022"/>
    <w:rPr>
      <w:rFonts w:ascii="Tahoma" w:hAnsi="Tahoma" w:cs="Tahoma"/>
      <w:sz w:val="16"/>
      <w:szCs w:val="16"/>
    </w:rPr>
  </w:style>
  <w:style w:type="character" w:customStyle="1" w:styleId="CommentSubjectChar">
    <w:name w:val="Comment Subject Char"/>
    <w:link w:val="CommentSubject"/>
    <w:uiPriority w:val="99"/>
    <w:rsid w:val="00EE5022"/>
    <w:rPr>
      <w:rFonts w:ascii="Courier" w:hAnsi="Courier" w:cs="Courier"/>
      <w:b/>
      <w:bCs/>
    </w:rPr>
  </w:style>
  <w:style w:type="character" w:customStyle="1" w:styleId="BodyText2Char">
    <w:name w:val="Body Text 2 Char"/>
    <w:link w:val="BodyText2"/>
    <w:rsid w:val="00EE5022"/>
    <w:rPr>
      <w:rFonts w:ascii="Courier" w:hAnsi="Courier" w:cs="Courier"/>
      <w:kern w:val="2"/>
      <w:sz w:val="22"/>
      <w:szCs w:val="22"/>
    </w:rPr>
  </w:style>
  <w:style w:type="character" w:customStyle="1" w:styleId="BodyText3Char">
    <w:name w:val="Body Text 3 Char"/>
    <w:link w:val="BodyText3"/>
    <w:rsid w:val="00EE5022"/>
    <w:rPr>
      <w:rFonts w:ascii="Courier" w:hAnsi="Courier" w:cs="Courier"/>
      <w:color w:val="000000"/>
      <w:sz w:val="24"/>
      <w:szCs w:val="24"/>
    </w:rPr>
  </w:style>
  <w:style w:type="paragraph" w:styleId="ListContinue2">
    <w:name w:val="List Continue 2"/>
    <w:basedOn w:val="Normal"/>
    <w:semiHidden/>
    <w:unhideWhenUsed/>
    <w:rsid w:val="00EE5022"/>
    <w:pPr>
      <w:spacing w:after="120"/>
      <w:ind w:left="720"/>
      <w:contextualSpacing/>
    </w:pPr>
  </w:style>
  <w:style w:type="paragraph" w:styleId="ListContinue4">
    <w:name w:val="List Continue 4"/>
    <w:basedOn w:val="Normal"/>
    <w:semiHidden/>
    <w:unhideWhenUsed/>
    <w:rsid w:val="00EE5022"/>
    <w:pPr>
      <w:spacing w:after="120"/>
      <w:ind w:left="1440"/>
      <w:contextualSpacing/>
    </w:pPr>
  </w:style>
  <w:style w:type="table" w:customStyle="1" w:styleId="TableList11">
    <w:name w:val="Table List 11"/>
    <w:basedOn w:val="TableNormal"/>
    <w:next w:val="TableList1"/>
    <w:uiPriority w:val="99"/>
    <w:rsid w:val="001C7EC9"/>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1C7EC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2F6447"/>
    <w:rPr>
      <w:rFonts w:ascii="Courier" w:hAnsi="Courier" w:cs="Courier"/>
      <w:i/>
      <w:iCs/>
      <w:sz w:val="22"/>
      <w:szCs w:val="22"/>
    </w:rPr>
  </w:style>
  <w:style w:type="character" w:customStyle="1" w:styleId="Heading8Char">
    <w:name w:val="Heading 8 Char"/>
    <w:link w:val="Heading8"/>
    <w:rsid w:val="002F6447"/>
    <w:rPr>
      <w:rFonts w:ascii="Arial" w:hAnsi="Arial" w:cs="Arial"/>
      <w:i/>
      <w:iCs/>
    </w:rPr>
  </w:style>
  <w:style w:type="character" w:customStyle="1" w:styleId="Heading9Char">
    <w:name w:val="Heading 9 Char"/>
    <w:link w:val="Heading9"/>
    <w:rsid w:val="002F6447"/>
    <w:rPr>
      <w:rFonts w:ascii="Arial" w:hAnsi="Arial" w:cs="Arial"/>
      <w:b/>
      <w:bCs/>
      <w:i/>
      <w:iCs/>
      <w:sz w:val="18"/>
      <w:szCs w:val="18"/>
    </w:rPr>
  </w:style>
  <w:style w:type="character" w:customStyle="1" w:styleId="MessageHeaderChar">
    <w:name w:val="Message Header Char"/>
    <w:link w:val="MessageHeader"/>
    <w:rsid w:val="002F6447"/>
    <w:rPr>
      <w:rFonts w:ascii="Arial" w:hAnsi="Arial" w:cs="Arial"/>
      <w:sz w:val="24"/>
      <w:szCs w:val="24"/>
      <w:shd w:val="pct20" w:color="auto" w:fill="auto"/>
    </w:rPr>
  </w:style>
  <w:style w:type="character" w:customStyle="1" w:styleId="BodyTextFirstIndent2Char">
    <w:name w:val="Body Text First Indent 2 Char"/>
    <w:link w:val="BodyTextFirstIndent2"/>
    <w:rsid w:val="002F6447"/>
    <w:rPr>
      <w:rFonts w:ascii="Courier" w:hAnsi="Courier" w:cs="Courier"/>
      <w:sz w:val="24"/>
      <w:szCs w:val="24"/>
    </w:rPr>
  </w:style>
  <w:style w:type="table" w:styleId="ListTable1Light">
    <w:name w:val="List Table 1 Light"/>
    <w:basedOn w:val="TableNormal"/>
    <w:uiPriority w:val="46"/>
    <w:rsid w:val="00DC44E4"/>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Normal"/>
    <w:rsid w:val="00671CDD"/>
    <w:pPr>
      <w:widowControl/>
      <w:autoSpaceDE/>
      <w:autoSpaceDN/>
      <w:spacing w:before="100" w:beforeAutospacing="1" w:after="100" w:afterAutospacing="1"/>
    </w:pPr>
    <w:rPr>
      <w:rFonts w:ascii="Times New Roman" w:hAnsi="Times New Roman" w:cs="Times New Roman"/>
    </w:rPr>
  </w:style>
  <w:style w:type="table" w:customStyle="1" w:styleId="TableGrid11">
    <w:name w:val="Table Grid11"/>
    <w:basedOn w:val="TableNormal"/>
    <w:next w:val="TableGrid"/>
    <w:rsid w:val="003F2FB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F2FBB"/>
    <w:rPr>
      <w:b/>
      <w:bCs/>
    </w:rPr>
  </w:style>
  <w:style w:type="table" w:customStyle="1" w:styleId="TableGrid0">
    <w:name w:val="TableGrid"/>
    <w:rsid w:val="003F2FBB"/>
    <w:pPr>
      <w:widowControl w:val="0"/>
    </w:pPr>
    <w:rPr>
      <w:rFonts w:ascii="Calibri" w:eastAsia="Times New Roman" w:hAnsi="Calibri" w:cs="Times New Roman"/>
      <w:sz w:val="22"/>
      <w:szCs w:val="22"/>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286F8B"/>
    <w:pPr>
      <w:tabs>
        <w:tab w:val="right" w:leader="dot" w:pos="4850"/>
      </w:tabs>
      <w:ind w:left="360"/>
    </w:pPr>
    <w:rPr>
      <w:rFonts w:ascii="Arial" w:hAnsi="Arial" w:cs="Arial"/>
      <w:bCs/>
      <w:noProof/>
      <w:kern w:val="2"/>
      <w:sz w:val="22"/>
      <w:szCs w:val="22"/>
    </w:rPr>
  </w:style>
  <w:style w:type="paragraph" w:styleId="TOCHeading">
    <w:name w:val="TOC Heading"/>
    <w:basedOn w:val="Heading1"/>
    <w:next w:val="Normal"/>
    <w:uiPriority w:val="39"/>
    <w:unhideWhenUsed/>
    <w:qFormat/>
    <w:rsid w:val="00C13ABF"/>
    <w:pPr>
      <w:keepLines/>
      <w:widowControl/>
      <w:tabs>
        <w:tab w:val="clear" w:pos="3600"/>
      </w:tabs>
      <w:autoSpaceDE/>
      <w:autoSpaceDN/>
      <w:spacing w:before="240" w:line="259" w:lineRule="auto"/>
      <w:ind w:left="0"/>
      <w:outlineLvl w:val="9"/>
    </w:pPr>
    <w:rPr>
      <w:rFonts w:ascii="Cambria" w:eastAsia="Times New Roman" w:hAnsi="Cambria" w:cs="Times New Roman"/>
      <w:color w:val="A5A5A5"/>
      <w:kern w:val="0"/>
      <w:sz w:val="32"/>
      <w:szCs w:val="32"/>
    </w:rPr>
  </w:style>
  <w:style w:type="paragraph" w:styleId="Index2">
    <w:name w:val="index 2"/>
    <w:basedOn w:val="Normal"/>
    <w:next w:val="Normal"/>
    <w:autoRedefine/>
    <w:uiPriority w:val="99"/>
    <w:unhideWhenUsed/>
    <w:rsid w:val="00565CE5"/>
    <w:pPr>
      <w:tabs>
        <w:tab w:val="left" w:pos="630"/>
        <w:tab w:val="right" w:leader="dot" w:pos="4850"/>
      </w:tabs>
      <w:ind w:left="360"/>
    </w:pPr>
    <w:rPr>
      <w:rFonts w:ascii="Times New Roman" w:hAnsi="Times New Roman" w:cs="Times New Roman"/>
      <w:noProof/>
      <w:sz w:val="22"/>
      <w:szCs w:val="22"/>
    </w:rPr>
  </w:style>
  <w:style w:type="paragraph" w:styleId="Index3">
    <w:name w:val="index 3"/>
    <w:basedOn w:val="Normal"/>
    <w:next w:val="Normal"/>
    <w:autoRedefine/>
    <w:unhideWhenUsed/>
    <w:rsid w:val="00EF64C9"/>
    <w:pPr>
      <w:ind w:left="720" w:hanging="240"/>
    </w:pPr>
    <w:rPr>
      <w:rFonts w:ascii="Calibri" w:hAnsi="Calibri" w:cs="Calibri"/>
      <w:sz w:val="18"/>
      <w:szCs w:val="18"/>
    </w:rPr>
  </w:style>
  <w:style w:type="paragraph" w:styleId="Index4">
    <w:name w:val="index 4"/>
    <w:basedOn w:val="Normal"/>
    <w:next w:val="Normal"/>
    <w:autoRedefine/>
    <w:unhideWhenUsed/>
    <w:rsid w:val="00EF64C9"/>
    <w:pPr>
      <w:ind w:left="960" w:hanging="240"/>
    </w:pPr>
    <w:rPr>
      <w:rFonts w:ascii="Calibri" w:hAnsi="Calibri" w:cs="Calibri"/>
      <w:sz w:val="18"/>
      <w:szCs w:val="18"/>
    </w:rPr>
  </w:style>
  <w:style w:type="paragraph" w:styleId="Index5">
    <w:name w:val="index 5"/>
    <w:basedOn w:val="Normal"/>
    <w:next w:val="Normal"/>
    <w:autoRedefine/>
    <w:unhideWhenUsed/>
    <w:rsid w:val="00EF64C9"/>
    <w:pPr>
      <w:ind w:left="1200" w:hanging="240"/>
    </w:pPr>
    <w:rPr>
      <w:rFonts w:ascii="Calibri" w:hAnsi="Calibri" w:cs="Calibri"/>
      <w:sz w:val="18"/>
      <w:szCs w:val="18"/>
    </w:rPr>
  </w:style>
  <w:style w:type="paragraph" w:styleId="Index6">
    <w:name w:val="index 6"/>
    <w:basedOn w:val="Normal"/>
    <w:next w:val="Normal"/>
    <w:autoRedefine/>
    <w:unhideWhenUsed/>
    <w:rsid w:val="00EF64C9"/>
    <w:pPr>
      <w:ind w:left="1440" w:hanging="240"/>
    </w:pPr>
    <w:rPr>
      <w:rFonts w:ascii="Calibri" w:hAnsi="Calibri" w:cs="Calibri"/>
      <w:sz w:val="18"/>
      <w:szCs w:val="18"/>
    </w:rPr>
  </w:style>
  <w:style w:type="paragraph" w:styleId="Index7">
    <w:name w:val="index 7"/>
    <w:basedOn w:val="Normal"/>
    <w:next w:val="Normal"/>
    <w:autoRedefine/>
    <w:unhideWhenUsed/>
    <w:rsid w:val="00EF64C9"/>
    <w:pPr>
      <w:ind w:left="1680" w:hanging="240"/>
    </w:pPr>
    <w:rPr>
      <w:rFonts w:ascii="Calibri" w:hAnsi="Calibri" w:cs="Calibri"/>
      <w:sz w:val="18"/>
      <w:szCs w:val="18"/>
    </w:rPr>
  </w:style>
  <w:style w:type="paragraph" w:styleId="Index8">
    <w:name w:val="index 8"/>
    <w:basedOn w:val="Normal"/>
    <w:next w:val="Normal"/>
    <w:autoRedefine/>
    <w:unhideWhenUsed/>
    <w:rsid w:val="00EF64C9"/>
    <w:pPr>
      <w:ind w:left="1920" w:hanging="240"/>
    </w:pPr>
    <w:rPr>
      <w:rFonts w:ascii="Calibri" w:hAnsi="Calibri" w:cs="Calibri"/>
      <w:sz w:val="18"/>
      <w:szCs w:val="18"/>
    </w:rPr>
  </w:style>
  <w:style w:type="paragraph" w:styleId="Index9">
    <w:name w:val="index 9"/>
    <w:basedOn w:val="Normal"/>
    <w:next w:val="Normal"/>
    <w:autoRedefine/>
    <w:unhideWhenUsed/>
    <w:rsid w:val="00EF64C9"/>
    <w:pPr>
      <w:ind w:left="2160" w:hanging="240"/>
    </w:pPr>
    <w:rPr>
      <w:rFonts w:ascii="Calibri" w:hAnsi="Calibri" w:cs="Calibri"/>
      <w:sz w:val="18"/>
      <w:szCs w:val="18"/>
    </w:rPr>
  </w:style>
  <w:style w:type="paragraph" w:styleId="IndexHeading">
    <w:name w:val="index heading"/>
    <w:basedOn w:val="Normal"/>
    <w:next w:val="Index1"/>
    <w:uiPriority w:val="99"/>
    <w:unhideWhenUsed/>
    <w:rsid w:val="00EF64C9"/>
    <w:pPr>
      <w:spacing w:before="240" w:after="120"/>
      <w:ind w:left="140"/>
    </w:pPr>
    <w:rPr>
      <w:rFonts w:ascii="Cambria" w:hAnsi="Cambria"/>
      <w:b/>
      <w:bCs/>
      <w:sz w:val="28"/>
      <w:szCs w:val="28"/>
    </w:rPr>
  </w:style>
  <w:style w:type="table" w:styleId="PlainTable1">
    <w:name w:val="Plain Table 1"/>
    <w:basedOn w:val="TableNormal"/>
    <w:uiPriority w:val="41"/>
    <w:rsid w:val="00E72E3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046C65"/>
    <w:pPr>
      <w:widowControl/>
      <w:adjustRightInd w:val="0"/>
      <w:spacing w:before="21"/>
      <w:ind w:left="77"/>
    </w:pPr>
    <w:rPr>
      <w:rFonts w:ascii="Times New Roman" w:eastAsia="Calibri" w:hAnsi="Times New Roman" w:cs="Times New Roman"/>
    </w:rPr>
  </w:style>
  <w:style w:type="table" w:customStyle="1" w:styleId="TableGrid3">
    <w:name w:val="Table Grid3"/>
    <w:basedOn w:val="TableNormal"/>
    <w:next w:val="TableGrid"/>
    <w:uiPriority w:val="39"/>
    <w:rsid w:val="00046C6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552D9"/>
    <w:pPr>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FB743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76303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5E4B2A"/>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3">
    <w:name w:val="xl6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4">
    <w:name w:val="xl64"/>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5">
    <w:name w:val="xl65"/>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66">
    <w:name w:val="xl66"/>
    <w:basedOn w:val="Normal"/>
    <w:rsid w:val="003F0A80"/>
    <w:pPr>
      <w:widowControl/>
      <w:pBdr>
        <w:top w:val="double" w:sz="6" w:space="0" w:color="auto"/>
        <w:left w:val="double" w:sz="6"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3F0A80"/>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3F0A80"/>
    <w:pPr>
      <w:widowControl/>
      <w:pBdr>
        <w:top w:val="double" w:sz="6"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0">
    <w:name w:val="xl70"/>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1">
    <w:name w:val="xl71"/>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1"/>
      <w:szCs w:val="21"/>
    </w:rPr>
  </w:style>
  <w:style w:type="paragraph" w:customStyle="1" w:styleId="xl72">
    <w:name w:val="xl7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rPr>
  </w:style>
  <w:style w:type="paragraph" w:customStyle="1" w:styleId="xl73">
    <w:name w:val="xl7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4">
    <w:name w:val="xl74"/>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6">
    <w:name w:val="xl76"/>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7">
    <w:name w:val="xl77"/>
    <w:basedOn w:val="Normal"/>
    <w:rsid w:val="003F0A80"/>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8">
    <w:name w:val="xl78"/>
    <w:basedOn w:val="Normal"/>
    <w:rsid w:val="003F0A80"/>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3F0A80"/>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0">
    <w:name w:val="xl80"/>
    <w:basedOn w:val="Normal"/>
    <w:rsid w:val="003F0A80"/>
    <w:pPr>
      <w:widowControl/>
      <w:autoSpaceDE/>
      <w:autoSpaceDN/>
      <w:spacing w:before="100" w:beforeAutospacing="1" w:after="100" w:afterAutospacing="1"/>
      <w:jc w:val="center"/>
    </w:pPr>
    <w:rPr>
      <w:rFonts w:ascii="Times New Roman" w:hAnsi="Times New Roman" w:cs="Times New Roman"/>
    </w:rPr>
  </w:style>
  <w:style w:type="paragraph" w:customStyle="1" w:styleId="xl81">
    <w:name w:val="xl81"/>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2">
    <w:name w:val="xl8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3">
    <w:name w:val="xl83"/>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4">
    <w:name w:val="xl84"/>
    <w:basedOn w:val="Normal"/>
    <w:rsid w:val="003F0A80"/>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85">
    <w:name w:val="xl8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6">
    <w:name w:val="xl86"/>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7">
    <w:name w:val="xl87"/>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8">
    <w:name w:val="xl88"/>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C71CCF"/>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90">
    <w:name w:val="xl90"/>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1">
    <w:name w:val="xl91"/>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2">
    <w:name w:val="xl92"/>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3">
    <w:name w:val="xl93"/>
    <w:basedOn w:val="Normal"/>
    <w:rsid w:val="00C71CCF"/>
    <w:pPr>
      <w:widowControl/>
      <w:autoSpaceDE/>
      <w:autoSpaceDN/>
      <w:spacing w:before="100" w:beforeAutospacing="1" w:after="100" w:afterAutospacing="1"/>
    </w:pPr>
    <w:rPr>
      <w:rFonts w:ascii="Times New Roman" w:hAnsi="Times New Roman" w:cs="Times New Roman"/>
    </w:rPr>
  </w:style>
  <w:style w:type="paragraph" w:customStyle="1" w:styleId="xl94">
    <w:name w:val="xl94"/>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rPr>
  </w:style>
  <w:style w:type="paragraph" w:customStyle="1" w:styleId="xl95">
    <w:name w:val="xl95"/>
    <w:basedOn w:val="Normal"/>
    <w:rsid w:val="00C71CCF"/>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6">
    <w:name w:val="xl96"/>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7">
    <w:name w:val="xl97"/>
    <w:basedOn w:val="Normal"/>
    <w:rsid w:val="00C71CCF"/>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98">
    <w:name w:val="xl98"/>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9">
    <w:name w:val="xl99"/>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table" w:styleId="TableGridLight">
    <w:name w:val="Grid Table Light"/>
    <w:basedOn w:val="TableNormal"/>
    <w:uiPriority w:val="40"/>
    <w:rsid w:val="00C87CE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uiPriority w:val="99"/>
    <w:semiHidden/>
    <w:unhideWhenUsed/>
    <w:rsid w:val="00B05A25"/>
    <w:rPr>
      <w:color w:val="605E5C"/>
      <w:shd w:val="clear" w:color="auto" w:fill="E1DFDD"/>
    </w:rPr>
  </w:style>
  <w:style w:type="table" w:styleId="GridTable2-Accent3">
    <w:name w:val="Grid Table 2 Accent 3"/>
    <w:basedOn w:val="TableNormal"/>
    <w:uiPriority w:val="47"/>
    <w:rsid w:val="0016446E"/>
    <w:tblPr>
      <w:tblStyleRowBandSize w:val="1"/>
      <w:tblStyleColBandSize w:val="1"/>
      <w:tblBorders>
        <w:top w:val="single" w:sz="2" w:space="0" w:color="C0C0C0"/>
        <w:bottom w:val="single" w:sz="2" w:space="0" w:color="C0C0C0"/>
        <w:insideH w:val="single" w:sz="2" w:space="0" w:color="C0C0C0"/>
        <w:insideV w:val="single" w:sz="2" w:space="0" w:color="C0C0C0"/>
      </w:tblBorders>
    </w:tblPr>
    <w:tblStylePr w:type="firstRow">
      <w:rPr>
        <w:b/>
        <w:bCs/>
      </w:rPr>
      <w:tblPr/>
      <w:tcPr>
        <w:tcBorders>
          <w:top w:val="nil"/>
          <w:bottom w:val="single" w:sz="12" w:space="0" w:color="C0C0C0"/>
          <w:insideH w:val="nil"/>
          <w:insideV w:val="nil"/>
        </w:tcBorders>
        <w:shd w:val="clear" w:color="auto" w:fill="FFFFFF"/>
      </w:tcPr>
    </w:tblStylePr>
    <w:tblStylePr w:type="lastRow">
      <w:rPr>
        <w:b/>
        <w:bCs/>
      </w:rPr>
      <w:tblPr/>
      <w:tcPr>
        <w:tcBorders>
          <w:top w:val="double" w:sz="2" w:space="0" w:color="C0C0C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customStyle="1" w:styleId="a">
    <w:basedOn w:val="TableNormal"/>
    <w:rPr>
      <w:rFonts w:ascii="Calibri" w:eastAsia="Calibri" w:hAnsi="Calibri" w:cs="Calibri"/>
      <w:sz w:val="22"/>
      <w:szCs w:val="22"/>
    </w:rPr>
    <w:tblPr>
      <w:tblStyleRowBandSize w:val="1"/>
      <w:tblStyleColBandSize w:val="1"/>
      <w:tblCellMar>
        <w:top w:w="53" w:type="dxa"/>
        <w:left w:w="106" w:type="dxa"/>
        <w:right w:w="64" w:type="dxa"/>
      </w:tblCellMar>
    </w:tblPr>
  </w:style>
  <w:style w:type="table" w:customStyle="1" w:styleId="a0">
    <w:basedOn w:val="TableNormal"/>
    <w:rPr>
      <w:rFonts w:ascii="Calibri" w:eastAsia="Calibri" w:hAnsi="Calibri" w:cs="Calibri"/>
      <w:sz w:val="22"/>
      <w:szCs w:val="22"/>
    </w:rPr>
    <w:tblPr>
      <w:tblStyleRowBandSize w:val="1"/>
      <w:tblStyleColBandSize w:val="1"/>
      <w:tblCellMar>
        <w:top w:w="49" w:type="dxa"/>
        <w:left w:w="106" w:type="dxa"/>
        <w:right w:w="71" w:type="dxa"/>
      </w:tblCellMar>
    </w:tblPr>
  </w:style>
  <w:style w:type="table" w:customStyle="1" w:styleId="a1">
    <w:basedOn w:val="TableNormal"/>
    <w:rPr>
      <w:rFonts w:ascii="Calibri" w:eastAsia="Calibri" w:hAnsi="Calibri" w:cs="Calibri"/>
      <w:sz w:val="22"/>
      <w:szCs w:val="22"/>
    </w:rPr>
    <w:tblPr>
      <w:tblStyleRowBandSize w:val="1"/>
      <w:tblStyleColBandSize w:val="1"/>
      <w:tblCellMar>
        <w:top w:w="81" w:type="dxa"/>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45" w:type="dxa"/>
        <w:left w:w="1"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45" w:type="dxa"/>
        <w:left w:w="115" w:type="dxa"/>
        <w:right w:w="90"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8">
    <w:basedOn w:val="TableNormal"/>
    <w:rPr>
      <w:rFonts w:ascii="Calibri" w:eastAsia="Calibri" w:hAnsi="Calibri" w:cs="Calibri"/>
      <w:sz w:val="22"/>
      <w:szCs w:val="22"/>
    </w:rPr>
    <w:tblPr>
      <w:tblStyleRowBandSize w:val="1"/>
      <w:tblStyleColBandSize w:val="1"/>
      <w:tblCellMar>
        <w:left w:w="0"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libri" w:eastAsia="Calibri" w:hAnsi="Calibri" w:cs="Calibri"/>
      <w:sz w:val="22"/>
      <w:szCs w:val="22"/>
    </w:rPr>
    <w:tblPr>
      <w:tblStyleRowBandSize w:val="1"/>
      <w:tblStyleColBandSize w:val="1"/>
      <w:tblCellMar>
        <w:top w:w="56" w:type="dxa"/>
        <w:right w:w="59" w:type="dxa"/>
      </w:tblCellMar>
    </w:tblPr>
  </w:style>
  <w:style w:type="table" w:customStyle="1" w:styleId="ab">
    <w:basedOn w:val="TableNormal"/>
    <w:rPr>
      <w:rFonts w:ascii="Calibri" w:eastAsia="Calibri" w:hAnsi="Calibri" w:cs="Calibri"/>
      <w:sz w:val="22"/>
      <w:szCs w:val="22"/>
    </w:rPr>
    <w:tblPr>
      <w:tblStyleRowBandSize w:val="1"/>
      <w:tblStyleColBandSize w:val="1"/>
      <w:tblCellMar>
        <w:top w:w="48" w:type="dxa"/>
        <w:left w:w="112" w:type="dxa"/>
        <w:right w:w="69" w:type="dxa"/>
      </w:tblCellMar>
    </w:tblPr>
  </w:style>
  <w:style w:type="table" w:customStyle="1" w:styleId="ac">
    <w:basedOn w:val="TableNormal"/>
    <w:rPr>
      <w:rFonts w:ascii="Calibri" w:eastAsia="Calibri" w:hAnsi="Calibri" w:cs="Calibri"/>
      <w:color w:val="000000"/>
      <w:sz w:val="22"/>
      <w:szCs w:val="22"/>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Calibri" w:eastAsia="Calibri" w:hAnsi="Calibri" w:cs="Calibri"/>
      <w:sz w:val="22"/>
      <w:szCs w:val="22"/>
    </w:rPr>
    <w:tblPr>
      <w:tblStyleRowBandSize w:val="1"/>
      <w:tblStyleColBandSize w:val="1"/>
      <w:tblCellMar>
        <w:top w:w="129" w:type="dxa"/>
        <w:left w:w="53" w:type="dxa"/>
        <w:right w:w="17" w:type="dxa"/>
      </w:tblCellMar>
    </w:tblPr>
  </w:style>
  <w:style w:type="table" w:customStyle="1" w:styleId="af">
    <w:basedOn w:val="TableNormal"/>
    <w:rPr>
      <w:rFonts w:ascii="Calibri" w:eastAsia="Calibri" w:hAnsi="Calibri" w:cs="Calibri"/>
      <w:color w:val="000000"/>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rPr>
      <w:rFonts w:ascii="Calibri" w:eastAsia="Calibri" w:hAnsi="Calibri" w:cs="Calibri"/>
      <w:sz w:val="22"/>
      <w:szCs w:val="22"/>
    </w:rPr>
    <w:tblPr>
      <w:tblStyleRowBandSize w:val="1"/>
      <w:tblStyleColBandSize w:val="1"/>
      <w:tblCellMar>
        <w:top w:w="48" w:type="dxa"/>
        <w:left w:w="106" w:type="dxa"/>
        <w:right w:w="115" w:type="dxa"/>
      </w:tblCellMar>
    </w:tblPr>
  </w:style>
  <w:style w:type="table" w:customStyle="1" w:styleId="af1">
    <w:basedOn w:val="TableNormal"/>
    <w:rPr>
      <w:rFonts w:ascii="Calibri" w:eastAsia="Calibri" w:hAnsi="Calibri" w:cs="Calibri"/>
      <w:sz w:val="22"/>
      <w:szCs w:val="22"/>
    </w:rPr>
    <w:tblPr>
      <w:tblStyleRowBandSize w:val="1"/>
      <w:tblStyleColBandSize w:val="1"/>
      <w:tblCellMar>
        <w:top w:w="82" w:type="dxa"/>
        <w:left w:w="115" w:type="dxa"/>
        <w:right w:w="115" w:type="dxa"/>
      </w:tblCellMar>
    </w:tblPr>
  </w:style>
  <w:style w:type="table" w:customStyle="1" w:styleId="af2">
    <w:basedOn w:val="TableNormal"/>
    <w:rPr>
      <w:rFonts w:ascii="Calibri" w:eastAsia="Calibri" w:hAnsi="Calibri" w:cs="Calibri"/>
      <w:sz w:val="22"/>
      <w:szCs w:val="22"/>
    </w:rPr>
    <w:tblPr>
      <w:tblStyleRowBandSize w:val="1"/>
      <w:tblStyleColBandSize w:val="1"/>
      <w:tblCellMar>
        <w:top w:w="49" w:type="dxa"/>
        <w:left w:w="13" w:type="dxa"/>
        <w:right w:w="115" w:type="dxa"/>
      </w:tblCellMar>
    </w:tblPr>
  </w:style>
  <w:style w:type="table" w:customStyle="1" w:styleId="af3">
    <w:basedOn w:val="TableNormal"/>
    <w:rPr>
      <w:rFonts w:ascii="Calibri" w:eastAsia="Calibri" w:hAnsi="Calibri" w:cs="Calibri"/>
      <w:sz w:val="22"/>
      <w:szCs w:val="22"/>
    </w:rPr>
    <w:tblPr>
      <w:tblStyleRowBandSize w:val="1"/>
      <w:tblStyleColBandSize w:val="1"/>
      <w:tblCellMar>
        <w:top w:w="73" w:type="dxa"/>
        <w:left w:w="106" w:type="dxa"/>
        <w:right w:w="115" w:type="dxa"/>
      </w:tblCellMar>
    </w:tblPr>
  </w:style>
  <w:style w:type="table" w:customStyle="1" w:styleId="af4">
    <w:basedOn w:val="TableNormal"/>
    <w:rPr>
      <w:rFonts w:ascii="Calibri" w:eastAsia="Calibri" w:hAnsi="Calibri" w:cs="Calibri"/>
      <w:sz w:val="22"/>
      <w:szCs w:val="22"/>
    </w:rPr>
    <w:tblPr>
      <w:tblStyleRowBandSize w:val="1"/>
      <w:tblStyleColBandSize w:val="1"/>
      <w:tblCellMar>
        <w:top w:w="103" w:type="dxa"/>
        <w:left w:w="96" w:type="dxa"/>
        <w:right w:w="48" w:type="dxa"/>
      </w:tblCellMar>
    </w:tblPr>
  </w:style>
  <w:style w:type="table" w:customStyle="1" w:styleId="af5">
    <w:basedOn w:val="TableNormal"/>
    <w:rPr>
      <w:rFonts w:ascii="Calibri" w:eastAsia="Calibri" w:hAnsi="Calibri" w:cs="Calibri"/>
      <w:sz w:val="22"/>
      <w:szCs w:val="22"/>
    </w:rPr>
    <w:tblPr>
      <w:tblStyleRowBandSize w:val="1"/>
      <w:tblStyleColBandSize w:val="1"/>
      <w:tblCellMar>
        <w:top w:w="48" w:type="dxa"/>
        <w:left w:w="107" w:type="dxa"/>
        <w:right w:w="115" w:type="dxa"/>
      </w:tblCellMar>
    </w:tblPr>
  </w:style>
  <w:style w:type="table" w:customStyle="1" w:styleId="af6">
    <w:basedOn w:val="TableNormal"/>
    <w:rPr>
      <w:rFonts w:ascii="Calibri" w:eastAsia="Calibri" w:hAnsi="Calibri" w:cs="Calibri"/>
      <w:sz w:val="22"/>
      <w:szCs w:val="22"/>
    </w:rPr>
    <w:tblPr>
      <w:tblStyleRowBandSize w:val="1"/>
      <w:tblStyleColBandSize w:val="1"/>
      <w:tblCellMar>
        <w:top w:w="48" w:type="dxa"/>
        <w:left w:w="13" w:type="dxa"/>
        <w:right w:w="97" w:type="dxa"/>
      </w:tblCellMar>
    </w:tblPr>
  </w:style>
  <w:style w:type="table" w:customStyle="1" w:styleId="af7">
    <w:basedOn w:val="TableNormal"/>
    <w:rPr>
      <w:rFonts w:ascii="Calibri" w:eastAsia="Calibri" w:hAnsi="Calibri" w:cs="Calibri"/>
      <w:sz w:val="22"/>
      <w:szCs w:val="22"/>
    </w:rPr>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rFonts w:ascii="Calibri" w:eastAsia="Calibri" w:hAnsi="Calibri" w:cs="Calibri"/>
      <w:sz w:val="22"/>
      <w:szCs w:val="22"/>
    </w:rPr>
    <w:tblPr>
      <w:tblStyleRowBandSize w:val="1"/>
      <w:tblStyleColBandSize w:val="1"/>
      <w:tblCellMar>
        <w:top w:w="79" w:type="dxa"/>
        <w:left w:w="114" w:type="dxa"/>
        <w:right w:w="90" w:type="dxa"/>
      </w:tblCellMar>
    </w:tblPr>
  </w:style>
  <w:style w:type="table" w:customStyle="1" w:styleId="afb">
    <w:basedOn w:val="TableNormal"/>
    <w:rPr>
      <w:rFonts w:ascii="Calibri" w:eastAsia="Calibri" w:hAnsi="Calibri" w:cs="Calibri"/>
      <w:sz w:val="22"/>
      <w:szCs w:val="22"/>
    </w:rPr>
    <w:tblPr>
      <w:tblStyleRowBandSize w:val="1"/>
      <w:tblStyleColBandSize w:val="1"/>
      <w:tblCellMar>
        <w:top w:w="77" w:type="dxa"/>
        <w:left w:w="73" w:type="dxa"/>
        <w:right w:w="77" w:type="dxa"/>
      </w:tblCellMar>
    </w:tblPr>
  </w:style>
  <w:style w:type="table" w:customStyle="1" w:styleId="afc">
    <w:basedOn w:val="TableNormal"/>
    <w:rPr>
      <w:rFonts w:ascii="Calibri" w:eastAsia="Calibri" w:hAnsi="Calibri" w:cs="Calibri"/>
      <w:sz w:val="22"/>
      <w:szCs w:val="22"/>
    </w:rPr>
    <w:tblPr>
      <w:tblStyleRowBandSize w:val="1"/>
      <w:tblStyleColBandSize w:val="1"/>
      <w:tblCellMar>
        <w:top w:w="77" w:type="dxa"/>
        <w:left w:w="114" w:type="dxa"/>
        <w:right w:w="77" w:type="dxa"/>
      </w:tblCellMar>
    </w:tblPr>
  </w:style>
  <w:style w:type="table" w:customStyle="1" w:styleId="afd">
    <w:basedOn w:val="TableNormal"/>
    <w:rPr>
      <w:rFonts w:ascii="Calibri" w:eastAsia="Calibri" w:hAnsi="Calibri" w:cs="Calibri"/>
      <w:sz w:val="22"/>
      <w:szCs w:val="22"/>
    </w:rPr>
    <w:tblPr>
      <w:tblStyleRowBandSize w:val="1"/>
      <w:tblStyleColBandSize w:val="1"/>
      <w:tblCellMar>
        <w:top w:w="45" w:type="dxa"/>
        <w:left w:w="0" w:type="dxa"/>
        <w:bottom w:w="9" w:type="dxa"/>
        <w:right w:w="115" w:type="dxa"/>
      </w:tblCellMar>
    </w:tblPr>
  </w:style>
  <w:style w:type="character" w:customStyle="1" w:styleId="ui-provider">
    <w:name w:val="ui-provider"/>
    <w:basedOn w:val="DefaultParagraphFont"/>
    <w:rsid w:val="00F6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3928292DE484A8586145E8035F29C" ma:contentTypeVersion="19" ma:contentTypeDescription="Create a new document." ma:contentTypeScope="" ma:versionID="d4db18923dfd84bc2d92245ca6b1dba9">
  <xsd:schema xmlns:xsd="http://www.w3.org/2001/XMLSchema" xmlns:xs="http://www.w3.org/2001/XMLSchema" xmlns:p="http://schemas.microsoft.com/office/2006/metadata/properties" xmlns:ns2="e97c715e-0438-48c2-8da6-95e31bbd0bb2" xmlns:ns3="9d3cca97-4650-43ca-bb3a-6348b46f42cb" targetNamespace="http://schemas.microsoft.com/office/2006/metadata/properties" ma:root="true" ma:fieldsID="48dcbb51b4d2809cf66569e9b2e6cb65" ns2:_="" ns3:_="">
    <xsd:import namespace="e97c715e-0438-48c2-8da6-95e31bbd0bb2"/>
    <xsd:import namespace="9d3cca97-4650-43ca-bb3a-6348b46f42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c715e-0438-48c2-8da6-95e31bbd0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afb2e2-ad27-42cc-a29b-c7a70f1e01a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rder0" ma:index="25"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3cca97-4650-43ca-bb3a-6348b46f4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c601f4-4fd8-4574-a552-ae376d975107}" ma:internalName="TaxCatchAll" ma:showField="CatchAllData" ma:web="9d3cca97-4650-43ca-bb3a-6348b46f4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djrdr9qEscTTnFbtNd46HcYNw==">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184MogBAZoBBggAEAAYALABALgBARiA4N7Z5TEggODe2eUxMABCNnN1Z2dlc3RJZEltcG9ydGM3NzUxNzM5LWYwNmQtNDAxYi1hMzBkLTk1NTE5YmFlNGYxY184MiLaAwoLQUFBQkhlZmVWUkUSggMKC0FBQUJIZWZlVlJFEgtBQUFCSGVmZVZSR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9d3cca97-4650-43ca-bb3a-6348b46f42cb" xsi:nil="true"/>
    <Order0 xmlns="e97c715e-0438-48c2-8da6-95e31bbd0bb2" xsi:nil="true"/>
    <lcf76f155ced4ddcb4097134ff3c332f xmlns="e97c715e-0438-48c2-8da6-95e31bbd0bb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BF34F-A00A-4DBB-A29E-35C1ED11F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c715e-0438-48c2-8da6-95e31bbd0bb2"/>
    <ds:schemaRef ds:uri="9d3cca97-4650-43ca-bb3a-6348b46f4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06839-5DF0-481B-BA25-1BB7EE697B4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7D340DD-4D68-4066-9231-D2473044E92E}">
  <ds:schemaRefs>
    <ds:schemaRef ds:uri="http://schemas.microsoft.com/office/2006/metadata/properties"/>
    <ds:schemaRef ds:uri="http://schemas.microsoft.com/office/infopath/2007/PartnerControls"/>
    <ds:schemaRef ds:uri="9d3cca97-4650-43ca-bb3a-6348b46f42cb"/>
    <ds:schemaRef ds:uri="e97c715e-0438-48c2-8da6-95e31bbd0bb2"/>
  </ds:schemaRefs>
</ds:datastoreItem>
</file>

<file path=customXml/itemProps5.xml><?xml version="1.0" encoding="utf-8"?>
<ds:datastoreItem xmlns:ds="http://schemas.openxmlformats.org/officeDocument/2006/customXml" ds:itemID="{47FB76A6-F265-4933-84A8-FBC37DF370F3}">
  <ds:schemaRefs>
    <ds:schemaRef ds:uri="http://schemas.microsoft.com/sharepoint/v3/contenttype/forms"/>
  </ds:schemaRefs>
</ds:datastoreItem>
</file>

<file path=docMetadata/LabelInfo.xml><?xml version="1.0" encoding="utf-8"?>
<clbl:labelList xmlns:clbl="http://schemas.microsoft.com/office/2020/mipLabelMetadata">
  <clbl:label id="{1fc2e933-d80e-49e2-b757-bfeba63a247c}" enabled="0" method="" siteId="{1fc2e933-d80e-49e2-b757-bfeba63a247c}"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8581</Words>
  <Characters>48912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avgerisl</dc:creator>
  <cp:keywords/>
  <cp:lastModifiedBy>Kayen, Michele</cp:lastModifiedBy>
  <cp:revision>2</cp:revision>
  <dcterms:created xsi:type="dcterms:W3CDTF">2025-02-06T22:06:00Z</dcterms:created>
  <dcterms:modified xsi:type="dcterms:W3CDTF">2025-02-06T22:06:00Z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0x010100C8F3928292DE484A8586145E8035F29C</vt:lpwstr>
  </property>
  <property fmtid="{D5CDD505-2E9C-101B-9397-08002B2CF9AE}" pid="3" name="MediaServiceImageTags">
    <vt:lpwstr/>
  </property>
</Properties>
</file>