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63B8" w14:textId="502B371A" w:rsidR="001A139E" w:rsidRPr="00FE0571" w:rsidRDefault="00DD48FD" w:rsidP="00E9397E">
      <w:pPr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49B69E22">
            <wp:extent cx="1944043" cy="563880"/>
            <wp:effectExtent l="0" t="0" r="0" b="7620"/>
            <wp:docPr id="2" name="Picture 2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DOT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E9397E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0844E0F4" w:rsidR="00AD69E9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59087A" w:rsidRPr="0059087A">
        <w:rPr>
          <w:rFonts w:ascii="Trebuchet MS" w:hAnsi="Trebuchet MS"/>
          <w:sz w:val="24"/>
          <w:szCs w:val="24"/>
        </w:rPr>
        <w:t>April 2,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CB8300A" w:rsidR="00902FEC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038D6D34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4146B948" w14:textId="77777777" w:rsidR="00306638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F060FA">
        <w:rPr>
          <w:rFonts w:ascii="Trebuchet MS" w:hAnsi="Trebuchet MS"/>
          <w:sz w:val="24"/>
          <w:szCs w:val="24"/>
        </w:rPr>
        <w:t xml:space="preserve">New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682645">
        <w:rPr>
          <w:rFonts w:ascii="Trebuchet MS" w:hAnsi="Trebuchet MS"/>
          <w:sz w:val="24"/>
          <w:szCs w:val="24"/>
        </w:rPr>
        <w:t>6</w:t>
      </w:r>
      <w:r w:rsidR="00306638">
        <w:rPr>
          <w:rFonts w:ascii="Trebuchet MS" w:hAnsi="Trebuchet MS"/>
          <w:sz w:val="24"/>
          <w:szCs w:val="24"/>
        </w:rPr>
        <w:t>27</w:t>
      </w:r>
      <w:r w:rsidR="00682645">
        <w:rPr>
          <w:rFonts w:ascii="Trebuchet MS" w:hAnsi="Trebuchet MS"/>
          <w:sz w:val="24"/>
          <w:szCs w:val="24"/>
        </w:rPr>
        <w:t xml:space="preserve"> – </w:t>
      </w:r>
      <w:r w:rsidR="00306638" w:rsidRPr="00306638">
        <w:rPr>
          <w:rFonts w:ascii="Trebuchet MS" w:hAnsi="Trebuchet MS"/>
          <w:sz w:val="24"/>
          <w:szCs w:val="24"/>
        </w:rPr>
        <w:t>Pavement Marking</w:t>
      </w:r>
    </w:p>
    <w:p w14:paraId="7BD7B76B" w14:textId="15487038" w:rsidR="00397876" w:rsidRDefault="00306638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</w:t>
      </w:r>
      <w:r w:rsidRPr="00306638">
        <w:rPr>
          <w:rFonts w:ascii="Trebuchet MS" w:hAnsi="Trebuchet MS"/>
          <w:sz w:val="24"/>
          <w:szCs w:val="24"/>
        </w:rPr>
        <w:t>Paint (Temporary)</w:t>
      </w:r>
    </w:p>
    <w:p w14:paraId="0C9EE967" w14:textId="77777777" w:rsidR="002C301A" w:rsidRPr="00FE0571" w:rsidRDefault="002C301A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85D88C7" w14:textId="543A8D5E" w:rsidR="00F060FA" w:rsidRDefault="004E6734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As of </w:t>
      </w:r>
      <w:r w:rsidR="0059087A" w:rsidRPr="0059087A">
        <w:rPr>
          <w:rFonts w:ascii="Trebuchet MS" w:hAnsi="Trebuchet MS"/>
          <w:sz w:val="24"/>
          <w:szCs w:val="24"/>
        </w:rPr>
        <w:t>April 2, 2024</w:t>
      </w:r>
      <w:r w:rsidR="00E05008" w:rsidRPr="00FE0571">
        <w:rPr>
          <w:rFonts w:ascii="Trebuchet MS" w:hAnsi="Trebuchet MS"/>
          <w:sz w:val="24"/>
          <w:szCs w:val="24"/>
        </w:rPr>
        <w:t xml:space="preserve">, </w:t>
      </w:r>
      <w:r w:rsidRPr="00FE0571">
        <w:rPr>
          <w:rFonts w:ascii="Trebuchet MS" w:hAnsi="Trebuchet MS"/>
          <w:sz w:val="24"/>
          <w:szCs w:val="24"/>
        </w:rPr>
        <w:t>this</w:t>
      </w:r>
      <w:r w:rsidR="00E05008" w:rsidRPr="00FE0571">
        <w:rPr>
          <w:rFonts w:ascii="Trebuchet MS" w:hAnsi="Trebuchet MS"/>
          <w:sz w:val="24"/>
          <w:szCs w:val="24"/>
        </w:rPr>
        <w:t xml:space="preserve"> unit </w:t>
      </w:r>
      <w:r w:rsidR="001C2844" w:rsidRPr="00FE0571">
        <w:rPr>
          <w:rFonts w:ascii="Trebuchet MS" w:hAnsi="Trebuchet MS"/>
          <w:sz w:val="24"/>
          <w:szCs w:val="24"/>
        </w:rPr>
        <w:t xml:space="preserve">has </w:t>
      </w:r>
      <w:r w:rsidR="00E05008" w:rsidRPr="00FE0571">
        <w:rPr>
          <w:rFonts w:ascii="Trebuchet MS" w:hAnsi="Trebuchet MS"/>
          <w:sz w:val="24"/>
          <w:szCs w:val="24"/>
        </w:rPr>
        <w:t xml:space="preserve">issued </w:t>
      </w:r>
      <w:r w:rsidR="006F5FA9" w:rsidRPr="00FE0571">
        <w:rPr>
          <w:rFonts w:ascii="Trebuchet MS" w:hAnsi="Trebuchet MS"/>
          <w:sz w:val="24"/>
          <w:szCs w:val="24"/>
        </w:rPr>
        <w:t xml:space="preserve">the </w:t>
      </w:r>
      <w:r w:rsidR="003B5CF2">
        <w:rPr>
          <w:rFonts w:ascii="Trebuchet MS" w:hAnsi="Trebuchet MS"/>
          <w:sz w:val="24"/>
          <w:szCs w:val="24"/>
        </w:rPr>
        <w:t>new</w:t>
      </w:r>
      <w:r w:rsidR="002A6B1B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standard special provision, </w:t>
      </w:r>
      <w:r w:rsidR="00D80F18">
        <w:rPr>
          <w:rFonts w:ascii="Trebuchet MS" w:hAnsi="Trebuchet MS"/>
          <w:sz w:val="24"/>
          <w:szCs w:val="24"/>
        </w:rPr>
        <w:t>“</w:t>
      </w:r>
      <w:r w:rsidR="002C301A" w:rsidRPr="002C301A">
        <w:rPr>
          <w:rFonts w:ascii="Trebuchet MS" w:hAnsi="Trebuchet MS"/>
          <w:sz w:val="24"/>
          <w:szCs w:val="24"/>
        </w:rPr>
        <w:t>Revision of Section</w:t>
      </w:r>
      <w:r w:rsidR="009D284B">
        <w:rPr>
          <w:rFonts w:ascii="Trebuchet MS" w:hAnsi="Trebuchet MS"/>
          <w:sz w:val="24"/>
          <w:szCs w:val="24"/>
        </w:rPr>
        <w:t xml:space="preserve"> 6</w:t>
      </w:r>
      <w:r w:rsidR="00805AB7">
        <w:rPr>
          <w:rFonts w:ascii="Trebuchet MS" w:hAnsi="Trebuchet MS"/>
          <w:sz w:val="24"/>
          <w:szCs w:val="24"/>
        </w:rPr>
        <w:t>27</w:t>
      </w:r>
      <w:r w:rsidR="009D284B">
        <w:rPr>
          <w:rFonts w:ascii="Trebuchet MS" w:hAnsi="Trebuchet MS"/>
          <w:sz w:val="24"/>
          <w:szCs w:val="24"/>
        </w:rPr>
        <w:t xml:space="preserve"> </w:t>
      </w:r>
      <w:r w:rsidR="00132F53">
        <w:rPr>
          <w:rFonts w:ascii="Trebuchet MS" w:hAnsi="Trebuchet MS"/>
          <w:sz w:val="24"/>
          <w:szCs w:val="24"/>
        </w:rPr>
        <w:t xml:space="preserve">– </w:t>
      </w:r>
      <w:r w:rsidR="00805AB7" w:rsidRPr="00805AB7">
        <w:rPr>
          <w:rFonts w:ascii="Trebuchet MS" w:hAnsi="Trebuchet MS"/>
          <w:sz w:val="24"/>
          <w:szCs w:val="24"/>
        </w:rPr>
        <w:t>Pavement Marking Paint (Temporary)</w:t>
      </w:r>
      <w:r w:rsidR="00D80F18">
        <w:rPr>
          <w:rFonts w:ascii="Trebuchet MS" w:hAnsi="Trebuchet MS"/>
          <w:sz w:val="24"/>
          <w:szCs w:val="24"/>
        </w:rPr>
        <w:t>”</w:t>
      </w:r>
      <w:r w:rsidR="00C7499D" w:rsidRPr="00FE0571">
        <w:rPr>
          <w:rFonts w:ascii="Trebuchet MS" w:hAnsi="Trebuchet MS"/>
          <w:sz w:val="24"/>
          <w:szCs w:val="24"/>
        </w:rPr>
        <w:t>,</w:t>
      </w:r>
      <w:r w:rsidR="006D54A5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with </w:t>
      </w:r>
      <w:r w:rsidR="00805AB7">
        <w:rPr>
          <w:rFonts w:ascii="Trebuchet MS" w:hAnsi="Trebuchet MS"/>
          <w:sz w:val="24"/>
          <w:szCs w:val="24"/>
        </w:rPr>
        <w:t>1</w:t>
      </w:r>
      <w:r w:rsidR="006F5FA9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>page</w:t>
      </w:r>
      <w:r w:rsidR="0071578B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and dated </w:t>
      </w:r>
      <w:r w:rsidR="0059087A" w:rsidRPr="0059087A">
        <w:rPr>
          <w:rFonts w:ascii="Trebuchet MS" w:hAnsi="Trebuchet MS"/>
          <w:sz w:val="24"/>
          <w:szCs w:val="24"/>
        </w:rPr>
        <w:t>April 2, 2024</w:t>
      </w:r>
      <w:r w:rsidR="00902FEC" w:rsidRPr="00FE0571">
        <w:rPr>
          <w:rFonts w:ascii="Trebuchet MS" w:hAnsi="Trebuchet MS"/>
          <w:sz w:val="24"/>
          <w:szCs w:val="24"/>
        </w:rPr>
        <w:t>.</w:t>
      </w:r>
    </w:p>
    <w:p w14:paraId="7204C403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0236C2C" w14:textId="406E6D9D" w:rsidR="00E9397E" w:rsidRDefault="00E9397E" w:rsidP="00AB754C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rFonts w:ascii="Trebuchet MS" w:hAnsi="Trebuchet MS"/>
          <w:sz w:val="24"/>
          <w:szCs w:val="24"/>
        </w:rPr>
      </w:pPr>
      <w:r w:rsidRPr="00E9397E">
        <w:rPr>
          <w:rFonts w:ascii="Trebuchet MS" w:hAnsi="Trebuchet MS"/>
          <w:sz w:val="24"/>
          <w:szCs w:val="24"/>
        </w:rPr>
        <w:t>This standard special provision is to be used on all projects</w:t>
      </w:r>
      <w:r w:rsidR="00AB754C">
        <w:rPr>
          <w:rFonts w:ascii="Trebuchet MS" w:hAnsi="Trebuchet MS"/>
          <w:sz w:val="24"/>
          <w:szCs w:val="24"/>
        </w:rPr>
        <w:t xml:space="preserve"> that have</w:t>
      </w:r>
      <w:r w:rsidR="00AB754C" w:rsidRPr="00AB754C">
        <w:t xml:space="preserve"> </w:t>
      </w:r>
      <w:r w:rsidR="00AB754C" w:rsidRPr="00AB754C">
        <w:rPr>
          <w:rFonts w:ascii="Trebuchet MS" w:hAnsi="Trebuchet MS"/>
          <w:sz w:val="24"/>
          <w:szCs w:val="24"/>
        </w:rPr>
        <w:t>Pavement Marking</w:t>
      </w:r>
      <w:r w:rsidR="00AB754C">
        <w:rPr>
          <w:rFonts w:ascii="Trebuchet MS" w:hAnsi="Trebuchet MS"/>
          <w:sz w:val="24"/>
          <w:szCs w:val="24"/>
        </w:rPr>
        <w:t xml:space="preserve"> </w:t>
      </w:r>
      <w:r w:rsidR="00AB754C" w:rsidRPr="00AB754C">
        <w:rPr>
          <w:rFonts w:ascii="Trebuchet MS" w:hAnsi="Trebuchet MS"/>
          <w:sz w:val="24"/>
          <w:szCs w:val="24"/>
        </w:rPr>
        <w:t>Paint (Temporary)</w:t>
      </w:r>
      <w:r w:rsidRPr="00E9397E">
        <w:rPr>
          <w:rFonts w:ascii="Trebuchet MS" w:hAnsi="Trebuchet MS"/>
          <w:sz w:val="24"/>
          <w:szCs w:val="24"/>
        </w:rPr>
        <w:t>.</w:t>
      </w:r>
    </w:p>
    <w:p w14:paraId="32C8586F" w14:textId="77777777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4EF2702" w14:textId="79831678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7186E">
        <w:rPr>
          <w:rFonts w:ascii="Trebuchet MS" w:hAnsi="Trebuchet MS"/>
          <w:sz w:val="24"/>
          <w:szCs w:val="24"/>
        </w:rPr>
        <w:t xml:space="preserve">This provision </w:t>
      </w:r>
      <w:r w:rsidR="00805AB7">
        <w:rPr>
          <w:rFonts w:ascii="Trebuchet MS" w:hAnsi="Trebuchet MS"/>
          <w:sz w:val="24"/>
          <w:szCs w:val="24"/>
        </w:rPr>
        <w:t>r</w:t>
      </w:r>
      <w:r w:rsidR="00805AB7" w:rsidRPr="00805AB7">
        <w:rPr>
          <w:rFonts w:ascii="Trebuchet MS" w:hAnsi="Trebuchet MS"/>
          <w:sz w:val="24"/>
          <w:szCs w:val="24"/>
        </w:rPr>
        <w:t>evise</w:t>
      </w:r>
      <w:r w:rsidR="00805AB7">
        <w:rPr>
          <w:rFonts w:ascii="Trebuchet MS" w:hAnsi="Trebuchet MS"/>
          <w:sz w:val="24"/>
          <w:szCs w:val="24"/>
        </w:rPr>
        <w:t>d</w:t>
      </w:r>
      <w:r w:rsidR="00805AB7" w:rsidRPr="00805AB7">
        <w:rPr>
          <w:rFonts w:ascii="Trebuchet MS" w:hAnsi="Trebuchet MS"/>
          <w:sz w:val="24"/>
          <w:szCs w:val="24"/>
        </w:rPr>
        <w:t xml:space="preserve"> the application bead rate for Pavement Marking Paint High Build (Temporary) in Table 627-1 of Subsection 627.04</w:t>
      </w:r>
      <w:r w:rsidR="00F8227F">
        <w:rPr>
          <w:rFonts w:ascii="Trebuchet MS" w:hAnsi="Trebuchet MS"/>
          <w:sz w:val="24"/>
          <w:szCs w:val="24"/>
        </w:rPr>
        <w:t xml:space="preserve">.  </w:t>
      </w:r>
    </w:p>
    <w:p w14:paraId="66769D81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DE31B4F" w14:textId="4DA45C57" w:rsidR="00F060FA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It</w:t>
      </w:r>
      <w:r w:rsidR="00E9397E" w:rsidRPr="00E9397E">
        <w:rPr>
          <w:rFonts w:ascii="Trebuchet MS" w:hAnsi="Trebuchet MS"/>
          <w:sz w:val="24"/>
          <w:szCs w:val="24"/>
        </w:rPr>
        <w:t xml:space="preserve"> will become effective on projects advertised on or after</w:t>
      </w:r>
      <w:r w:rsidR="00E9397E">
        <w:rPr>
          <w:rFonts w:ascii="Trebuchet MS" w:hAnsi="Trebuchet MS"/>
          <w:sz w:val="24"/>
          <w:szCs w:val="24"/>
        </w:rPr>
        <w:t xml:space="preserve"> April </w:t>
      </w:r>
      <w:r w:rsidR="0059087A">
        <w:rPr>
          <w:rFonts w:ascii="Trebuchet MS" w:hAnsi="Trebuchet MS"/>
          <w:sz w:val="24"/>
          <w:szCs w:val="24"/>
        </w:rPr>
        <w:t>30</w:t>
      </w:r>
      <w:r w:rsidR="00E9397E">
        <w:rPr>
          <w:rFonts w:ascii="Trebuchet MS" w:hAnsi="Trebuchet MS"/>
          <w:sz w:val="24"/>
          <w:szCs w:val="24"/>
        </w:rPr>
        <w:t>, 2024</w:t>
      </w:r>
      <w:r w:rsidR="00E9397E" w:rsidRPr="00E9397E">
        <w:rPr>
          <w:rFonts w:ascii="Trebuchet MS" w:hAnsi="Trebuchet MS"/>
          <w:sz w:val="24"/>
          <w:szCs w:val="24"/>
        </w:rPr>
        <w:t>.  Earlier use is permissible.</w:t>
      </w:r>
    </w:p>
    <w:p w14:paraId="7EC5E5FD" w14:textId="77777777" w:rsidR="00AF6A3B" w:rsidRPr="00FE0571" w:rsidRDefault="00AF6A3B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536AA1D0" w:rsidR="00AE35CC" w:rsidRDefault="006E50A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>Standard Special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C053F4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28AB" w14:textId="77777777" w:rsidR="00C053F4" w:rsidRDefault="00C053F4" w:rsidP="00370CDA">
      <w:r>
        <w:separator/>
      </w:r>
    </w:p>
  </w:endnote>
  <w:endnote w:type="continuationSeparator" w:id="0">
    <w:p w14:paraId="08D001B2" w14:textId="77777777" w:rsidR="00C053F4" w:rsidRDefault="00C053F4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5FF8F" w14:textId="77777777" w:rsidR="00C053F4" w:rsidRDefault="00C053F4" w:rsidP="00370CDA">
      <w:r>
        <w:separator/>
      </w:r>
    </w:p>
  </w:footnote>
  <w:footnote w:type="continuationSeparator" w:id="0">
    <w:p w14:paraId="5559CF5F" w14:textId="77777777" w:rsidR="00C053F4" w:rsidRDefault="00C053F4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3"/>
  </w:num>
  <w:num w:numId="14" w16cid:durableId="140775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2F53"/>
    <w:rsid w:val="00135122"/>
    <w:rsid w:val="001370FE"/>
    <w:rsid w:val="00146007"/>
    <w:rsid w:val="00147318"/>
    <w:rsid w:val="0015001D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1D2F"/>
    <w:rsid w:val="00293386"/>
    <w:rsid w:val="00294973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06638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47FB"/>
    <w:rsid w:val="0037636F"/>
    <w:rsid w:val="0038219E"/>
    <w:rsid w:val="003838D9"/>
    <w:rsid w:val="00383E83"/>
    <w:rsid w:val="00397294"/>
    <w:rsid w:val="00397876"/>
    <w:rsid w:val="003A6982"/>
    <w:rsid w:val="003B24DA"/>
    <w:rsid w:val="003B5CF2"/>
    <w:rsid w:val="003C379D"/>
    <w:rsid w:val="003C6112"/>
    <w:rsid w:val="003D145B"/>
    <w:rsid w:val="003D53B4"/>
    <w:rsid w:val="003E465C"/>
    <w:rsid w:val="003E71F1"/>
    <w:rsid w:val="00401A11"/>
    <w:rsid w:val="00402F6E"/>
    <w:rsid w:val="00405F0E"/>
    <w:rsid w:val="004063F6"/>
    <w:rsid w:val="00406B24"/>
    <w:rsid w:val="004079C5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087A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4A64"/>
    <w:rsid w:val="006B41DB"/>
    <w:rsid w:val="006B5011"/>
    <w:rsid w:val="006B68F7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07FEA"/>
    <w:rsid w:val="00711145"/>
    <w:rsid w:val="00713F9C"/>
    <w:rsid w:val="0071578B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4FB9"/>
    <w:rsid w:val="007A5C3D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05AB7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A06"/>
    <w:rsid w:val="008D03C7"/>
    <w:rsid w:val="008D061F"/>
    <w:rsid w:val="008D1E53"/>
    <w:rsid w:val="008D2BB4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132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B754C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3F65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150D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053F4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726A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27F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6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87</cp:revision>
  <cp:lastPrinted>2018-02-02T16:20:00Z</cp:lastPrinted>
  <dcterms:created xsi:type="dcterms:W3CDTF">2022-12-09T18:13:00Z</dcterms:created>
  <dcterms:modified xsi:type="dcterms:W3CDTF">2024-04-02T18:39:00Z</dcterms:modified>
</cp:coreProperties>
</file>