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1.png"/>
            <a:graphic>
              <a:graphicData uri="http://schemas.openxmlformats.org/drawingml/2006/picture">
                <pic:pic>
                  <pic:nvPicPr>
                    <pic:cNvPr descr="CDOT logo" id="0" name="image1.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 Revision of Section 106 </w:t>
      </w:r>
      <w:r w:rsidDel="00000000" w:rsidR="00000000" w:rsidRPr="00000000">
        <w:rPr>
          <w:rFonts w:ascii="Trebuchet MS" w:cs="Trebuchet MS" w:eastAsia="Trebuchet MS" w:hAnsi="Trebuchet MS"/>
          <w:rtl w:val="0"/>
        </w:rPr>
        <w:t xml:space="preserve"> Buy America (BA) and Build America Buy America (BABA) </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 requirements – Projects with  $500,000 or more in Federal-Aid Highway Funding</w:t>
      </w:r>
      <w:r w:rsidDel="00000000" w:rsidR="00000000" w:rsidRPr="00000000">
        <w:rPr>
          <w:rtl w:val="0"/>
        </w:rPr>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this unit has issued the new standard special provision, Revision of Section 106 </w:t>
      </w:r>
      <w:r w:rsidDel="00000000" w:rsidR="00000000" w:rsidRPr="00000000">
        <w:rPr>
          <w:rFonts w:ascii="Trebuchet MS" w:cs="Trebuchet MS" w:eastAsia="Trebuchet MS" w:hAnsi="Trebuchet MS"/>
          <w:rtl w:val="0"/>
        </w:rPr>
        <w:t xml:space="preserve"> Buy America (BA) and Build America Buy America (BABA) </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requirements – Projects with  $500,000 or more in Federal-Aid Highway Funding, with 1 page, and dated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provision is an update to the manufactured products section of our Buy America specifications. It is necessary to comply with the recent elimination of the 1983 Manufactured Products Waiver. This revision will require an additional certification statement be provided by the manufacturer of a manufactured product, that the final assembly of the manufactured product occurred in the United States. This is in addition to a certification statement that any iron/steel used in the manufactured product is Buy America compliant. Additionally, language was added that requires the certification be provided before the manufactured product is installed or paid for.</w:t>
      </w:r>
      <w:r w:rsidDel="00000000" w:rsidR="00000000" w:rsidRPr="00000000">
        <w:rPr>
          <w:rtl w:val="0"/>
        </w:rPr>
      </w:r>
    </w:p>
    <w:p w:rsidR="00000000" w:rsidDel="00000000" w:rsidP="00000000" w:rsidRDefault="00000000" w:rsidRPr="00000000" w14:paraId="0000001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rtl w:val="0"/>
        </w:rPr>
        <w:t xml:space="preserve">projects with $500,000 or more in federal-aid highway funding, with a construction phase federal funding obligation date on or after October 1, 2025.</w:t>
      </w:r>
    </w:p>
    <w:p w:rsidR="00000000" w:rsidDel="00000000" w:rsidP="00000000" w:rsidRDefault="00000000" w:rsidRPr="00000000" w14:paraId="0000001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mandatory in projects advertised on or after October 1, 2025.  You may use this standard special provision in projects advertised before this date.</w:t>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in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1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19">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3.png"/>
          <a:graphic>
            <a:graphicData uri="http://schemas.openxmlformats.org/drawingml/2006/picture">
              <pic:pic>
                <pic:nvPicPr>
                  <pic:cNvPr descr="letterhead_line" id="0" name="image3.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